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 informácie</w:t>
      </w: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Obchodné meno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jednotky: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  TZB MONT s.r.o</w:t>
      </w:r>
    </w:p>
    <w:p>
      <w:pPr>
        <w:numPr>
          <w:ilvl w:val="0"/>
          <w:numId w:val="2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40"/>
        <w:ind w:right="0" w:left="284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Sídlo spolo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čnosti:                                    925 42 Trstice 352   </w:t>
      </w:r>
    </w:p>
    <w:p>
      <w:pPr>
        <w:spacing w:before="0" w:after="160" w:line="240"/>
        <w:ind w:right="0" w:left="284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ČO: </w:t>
        <w:tab/>
        <w:tab/>
        <w:tab/>
        <w:t xml:space="preserve">     </w:t>
        <w:tab/>
        <w:t xml:space="preserve">      52197922</w:t>
        <w:tab/>
        <w:tab/>
        <w:tab/>
      </w:r>
    </w:p>
    <w:p>
      <w:pPr>
        <w:spacing w:before="0" w:after="160" w:line="240"/>
        <w:ind w:right="0" w:left="283" w:hanging="283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činnosti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jednotky: </w:t>
      </w:r>
    </w:p>
    <w:p>
      <w:pPr>
        <w:numPr>
          <w:ilvl w:val="0"/>
          <w:numId w:val="5"/>
        </w:numPr>
        <w:spacing w:before="0" w:after="0" w:line="240"/>
        <w:ind w:right="0" w:left="64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ľnohospod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árska výroba / rastlinná, 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á,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špeci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álna vrátane ovocia,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živoč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šna/</w:t>
      </w:r>
    </w:p>
    <w:p>
      <w:pPr>
        <w:numPr>
          <w:ilvl w:val="0"/>
          <w:numId w:val="5"/>
        </w:numPr>
        <w:spacing w:before="0" w:after="0" w:line="240"/>
        <w:ind w:right="0" w:left="64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žby pre rastlinn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 výrobu</w:t>
      </w:r>
    </w:p>
    <w:p>
      <w:pPr>
        <w:numPr>
          <w:ilvl w:val="0"/>
          <w:numId w:val="5"/>
        </w:numPr>
        <w:spacing w:before="0" w:after="0" w:line="240"/>
        <w:ind w:right="0" w:left="64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Oprava a údr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žba poľnohospod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árskych strojov, mechanizmov a motorových vozidiel</w:t>
      </w:r>
    </w:p>
    <w:p>
      <w:pPr>
        <w:numPr>
          <w:ilvl w:val="0"/>
          <w:numId w:val="5"/>
        </w:numPr>
        <w:spacing w:before="0" w:after="0" w:line="240"/>
        <w:ind w:right="0" w:left="64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Výroba hotového krmiva pre hospodárske zvieratá</w:t>
      </w:r>
    </w:p>
    <w:p>
      <w:pPr>
        <w:numPr>
          <w:ilvl w:val="0"/>
          <w:numId w:val="5"/>
        </w:numPr>
        <w:spacing w:before="0" w:after="0" w:line="240"/>
        <w:ind w:right="0" w:left="64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Pozemná doprava tovaru, cestná a nákladná doprava</w:t>
      </w:r>
    </w:p>
    <w:p>
      <w:pPr>
        <w:numPr>
          <w:ilvl w:val="0"/>
          <w:numId w:val="5"/>
        </w:numPr>
        <w:spacing w:before="0" w:after="0" w:line="240"/>
        <w:ind w:right="0" w:left="64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ľkoobchod s poľnohospod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árskymi základnými produktami,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ými zvieratami</w:t>
      </w:r>
    </w:p>
    <w:p>
      <w:pPr>
        <w:numPr>
          <w:ilvl w:val="0"/>
          <w:numId w:val="5"/>
        </w:numPr>
        <w:spacing w:before="0" w:after="0" w:line="240"/>
        <w:ind w:right="0" w:left="64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Kúpa tovaru na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čely jeho  predaja konečn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ému spotrebite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ľovi</w:t>
      </w:r>
    </w:p>
    <w:p>
      <w:pPr>
        <w:numPr>
          <w:ilvl w:val="0"/>
          <w:numId w:val="5"/>
        </w:numPr>
        <w:spacing w:before="0" w:after="0" w:line="240"/>
        <w:ind w:right="0" w:left="64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Nájom a prenájom nehnute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ľnost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a nebytových priestorov</w:t>
      </w:r>
    </w:p>
    <w:p>
      <w:pPr>
        <w:numPr>
          <w:ilvl w:val="0"/>
          <w:numId w:val="5"/>
        </w:numPr>
        <w:spacing w:before="0" w:after="0" w:line="240"/>
        <w:ind w:right="0" w:left="64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Nájom a prenájom hnute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vecí</w:t>
      </w:r>
    </w:p>
    <w:p>
      <w:pPr>
        <w:numPr>
          <w:ilvl w:val="0"/>
          <w:numId w:val="5"/>
        </w:numPr>
        <w:spacing w:before="0" w:after="0" w:line="240"/>
        <w:ind w:right="0" w:left="64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žby poľnohospod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árskymi strojmi a mechanizmami v rozsahu vo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ľnej živnosti</w:t>
      </w:r>
    </w:p>
    <w:p>
      <w:pPr>
        <w:numPr>
          <w:ilvl w:val="0"/>
          <w:numId w:val="5"/>
        </w:numPr>
        <w:spacing w:before="0" w:after="0" w:line="240"/>
        <w:ind w:right="0" w:left="64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Skladovacia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</w:t>
      </w:r>
    </w:p>
    <w:p>
      <w:pPr>
        <w:numPr>
          <w:ilvl w:val="0"/>
          <w:numId w:val="5"/>
        </w:numPr>
        <w:spacing w:before="0" w:after="0" w:line="240"/>
        <w:ind w:right="0" w:left="64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Výroba 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ŕmnych zmes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</w:t>
      </w:r>
    </w:p>
    <w:p>
      <w:pPr>
        <w:numPr>
          <w:ilvl w:val="0"/>
          <w:numId w:val="5"/>
        </w:numPr>
        <w:spacing w:before="0" w:after="0" w:line="240"/>
        <w:ind w:right="0" w:left="644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šenie zrn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ín  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obdobie: </w:t>
      </w:r>
    </w:p>
    <w:p>
      <w:pPr>
        <w:spacing w:before="0" w:after="0" w:line="240"/>
        <w:ind w:right="0" w:left="284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2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5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.06.202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4</w:t>
      </w:r>
    </w:p>
    <w:p>
      <w:pPr>
        <w:spacing w:before="0" w:after="0" w:line="240"/>
        <w:ind w:right="0" w:left="284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ávierky:  riadna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závierka</w:t>
      </w:r>
    </w:p>
    <w:p>
      <w:pPr>
        <w:spacing w:before="0" w:after="160" w:line="259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nie je materskou spolo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čnosťou v žiadnej spoločnosti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 zmysle §22 odsek 10 písmeno a) Zákona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č.431/2002 Z.z. o 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íctve v znení neskor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predpisov, 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nemá povinnos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ť zostaviť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 závierku a konsolidovanú výro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 správu.</w:t>
      </w:r>
    </w:p>
    <w:p>
      <w:pPr>
        <w:spacing w:before="0" w:after="160" w:line="259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"/>
        </w:numPr>
        <w:tabs>
          <w:tab w:val="left" w:pos="720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čet zamestnancov:</w:t>
      </w:r>
    </w:p>
    <w:tbl>
      <w:tblPr/>
      <w:tblGrid>
        <w:gridCol w:w="3586"/>
        <w:gridCol w:w="2634"/>
        <w:gridCol w:w="2822"/>
      </w:tblGrid>
      <w:tr>
        <w:trPr>
          <w:trHeight w:val="1" w:hRule="atLeast"/>
          <w:jc w:val="center"/>
        </w:trPr>
        <w:tc>
          <w:tcPr>
            <w:tcW w:w="358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žky</w:t>
            </w:r>
          </w:p>
        </w:tc>
        <w:tc>
          <w:tcPr>
            <w:tcW w:w="26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obdobie</w:t>
            </w:r>
          </w:p>
        </w:tc>
        <w:tc>
          <w:tcPr>
            <w:tcW w:w="28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358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1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1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1"/>
                <w:shd w:fill="auto" w:val="clear"/>
              </w:rPr>
              <w:t xml:space="preserve">čet zamestnancov</w:t>
            </w:r>
          </w:p>
        </w:tc>
        <w:tc>
          <w:tcPr>
            <w:tcW w:w="26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1"/>
                <w:shd w:fill="auto" w:val="clear"/>
              </w:rPr>
              <w:t xml:space="preserve">2</w:t>
            </w:r>
          </w:p>
        </w:tc>
        <w:tc>
          <w:tcPr>
            <w:tcW w:w="28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1"/>
                <w:shd w:fill="auto" w:val="clear"/>
              </w:rPr>
              <w:t xml:space="preserve">3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</w:t>
      </w: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orgánoch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6"/>
        </w:numPr>
        <w:tabs>
          <w:tab w:val="left" w:pos="371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Mená a priezviská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členov štatut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árnych orgánov, dozorných orgánov a iných orgánov: 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tbl>
      <w:tblPr>
        <w:tblInd w:w="284" w:type="dxa"/>
      </w:tblPr>
      <w:tblGrid>
        <w:gridCol w:w="2234"/>
        <w:gridCol w:w="1985"/>
        <w:gridCol w:w="3118"/>
      </w:tblGrid>
      <w:tr>
        <w:trPr>
          <w:trHeight w:val="1" w:hRule="atLeast"/>
          <w:jc w:val="left"/>
        </w:trPr>
        <w:tc>
          <w:tcPr>
            <w:tcW w:w="22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Meno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Priezvisko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</w:tr>
      <w:tr>
        <w:trPr>
          <w:trHeight w:val="1" w:hRule="atLeast"/>
          <w:jc w:val="left"/>
        </w:trPr>
        <w:tc>
          <w:tcPr>
            <w:tcW w:w="22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Mária 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Kockásová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</w:tc>
      </w:tr>
      <w:tr>
        <w:trPr>
          <w:trHeight w:val="1" w:hRule="atLeast"/>
          <w:jc w:val="left"/>
        </w:trPr>
        <w:tc>
          <w:tcPr>
            <w:tcW w:w="22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8"/>
        </w:numPr>
        <w:tabs>
          <w:tab w:val="left" w:pos="502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žite pokračovať vo svojej činnosti.</w:t>
      </w:r>
    </w:p>
    <w:p>
      <w:pPr>
        <w:spacing w:before="0" w:after="0" w:line="240"/>
        <w:ind w:right="0" w:left="284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0"/>
        </w:numPr>
        <w:tabs>
          <w:tab w:val="left" w:pos="502" w:leader="none"/>
        </w:tabs>
        <w:spacing w:before="0" w:after="12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Spôsob ocenenia jednotlivých zlo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áväzkov: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nehmotný majetok obstaraný kúpou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nehmotný majetok obstaraný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nehmotný majetok obstaraný iným spôsobom - 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hmotný majetok obstaraný kúpou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obstarávacou cenou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hmotný majetok obstaraný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vlastnými nákladmi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hmotný majetok obstaraný iným spôsobom - 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dlhodobý 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majetok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obstarávacou cenou, metódou VI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zásoby obstarané kúpou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obstarávacou cenou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zásoby vytvorené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činnosťou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vlastnými nákladmi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zásoby obstarané iným spôsobom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opravné 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žky k 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ásobám (spôsob stanovenia)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zákazková výroba - 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ávky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menovitou hodnotou pri ich vzniku, OC pri ich odplatnom nadobudnutí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opravné 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žky k pohľad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ávkam (spôsob stanovenia)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percentom zo zostatkovej hodnoty poh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ávky na základe uplynutých mesiacov od lehoty splatnosti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majetok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menovitou hodnotou (PP a ceniny)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 súvahy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menovitou hodnotou,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čom sa vykazuj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ú vo vý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ásady vecnej a 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úvislosti s 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ým obdobím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záväzky, vrátane rezerv, dlhopisov, pô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žičiek a 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úverov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menovitou hodnotou pri ich vzniku, OC pri ich prevzatí a rezervy v 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čak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ávanej vý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ške z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áväzku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šenie na strane pas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 súvahy -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 menovitou hodnotou,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čom sa vykazuj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ú vo vý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ške, ktor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 je potrebná na dodr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žanie z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ásady vecnej a 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časovej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úvislosti s 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ým obdobím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deriváty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majetok a záväzky zabezpe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derivátmi - 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numPr>
          <w:ilvl w:val="0"/>
          <w:numId w:val="40"/>
        </w:numPr>
        <w:tabs>
          <w:tab w:val="left" w:pos="720" w:leader="none"/>
        </w:tabs>
        <w:spacing w:before="0" w:after="0" w:line="240"/>
        <w:ind w:right="-468" w:left="567" w:hanging="141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majetok obstaraný v privatizácii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nemá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3"/>
        </w:numPr>
        <w:tabs>
          <w:tab w:val="left" w:pos="502" w:leader="none"/>
        </w:tabs>
        <w:spacing w:before="0" w:after="12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zásad 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metód:    nemá  nápl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</w:t>
      </w:r>
    </w:p>
    <w:tbl>
      <w:tblPr>
        <w:tblInd w:w="360" w:type="dxa"/>
      </w:tblPr>
      <w:tblGrid>
        <w:gridCol w:w="2883"/>
        <w:gridCol w:w="2909"/>
        <w:gridCol w:w="2910"/>
      </w:tblGrid>
      <w:tr>
        <w:trPr>
          <w:trHeight w:val="1" w:hRule="atLeast"/>
          <w:jc w:val="left"/>
        </w:trPr>
        <w:tc>
          <w:tcPr>
            <w:tcW w:w="28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5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Druh zmeny</w:t>
            </w:r>
          </w:p>
        </w:tc>
        <w:tc>
          <w:tcPr>
            <w:tcW w:w="29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5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uplatnenia zmeny</w:t>
            </w:r>
          </w:p>
        </w:tc>
        <w:tc>
          <w:tcPr>
            <w:tcW w:w="29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5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na hodnotu príslu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šnej zložky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ýkazu </w:t>
            </w:r>
          </w:p>
        </w:tc>
      </w:tr>
      <w:tr>
        <w:trPr>
          <w:trHeight w:val="238" w:hRule="auto"/>
          <w:jc w:val="left"/>
        </w:trPr>
        <w:tc>
          <w:tcPr>
            <w:tcW w:w="28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02" w:hRule="auto"/>
          <w:jc w:val="left"/>
        </w:trPr>
        <w:tc>
          <w:tcPr>
            <w:tcW w:w="28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-468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7"/>
        </w:numPr>
        <w:tabs>
          <w:tab w:val="left" w:pos="502" w:leader="none"/>
        </w:tabs>
        <w:spacing w:before="0" w:after="12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Odpisový plán pre dlhodobý majetok:</w:t>
      </w:r>
    </w:p>
    <w:tbl>
      <w:tblPr>
        <w:tblInd w:w="70" w:type="dxa"/>
      </w:tblPr>
      <w:tblGrid>
        <w:gridCol w:w="3544"/>
        <w:gridCol w:w="1689"/>
        <w:gridCol w:w="1690"/>
        <w:gridCol w:w="2291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pct5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Druh dlhodobého majetku</w:t>
            </w: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pct5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pct5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pct5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vozidlá</w:t>
            </w: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25%</w:t>
            </w: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priama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-468" w:left="426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8"/>
        </w:numPr>
        <w:tabs>
          <w:tab w:val="left" w:pos="502" w:leader="none"/>
        </w:tabs>
        <w:spacing w:before="0" w:after="0" w:line="240"/>
        <w:ind w:right="0" w:left="502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Pre ocenenie podielových cenných papierov a podieloch v prepojených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jednotkách pou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metódu vlastného imania.</w:t>
      </w:r>
    </w:p>
    <w:p>
      <w:pPr>
        <w:spacing w:before="0" w:after="0" w:line="240"/>
        <w:ind w:right="0" w:left="502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502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0"/>
        </w:numPr>
        <w:tabs>
          <w:tab w:val="left" w:pos="502" w:leader="none"/>
        </w:tabs>
        <w:spacing w:before="0" w:after="0" w:line="240"/>
        <w:ind w:right="0" w:left="284" w:hanging="284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Dotácie poskytnuté na obstaranie majetku s uvedením zlo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žky majetku a ich ocenenia: </w:t>
      </w:r>
    </w:p>
    <w:tbl>
      <w:tblPr/>
      <w:tblGrid>
        <w:gridCol w:w="2972"/>
        <w:gridCol w:w="1559"/>
        <w:gridCol w:w="1418"/>
        <w:gridCol w:w="1417"/>
        <w:gridCol w:w="1696"/>
      </w:tblGrid>
      <w:tr>
        <w:trPr>
          <w:trHeight w:val="1" w:hRule="atLeast"/>
          <w:jc w:val="left"/>
        </w:trPr>
        <w:tc>
          <w:tcPr>
            <w:tcW w:w="29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ZH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dotácie</w:t>
            </w:r>
          </w:p>
        </w:tc>
        <w:tc>
          <w:tcPr>
            <w:tcW w:w="16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Rok poskytn.dotácie</w:t>
            </w:r>
          </w:p>
        </w:tc>
      </w:tr>
      <w:tr>
        <w:trPr>
          <w:trHeight w:val="1" w:hRule="atLeast"/>
          <w:jc w:val="left"/>
        </w:trPr>
        <w:tc>
          <w:tcPr>
            <w:tcW w:w="29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tabs>
          <w:tab w:val="left" w:pos="7710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a) Informácie o záväzkoch: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Celková suma zabezpe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záväzkov 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0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Spôsob zabezpe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čenia:   dlhodob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4"/>
          <w:shd w:fill="auto" w:val="clear"/>
        </w:rPr>
        <w:t xml:space="preserve">ým hmo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tným majetkom, na ktoré je zriadené zálo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právo.</w:t>
      </w:r>
    </w:p>
    <w:p>
      <w:pPr>
        <w:tabs>
          <w:tab w:val="left" w:pos="5250" w:leader="none"/>
        </w:tabs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ab/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b) Informácia o nákladoch: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5734"/>
        <w:gridCol w:w="1666"/>
        <w:gridCol w:w="1642"/>
      </w:tblGrid>
      <w:tr>
        <w:trPr>
          <w:trHeight w:val="946" w:hRule="auto"/>
          <w:jc w:val="center"/>
        </w:trPr>
        <w:tc>
          <w:tcPr>
            <w:tcW w:w="57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Názov polo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žky</w:t>
            </w:r>
          </w:p>
        </w:tc>
        <w:tc>
          <w:tcPr>
            <w:tcW w:w="166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obdobie</w:t>
            </w:r>
          </w:p>
        </w:tc>
        <w:tc>
          <w:tcPr>
            <w:tcW w:w="1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obdobie</w:t>
            </w:r>
          </w:p>
        </w:tc>
      </w:tr>
      <w:tr>
        <w:trPr>
          <w:trHeight w:val="377" w:hRule="auto"/>
          <w:jc w:val="center"/>
        </w:trPr>
        <w:tc>
          <w:tcPr>
            <w:tcW w:w="57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Náklady za poskytnuté 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žby, z toho:</w:t>
            </w:r>
          </w:p>
        </w:tc>
        <w:tc>
          <w:tcPr>
            <w:tcW w:w="166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126033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170590</w:t>
            </w:r>
          </w:p>
        </w:tc>
      </w:tr>
      <w:tr>
        <w:trPr>
          <w:trHeight w:val="375" w:hRule="auto"/>
          <w:jc w:val="center"/>
        </w:trPr>
        <w:tc>
          <w:tcPr>
            <w:tcW w:w="57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1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1"/>
                <w:shd w:fill="auto" w:val="clear"/>
              </w:rPr>
              <w:t xml:space="preserve">či aud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1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1"/>
                <w:shd w:fill="auto" w:val="clear"/>
              </w:rPr>
              <w:t xml:space="preserve">čnosti, z toho:</w:t>
            </w:r>
          </w:p>
        </w:tc>
        <w:tc>
          <w:tcPr>
            <w:tcW w:w="166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73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čtovnej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ávierky</w:t>
            </w:r>
          </w:p>
        </w:tc>
        <w:tc>
          <w:tcPr>
            <w:tcW w:w="166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7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ťovacie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žby</w:t>
            </w:r>
          </w:p>
        </w:tc>
        <w:tc>
          <w:tcPr>
            <w:tcW w:w="166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7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žby</w:t>
            </w:r>
          </w:p>
        </w:tc>
        <w:tc>
          <w:tcPr>
            <w:tcW w:w="166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7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é poradenstvo</w:t>
            </w:r>
          </w:p>
        </w:tc>
        <w:tc>
          <w:tcPr>
            <w:tcW w:w="166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73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žby</w:t>
            </w:r>
          </w:p>
        </w:tc>
        <w:tc>
          <w:tcPr>
            <w:tcW w:w="166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iných aktívach a iných pasívach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Informácie o iných aktívach a iných pasívach </w:t>
      </w:r>
    </w:p>
    <w:tbl>
      <w:tblPr/>
      <w:tblGrid>
        <w:gridCol w:w="4266"/>
        <w:gridCol w:w="2358"/>
        <w:gridCol w:w="2418"/>
      </w:tblGrid>
      <w:tr>
        <w:trPr>
          <w:trHeight w:val="279" w:hRule="auto"/>
          <w:jc w:val="center"/>
          <w:cantSplit w:val="1"/>
        </w:trPr>
        <w:tc>
          <w:tcPr>
            <w:tcW w:w="4266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Druh podmieneného záväzku</w:t>
            </w:r>
          </w:p>
        </w:tc>
        <w:tc>
          <w:tcPr>
            <w:tcW w:w="477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é obdobie</w:t>
            </w:r>
          </w:p>
        </w:tc>
      </w:tr>
      <w:tr>
        <w:trPr>
          <w:trHeight w:val="107" w:hRule="auto"/>
          <w:jc w:val="center"/>
          <w:cantSplit w:val="1"/>
        </w:trPr>
        <w:tc>
          <w:tcPr>
            <w:tcW w:w="4266" w:type="dxa"/>
            <w:vMerge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59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Hodnota celkom</w:t>
            </w:r>
          </w:p>
        </w:tc>
        <w:tc>
          <w:tcPr>
            <w:tcW w:w="241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Hodnota vo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či spriaznen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ým osobám</w:t>
            </w:r>
          </w:p>
        </w:tc>
      </w:tr>
      <w:tr>
        <w:trPr>
          <w:trHeight w:val="330" w:hRule="auto"/>
          <w:jc w:val="center"/>
        </w:trPr>
        <w:tc>
          <w:tcPr>
            <w:tcW w:w="426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Zo súdnych rozhodnutí</w:t>
            </w:r>
          </w:p>
        </w:tc>
        <w:tc>
          <w:tcPr>
            <w:tcW w:w="23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26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Z poskytnutých záruk</w:t>
            </w:r>
          </w:p>
        </w:tc>
        <w:tc>
          <w:tcPr>
            <w:tcW w:w="235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26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Zo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šeobecne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áväzných právnych predpisov</w:t>
            </w:r>
          </w:p>
        </w:tc>
        <w:tc>
          <w:tcPr>
            <w:tcW w:w="235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26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Zo zmluvy o podriadenom záväzku</w:t>
            </w:r>
          </w:p>
        </w:tc>
        <w:tc>
          <w:tcPr>
            <w:tcW w:w="235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26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Z 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čenia</w:t>
            </w:r>
          </w:p>
        </w:tc>
        <w:tc>
          <w:tcPr>
            <w:tcW w:w="235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26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Iné podmienené záväzky</w:t>
            </w:r>
          </w:p>
        </w:tc>
        <w:tc>
          <w:tcPr>
            <w:tcW w:w="23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360" w:leader="none"/>
        </w:tabs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60" w:leader="none"/>
        </w:tabs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60" w:leader="none"/>
        </w:tabs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60" w:leader="none"/>
        </w:tabs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Udalosti, ktoré nastali po dni, ku ktorému sa 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á závierka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    K dátumu zostavenia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ávierky nie sú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jednotke zn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áme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ďalšie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ýznamné skuto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čnosti, ktor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nastali po dni ku ktorému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závierka a ktorých by mala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 jednotka zoh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ľadniť v pozn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ámkach.</w:t>
      </w: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Čl. VII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Ostatné informácie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Pre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ánok VII.  nemá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obsahovú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ň. 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num w:numId="2">
    <w:abstractNumId w:val="78"/>
  </w:num>
  <w:num w:numId="5">
    <w:abstractNumId w:val="72"/>
  </w:num>
  <w:num w:numId="8">
    <w:abstractNumId w:val="66"/>
  </w:num>
  <w:num w:numId="10">
    <w:abstractNumId w:val="60"/>
  </w:num>
  <w:num w:numId="12">
    <w:abstractNumId w:val="54"/>
  </w:num>
  <w:num w:numId="14">
    <w:abstractNumId w:val="48"/>
  </w:num>
  <w:num w:numId="16">
    <w:abstractNumId w:val="42"/>
  </w:num>
  <w:num w:numId="26">
    <w:abstractNumId w:val="36"/>
  </w:num>
  <w:num w:numId="38">
    <w:abstractNumId w:val="30"/>
  </w:num>
  <w:num w:numId="40">
    <w:abstractNumId w:val="24"/>
  </w:num>
  <w:num w:numId="43">
    <w:abstractNumId w:val="18"/>
  </w:num>
  <w:num w:numId="57">
    <w:abstractNumId w:val="12"/>
  </w:num>
  <w:num w:numId="88">
    <w:abstractNumId w:val="6"/>
  </w:num>
  <w:num w:numId="9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