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77885B" w14:textId="4E240071" w:rsidR="0029685E" w:rsidRPr="005B5B65" w:rsidRDefault="0029685E" w:rsidP="00722C6D">
      <w:pPr>
        <w:rPr>
          <w:rFonts w:cs="Times New Roman"/>
        </w:rPr>
      </w:pPr>
    </w:p>
    <w:p w14:paraId="5631BE2D" w14:textId="4D5996FE" w:rsidR="00722C6D" w:rsidRPr="005B5B65" w:rsidRDefault="00722C6D" w:rsidP="00722C6D">
      <w:pPr>
        <w:rPr>
          <w:rFonts w:cs="Times New Roman"/>
        </w:rPr>
      </w:pPr>
    </w:p>
    <w:p w14:paraId="01027587" w14:textId="56637B0E" w:rsidR="00722C6D" w:rsidRPr="005B5B65" w:rsidRDefault="00722C6D" w:rsidP="00722C6D">
      <w:pPr>
        <w:rPr>
          <w:rFonts w:cs="Times New Roman"/>
        </w:rPr>
      </w:pPr>
    </w:p>
    <w:p w14:paraId="4174BF13" w14:textId="36D30BED" w:rsidR="00722C6D" w:rsidRPr="005B5B65" w:rsidRDefault="00722C6D" w:rsidP="00722C6D">
      <w:pPr>
        <w:rPr>
          <w:rFonts w:cs="Times New Roman"/>
        </w:rPr>
      </w:pPr>
    </w:p>
    <w:p w14:paraId="597D5CA3" w14:textId="3957B561" w:rsidR="00722C6D" w:rsidRPr="005B5B65" w:rsidRDefault="00722C6D" w:rsidP="00722C6D">
      <w:pPr>
        <w:rPr>
          <w:rFonts w:cs="Times New Roman"/>
        </w:rPr>
      </w:pPr>
    </w:p>
    <w:p w14:paraId="74D60DBF" w14:textId="52DA4B7A" w:rsidR="00722C6D" w:rsidRPr="005B5B65" w:rsidRDefault="00722C6D" w:rsidP="00722C6D">
      <w:pPr>
        <w:rPr>
          <w:rFonts w:cs="Times New Roman"/>
        </w:rPr>
      </w:pPr>
    </w:p>
    <w:p w14:paraId="1B8E6129" w14:textId="40323391" w:rsidR="00722C6D" w:rsidRPr="005B5B65" w:rsidRDefault="00722C6D" w:rsidP="00722C6D">
      <w:pPr>
        <w:rPr>
          <w:rFonts w:cs="Times New Roman"/>
        </w:rPr>
      </w:pPr>
    </w:p>
    <w:p w14:paraId="60F11B10" w14:textId="1CA82967" w:rsidR="00722C6D" w:rsidRPr="005B5B65" w:rsidRDefault="00722C6D" w:rsidP="00722C6D">
      <w:pPr>
        <w:rPr>
          <w:rFonts w:cs="Times New Roman"/>
        </w:rPr>
      </w:pPr>
    </w:p>
    <w:p w14:paraId="39FB4A40" w14:textId="785C4B5E" w:rsidR="00722C6D" w:rsidRPr="005B5B65" w:rsidRDefault="00722C6D" w:rsidP="00722C6D">
      <w:pPr>
        <w:rPr>
          <w:rFonts w:cs="Times New Roman"/>
        </w:rPr>
      </w:pPr>
    </w:p>
    <w:p w14:paraId="49993956" w14:textId="77777777" w:rsidR="00C73557" w:rsidRPr="005B5B65" w:rsidRDefault="00722C6D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>Vec:</w:t>
      </w:r>
      <w:r w:rsidR="00C73557" w:rsidRPr="005B5B65">
        <w:rPr>
          <w:rFonts w:cs="Times New Roman"/>
          <w:sz w:val="32"/>
          <w:szCs w:val="32"/>
        </w:rPr>
        <w:t xml:space="preserve"> </w:t>
      </w:r>
    </w:p>
    <w:p w14:paraId="07C4585A" w14:textId="34667E1B" w:rsidR="00722C6D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>Výročná správa za rok 202</w:t>
      </w:r>
      <w:r w:rsidR="001177B9">
        <w:rPr>
          <w:rFonts w:cs="Times New Roman"/>
          <w:b/>
          <w:bCs/>
          <w:sz w:val="32"/>
          <w:szCs w:val="32"/>
        </w:rPr>
        <w:t>4</w:t>
      </w:r>
      <w:r w:rsidRPr="005B5B65">
        <w:rPr>
          <w:rFonts w:cs="Times New Roman"/>
          <w:b/>
          <w:bCs/>
          <w:sz w:val="32"/>
          <w:szCs w:val="32"/>
        </w:rPr>
        <w:t xml:space="preserve"> – predloženie</w:t>
      </w:r>
    </w:p>
    <w:p w14:paraId="37A0615C" w14:textId="435E55A2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V prílohe ukladáme výročnú správu za rok 202</w:t>
      </w:r>
      <w:r w:rsidR="001177B9">
        <w:rPr>
          <w:rFonts w:cs="Times New Roman"/>
          <w:szCs w:val="24"/>
        </w:rPr>
        <w:t>4</w:t>
      </w:r>
      <w:r w:rsidRPr="005B5B65">
        <w:rPr>
          <w:rFonts w:cs="Times New Roman"/>
          <w:szCs w:val="24"/>
        </w:rPr>
        <w:t xml:space="preserve"> neziskovej organizácie s názvom</w:t>
      </w:r>
    </w:p>
    <w:p w14:paraId="6560B73D" w14:textId="0399F124" w:rsidR="00C73557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 xml:space="preserve">V pohybe n.o. </w:t>
      </w:r>
    </w:p>
    <w:p w14:paraId="43C4A448" w14:textId="23987F16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So sídlom Jána Vojtaššáka 2, 01008 Žilina</w:t>
      </w:r>
    </w:p>
    <w:p w14:paraId="324427D2" w14:textId="2C502E62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B1032B5" w14:textId="5775F9B5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63F9782F" w14:textId="74847E56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9EF8C3A" w14:textId="15E33E9A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49E54FE5" w14:textId="752CACBB" w:rsidR="00C73557" w:rsidRDefault="00C73557" w:rsidP="00722C6D">
      <w:pPr>
        <w:rPr>
          <w:rFonts w:cs="Times New Roman"/>
          <w:sz w:val="32"/>
          <w:szCs w:val="32"/>
        </w:rPr>
      </w:pPr>
    </w:p>
    <w:p w14:paraId="4DEB6A88" w14:textId="5B62D31F" w:rsidR="00FA0809" w:rsidRDefault="00FA0809" w:rsidP="00722C6D">
      <w:pPr>
        <w:rPr>
          <w:rFonts w:cs="Times New Roman"/>
          <w:sz w:val="32"/>
          <w:szCs w:val="32"/>
        </w:rPr>
      </w:pPr>
    </w:p>
    <w:p w14:paraId="794A45CB" w14:textId="31646E6A" w:rsidR="00FA0809" w:rsidRDefault="00FA0809" w:rsidP="00722C6D">
      <w:pPr>
        <w:rPr>
          <w:rFonts w:cs="Times New Roman"/>
          <w:sz w:val="32"/>
          <w:szCs w:val="32"/>
        </w:rPr>
      </w:pPr>
    </w:p>
    <w:p w14:paraId="1D7C26E7" w14:textId="77777777" w:rsidR="00FA0809" w:rsidRPr="005B5B65" w:rsidRDefault="00FA0809" w:rsidP="00722C6D">
      <w:pPr>
        <w:rPr>
          <w:rFonts w:cs="Times New Roman"/>
          <w:sz w:val="32"/>
          <w:szCs w:val="32"/>
        </w:rPr>
      </w:pPr>
    </w:p>
    <w:p w14:paraId="3BAEB910" w14:textId="38FE758D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4F07ACA" w14:textId="68A365AE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240B632F" w14:textId="5E7D20E8" w:rsidR="00C73557" w:rsidRDefault="00C73557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 xml:space="preserve">V Žiline </w:t>
      </w:r>
      <w:r w:rsidR="00CD4842">
        <w:rPr>
          <w:rFonts w:cs="Times New Roman"/>
          <w:sz w:val="32"/>
          <w:szCs w:val="32"/>
        </w:rPr>
        <w:t>20.6</w:t>
      </w:r>
      <w:r w:rsidRPr="005B5B65">
        <w:rPr>
          <w:rFonts w:cs="Times New Roman"/>
          <w:sz w:val="32"/>
          <w:szCs w:val="32"/>
        </w:rPr>
        <w:t>.202</w:t>
      </w:r>
      <w:r w:rsidR="009B3966">
        <w:rPr>
          <w:rFonts w:cs="Times New Roman"/>
          <w:sz w:val="32"/>
          <w:szCs w:val="32"/>
        </w:rPr>
        <w:t>5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  <w:lang w:eastAsia="en-US"/>
        </w:rPr>
        <w:id w:val="6225058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F546D4" w14:textId="0E5AC879" w:rsidR="00FC1033" w:rsidRDefault="00FC1033">
          <w:pPr>
            <w:pStyle w:val="Hlavikaobsahu"/>
          </w:pPr>
          <w:r>
            <w:t>Obsah</w:t>
          </w:r>
        </w:p>
        <w:p w14:paraId="0FCA8418" w14:textId="74F61B0F" w:rsidR="00FC1033" w:rsidRDefault="00FC1033" w:rsidP="00FA0809">
          <w:pPr>
            <w:pStyle w:val="Obsah1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8340729" w:history="1">
            <w:r w:rsidRPr="000E37E1">
              <w:rPr>
                <w:rStyle w:val="Hypertextovprepojenie"/>
                <w:rFonts w:cs="Times New Roman"/>
                <w:noProof/>
              </w:rPr>
              <w:t>1.</w:t>
            </w:r>
            <w:r>
              <w:rPr>
                <w:noProof/>
              </w:rPr>
              <w:tab/>
            </w:r>
            <w:r w:rsidRPr="000E37E1">
              <w:rPr>
                <w:rStyle w:val="Hypertextovprepojenie"/>
                <w:rFonts w:cs="Times New Roman"/>
                <w:noProof/>
              </w:rPr>
              <w:t>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_Toc108340729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3A5446" w14:textId="738FBEBB" w:rsidR="00FC1033" w:rsidRDefault="00AB59A7" w:rsidP="00FA0809">
          <w:pPr>
            <w:pStyle w:val="Obsah1"/>
            <w:rPr>
              <w:noProof/>
            </w:rPr>
          </w:pPr>
          <w:hyperlink w:anchor="_Toc108340730" w:history="1">
            <w:r w:rsidR="00FC1033" w:rsidRPr="000E37E1">
              <w:rPr>
                <w:rStyle w:val="Hypertextovprepojenie"/>
                <w:rFonts w:cs="Times New Roman"/>
                <w:noProof/>
              </w:rPr>
              <w:t>2.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ČI</w:t>
            </w:r>
            <w:r w:rsidR="00E86436">
              <w:rPr>
                <w:rStyle w:val="Hypertextovprepojenie"/>
                <w:rFonts w:cs="Times New Roman"/>
                <w:noProof/>
              </w:rPr>
              <w:t>NNOSTÍ USKUTOČNENÝCH ZA ROK 2024</w:t>
            </w:r>
            <w:bookmarkStart w:id="0" w:name="_GoBack"/>
            <w:bookmarkEnd w:id="0"/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_Toc108340730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43BFED2D" w14:textId="19722F9E" w:rsidR="00FC1033" w:rsidRDefault="00AB59A7" w:rsidP="00FA0809">
          <w:pPr>
            <w:pStyle w:val="Obsah1"/>
            <w:rPr>
              <w:noProof/>
            </w:rPr>
          </w:pPr>
          <w:hyperlink w:anchor="_Toc108340731" w:history="1">
            <w:r w:rsidR="00FC1033" w:rsidRPr="000E37E1">
              <w:rPr>
                <w:rStyle w:val="Hypertextovprepojenie"/>
                <w:rFonts w:cs="Times New Roman"/>
                <w:noProof/>
              </w:rPr>
              <w:t>3.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ROČNÁ ÚČTOVNÁ ZÁVIERKA A ZHODNOTENIE ZÁKLADNÝCH ÚDAJOV V NEJ OBSIAHNUTÝCH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_Toc108340731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34FAB8D5" w14:textId="2B0530F5" w:rsidR="00FC1033" w:rsidRDefault="00AB59A7" w:rsidP="00FA0809">
          <w:pPr>
            <w:pStyle w:val="Obsah1"/>
            <w:rPr>
              <w:noProof/>
            </w:rPr>
          </w:pPr>
          <w:hyperlink w:anchor="_Toc108340732" w:history="1">
            <w:r w:rsidR="00FC1033" w:rsidRPr="000E37E1">
              <w:rPr>
                <w:rStyle w:val="Hypertextovprepojenie"/>
                <w:rFonts w:cs="Times New Roman"/>
                <w:noProof/>
              </w:rPr>
              <w:t>4.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VÝROK AUDÍTORA K ROČNEJ ÚČTOVNEJ ZÁVIERKE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_Toc108340732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19182EC" w14:textId="7F3D96D6" w:rsidR="00FC1033" w:rsidRDefault="00AB59A7" w:rsidP="00FA0809">
          <w:pPr>
            <w:pStyle w:val="Obsah1"/>
            <w:rPr>
              <w:noProof/>
            </w:rPr>
          </w:pPr>
          <w:hyperlink w:anchor="_Toc108340733" w:history="1">
            <w:r w:rsidR="00FC1033" w:rsidRPr="000E37E1">
              <w:rPr>
                <w:rStyle w:val="Hypertextovprepojenie"/>
                <w:rFonts w:cs="Times New Roman"/>
                <w:noProof/>
              </w:rPr>
              <w:t>5.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O PEŇAŽNÝCH PRÍJMOCH A VÝDAVKOCH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_Toc108340733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6584C69" w14:textId="67965745" w:rsidR="00FC1033" w:rsidRDefault="00AB59A7" w:rsidP="00FA0809">
          <w:pPr>
            <w:pStyle w:val="Obsah1"/>
            <w:rPr>
              <w:noProof/>
            </w:rPr>
          </w:pPr>
          <w:hyperlink w:anchor="_Toc108340734" w:history="1">
            <w:r w:rsidR="00FC1033" w:rsidRPr="000E37E1">
              <w:rPr>
                <w:rStyle w:val="Hypertextovprepojenie"/>
                <w:rFonts w:cs="Times New Roman"/>
                <w:noProof/>
              </w:rPr>
              <w:t>6.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ROZSAHU PRÍMOV (VÝNOSOV) V ČLENENÍ PODĽA ZDROJOV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_Toc108340734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4782638" w14:textId="137DE306" w:rsidR="00FC1033" w:rsidRDefault="00AB59A7" w:rsidP="00FA0809">
          <w:pPr>
            <w:pStyle w:val="Obsah1"/>
            <w:rPr>
              <w:noProof/>
            </w:rPr>
          </w:pPr>
          <w:hyperlink w:anchor="_Toc108340735" w:history="1">
            <w:r w:rsidR="00FC1033" w:rsidRPr="000E37E1">
              <w:rPr>
                <w:rStyle w:val="Hypertextovprepojenie"/>
                <w:rFonts w:cs="Times New Roman"/>
                <w:noProof/>
              </w:rPr>
              <w:t>7.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ZMENY A NOVÉ ZLOŽENIE ORGÁNOV NEZISKOVEJ ORGANIZÁCIE, KU KTORÝM DOŠLO V PRIEBEHU ROKA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_Toc108340735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205F1686" w14:textId="15EDCDDF" w:rsidR="00FC1033" w:rsidRDefault="00AB59A7" w:rsidP="00FA0809">
          <w:pPr>
            <w:pStyle w:val="Obsah1"/>
            <w:rPr>
              <w:noProof/>
            </w:rPr>
          </w:pPr>
          <w:hyperlink w:anchor="_Toc108340736" w:history="1">
            <w:r w:rsidR="00FC1033" w:rsidRPr="000E37E1">
              <w:rPr>
                <w:rStyle w:val="Hypertextovprepojenie"/>
                <w:rFonts w:cs="Times New Roman"/>
                <w:noProof/>
              </w:rPr>
              <w:t>8.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ĎAĽŠIE ÚDAJE URČENÉ SPRÁVNOU RADOU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_Toc108340736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3AB13E6" w14:textId="5EFF9743" w:rsidR="00FC1033" w:rsidRDefault="00FC1033">
          <w:r>
            <w:rPr>
              <w:b/>
              <w:bCs/>
            </w:rPr>
            <w:fldChar w:fldCharType="end"/>
          </w:r>
        </w:p>
      </w:sdtContent>
    </w:sdt>
    <w:p w14:paraId="3AC3ABBA" w14:textId="7F9FE4EB" w:rsidR="00FC1033" w:rsidRDefault="00FC1033" w:rsidP="00722C6D">
      <w:pPr>
        <w:rPr>
          <w:rFonts w:cs="Times New Roman"/>
          <w:sz w:val="32"/>
          <w:szCs w:val="32"/>
        </w:rPr>
      </w:pPr>
    </w:p>
    <w:p w14:paraId="341E1038" w14:textId="71CE4A59" w:rsidR="00FC1033" w:rsidRDefault="00FC1033" w:rsidP="00722C6D">
      <w:pPr>
        <w:rPr>
          <w:rFonts w:cs="Times New Roman"/>
          <w:sz w:val="32"/>
          <w:szCs w:val="32"/>
        </w:rPr>
      </w:pPr>
    </w:p>
    <w:p w14:paraId="12071C70" w14:textId="35DAC1F1" w:rsidR="00FC1033" w:rsidRDefault="00FC1033" w:rsidP="00722C6D">
      <w:pPr>
        <w:rPr>
          <w:rFonts w:cs="Times New Roman"/>
          <w:sz w:val="32"/>
          <w:szCs w:val="32"/>
        </w:rPr>
      </w:pPr>
    </w:p>
    <w:p w14:paraId="244EF872" w14:textId="03E1E5ED" w:rsidR="00FC1033" w:rsidRDefault="00FC1033" w:rsidP="00722C6D">
      <w:pPr>
        <w:rPr>
          <w:rFonts w:cs="Times New Roman"/>
          <w:sz w:val="32"/>
          <w:szCs w:val="32"/>
        </w:rPr>
      </w:pPr>
    </w:p>
    <w:p w14:paraId="0C3E63B5" w14:textId="13E0C14B" w:rsidR="00FC1033" w:rsidRDefault="00FC1033" w:rsidP="00722C6D">
      <w:pPr>
        <w:rPr>
          <w:rFonts w:cs="Times New Roman"/>
          <w:sz w:val="32"/>
          <w:szCs w:val="32"/>
        </w:rPr>
      </w:pPr>
    </w:p>
    <w:p w14:paraId="306424CD" w14:textId="662586AA" w:rsidR="00FC1033" w:rsidRDefault="00FC1033" w:rsidP="00722C6D">
      <w:pPr>
        <w:rPr>
          <w:rFonts w:cs="Times New Roman"/>
          <w:sz w:val="32"/>
          <w:szCs w:val="32"/>
        </w:rPr>
      </w:pPr>
    </w:p>
    <w:p w14:paraId="48AC0F62" w14:textId="7EBD70E5" w:rsidR="00FC1033" w:rsidRDefault="00FC1033" w:rsidP="00722C6D">
      <w:pPr>
        <w:rPr>
          <w:rFonts w:cs="Times New Roman"/>
          <w:sz w:val="32"/>
          <w:szCs w:val="32"/>
        </w:rPr>
      </w:pPr>
    </w:p>
    <w:p w14:paraId="44A0F781" w14:textId="139539DA" w:rsidR="00FC1033" w:rsidRDefault="00FC1033" w:rsidP="00722C6D">
      <w:pPr>
        <w:rPr>
          <w:rFonts w:cs="Times New Roman"/>
          <w:sz w:val="32"/>
          <w:szCs w:val="32"/>
        </w:rPr>
      </w:pPr>
    </w:p>
    <w:p w14:paraId="5ED91864" w14:textId="5E54BABB" w:rsidR="00FC1033" w:rsidRDefault="00FC1033" w:rsidP="00722C6D">
      <w:pPr>
        <w:rPr>
          <w:rFonts w:cs="Times New Roman"/>
          <w:sz w:val="32"/>
          <w:szCs w:val="32"/>
        </w:rPr>
      </w:pPr>
    </w:p>
    <w:p w14:paraId="738C925D" w14:textId="79AF4C9D" w:rsidR="00FC1033" w:rsidRDefault="00FC1033" w:rsidP="00722C6D">
      <w:pPr>
        <w:rPr>
          <w:rFonts w:cs="Times New Roman"/>
          <w:sz w:val="32"/>
          <w:szCs w:val="32"/>
        </w:rPr>
      </w:pPr>
    </w:p>
    <w:p w14:paraId="551B1A9F" w14:textId="1F3B8C7A" w:rsidR="00FC1033" w:rsidRDefault="00FC1033" w:rsidP="00722C6D">
      <w:pPr>
        <w:rPr>
          <w:rFonts w:cs="Times New Roman"/>
          <w:sz w:val="32"/>
          <w:szCs w:val="32"/>
        </w:rPr>
      </w:pPr>
    </w:p>
    <w:p w14:paraId="4A88DF10" w14:textId="607F3667" w:rsidR="00FC1033" w:rsidRDefault="00FC1033" w:rsidP="00722C6D">
      <w:pPr>
        <w:rPr>
          <w:rFonts w:cs="Times New Roman"/>
          <w:sz w:val="32"/>
          <w:szCs w:val="32"/>
        </w:rPr>
      </w:pPr>
    </w:p>
    <w:p w14:paraId="0B56EAC8" w14:textId="41F4096B" w:rsidR="00FC1033" w:rsidRDefault="00FC1033" w:rsidP="00722C6D">
      <w:pPr>
        <w:rPr>
          <w:rFonts w:cs="Times New Roman"/>
          <w:sz w:val="32"/>
          <w:szCs w:val="32"/>
        </w:rPr>
      </w:pPr>
    </w:p>
    <w:p w14:paraId="4A1A3400" w14:textId="179B9369" w:rsidR="00FC1033" w:rsidRDefault="00FC1033" w:rsidP="00722C6D">
      <w:pPr>
        <w:rPr>
          <w:rFonts w:cs="Times New Roman"/>
          <w:sz w:val="32"/>
          <w:szCs w:val="32"/>
        </w:rPr>
      </w:pPr>
    </w:p>
    <w:p w14:paraId="4672ECCD" w14:textId="77777777" w:rsidR="00FC1033" w:rsidRPr="005B5B65" w:rsidRDefault="00FC1033" w:rsidP="00722C6D">
      <w:pPr>
        <w:rPr>
          <w:rFonts w:cs="Times New Roman"/>
          <w:sz w:val="32"/>
          <w:szCs w:val="32"/>
        </w:rPr>
      </w:pPr>
    </w:p>
    <w:p w14:paraId="62A7657C" w14:textId="2A7A7FE7" w:rsidR="00C73557" w:rsidRDefault="00C73557" w:rsidP="00C73557">
      <w:pPr>
        <w:pStyle w:val="Nadpis1"/>
        <w:numPr>
          <w:ilvl w:val="0"/>
          <w:numId w:val="4"/>
        </w:numPr>
        <w:rPr>
          <w:rFonts w:cs="Times New Roman"/>
        </w:rPr>
      </w:pPr>
      <w:bookmarkStart w:id="1" w:name="_Toc108340729"/>
      <w:r w:rsidRPr="005B5B65">
        <w:rPr>
          <w:rFonts w:cs="Times New Roman"/>
        </w:rPr>
        <w:lastRenderedPageBreak/>
        <w:t>ÚVOD</w:t>
      </w:r>
      <w:bookmarkEnd w:id="1"/>
    </w:p>
    <w:p w14:paraId="3889816F" w14:textId="0E3741DD" w:rsidR="00A278AC" w:rsidRDefault="00A278AC" w:rsidP="00A278AC"/>
    <w:p w14:paraId="78E67A26" w14:textId="1C93C068" w:rsidR="00A278AC" w:rsidRDefault="00E41763" w:rsidP="00A278AC">
      <w:r>
        <w:t>Nezisková organizácia poskytuje všeobecné prospešné služby</w:t>
      </w:r>
      <w:r w:rsidR="00E64AD4">
        <w:t>. Registrovaná Okresným úradom Žilina. Pod č. NO-2/21.</w:t>
      </w:r>
    </w:p>
    <w:p w14:paraId="0C82B05A" w14:textId="391EA341" w:rsidR="00CD4842" w:rsidRPr="00CD4842" w:rsidRDefault="00CD4842" w:rsidP="00CD4842">
      <w:r w:rsidRPr="00CD4842">
        <w:t>Našou dlhodobou prioritou je podpora detí a mladých ľudí v ich celostnom rozvoji – so zameraním na vzdelávanie, zdravý pohyb</w:t>
      </w:r>
      <w:r>
        <w:t>, zdravie</w:t>
      </w:r>
      <w:r w:rsidRPr="00CD4842">
        <w:t xml:space="preserve"> a budovanie pozitívneho vzťahu k sebe i okoliu. Vytvárame bezpečný a podnetný priestor, kde sa deti môžu učiť, rozvíjať svoje schopnosti a aktívne tráviť voľný čas.</w:t>
      </w:r>
    </w:p>
    <w:p w14:paraId="0CB42F4F" w14:textId="77777777" w:rsidR="00CD4842" w:rsidRPr="00CD4842" w:rsidRDefault="00CD4842" w:rsidP="00CD4842">
      <w:r w:rsidRPr="00CD4842">
        <w:t>Osobitnú pozornosť venujeme podpore zdravého životného štýlu a telesnej kultúry. Pravidelne organizujeme športové aktivity, pohybové hry, sústredenia a podujatia, ktoré podporujú prirodzený pohyb a radosť z aktivity. Pohyb vnímame ako kľúčovú súčasť zdravého vývinu detí.</w:t>
      </w:r>
    </w:p>
    <w:p w14:paraId="7787AF88" w14:textId="77777777" w:rsidR="00CD4842" w:rsidRPr="00CD4842" w:rsidRDefault="00CD4842" w:rsidP="00CD4842">
      <w:r w:rsidRPr="00CD4842">
        <w:t>Vo vzdelávacej oblasti kladieme dôraz na tvorivé a praktické formy učenia. Deti sa môžu zapojiť do rôznych záujmových činností, rozvíjať svoju zvedavosť, zručnosti a samostatnosť. Podporujeme ich v tom, aby objavovali vlastný potenciál a učili sa spolupracovať.</w:t>
      </w:r>
    </w:p>
    <w:p w14:paraId="2B65D956" w14:textId="77777777" w:rsidR="00CD4842" w:rsidRPr="00CD4842" w:rsidRDefault="00CD4842" w:rsidP="00CD4842">
      <w:r w:rsidRPr="00CD4842">
        <w:t>Súčasťou našich aktivít je aj podpora detí a rodín, ktoré čelia rôznym formám znevýhodnenia. Poskytujeme poradenstvo, organizujeme inkluzívne podujatia a vytvárame prostredie, kde má každé dieťa možnosť zapojiť sa a cítiť sa prijaté.</w:t>
      </w:r>
    </w:p>
    <w:p w14:paraId="7D4F857D" w14:textId="434A9A73" w:rsidR="00CD4842" w:rsidRPr="00CD4842" w:rsidRDefault="00CD4842" w:rsidP="00CD4842">
      <w:r w:rsidRPr="00CD4842">
        <w:t>Naše úsilie stojí na spolupráci – s rodinami, odborníkmi aj komunitou. Spoločne sa usilujeme o to, aby každé dieťa malo možnosť rozvíjať sa podľa svojich schopností, s radosťou a podporou.</w:t>
      </w:r>
    </w:p>
    <w:p w14:paraId="2B0A9A94" w14:textId="77777777" w:rsidR="00FC1033" w:rsidRPr="00A278AC" w:rsidRDefault="00FC1033" w:rsidP="00A278AC"/>
    <w:p w14:paraId="5C5B479D" w14:textId="3CD3BA4B" w:rsidR="00C73557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2" w:name="_Toc108340730"/>
      <w:r w:rsidRPr="005B5B65">
        <w:rPr>
          <w:rFonts w:cs="Times New Roman"/>
        </w:rPr>
        <w:t>PREHĽAD ČINNOSTÍ USKUTOČNENÝCH ZA ROK 202</w:t>
      </w:r>
      <w:bookmarkEnd w:id="2"/>
      <w:r w:rsidR="00CD4842">
        <w:rPr>
          <w:rFonts w:cs="Times New Roman"/>
        </w:rPr>
        <w:t>4</w:t>
      </w:r>
    </w:p>
    <w:p w14:paraId="14F89FA2" w14:textId="2AF5F560" w:rsidR="00AF0FFE" w:rsidRDefault="00AF0FFE" w:rsidP="00AF0FFE">
      <w:pPr>
        <w:jc w:val="both"/>
      </w:pPr>
    </w:p>
    <w:p w14:paraId="42F4D107" w14:textId="77777777" w:rsidR="00896264" w:rsidRPr="00896264" w:rsidRDefault="00896264" w:rsidP="00896264">
      <w:pPr>
        <w:jc w:val="both"/>
      </w:pPr>
      <w:r w:rsidRPr="00896264">
        <w:t>V roku 2024 sme sa aj naďalej sústredili na podporu detí a mladých ľudí v oblasti športu, pohybu a zdravia. Naša organizácia realizovala rôzne aktivity, ktoré prispeli k ich telesnému a osobnostnému rozvoju, pričom sme sa špecializovali na prispôsobenie športových programov individuálnym potrebám detí, vrátane tých s rôznymi zdravotnými obmedzeniami.</w:t>
      </w:r>
    </w:p>
    <w:p w14:paraId="4503CC44" w14:textId="77777777" w:rsidR="00896264" w:rsidRPr="00896264" w:rsidRDefault="00896264" w:rsidP="00896264">
      <w:pPr>
        <w:jc w:val="both"/>
      </w:pPr>
      <w:r w:rsidRPr="00896264">
        <w:t>Medzi najvýznamnejšie aktivity patrili detské tábory, ktoré sme organizovali počas letných prázdnin. Tieto tábory neboli len miestom pre oddych, ale aj priestorom na rozvoj telesnej zdatnosti, koordinácie a tímovej spolupráce. Programy tábora boli prispôsobené rôznym vekovým skupinám a zamerané na zdravý pohyb, športové hry a aktivity, ktoré podporovali vyvážený fyzický rozvoj detí.</w:t>
      </w:r>
    </w:p>
    <w:p w14:paraId="3DC0148F" w14:textId="77777777" w:rsidR="00896264" w:rsidRPr="00896264" w:rsidRDefault="00896264" w:rsidP="00896264">
      <w:pPr>
        <w:jc w:val="both"/>
      </w:pPr>
      <w:r w:rsidRPr="00896264">
        <w:t xml:space="preserve">Ďalšou dôležitou súčasťou našich aktivít boli semináre, ktoré sa zameriavali na športový a zdravotný rozvoj detí. Na týchto seminároch sme sa venovali špecifikám športovej činnosti pre deti so zdravotnými obmedzeniami, ale aj pre deti, ktoré sa venujú vrcholovému športu. </w:t>
      </w:r>
      <w:r w:rsidRPr="00896264">
        <w:lastRenderedPageBreak/>
        <w:t>Diskutovali sme o prispôsobení tréningových metód, prevencii zranení a optimalizácii fyzického výkonu podľa individuálnych potrieb detí.</w:t>
      </w:r>
    </w:p>
    <w:p w14:paraId="0CE19336" w14:textId="77777777" w:rsidR="00896264" w:rsidRPr="00896264" w:rsidRDefault="00896264" w:rsidP="00896264">
      <w:pPr>
        <w:jc w:val="both"/>
      </w:pPr>
      <w:r w:rsidRPr="00896264">
        <w:t>Súčasťou našich aktivít bola aj úzka spolupráca so športovými klubmi, ktoré nám umožnili zabezpečiť profesionálne vedenie športových tréningov. Spoluorganizovali sme športové stretnutia, ktoré umožnili deťom zlepšiť svoje športové zručnosti a získať nové skúsenosti v rôznych disciplínach. Tieto aktivity sme prispôsobili rôznym vekovým kategóriám a fyzickým schopnostiam detí.</w:t>
      </w:r>
    </w:p>
    <w:p w14:paraId="44D92940" w14:textId="77777777" w:rsidR="00896264" w:rsidRPr="00896264" w:rsidRDefault="00896264" w:rsidP="00896264">
      <w:pPr>
        <w:jc w:val="both"/>
      </w:pPr>
      <w:r w:rsidRPr="00896264">
        <w:t>V materských školách sme realizovali cvičebné programy, ktoré podporovali rozvoj motorických a pohybových schopností detí. Tieto programy boli navrhnuté tak, aby pomohli deťom rozvíjať základné pohybové zručnosti, koordináciu a rovnováhu.</w:t>
      </w:r>
    </w:p>
    <w:p w14:paraId="1AF36728" w14:textId="4C4A9A61" w:rsidR="00896264" w:rsidRPr="00E41763" w:rsidRDefault="00896264" w:rsidP="00AF0FFE">
      <w:pPr>
        <w:jc w:val="both"/>
      </w:pPr>
      <w:r w:rsidRPr="00896264">
        <w:t>Naša organizácia aj naďalej kladie dôraz na inkluzívny prístup, ktorý zabezpečuje, že všetky deti, vrátane tých so zdravotným znevýhodnením, majú prístup k rovnakým príležitostiam v oblasti športu a pohybu. Naším cieľom je vytvárať prostredie, v ktorom sa každé dieťa cíti akceptované a podporované v jeho rozvoji.</w:t>
      </w:r>
    </w:p>
    <w:p w14:paraId="31D39804" w14:textId="77777777" w:rsidR="00FC1033" w:rsidRPr="00E41763" w:rsidRDefault="00FC1033" w:rsidP="00E41763"/>
    <w:p w14:paraId="073C86C7" w14:textId="1E7C2AAC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3" w:name="_Toc108340731"/>
      <w:r w:rsidRPr="005B5B65">
        <w:rPr>
          <w:rFonts w:cs="Times New Roman"/>
        </w:rPr>
        <w:t>ROČNÁ ÚČTOVNÁ ZÁVIERKA A ZHODNOTENIE ZÁKLADNÝCH ÚDAJOV V NEJ OBSIAHNUTÝCH</w:t>
      </w:r>
      <w:bookmarkEnd w:id="3"/>
      <w:r w:rsidRPr="005B5B65">
        <w:rPr>
          <w:rFonts w:cs="Times New Roman"/>
        </w:rPr>
        <w:t xml:space="preserve"> </w:t>
      </w:r>
    </w:p>
    <w:p w14:paraId="1C7DC34E" w14:textId="77777777" w:rsidR="006357C5" w:rsidRPr="006357C5" w:rsidRDefault="006357C5" w:rsidP="006357C5"/>
    <w:p w14:paraId="0B51958F" w14:textId="7A0EE30F" w:rsidR="006357C5" w:rsidRDefault="006357C5" w:rsidP="006357C5">
      <w:r>
        <w:t>Účtovná závierka je výsledným produktom účtovnej uzávierky. Príprava a zostavenie účtovnej závierky sa skladá z troch etáp:</w:t>
      </w:r>
    </w:p>
    <w:p w14:paraId="51A313D2" w14:textId="413D463B" w:rsidR="006357C5" w:rsidRDefault="006357C5" w:rsidP="006357C5">
      <w:r>
        <w:t xml:space="preserve">1.etapa: </w:t>
      </w:r>
      <w:r w:rsidR="00555061">
        <w:t>prípravné</w:t>
      </w:r>
      <w:r>
        <w:t xml:space="preserve"> práce- sem patri </w:t>
      </w:r>
      <w:r w:rsidR="00555061">
        <w:t>zúčtovanie</w:t>
      </w:r>
      <w:r>
        <w:t xml:space="preserve"> </w:t>
      </w:r>
      <w:r w:rsidR="00555061">
        <w:t>všetkých</w:t>
      </w:r>
      <w:r>
        <w:t xml:space="preserve"> </w:t>
      </w:r>
      <w:r w:rsidR="00555061">
        <w:t xml:space="preserve">účtovných prípadov za daný rok peňažného denníka, vykonanie inventarizácie majetku a záväzkov a zaúčtovanie uzávierkových účtovných operácii. </w:t>
      </w:r>
    </w:p>
    <w:p w14:paraId="3B913070" w14:textId="70CEF505" w:rsidR="00555061" w:rsidRDefault="00555061" w:rsidP="006357C5">
      <w:r>
        <w:t xml:space="preserve">2. etapa: uzatvorenie účtovných kníh t.j. účtovná uzávierka </w:t>
      </w:r>
    </w:p>
    <w:p w14:paraId="4E9AAF7C" w14:textId="4D094F16" w:rsidR="00555061" w:rsidRDefault="00555061" w:rsidP="006357C5">
      <w:r>
        <w:t>3. etapa: zostavenie účtovných výkazov t.j. účtovná závierka</w:t>
      </w:r>
    </w:p>
    <w:p w14:paraId="33CDC453" w14:textId="336E4722" w:rsidR="00FC1033" w:rsidRDefault="00555061" w:rsidP="006357C5">
      <w:r>
        <w:t xml:space="preserve">Účtovná uzávierka predstavuje sústavu výstupných informácii z bežného účtovníctva.  </w:t>
      </w:r>
      <w:r w:rsidR="00601B98">
        <w:t xml:space="preserve">Na základe účtovnej uzávierky V Pohybe n.o. Žilina zostavuje Výkaz o majetku a záväzkoch a výkaz o príjmoch a výdavkoch . Tieto výkazy tvoria účtovnú závierku v účtovníctve a sú súčasťou daňového priznania dani z príjmov. </w:t>
      </w:r>
    </w:p>
    <w:p w14:paraId="1F76BA60" w14:textId="77777777" w:rsidR="00FC1033" w:rsidRPr="006357C5" w:rsidRDefault="00FC1033" w:rsidP="006357C5"/>
    <w:p w14:paraId="037EC721" w14:textId="6330A4B7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4" w:name="_Toc108340732"/>
      <w:r w:rsidRPr="005B5B65">
        <w:rPr>
          <w:rFonts w:cs="Times New Roman"/>
        </w:rPr>
        <w:t>VÝROK AUDÍTORA K ROČNEJ ÚČTOVNEJ ZÁVIERKE</w:t>
      </w:r>
      <w:bookmarkEnd w:id="4"/>
    </w:p>
    <w:p w14:paraId="5C2BEF39" w14:textId="77777777" w:rsidR="00AF0FFE" w:rsidRPr="00AF0FFE" w:rsidRDefault="00AF0FFE" w:rsidP="00AF0FFE"/>
    <w:p w14:paraId="1AF93EC7" w14:textId="6818CDFC" w:rsidR="00AF0FFE" w:rsidRDefault="00CE5C40" w:rsidP="00AF0FFE">
      <w:r>
        <w:t>Vzhľadom</w:t>
      </w:r>
      <w:r w:rsidR="00AF0FFE">
        <w:t xml:space="preserve"> na skutočnosť že nebol p</w:t>
      </w:r>
      <w:r>
        <w:t>resiahnutý limit dotácii a príjmov za rok 202</w:t>
      </w:r>
      <w:r w:rsidR="00896264">
        <w:t>4</w:t>
      </w:r>
      <w:r w:rsidR="001177B9">
        <w:t xml:space="preserve"> </w:t>
      </w:r>
      <w:r>
        <w:t>audit vykonaný nebol.</w:t>
      </w:r>
    </w:p>
    <w:p w14:paraId="5DFA46D6" w14:textId="77777777" w:rsidR="00CE5C40" w:rsidRPr="00AF0FFE" w:rsidRDefault="00CE5C40" w:rsidP="00AF0FFE"/>
    <w:p w14:paraId="68DD2538" w14:textId="5D3044CD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5" w:name="_Toc108340733"/>
      <w:r w:rsidRPr="005B5B65">
        <w:rPr>
          <w:rFonts w:cs="Times New Roman"/>
        </w:rPr>
        <w:t>PREHĽAD O PEŇAŽNÝCH PRÍJMOCH A</w:t>
      </w:r>
      <w:r w:rsidR="00CE5C40">
        <w:rPr>
          <w:rFonts w:cs="Times New Roman"/>
        </w:rPr>
        <w:t> </w:t>
      </w:r>
      <w:r w:rsidRPr="005B5B65">
        <w:rPr>
          <w:rFonts w:cs="Times New Roman"/>
        </w:rPr>
        <w:t>VÝDAVKOCH</w:t>
      </w:r>
      <w:bookmarkEnd w:id="5"/>
    </w:p>
    <w:p w14:paraId="6E96BA06" w14:textId="1FCC506E" w:rsidR="00CE5C40" w:rsidRDefault="00CE5C40" w:rsidP="00CE5C40"/>
    <w:tbl>
      <w:tblPr>
        <w:tblStyle w:val="Mriekatabuky"/>
        <w:tblW w:w="9850" w:type="dxa"/>
        <w:tblLook w:val="04A0" w:firstRow="1" w:lastRow="0" w:firstColumn="1" w:lastColumn="0" w:noHBand="0" w:noVBand="1"/>
      </w:tblPr>
      <w:tblGrid>
        <w:gridCol w:w="2462"/>
        <w:gridCol w:w="2462"/>
        <w:gridCol w:w="2463"/>
        <w:gridCol w:w="2463"/>
      </w:tblGrid>
      <w:tr w:rsidR="00CE5C40" w:rsidRPr="00CE5C40" w14:paraId="68E19AA0" w14:textId="77777777" w:rsidTr="00CE5C40">
        <w:trPr>
          <w:trHeight w:val="920"/>
        </w:trPr>
        <w:tc>
          <w:tcPr>
            <w:tcW w:w="2462" w:type="dxa"/>
          </w:tcPr>
          <w:p w14:paraId="5B698356" w14:textId="77777777" w:rsidR="00CE5C40" w:rsidRPr="00CE5C40" w:rsidRDefault="00CE5C40" w:rsidP="00CE5C40"/>
        </w:tc>
        <w:tc>
          <w:tcPr>
            <w:tcW w:w="2462" w:type="dxa"/>
          </w:tcPr>
          <w:p w14:paraId="79E04F22" w14:textId="07B4A8EF" w:rsidR="00CE5C40" w:rsidRPr="00CE5C40" w:rsidRDefault="00CE5C40" w:rsidP="00CE5C40">
            <w:r>
              <w:t>Prijmy (V EUR)</w:t>
            </w:r>
          </w:p>
        </w:tc>
        <w:tc>
          <w:tcPr>
            <w:tcW w:w="2463" w:type="dxa"/>
          </w:tcPr>
          <w:p w14:paraId="2D48C3D6" w14:textId="257A4706" w:rsidR="00CE5C40" w:rsidRPr="00CE5C40" w:rsidRDefault="00CE5C40" w:rsidP="00CE5C40">
            <w:r>
              <w:t>Výdavky (v EUR)</w:t>
            </w:r>
          </w:p>
        </w:tc>
        <w:tc>
          <w:tcPr>
            <w:tcW w:w="2463" w:type="dxa"/>
          </w:tcPr>
          <w:p w14:paraId="5B8DC594" w14:textId="773B0213" w:rsidR="00CE5C40" w:rsidRPr="00CE5C40" w:rsidRDefault="00E86436" w:rsidP="00CE5C40">
            <w:r>
              <w:t>Zostatok k 31.12.2024</w:t>
            </w:r>
          </w:p>
        </w:tc>
      </w:tr>
      <w:tr w:rsidR="00CE5C40" w14:paraId="596B1EF9" w14:textId="77777777" w:rsidTr="00CE5C40">
        <w:trPr>
          <w:trHeight w:val="880"/>
        </w:trPr>
        <w:tc>
          <w:tcPr>
            <w:tcW w:w="2462" w:type="dxa"/>
          </w:tcPr>
          <w:p w14:paraId="31F5E07D" w14:textId="0442839C" w:rsidR="00CE5C40" w:rsidRDefault="00CE5C40" w:rsidP="00CE5C40">
            <w:r>
              <w:t xml:space="preserve">Celkom </w:t>
            </w:r>
          </w:p>
        </w:tc>
        <w:tc>
          <w:tcPr>
            <w:tcW w:w="2462" w:type="dxa"/>
          </w:tcPr>
          <w:p w14:paraId="40B1F89F" w14:textId="154C483E" w:rsidR="00CE5C40" w:rsidRDefault="00A173C7" w:rsidP="00CE5C40">
            <w:r>
              <w:t>21776</w:t>
            </w:r>
            <w:r w:rsidR="00CE5C40">
              <w:t>€</w:t>
            </w:r>
          </w:p>
        </w:tc>
        <w:tc>
          <w:tcPr>
            <w:tcW w:w="2463" w:type="dxa"/>
          </w:tcPr>
          <w:p w14:paraId="069BC41B" w14:textId="7A6581AA" w:rsidR="00CE5C40" w:rsidRDefault="00A173C7" w:rsidP="00CE5C40">
            <w:r>
              <w:t>48294</w:t>
            </w:r>
            <w:r w:rsidR="00632EB7">
              <w:t>€</w:t>
            </w:r>
          </w:p>
        </w:tc>
        <w:tc>
          <w:tcPr>
            <w:tcW w:w="2463" w:type="dxa"/>
          </w:tcPr>
          <w:p w14:paraId="20BEF935" w14:textId="7772A8B7" w:rsidR="00CE5C40" w:rsidRDefault="00A173C7" w:rsidP="00CE5C40">
            <w:r>
              <w:t>3482</w:t>
            </w:r>
            <w:r w:rsidR="00632EB7">
              <w:t>€</w:t>
            </w:r>
          </w:p>
        </w:tc>
      </w:tr>
    </w:tbl>
    <w:p w14:paraId="7C364B46" w14:textId="77777777" w:rsidR="00CE5C40" w:rsidRPr="00CE5C40" w:rsidRDefault="00CE5C40" w:rsidP="00CE5C40"/>
    <w:p w14:paraId="00EFD66E" w14:textId="77777777" w:rsidR="00CE5C40" w:rsidRPr="00CE5C40" w:rsidRDefault="00CE5C40" w:rsidP="00CE5C40"/>
    <w:p w14:paraId="59507B76" w14:textId="6F75FCAD" w:rsidR="00CB608D" w:rsidRPr="009C3374" w:rsidRDefault="00CB608D" w:rsidP="009C3374">
      <w:pPr>
        <w:pStyle w:val="Nadpis1"/>
        <w:numPr>
          <w:ilvl w:val="0"/>
          <w:numId w:val="4"/>
        </w:numPr>
        <w:rPr>
          <w:rFonts w:cs="Times New Roman"/>
        </w:rPr>
      </w:pPr>
      <w:bookmarkStart w:id="6" w:name="_Toc108340734"/>
      <w:r w:rsidRPr="005B5B65">
        <w:rPr>
          <w:rFonts w:cs="Times New Roman"/>
        </w:rPr>
        <w:t>PREHĽAD ROZSAHU PRÍMOV (VÝNOSOV) V ČLENENÍ PODĽA ZDROJOV</w:t>
      </w:r>
      <w:bookmarkEnd w:id="6"/>
    </w:p>
    <w:p w14:paraId="2FCD7F84" w14:textId="33AB426F" w:rsidR="00123083" w:rsidRDefault="00123083" w:rsidP="00123083">
      <w:pPr>
        <w:rPr>
          <w:rFonts w:cs="Times New Roman"/>
        </w:rPr>
      </w:pPr>
    </w:p>
    <w:p w14:paraId="5D109255" w14:textId="3D262F31" w:rsidR="009C3374" w:rsidRDefault="009C3374" w:rsidP="00123083">
      <w:pPr>
        <w:rPr>
          <w:rFonts w:cs="Times New Roman"/>
        </w:rPr>
      </w:pPr>
      <w:r>
        <w:rPr>
          <w:rFonts w:cs="Times New Roman"/>
        </w:rPr>
        <w:t>Stav aktív a pasív k 31.12.202</w:t>
      </w:r>
      <w:r w:rsidR="00896264">
        <w:rPr>
          <w:rFonts w:cs="Times New Roman"/>
        </w:rPr>
        <w:t>4</w:t>
      </w:r>
      <w:r>
        <w:rPr>
          <w:rFonts w:cs="Times New Roman"/>
        </w:rPr>
        <w:t xml:space="preserve"> predstavuje sumu</w:t>
      </w:r>
      <w:r w:rsidR="00A173C7">
        <w:rPr>
          <w:rFonts w:cs="Times New Roman"/>
        </w:rPr>
        <w:t xml:space="preserve"> 6986</w:t>
      </w:r>
      <w:r>
        <w:rPr>
          <w:rFonts w:cs="Times New Roman"/>
        </w:rPr>
        <w:t xml:space="preserve">€ .  </w:t>
      </w:r>
    </w:p>
    <w:p w14:paraId="63FCC846" w14:textId="545CF30F" w:rsidR="009C3374" w:rsidRDefault="009C3374" w:rsidP="00123083">
      <w:pPr>
        <w:rPr>
          <w:rFonts w:cs="Times New Roman"/>
        </w:rPr>
      </w:pPr>
      <w:r>
        <w:rPr>
          <w:rFonts w:cs="Times New Roman"/>
        </w:rPr>
        <w:t xml:space="preserve">Z toho majetok vo </w:t>
      </w:r>
      <w:r w:rsidR="00131A0A">
        <w:rPr>
          <w:rFonts w:cs="Times New Roman"/>
        </w:rPr>
        <w:t>výške</w:t>
      </w:r>
      <w:r>
        <w:rPr>
          <w:rFonts w:cs="Times New Roman"/>
        </w:rPr>
        <w:t xml:space="preserve"> 0€ </w:t>
      </w:r>
      <w:r w:rsidR="00FC1033">
        <w:rPr>
          <w:rFonts w:cs="Times New Roman"/>
        </w:rPr>
        <w:t>pozostáva</w:t>
      </w:r>
      <w:r>
        <w:rPr>
          <w:rFonts w:cs="Times New Roman"/>
        </w:rPr>
        <w:t xml:space="preserve"> z:</w:t>
      </w:r>
    </w:p>
    <w:p w14:paraId="2EFF25AE" w14:textId="7A7DA130" w:rsidR="009C3374" w:rsidRDefault="00FC1033" w:rsidP="00123083">
      <w:pPr>
        <w:rPr>
          <w:rFonts w:cs="Times New Roman"/>
        </w:rPr>
      </w:pPr>
      <w:r>
        <w:rPr>
          <w:rFonts w:cs="Times New Roman"/>
        </w:rPr>
        <w:t>Dlhodobého</w:t>
      </w:r>
      <w:r w:rsidR="009C3374">
        <w:rPr>
          <w:rFonts w:cs="Times New Roman"/>
        </w:rPr>
        <w:t xml:space="preserve"> majetku: 0€</w:t>
      </w:r>
    </w:p>
    <w:p w14:paraId="46236321" w14:textId="1B8FE62A" w:rsidR="009C3374" w:rsidRDefault="00FC1033" w:rsidP="00123083">
      <w:pPr>
        <w:rPr>
          <w:rFonts w:cs="Times New Roman"/>
        </w:rPr>
      </w:pPr>
      <w:r>
        <w:rPr>
          <w:rFonts w:cs="Times New Roman"/>
        </w:rPr>
        <w:t>Krátkodobého</w:t>
      </w:r>
      <w:r w:rsidR="009C3374">
        <w:rPr>
          <w:rFonts w:cs="Times New Roman"/>
        </w:rPr>
        <w:t xml:space="preserve"> majetku: 0€</w:t>
      </w:r>
    </w:p>
    <w:p w14:paraId="2E299FB8" w14:textId="0DE111DD" w:rsidR="009C3374" w:rsidRDefault="009C3374" w:rsidP="00123083">
      <w:pPr>
        <w:rPr>
          <w:rFonts w:cs="Times New Roman"/>
        </w:rPr>
      </w:pPr>
    </w:p>
    <w:p w14:paraId="0E7711B9" w14:textId="2F871096" w:rsidR="009C3374" w:rsidRDefault="009C3374" w:rsidP="00123083">
      <w:pPr>
        <w:rPr>
          <w:rFonts w:cs="Times New Roman"/>
        </w:rPr>
      </w:pPr>
      <w:r>
        <w:rPr>
          <w:rFonts w:cs="Times New Roman"/>
        </w:rPr>
        <w:t>K</w:t>
      </w:r>
      <w:r w:rsidR="00D15A7F">
        <w:rPr>
          <w:rFonts w:cs="Times New Roman"/>
        </w:rPr>
        <w:t> </w:t>
      </w:r>
      <w:r>
        <w:rPr>
          <w:rFonts w:cs="Times New Roman"/>
        </w:rPr>
        <w:t>3</w:t>
      </w:r>
      <w:r w:rsidR="00D15A7F">
        <w:rPr>
          <w:rFonts w:cs="Times New Roman"/>
        </w:rPr>
        <w:t>1.12.202</w:t>
      </w:r>
      <w:r w:rsidR="00896264">
        <w:rPr>
          <w:rFonts w:cs="Times New Roman"/>
        </w:rPr>
        <w:t>4</w:t>
      </w:r>
      <w:r w:rsidR="00D15A7F">
        <w:rPr>
          <w:rFonts w:cs="Times New Roman"/>
        </w:rPr>
        <w:t xml:space="preserve"> predstavoval:</w:t>
      </w:r>
    </w:p>
    <w:p w14:paraId="3835B78D" w14:textId="32AED8F0" w:rsidR="00D15A7F" w:rsidRDefault="00A173C7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Finančný majetok čiastku: 6986</w:t>
      </w:r>
      <w:r w:rsidR="00D15A7F">
        <w:rPr>
          <w:rFonts w:cs="Times New Roman"/>
        </w:rPr>
        <w:t>€</w:t>
      </w:r>
    </w:p>
    <w:p w14:paraId="72FDDBE2" w14:textId="17FAF3E5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Obežný majetok čiastku: 0€</w:t>
      </w:r>
    </w:p>
    <w:p w14:paraId="116B4B4C" w14:textId="5E697B6F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Vlastné zdroje krytia majetku čiastku: 0€</w:t>
      </w:r>
    </w:p>
    <w:p w14:paraId="0334EE0F" w14:textId="2980CB34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Cudzie zdroje krytia majetku čiastku: 0€</w:t>
      </w:r>
    </w:p>
    <w:p w14:paraId="11008239" w14:textId="22B9F19B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hmotnému majetku čiastku: 0€</w:t>
      </w:r>
    </w:p>
    <w:p w14:paraId="2BACFCFB" w14:textId="366E9A54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nehmotnému majetku čiastku: 0€</w:t>
      </w:r>
    </w:p>
    <w:p w14:paraId="55F6B7EC" w14:textId="6EDBFB6B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Dlhodobé záväzky čiastku: 0€</w:t>
      </w:r>
    </w:p>
    <w:p w14:paraId="7127CDEA" w14:textId="6A42856F" w:rsidR="00D15A7F" w:rsidRP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Krátkodobé záväzky čiastku: 0€</w:t>
      </w:r>
    </w:p>
    <w:p w14:paraId="7ACBF6CA" w14:textId="77777777" w:rsidR="009C3374" w:rsidRPr="005B5B65" w:rsidRDefault="009C3374" w:rsidP="00123083">
      <w:pPr>
        <w:rPr>
          <w:rFonts w:cs="Times New Roman"/>
        </w:rPr>
      </w:pPr>
    </w:p>
    <w:p w14:paraId="4942A930" w14:textId="1C6B6BB7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7" w:name="_Toc108340735"/>
      <w:r w:rsidRPr="005B5B65">
        <w:rPr>
          <w:rFonts w:cs="Times New Roman"/>
        </w:rPr>
        <w:t>ZMENY A NOVÉ ZLOŽENIE ORGÁNOV NEZISKOVEJ ORGANIZÁCIE, KU KTORÝM DOŠLO V PRIEBEHU ROKA</w:t>
      </w:r>
      <w:bookmarkEnd w:id="7"/>
    </w:p>
    <w:p w14:paraId="6010107D" w14:textId="77777777" w:rsidR="009C3374" w:rsidRPr="009C3374" w:rsidRDefault="009C3374" w:rsidP="009C3374"/>
    <w:p w14:paraId="25548CB3" w14:textId="0B2FB921" w:rsidR="00123083" w:rsidRPr="005B5B65" w:rsidRDefault="00123083" w:rsidP="00123083">
      <w:pPr>
        <w:rPr>
          <w:rFonts w:cs="Times New Roman"/>
        </w:rPr>
      </w:pPr>
      <w:r w:rsidRPr="005B5B65">
        <w:rPr>
          <w:rFonts w:cs="Times New Roman"/>
        </w:rPr>
        <w:lastRenderedPageBreak/>
        <w:t>V zložení organizácie</w:t>
      </w:r>
      <w:r w:rsidR="009C3374">
        <w:rPr>
          <w:rFonts w:cs="Times New Roman"/>
        </w:rPr>
        <w:t xml:space="preserve"> V Pohybe n.o.</w:t>
      </w:r>
      <w:r w:rsidRPr="005B5B65">
        <w:rPr>
          <w:rFonts w:cs="Times New Roman"/>
        </w:rPr>
        <w:t xml:space="preserve"> nedošlo k žiadnej zmene.</w:t>
      </w:r>
    </w:p>
    <w:p w14:paraId="32DC35D6" w14:textId="40DDD286" w:rsidR="00CB608D" w:rsidRDefault="00CB608D" w:rsidP="00123083">
      <w:pPr>
        <w:pStyle w:val="Nadpis1"/>
        <w:numPr>
          <w:ilvl w:val="0"/>
          <w:numId w:val="4"/>
        </w:numPr>
        <w:rPr>
          <w:rFonts w:cs="Times New Roman"/>
        </w:rPr>
      </w:pPr>
      <w:bookmarkStart w:id="8" w:name="_Toc108340736"/>
      <w:r w:rsidRPr="005B5B65">
        <w:rPr>
          <w:rFonts w:cs="Times New Roman"/>
        </w:rPr>
        <w:t>ĎAĽŠIE ÚDAJE URČENÉ SPRÁVNOU RADOU</w:t>
      </w:r>
      <w:bookmarkEnd w:id="8"/>
    </w:p>
    <w:p w14:paraId="18E2269D" w14:textId="77777777" w:rsidR="009C3374" w:rsidRPr="009C3374" w:rsidRDefault="009C3374" w:rsidP="009C3374"/>
    <w:p w14:paraId="046EF5EB" w14:textId="68B65B19" w:rsidR="00123083" w:rsidRPr="005B5B65" w:rsidRDefault="00123083" w:rsidP="005B5B65">
      <w:r w:rsidRPr="005B5B65">
        <w:t>Správna rada ustanovila, že nie je potrebné uviesť dodatočné informácie.</w:t>
      </w:r>
    </w:p>
    <w:p w14:paraId="726E80E5" w14:textId="4A2CEE65" w:rsidR="00123083" w:rsidRPr="005B5B65" w:rsidRDefault="00123083" w:rsidP="00123083">
      <w:pPr>
        <w:pStyle w:val="Nadpis1"/>
        <w:ind w:left="360"/>
        <w:rPr>
          <w:rFonts w:cs="Times New Roman"/>
        </w:rPr>
      </w:pPr>
    </w:p>
    <w:p w14:paraId="41D729F8" w14:textId="36F016E6" w:rsidR="00123083" w:rsidRPr="005B5B65" w:rsidRDefault="00123083" w:rsidP="00123083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 xml:space="preserve"> </w:t>
      </w:r>
    </w:p>
    <w:sectPr w:rsidR="00123083" w:rsidRPr="005B5B65" w:rsidSect="00722C6D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0A747F" w14:textId="77777777" w:rsidR="00AB59A7" w:rsidRDefault="00AB59A7" w:rsidP="00482812">
      <w:pPr>
        <w:spacing w:after="0" w:line="240" w:lineRule="auto"/>
      </w:pPr>
      <w:r>
        <w:separator/>
      </w:r>
    </w:p>
    <w:p w14:paraId="19241C75" w14:textId="77777777" w:rsidR="00AB59A7" w:rsidRDefault="00AB59A7"/>
  </w:endnote>
  <w:endnote w:type="continuationSeparator" w:id="0">
    <w:p w14:paraId="3D90E75D" w14:textId="77777777" w:rsidR="00AB59A7" w:rsidRDefault="00AB59A7" w:rsidP="00482812">
      <w:pPr>
        <w:spacing w:after="0" w:line="240" w:lineRule="auto"/>
      </w:pPr>
      <w:r>
        <w:continuationSeparator/>
      </w:r>
    </w:p>
    <w:p w14:paraId="7B08A64F" w14:textId="77777777" w:rsidR="00AB59A7" w:rsidRDefault="00AB59A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3187305"/>
      <w:docPartObj>
        <w:docPartGallery w:val="Page Numbers (Bottom of Page)"/>
        <w:docPartUnique/>
      </w:docPartObj>
    </w:sdtPr>
    <w:sdtEndPr/>
    <w:sdtContent>
      <w:p w14:paraId="174B98F8" w14:textId="3264D9B8" w:rsidR="0029685E" w:rsidRDefault="0029685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6436">
          <w:rPr>
            <w:noProof/>
          </w:rPr>
          <w:t>2</w:t>
        </w:r>
        <w:r>
          <w:fldChar w:fldCharType="end"/>
        </w:r>
      </w:p>
    </w:sdtContent>
  </w:sdt>
  <w:p w14:paraId="58C9C14E" w14:textId="77777777" w:rsidR="00482812" w:rsidRDefault="00482812">
    <w:pPr>
      <w:pStyle w:val="Pta"/>
    </w:pPr>
  </w:p>
  <w:p w14:paraId="13EFCB49" w14:textId="77777777" w:rsidR="000A1E22" w:rsidRDefault="000A1E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5734A1" w14:textId="77777777" w:rsidR="00AB59A7" w:rsidRDefault="00AB59A7" w:rsidP="00482812">
      <w:pPr>
        <w:spacing w:after="0" w:line="240" w:lineRule="auto"/>
      </w:pPr>
      <w:r>
        <w:separator/>
      </w:r>
    </w:p>
    <w:p w14:paraId="628ACF91" w14:textId="77777777" w:rsidR="00AB59A7" w:rsidRDefault="00AB59A7"/>
  </w:footnote>
  <w:footnote w:type="continuationSeparator" w:id="0">
    <w:p w14:paraId="637DA45D" w14:textId="77777777" w:rsidR="00AB59A7" w:rsidRDefault="00AB59A7" w:rsidP="00482812">
      <w:pPr>
        <w:spacing w:after="0" w:line="240" w:lineRule="auto"/>
      </w:pPr>
      <w:r>
        <w:continuationSeparator/>
      </w:r>
    </w:p>
    <w:p w14:paraId="66177B4C" w14:textId="77777777" w:rsidR="00AB59A7" w:rsidRDefault="00AB59A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144799" w14:textId="4995CF56" w:rsidR="00482812" w:rsidRPr="00C73557" w:rsidRDefault="00482812" w:rsidP="00C73557">
    <w:pPr>
      <w:pStyle w:val="inline"/>
      <w:pBdr>
        <w:top w:val="single" w:sz="6" w:space="5" w:color="E6E5E5"/>
      </w:pBdr>
      <w:shd w:val="clear" w:color="auto" w:fill="FFFFFF"/>
      <w:spacing w:before="0" w:beforeAutospacing="0" w:after="0"/>
      <w:jc w:val="center"/>
      <w:rPr>
        <w:rFonts w:asciiTheme="minorHAnsi" w:hAnsiTheme="minorHAnsi" w:cstheme="minorHAnsi"/>
        <w:color w:val="000000" w:themeColor="text1"/>
        <w:shd w:val="clear" w:color="auto" w:fill="FFFFFF"/>
      </w:rPr>
    </w:pPr>
    <w:r w:rsidRPr="00482812">
      <w:rPr>
        <w:rFonts w:asciiTheme="minorHAnsi" w:hAnsiTheme="minorHAnsi" w:cstheme="minorHAnsi"/>
        <w:color w:val="000000" w:themeColor="text1"/>
      </w:rPr>
      <w:t>V pohybe n. o.</w:t>
    </w:r>
    <w:r w:rsidRPr="00C73557">
      <w:rPr>
        <w:rFonts w:asciiTheme="minorHAnsi" w:hAnsiTheme="minorHAnsi" w:cstheme="minorHAnsi"/>
        <w:color w:val="000000" w:themeColor="text1"/>
      </w:rPr>
      <w:t xml:space="preserve">, so sídlom </w:t>
    </w:r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>Jána Vojtaššáka 3147/2 01008 Žilina,</w:t>
    </w:r>
    <w:r w:rsidR="00722C6D"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</w:t>
    </w:r>
    <w:r w:rsid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                                                    </w:t>
    </w:r>
    <w:r w:rsidR="00722C6D" w:rsidRPr="00C73557">
      <w:rPr>
        <w:rStyle w:val="Siln"/>
        <w:rFonts w:asciiTheme="minorHAnsi" w:hAnsiTheme="minorHAnsi" w:cstheme="minorHAnsi"/>
        <w:b w:val="0"/>
        <w:bCs w:val="0"/>
        <w:color w:val="000000" w:themeColor="text1"/>
      </w:rPr>
      <w:t>IČO</w:t>
    </w:r>
    <w:r w:rsidR="00722C6D" w:rsidRPr="00C73557">
      <w:rPr>
        <w:rStyle w:val="Siln"/>
        <w:rFonts w:asciiTheme="minorHAnsi" w:hAnsiTheme="minorHAnsi" w:cstheme="minorHAnsi"/>
        <w:color w:val="000000" w:themeColor="text1"/>
      </w:rPr>
      <w:t xml:space="preserve">: </w:t>
    </w:r>
    <w:r w:rsidR="00722C6D" w:rsidRPr="00C73557">
      <w:rPr>
        <w:rFonts w:asciiTheme="minorHAnsi" w:hAnsiTheme="minorHAnsi" w:cstheme="minorHAnsi"/>
        <w:color w:val="000000" w:themeColor="text1"/>
      </w:rPr>
      <w:t>53703553, DIČ: 2121464532</w:t>
    </w:r>
  </w:p>
  <w:p w14:paraId="658EA730" w14:textId="77777777" w:rsidR="000A1E22" w:rsidRDefault="000A1E2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4865DE"/>
    <w:multiLevelType w:val="hybridMultilevel"/>
    <w:tmpl w:val="845AD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F97415"/>
    <w:multiLevelType w:val="multilevel"/>
    <w:tmpl w:val="42669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C4600A"/>
    <w:multiLevelType w:val="hybridMultilevel"/>
    <w:tmpl w:val="2F58A6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6725B7"/>
    <w:multiLevelType w:val="multilevel"/>
    <w:tmpl w:val="24E82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30B3643"/>
    <w:multiLevelType w:val="hybridMultilevel"/>
    <w:tmpl w:val="BDE45812"/>
    <w:lvl w:ilvl="0" w:tplc="EE1406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E14"/>
    <w:rsid w:val="000339E0"/>
    <w:rsid w:val="000A1E22"/>
    <w:rsid w:val="001177B9"/>
    <w:rsid w:val="00123083"/>
    <w:rsid w:val="00131A0A"/>
    <w:rsid w:val="001E0D44"/>
    <w:rsid w:val="0029685E"/>
    <w:rsid w:val="00391354"/>
    <w:rsid w:val="003D5317"/>
    <w:rsid w:val="004078D6"/>
    <w:rsid w:val="0042169B"/>
    <w:rsid w:val="00482812"/>
    <w:rsid w:val="00555061"/>
    <w:rsid w:val="005B5B65"/>
    <w:rsid w:val="00601B98"/>
    <w:rsid w:val="006100B9"/>
    <w:rsid w:val="00632EB7"/>
    <w:rsid w:val="006357C5"/>
    <w:rsid w:val="00644468"/>
    <w:rsid w:val="00722C6D"/>
    <w:rsid w:val="007F758B"/>
    <w:rsid w:val="00851515"/>
    <w:rsid w:val="00896264"/>
    <w:rsid w:val="008D1D7A"/>
    <w:rsid w:val="009365CE"/>
    <w:rsid w:val="009B3966"/>
    <w:rsid w:val="009B6F54"/>
    <w:rsid w:val="009C3374"/>
    <w:rsid w:val="009E6E14"/>
    <w:rsid w:val="00A173C7"/>
    <w:rsid w:val="00A278AC"/>
    <w:rsid w:val="00A63C51"/>
    <w:rsid w:val="00AB59A7"/>
    <w:rsid w:val="00AF0FFE"/>
    <w:rsid w:val="00BC5A00"/>
    <w:rsid w:val="00C12E07"/>
    <w:rsid w:val="00C440E7"/>
    <w:rsid w:val="00C73557"/>
    <w:rsid w:val="00C7720C"/>
    <w:rsid w:val="00CB2068"/>
    <w:rsid w:val="00CB608D"/>
    <w:rsid w:val="00CD4842"/>
    <w:rsid w:val="00CE5C40"/>
    <w:rsid w:val="00CE6D2D"/>
    <w:rsid w:val="00D15A7F"/>
    <w:rsid w:val="00D336AF"/>
    <w:rsid w:val="00E41763"/>
    <w:rsid w:val="00E64AD4"/>
    <w:rsid w:val="00E86436"/>
    <w:rsid w:val="00EA37C3"/>
    <w:rsid w:val="00FA0809"/>
    <w:rsid w:val="00FC1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DB426D"/>
  <w15:chartTrackingRefBased/>
  <w15:docId w15:val="{F98824AA-EF81-4818-90C6-B02EADD8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5B65"/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5B5B65"/>
    <w:pPr>
      <w:keepNext/>
      <w:keepLines/>
      <w:spacing w:before="240" w:after="0"/>
      <w:outlineLvl w:val="0"/>
    </w:pPr>
    <w:rPr>
      <w:rFonts w:eastAsiaTheme="majorEastAsia" w:cstheme="majorBidi"/>
      <w:b/>
      <w:sz w:val="32"/>
      <w:szCs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2812"/>
  </w:style>
  <w:style w:type="paragraph" w:styleId="Pta">
    <w:name w:val="footer"/>
    <w:basedOn w:val="Normlny"/>
    <w:link w:val="Pta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2812"/>
  </w:style>
  <w:style w:type="paragraph" w:customStyle="1" w:styleId="inline">
    <w:name w:val="inline"/>
    <w:basedOn w:val="Normlny"/>
    <w:rsid w:val="0048281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82812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5B5B65"/>
    <w:rPr>
      <w:rFonts w:ascii="Times New Roman" w:eastAsiaTheme="majorEastAsia" w:hAnsi="Times New Roman" w:cstheme="majorBidi"/>
      <w:b/>
      <w:sz w:val="32"/>
      <w:szCs w:val="32"/>
      <w:u w:val="single"/>
    </w:rPr>
  </w:style>
  <w:style w:type="paragraph" w:styleId="Odsekzoznamu">
    <w:name w:val="List Paragraph"/>
    <w:basedOn w:val="Normlny"/>
    <w:uiPriority w:val="34"/>
    <w:qFormat/>
    <w:rsid w:val="00CB608D"/>
    <w:pPr>
      <w:ind w:left="720"/>
      <w:contextualSpacing/>
    </w:pPr>
  </w:style>
  <w:style w:type="table" w:styleId="Mriekatabuky">
    <w:name w:val="Table Grid"/>
    <w:basedOn w:val="Normlnatabuka"/>
    <w:uiPriority w:val="39"/>
    <w:rsid w:val="00CE5C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unhideWhenUsed/>
    <w:qFormat/>
    <w:rsid w:val="00FC1033"/>
    <w:pPr>
      <w:outlineLvl w:val="9"/>
    </w:pPr>
    <w:rPr>
      <w:rFonts w:asciiTheme="majorHAnsi" w:hAnsiTheme="majorHAnsi"/>
      <w:b w:val="0"/>
      <w:color w:val="2F5496" w:themeColor="accent1" w:themeShade="BF"/>
      <w:u w:val="none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FA0809"/>
    <w:pPr>
      <w:tabs>
        <w:tab w:val="left" w:pos="440"/>
        <w:tab w:val="right" w:leader="dot" w:pos="9062"/>
      </w:tabs>
      <w:spacing w:after="100"/>
      <w:jc w:val="both"/>
    </w:pPr>
  </w:style>
  <w:style w:type="character" w:styleId="Hypertextovprepojenie">
    <w:name w:val="Hyperlink"/>
    <w:basedOn w:val="Predvolenpsmoodseku"/>
    <w:uiPriority w:val="99"/>
    <w:unhideWhenUsed/>
    <w:rsid w:val="00FC10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365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1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1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5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984</Words>
  <Characters>5615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Dobronova Sona</dc:creator>
  <cp:keywords/>
  <dc:description/>
  <cp:lastModifiedBy>katarina</cp:lastModifiedBy>
  <cp:revision>2</cp:revision>
  <dcterms:created xsi:type="dcterms:W3CDTF">2025-06-23T07:36:00Z</dcterms:created>
  <dcterms:modified xsi:type="dcterms:W3CDTF">2025-06-23T07:36:00Z</dcterms:modified>
</cp:coreProperties>
</file>