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CE5968" w14:textId="77777777" w:rsidR="004D3B4A" w:rsidRPr="00501B4C" w:rsidRDefault="008B14D0" w:rsidP="004D3B4A">
      <w:pPr>
        <w:pStyle w:val="Heading1"/>
        <w:tabs>
          <w:tab w:val="clear" w:pos="450"/>
          <w:tab w:val="num" w:pos="360"/>
        </w:tabs>
        <w:spacing w:before="120" w:after="60"/>
        <w:ind w:left="360"/>
      </w:pPr>
      <w:r w:rsidRPr="00501B4C">
        <w:t>VŠEOBECNé INFORMáCIE</w:t>
      </w:r>
    </w:p>
    <w:p w14:paraId="4948BE8D" w14:textId="77777777" w:rsidR="004D3B4A" w:rsidRPr="00501B4C" w:rsidRDefault="004D3B4A" w:rsidP="004D3B4A">
      <w:pPr>
        <w:pStyle w:val="BodyText"/>
      </w:pPr>
    </w:p>
    <w:p w14:paraId="06C303EA" w14:textId="77777777" w:rsidR="004D3B4A" w:rsidRPr="00501B4C" w:rsidRDefault="008B14D0" w:rsidP="004D3B4A">
      <w:pPr>
        <w:pStyle w:val="Heading2"/>
        <w:numPr>
          <w:ilvl w:val="0"/>
          <w:numId w:val="2"/>
        </w:numPr>
      </w:pPr>
      <w:r w:rsidRPr="00501B4C">
        <w:t>Obchodné meno a sídlo spoločnosti</w:t>
      </w:r>
    </w:p>
    <w:p w14:paraId="0279CF93" w14:textId="77777777" w:rsidR="008B14D0" w:rsidRPr="00501B4C" w:rsidRDefault="008B14D0" w:rsidP="008B14D0"/>
    <w:p w14:paraId="161CEA49" w14:textId="77777777" w:rsidR="008B14D0" w:rsidRPr="00501B4C" w:rsidRDefault="00791AEE" w:rsidP="008B14D0">
      <w:pPr>
        <w:ind w:left="426"/>
      </w:pPr>
      <w:r w:rsidRPr="00501B4C">
        <w:t>QUAD SLOVAKIA</w:t>
      </w:r>
      <w:r w:rsidR="008B14D0" w:rsidRPr="00501B4C">
        <w:t>, s. r. o</w:t>
      </w:r>
    </w:p>
    <w:p w14:paraId="6E54A89E" w14:textId="77777777" w:rsidR="008B14D0" w:rsidRPr="00501B4C" w:rsidRDefault="008B14D0" w:rsidP="008B14D0">
      <w:pPr>
        <w:ind w:left="360" w:firstLine="66"/>
      </w:pPr>
      <w:r w:rsidRPr="00501B4C">
        <w:t>Dhá 658/100</w:t>
      </w:r>
    </w:p>
    <w:p w14:paraId="40D5ABC9" w14:textId="77777777" w:rsidR="008B14D0" w:rsidRPr="00501B4C" w:rsidRDefault="008B14D0" w:rsidP="008B14D0">
      <w:pPr>
        <w:ind w:left="360" w:firstLine="66"/>
      </w:pPr>
      <w:r w:rsidRPr="00501B4C">
        <w:t>010 09  Žilina – Bytčica</w:t>
      </w:r>
    </w:p>
    <w:p w14:paraId="602C178F" w14:textId="77777777" w:rsidR="008B14D0" w:rsidRPr="00501B4C" w:rsidRDefault="008B14D0" w:rsidP="008B14D0">
      <w:pPr>
        <w:ind w:left="360"/>
      </w:pPr>
    </w:p>
    <w:p w14:paraId="1690A51D" w14:textId="77777777" w:rsidR="00791AEE" w:rsidRPr="00501B4C" w:rsidRDefault="00791AEE" w:rsidP="00791AEE">
      <w:pPr>
        <w:pStyle w:val="BodyText"/>
        <w:tabs>
          <w:tab w:val="num" w:pos="426"/>
        </w:tabs>
        <w:ind w:hanging="360"/>
      </w:pPr>
      <w:r w:rsidRPr="00501B4C">
        <w:tab/>
        <w:t>Spoločnosť QUAD SLOVAKIA, s</w:t>
      </w:r>
      <w:r w:rsidR="00BF14DE">
        <w:t>.</w:t>
      </w:r>
      <w:r w:rsidRPr="00501B4C">
        <w:t xml:space="preserve"> r.o. (ďalej len Spoločnosť), bola založená 18. septembra 1998 a do obchodného</w:t>
      </w:r>
    </w:p>
    <w:p w14:paraId="461B0D0C" w14:textId="77777777" w:rsidR="00791AEE" w:rsidRPr="00501B4C" w:rsidRDefault="00791AEE" w:rsidP="00791AEE">
      <w:pPr>
        <w:pStyle w:val="BodyText"/>
        <w:tabs>
          <w:tab w:val="num" w:pos="426"/>
        </w:tabs>
        <w:ind w:left="284" w:hanging="218"/>
      </w:pPr>
      <w:r w:rsidRPr="00501B4C">
        <w:tab/>
      </w:r>
      <w:r w:rsidRPr="00501B4C">
        <w:tab/>
        <w:t xml:space="preserve">registra bola zapísaná 28. októbra 1998 (Obchodný register Okresného súdu v Žiline , oddiel s.r.o., vložka 11353/L). </w:t>
      </w:r>
    </w:p>
    <w:p w14:paraId="16D05217" w14:textId="77777777" w:rsidR="004D3B4A" w:rsidRPr="00501B4C" w:rsidRDefault="004D3B4A" w:rsidP="004D3B4A">
      <w:pPr>
        <w:rPr>
          <w:highlight w:val="yellow"/>
        </w:rPr>
      </w:pPr>
    </w:p>
    <w:p w14:paraId="50E9EFD5" w14:textId="77777777" w:rsidR="004D3B4A" w:rsidRPr="00501B4C" w:rsidRDefault="004D3B4A" w:rsidP="00B400F4">
      <w:pPr>
        <w:pStyle w:val="Heading2"/>
        <w:numPr>
          <w:ilvl w:val="0"/>
          <w:numId w:val="0"/>
        </w:numPr>
        <w:ind w:left="360" w:firstLine="66"/>
      </w:pPr>
      <w:bookmarkStart w:id="0" w:name="_Toc530739896"/>
      <w:r w:rsidRPr="00501B4C">
        <w:t>Hlavnými činnosťami Spoločnosti sú:</w:t>
      </w:r>
      <w:bookmarkEnd w:id="0"/>
    </w:p>
    <w:p w14:paraId="39A2900D" w14:textId="77777777" w:rsidR="00BC4330" w:rsidRPr="00501B4C" w:rsidRDefault="00BC4330" w:rsidP="00BC4330">
      <w:pPr>
        <w:pStyle w:val="BodyText"/>
      </w:pPr>
    </w:p>
    <w:p w14:paraId="2C7D1C1D" w14:textId="77777777" w:rsidR="00791AEE" w:rsidRPr="00501B4C" w:rsidRDefault="00791AEE" w:rsidP="00791AEE">
      <w:pPr>
        <w:pStyle w:val="BodyText"/>
        <w:numPr>
          <w:ilvl w:val="0"/>
          <w:numId w:val="46"/>
        </w:numPr>
        <w:ind w:left="426" w:firstLine="0"/>
      </w:pPr>
      <w:r w:rsidRPr="00501B4C">
        <w:t>výroba membránových klávesníc a krycích fólií</w:t>
      </w:r>
    </w:p>
    <w:p w14:paraId="56AC52C2" w14:textId="77777777" w:rsidR="00791AEE" w:rsidRPr="00501B4C" w:rsidRDefault="00791AEE" w:rsidP="00791AEE">
      <w:pPr>
        <w:pStyle w:val="BodyText"/>
        <w:numPr>
          <w:ilvl w:val="0"/>
          <w:numId w:val="46"/>
        </w:numPr>
        <w:ind w:left="426" w:firstLine="0"/>
      </w:pPr>
      <w:r w:rsidRPr="00501B4C">
        <w:t>tvarovanie kovov za studena,</w:t>
      </w:r>
    </w:p>
    <w:p w14:paraId="2BEFCE98" w14:textId="77777777" w:rsidR="00791AEE" w:rsidRPr="00501B4C" w:rsidRDefault="00791AEE" w:rsidP="00791AEE">
      <w:pPr>
        <w:pStyle w:val="BodyText"/>
        <w:numPr>
          <w:ilvl w:val="0"/>
          <w:numId w:val="46"/>
        </w:numPr>
        <w:ind w:left="426" w:firstLine="0"/>
      </w:pPr>
      <w:r w:rsidRPr="00501B4C">
        <w:t>výroba výrobkov z plastov</w:t>
      </w:r>
    </w:p>
    <w:p w14:paraId="29D56933" w14:textId="77777777" w:rsidR="00791AEE" w:rsidRPr="00501B4C" w:rsidRDefault="00791AEE" w:rsidP="00791AEE">
      <w:pPr>
        <w:pStyle w:val="BodyText"/>
        <w:numPr>
          <w:ilvl w:val="0"/>
          <w:numId w:val="46"/>
        </w:numPr>
        <w:ind w:left="426" w:firstLine="0"/>
      </w:pPr>
      <w:r w:rsidRPr="00501B4C">
        <w:t>výroba elektrotechnických komponentov – výroba káblových zväzkov a osádzanie plošných spojov</w:t>
      </w:r>
    </w:p>
    <w:p w14:paraId="7B31840B" w14:textId="77777777" w:rsidR="00791AEE" w:rsidRPr="00501B4C" w:rsidRDefault="00791AEE" w:rsidP="00791AEE">
      <w:pPr>
        <w:pStyle w:val="BodyText"/>
        <w:numPr>
          <w:ilvl w:val="0"/>
          <w:numId w:val="46"/>
        </w:numPr>
        <w:ind w:left="426" w:firstLine="0"/>
      </w:pPr>
      <w:r w:rsidRPr="00501B4C">
        <w:t>reklamná a propagačná činnosť</w:t>
      </w:r>
    </w:p>
    <w:p w14:paraId="35A394E1" w14:textId="77777777" w:rsidR="00791AEE" w:rsidRPr="00501B4C" w:rsidRDefault="00791AEE" w:rsidP="00791AEE">
      <w:pPr>
        <w:pStyle w:val="BodyText"/>
        <w:numPr>
          <w:ilvl w:val="0"/>
          <w:numId w:val="46"/>
        </w:numPr>
        <w:ind w:left="426" w:firstLine="0"/>
      </w:pPr>
      <w:r w:rsidRPr="00501B4C">
        <w:t>mechanické úpravy na zákazku,</w:t>
      </w:r>
    </w:p>
    <w:p w14:paraId="5F935161" w14:textId="77777777" w:rsidR="00791AEE" w:rsidRPr="00501B4C" w:rsidRDefault="00791AEE" w:rsidP="00791AEE">
      <w:pPr>
        <w:pStyle w:val="BodyText"/>
        <w:numPr>
          <w:ilvl w:val="0"/>
          <w:numId w:val="46"/>
        </w:numPr>
        <w:ind w:left="426" w:firstLine="0"/>
      </w:pPr>
      <w:r w:rsidRPr="00501B4C">
        <w:t>kúpa tovaru za účelom jeho predaja konečnému spotrebiteľovi(maloobchod) v rozsahu voľných živností</w:t>
      </w:r>
    </w:p>
    <w:p w14:paraId="31A5E7AE" w14:textId="77777777" w:rsidR="00791AEE" w:rsidRPr="00501B4C" w:rsidRDefault="00791AEE" w:rsidP="00791AEE">
      <w:pPr>
        <w:pStyle w:val="BodyText"/>
        <w:numPr>
          <w:ilvl w:val="0"/>
          <w:numId w:val="46"/>
        </w:numPr>
        <w:ind w:left="426" w:firstLine="0"/>
      </w:pPr>
      <w:r w:rsidRPr="00501B4C">
        <w:t>kúpa tovaru za účelom jeho predaja iným prevádzkovateľom živností (veľkoobchod) v rozsahu voľných živností</w:t>
      </w:r>
    </w:p>
    <w:p w14:paraId="44B5D833" w14:textId="77777777" w:rsidR="00791AEE" w:rsidRPr="00501B4C" w:rsidRDefault="00791AEE" w:rsidP="00791AEE">
      <w:pPr>
        <w:pStyle w:val="BodyText"/>
        <w:numPr>
          <w:ilvl w:val="0"/>
          <w:numId w:val="46"/>
        </w:numPr>
        <w:ind w:left="426" w:firstLine="0"/>
      </w:pPr>
      <w:r w:rsidRPr="00501B4C">
        <w:t>sprostredkovateľská činnosť v oblasti obchodu a služieb</w:t>
      </w:r>
    </w:p>
    <w:p w14:paraId="0F33FC24" w14:textId="5C9C72E8" w:rsidR="00791AEE" w:rsidRDefault="00791AEE" w:rsidP="00791AEE">
      <w:pPr>
        <w:pStyle w:val="BodyText"/>
        <w:numPr>
          <w:ilvl w:val="0"/>
          <w:numId w:val="46"/>
        </w:numPr>
        <w:ind w:left="426" w:firstLine="0"/>
      </w:pPr>
      <w:r w:rsidRPr="00501B4C">
        <w:t>obchodné a podnikateľské poradenstvo</w:t>
      </w:r>
    </w:p>
    <w:p w14:paraId="0575DBD1" w14:textId="157E9AA0" w:rsidR="00056AA0" w:rsidRDefault="00056AA0" w:rsidP="00056AA0">
      <w:pPr>
        <w:pStyle w:val="BodyText"/>
      </w:pPr>
    </w:p>
    <w:p w14:paraId="34FE9A5B" w14:textId="37D74357" w:rsidR="00056AA0" w:rsidRDefault="00056AA0" w:rsidP="00056AA0">
      <w:pPr>
        <w:pStyle w:val="BodyText"/>
      </w:pPr>
      <w:r>
        <w:t>Dňa 18. mája 2019 boli do predmetu činnosti v OR doplnené tieto činnosti:</w:t>
      </w:r>
    </w:p>
    <w:p w14:paraId="583F3520" w14:textId="427E4FD0" w:rsidR="00056AA0" w:rsidRDefault="00056AA0" w:rsidP="00056AA0">
      <w:pPr>
        <w:pStyle w:val="BodyText"/>
      </w:pPr>
    </w:p>
    <w:p w14:paraId="67714EF2" w14:textId="4C89F19E" w:rsidR="00056AA0" w:rsidRPr="00501B4C" w:rsidRDefault="00056AA0" w:rsidP="00056AA0">
      <w:pPr>
        <w:pStyle w:val="BodyText"/>
        <w:numPr>
          <w:ilvl w:val="0"/>
          <w:numId w:val="46"/>
        </w:numPr>
        <w:ind w:left="426" w:firstLine="0"/>
      </w:pPr>
      <w:r>
        <w:t>počítačové služby a služby súvisiace s počítačovým spracovaním údajov</w:t>
      </w:r>
    </w:p>
    <w:p w14:paraId="00EE793B" w14:textId="56062069" w:rsidR="00056AA0" w:rsidRPr="00501B4C" w:rsidRDefault="00056AA0" w:rsidP="00056AA0">
      <w:pPr>
        <w:pStyle w:val="BodyText"/>
        <w:numPr>
          <w:ilvl w:val="0"/>
          <w:numId w:val="46"/>
        </w:numPr>
        <w:ind w:left="426" w:firstLine="0"/>
      </w:pPr>
      <w:r>
        <w:t>vedenie účtovníctva</w:t>
      </w:r>
    </w:p>
    <w:p w14:paraId="57AD7259" w14:textId="7A138F1B" w:rsidR="00056AA0" w:rsidRDefault="00056AA0" w:rsidP="00056AA0">
      <w:pPr>
        <w:pStyle w:val="BodyText"/>
        <w:numPr>
          <w:ilvl w:val="0"/>
          <w:numId w:val="46"/>
        </w:numPr>
        <w:ind w:left="426" w:firstLine="0"/>
      </w:pPr>
      <w:r>
        <w:t>výskum a vývoj v oblasti prírodných, technických, spoločenských a humanitných vied</w:t>
      </w:r>
    </w:p>
    <w:p w14:paraId="5B65EC0D" w14:textId="35EDC947" w:rsidR="00056AA0" w:rsidRDefault="00056AA0" w:rsidP="00056AA0">
      <w:pPr>
        <w:pStyle w:val="BodyText"/>
        <w:numPr>
          <w:ilvl w:val="0"/>
          <w:numId w:val="46"/>
        </w:numPr>
        <w:ind w:left="426" w:firstLine="0"/>
      </w:pPr>
      <w:r>
        <w:t>čistiace a upratovacie služby</w:t>
      </w:r>
    </w:p>
    <w:p w14:paraId="7E4F8C72" w14:textId="5C661E8D" w:rsidR="00056AA0" w:rsidRPr="00501B4C" w:rsidRDefault="00056AA0" w:rsidP="00056AA0">
      <w:pPr>
        <w:pStyle w:val="BodyText"/>
        <w:numPr>
          <w:ilvl w:val="0"/>
          <w:numId w:val="46"/>
        </w:numPr>
        <w:ind w:left="426" w:firstLine="0"/>
      </w:pPr>
      <w:r>
        <w:t>administratívne služby</w:t>
      </w:r>
    </w:p>
    <w:p w14:paraId="02C8ABBE" w14:textId="0E9BB380" w:rsidR="00056AA0" w:rsidRPr="00501B4C" w:rsidRDefault="00056AA0" w:rsidP="00CB3B7B">
      <w:pPr>
        <w:pStyle w:val="BodyText"/>
      </w:pPr>
    </w:p>
    <w:p w14:paraId="585C9BDC" w14:textId="77777777" w:rsidR="00B400F4" w:rsidRPr="00501B4C" w:rsidRDefault="00B400F4" w:rsidP="00B400F4">
      <w:pPr>
        <w:pStyle w:val="BodyText"/>
        <w:ind w:left="0"/>
        <w:rPr>
          <w:highlight w:val="yellow"/>
        </w:rPr>
      </w:pPr>
    </w:p>
    <w:p w14:paraId="73D43C42" w14:textId="77777777" w:rsidR="00B400F4" w:rsidRPr="00153AA3" w:rsidRDefault="00B400F4" w:rsidP="00B400F4">
      <w:pPr>
        <w:pStyle w:val="Heading2"/>
        <w:numPr>
          <w:ilvl w:val="0"/>
          <w:numId w:val="2"/>
        </w:numPr>
      </w:pPr>
      <w:r w:rsidRPr="00153AA3">
        <w:t>Dátum schválenia účtovnej závierky za predchádzajúce účtovné obdobie</w:t>
      </w:r>
    </w:p>
    <w:p w14:paraId="30189B0D" w14:textId="5B54814A" w:rsidR="00B400F4" w:rsidRPr="00153AA3" w:rsidRDefault="00B400F4" w:rsidP="00B400F4">
      <w:pPr>
        <w:pStyle w:val="BodyText"/>
        <w:ind w:hanging="426"/>
      </w:pPr>
      <w:r w:rsidRPr="00153AA3">
        <w:tab/>
        <w:t>Účtovná závierka Spoločnosti k 31. decembru 20</w:t>
      </w:r>
      <w:r w:rsidR="00A8447A">
        <w:t>2</w:t>
      </w:r>
      <w:r w:rsidR="003B230E">
        <w:t>4</w:t>
      </w:r>
      <w:r w:rsidRPr="00153AA3">
        <w:t xml:space="preserve">, za predchádzajúce účtovné obdobie, </w:t>
      </w:r>
      <w:r w:rsidR="003B230E">
        <w:t>ne</w:t>
      </w:r>
      <w:r w:rsidRPr="00153AA3">
        <w:t xml:space="preserve">bola </w:t>
      </w:r>
      <w:r w:rsidR="003B230E">
        <w:t xml:space="preserve">do času zostavenia ÚZ za obdobie január-marec 2025 </w:t>
      </w:r>
      <w:r w:rsidRPr="00153AA3">
        <w:t>schválená valným zhromaždením</w:t>
      </w:r>
      <w:r w:rsidR="003B230E">
        <w:t>.</w:t>
      </w:r>
    </w:p>
    <w:p w14:paraId="3B010AEE" w14:textId="77777777" w:rsidR="00B400F4" w:rsidRPr="00153AA3" w:rsidRDefault="00B400F4" w:rsidP="00B400F4">
      <w:pPr>
        <w:pStyle w:val="BodyText"/>
      </w:pPr>
    </w:p>
    <w:p w14:paraId="320D11B2" w14:textId="77777777" w:rsidR="00B400F4" w:rsidRPr="00153AA3" w:rsidRDefault="00B400F4" w:rsidP="00B400F4">
      <w:pPr>
        <w:pStyle w:val="Heading2"/>
        <w:numPr>
          <w:ilvl w:val="0"/>
          <w:numId w:val="2"/>
        </w:numPr>
      </w:pPr>
      <w:r w:rsidRPr="00153AA3">
        <w:t>Právny dôvod na zostavenie účtovnej závierky</w:t>
      </w:r>
    </w:p>
    <w:p w14:paraId="3A6CAD36" w14:textId="7D6756B9" w:rsidR="00B400F4" w:rsidRPr="00153AA3" w:rsidRDefault="00B400F4" w:rsidP="00B400F4">
      <w:pPr>
        <w:pStyle w:val="BodyText"/>
        <w:ind w:hanging="426"/>
      </w:pPr>
      <w:r w:rsidRPr="00153AA3">
        <w:tab/>
        <w:t xml:space="preserve">Účtovná závierka Spoločnosti k 31. </w:t>
      </w:r>
      <w:r w:rsidR="003B230E">
        <w:t>marcu</w:t>
      </w:r>
      <w:r w:rsidRPr="00153AA3">
        <w:t xml:space="preserve"> 2</w:t>
      </w:r>
      <w:r w:rsidR="008C679B">
        <w:t>02</w:t>
      </w:r>
      <w:r w:rsidR="003B230E">
        <w:t>5</w:t>
      </w:r>
      <w:r w:rsidRPr="00153AA3">
        <w:t xml:space="preserve"> je zostavená ako riadna účtovná závierka podľa § 17 ods. 6 zákona NR SR č. 431/2002 Z. z. o účtovníctve za účtovné obdobie od 1. januára 20</w:t>
      </w:r>
      <w:r w:rsidR="008C679B">
        <w:t>2</w:t>
      </w:r>
      <w:r w:rsidR="003B230E">
        <w:t>5</w:t>
      </w:r>
      <w:r w:rsidRPr="00153AA3">
        <w:t xml:space="preserve"> do 31. </w:t>
      </w:r>
      <w:r w:rsidR="003B230E">
        <w:t>marc</w:t>
      </w:r>
      <w:r w:rsidRPr="00153AA3">
        <w:t>ra 20</w:t>
      </w:r>
      <w:r w:rsidR="008C679B">
        <w:t>2</w:t>
      </w:r>
      <w:r w:rsidR="003B230E">
        <w:t>5</w:t>
      </w:r>
      <w:r w:rsidR="0054225C">
        <w:t>, nakoľko Spoločnosť dňom 01.04.2025 prešla z kalendárneho na hospodársky rok.</w:t>
      </w:r>
    </w:p>
    <w:p w14:paraId="763DB865" w14:textId="77777777" w:rsidR="00B400F4" w:rsidRPr="00501B4C" w:rsidRDefault="00B400F4" w:rsidP="00B400F4">
      <w:pPr>
        <w:pStyle w:val="BodyText"/>
        <w:ind w:hanging="426"/>
        <w:rPr>
          <w:highlight w:val="yellow"/>
        </w:rPr>
      </w:pPr>
    </w:p>
    <w:p w14:paraId="38D7FB58" w14:textId="77777777" w:rsidR="00B400F4" w:rsidRPr="00153AA3" w:rsidRDefault="00B400F4" w:rsidP="00B400F4">
      <w:pPr>
        <w:pStyle w:val="Heading2"/>
        <w:numPr>
          <w:ilvl w:val="0"/>
          <w:numId w:val="2"/>
        </w:numPr>
      </w:pPr>
      <w:r w:rsidRPr="00153AA3">
        <w:t>Informácie o skupine</w:t>
      </w:r>
    </w:p>
    <w:p w14:paraId="50D23429" w14:textId="2EF798A5" w:rsidR="002F10EE" w:rsidRPr="00DB0E10" w:rsidRDefault="002F10EE" w:rsidP="002F10EE">
      <w:pPr>
        <w:pStyle w:val="BodyText"/>
        <w:ind w:left="400"/>
      </w:pPr>
      <w:r w:rsidRPr="00DB0E10">
        <w:t>Spoločnosť</w:t>
      </w:r>
      <w:r w:rsidR="00DB0E10" w:rsidRPr="00DB0E10">
        <w:t xml:space="preserve"> </w:t>
      </w:r>
      <w:r w:rsidRPr="00DB0E10">
        <w:t xml:space="preserve">je súčasťou konsolidovaného celku. </w:t>
      </w:r>
    </w:p>
    <w:p w14:paraId="0829D4E8" w14:textId="5BA2AEA7" w:rsidR="00DD1F23" w:rsidRPr="00565B89" w:rsidRDefault="00DD1F23" w:rsidP="00DD1F23">
      <w:pPr>
        <w:pStyle w:val="BodyText"/>
        <w:ind w:left="400"/>
      </w:pPr>
      <w:r w:rsidRPr="00DB0E10">
        <w:t xml:space="preserve">Spoločnosť je dcérskou spoločnosťou materskej spoločnosti QUAD INDUSTRIES NV so sídlom v Belgickom kráľovstve. </w:t>
      </w:r>
      <w:r w:rsidR="00F32E7E" w:rsidRPr="00DB0E10">
        <w:t xml:space="preserve">Dňa 08.07.2024 materská spoločnosť predala obchodný podiel v výške 73,99% indickej spoločnosti Naxnova Global Holdings. </w:t>
      </w:r>
      <w:r w:rsidRPr="00DB0E10">
        <w:t>Materská spoločnosť je súčasťou konsolidovaného celku.</w:t>
      </w:r>
    </w:p>
    <w:p w14:paraId="3737552E" w14:textId="77777777" w:rsidR="004D3B4A" w:rsidRPr="00501B4C" w:rsidRDefault="004D3B4A" w:rsidP="003A6924">
      <w:pPr>
        <w:pStyle w:val="BodyText"/>
        <w:ind w:left="0"/>
        <w:rPr>
          <w:highlight w:val="yellow"/>
        </w:rPr>
      </w:pPr>
    </w:p>
    <w:p w14:paraId="60CBA312" w14:textId="77777777" w:rsidR="004D3B4A" w:rsidRPr="00153AA3" w:rsidRDefault="00B400F4" w:rsidP="004D3B4A">
      <w:pPr>
        <w:pStyle w:val="Heading2"/>
        <w:numPr>
          <w:ilvl w:val="0"/>
          <w:numId w:val="2"/>
        </w:numPr>
      </w:pPr>
      <w:r w:rsidRPr="00153AA3">
        <w:t>Priemerný prepočítaný p</w:t>
      </w:r>
      <w:r w:rsidR="004D3B4A" w:rsidRPr="00153AA3">
        <w:t xml:space="preserve">očet zamestnancov </w:t>
      </w:r>
      <w:r w:rsidRPr="00153AA3">
        <w:t>a počet vedúcich zamestnancov</w:t>
      </w:r>
    </w:p>
    <w:p w14:paraId="7F3BCFD0" w14:textId="77777777" w:rsidR="005F5D4F" w:rsidRPr="00153AA3" w:rsidRDefault="005F5D4F" w:rsidP="004D3B4A">
      <w:pPr>
        <w:pStyle w:val="BodyText"/>
      </w:pPr>
      <w:r w:rsidRPr="00153AA3">
        <w:t>Údaje o počte zamestnancov za bežné účtovné obdobie a bezprostredne predchádzajúce účtovné obdobie sú uvedené v nasledujúcom prehľade:</w:t>
      </w:r>
    </w:p>
    <w:p w14:paraId="34A05C71" w14:textId="77777777" w:rsidR="005F5D4F" w:rsidRPr="00153AA3" w:rsidRDefault="005F5D4F" w:rsidP="004D3B4A">
      <w:pPr>
        <w:pStyle w:val="BodyText"/>
      </w:pPr>
    </w:p>
    <w:bookmarkStart w:id="1" w:name="_MON_1400439292"/>
    <w:bookmarkEnd w:id="1"/>
    <w:p w14:paraId="07073AE3" w14:textId="4896B210" w:rsidR="004D3B4A" w:rsidRPr="00153AA3" w:rsidRDefault="003B230E" w:rsidP="00B152B2">
      <w:pPr>
        <w:pStyle w:val="BodyText"/>
      </w:pPr>
      <w:r w:rsidRPr="00153AA3">
        <w:object w:dxaOrig="9179" w:dyaOrig="1700" w14:anchorId="2B00E3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39.8pt;height:90.6pt" o:ole="" o:preferrelative="f">
            <v:imagedata r:id="rId8" o:title=""/>
            <o:lock v:ext="edit" aspectratio="f"/>
          </v:shape>
          <o:OLEObject Type="Embed" ProgID="Excel.Sheet.12" ShapeID="_x0000_i1035" DrawAspect="Content" ObjectID="_1812376989" r:id="rId9"/>
        </w:object>
      </w:r>
    </w:p>
    <w:p w14:paraId="3B6AD628" w14:textId="77777777" w:rsidR="004D3B4A" w:rsidRPr="00153AA3" w:rsidRDefault="004D3B4A" w:rsidP="004D3B4A">
      <w:pPr>
        <w:pStyle w:val="Heading2"/>
        <w:numPr>
          <w:ilvl w:val="0"/>
          <w:numId w:val="2"/>
        </w:numPr>
      </w:pPr>
      <w:r w:rsidRPr="00153AA3">
        <w:lastRenderedPageBreak/>
        <w:t>Údaje o neobmedzenom ručení</w:t>
      </w:r>
    </w:p>
    <w:p w14:paraId="0CA67F25" w14:textId="77777777" w:rsidR="004D3B4A" w:rsidRPr="00153AA3" w:rsidRDefault="004D3B4A" w:rsidP="004D3B4A">
      <w:pPr>
        <w:ind w:left="450"/>
        <w:jc w:val="both"/>
        <w:rPr>
          <w:sz w:val="18"/>
          <w:szCs w:val="18"/>
        </w:rPr>
      </w:pPr>
      <w:r w:rsidRPr="00153AA3">
        <w:rPr>
          <w:sz w:val="18"/>
          <w:szCs w:val="18"/>
        </w:rPr>
        <w:t>Spoločnosť nie je neobmedzene ručiacim spoločníkom v iných spoločnostiach podľa § 56 ods. 5 Obchodného zákonníka.</w:t>
      </w:r>
    </w:p>
    <w:p w14:paraId="6A687446" w14:textId="77777777" w:rsidR="004D3B4A" w:rsidRPr="00153AA3" w:rsidRDefault="004D3B4A" w:rsidP="004D3B4A">
      <w:pPr>
        <w:pStyle w:val="BodyText"/>
        <w:ind w:hanging="426"/>
      </w:pPr>
    </w:p>
    <w:p w14:paraId="4441865C" w14:textId="77777777" w:rsidR="004D3B4A" w:rsidRPr="00153AA3" w:rsidRDefault="004D3B4A" w:rsidP="004D3B4A">
      <w:pPr>
        <w:pStyle w:val="Heading2"/>
        <w:numPr>
          <w:ilvl w:val="0"/>
          <w:numId w:val="2"/>
        </w:numPr>
        <w:rPr>
          <w:color w:val="FF0000"/>
        </w:rPr>
      </w:pPr>
      <w:bookmarkStart w:id="2" w:name="OLE_LINK13"/>
      <w:bookmarkStart w:id="3" w:name="OLE_LINK14"/>
      <w:r w:rsidRPr="00153AA3">
        <w:t>Zverejnenie účtovnej závierky za predchádzajúce účtovné obdobie</w:t>
      </w:r>
      <w:r w:rsidR="00B54C7E" w:rsidRPr="00153AA3">
        <w:t xml:space="preserve"> </w:t>
      </w:r>
    </w:p>
    <w:p w14:paraId="20CC449A" w14:textId="1E91DBEB" w:rsidR="00E63763" w:rsidRPr="00153AA3" w:rsidRDefault="004D3B4A" w:rsidP="000E597A">
      <w:pPr>
        <w:pStyle w:val="BodyText"/>
      </w:pPr>
      <w:r w:rsidRPr="00153AA3">
        <w:t>Účtovná závierka Spoločnosti k 31. decembru 20</w:t>
      </w:r>
      <w:r w:rsidR="00E94D42">
        <w:t>2</w:t>
      </w:r>
      <w:r w:rsidR="003B230E">
        <w:t xml:space="preserve">4 do času zostavenia ÚZ za obdobie od 01-03/2025 </w:t>
      </w:r>
      <w:r w:rsidRPr="00153AA3">
        <w:t xml:space="preserve"> </w:t>
      </w:r>
      <w:r w:rsidR="003B230E">
        <w:t>ne</w:t>
      </w:r>
      <w:r w:rsidRPr="00153AA3">
        <w:t xml:space="preserve">bola </w:t>
      </w:r>
      <w:r w:rsidR="003B230E">
        <w:t xml:space="preserve">zatiať </w:t>
      </w:r>
      <w:r w:rsidR="009151BD" w:rsidRPr="00153AA3">
        <w:t xml:space="preserve">elektronicky </w:t>
      </w:r>
      <w:r w:rsidRPr="00153AA3">
        <w:t>uložená do </w:t>
      </w:r>
      <w:r w:rsidR="009151BD" w:rsidRPr="00153AA3">
        <w:t>Registra účtovných závierok</w:t>
      </w:r>
      <w:bookmarkEnd w:id="2"/>
      <w:bookmarkEnd w:id="3"/>
      <w:r w:rsidR="003B230E">
        <w:t>.</w:t>
      </w:r>
    </w:p>
    <w:p w14:paraId="57707EDE" w14:textId="77777777" w:rsidR="00611324" w:rsidRPr="00153AA3" w:rsidRDefault="00611324" w:rsidP="000E597A">
      <w:pPr>
        <w:pStyle w:val="BodyText"/>
      </w:pPr>
    </w:p>
    <w:p w14:paraId="11BFE9F6" w14:textId="77777777" w:rsidR="00611324" w:rsidRPr="00153AA3" w:rsidRDefault="00611324" w:rsidP="00611324">
      <w:pPr>
        <w:pStyle w:val="Heading1"/>
        <w:tabs>
          <w:tab w:val="clear" w:pos="450"/>
          <w:tab w:val="num" w:pos="360"/>
        </w:tabs>
        <w:spacing w:before="120" w:after="60"/>
        <w:ind w:left="360"/>
      </w:pPr>
      <w:bookmarkStart w:id="4" w:name="_Toc530739897"/>
      <w:r w:rsidRPr="00153AA3">
        <w:t>Informácie o orgánoch účtovnej jednotky</w:t>
      </w:r>
      <w:bookmarkEnd w:id="4"/>
      <w:r w:rsidRPr="00153AA3">
        <w:t xml:space="preserve"> </w:t>
      </w:r>
    </w:p>
    <w:p w14:paraId="0A7F37A5" w14:textId="0858F7B9" w:rsidR="00611324" w:rsidRPr="003B230E" w:rsidRDefault="00AF5ED3" w:rsidP="00AF5ED3">
      <w:pPr>
        <w:ind w:left="360"/>
        <w:rPr>
          <w:sz w:val="18"/>
          <w:szCs w:val="18"/>
        </w:rPr>
      </w:pPr>
      <w:r w:rsidRPr="003B230E">
        <w:rPr>
          <w:sz w:val="18"/>
          <w:szCs w:val="18"/>
        </w:rPr>
        <w:t>Spoločnosť QUAD INDUSTRIES NV ako jediný spoločník spoločnosti</w:t>
      </w:r>
      <w:r w:rsidR="00636FE7" w:rsidRPr="003B230E">
        <w:rPr>
          <w:sz w:val="18"/>
          <w:szCs w:val="18"/>
        </w:rPr>
        <w:t xml:space="preserve"> s účinnosťou od 09.07.2024</w:t>
      </w:r>
      <w:r w:rsidR="00CB1E85">
        <w:rPr>
          <w:sz w:val="18"/>
          <w:szCs w:val="18"/>
        </w:rPr>
        <w:t xml:space="preserve"> </w:t>
      </w:r>
      <w:r w:rsidR="00303C61" w:rsidRPr="003B230E">
        <w:rPr>
          <w:sz w:val="18"/>
          <w:szCs w:val="18"/>
        </w:rPr>
        <w:t>(pričom 08.07.2024 bol posledný deň výkonu ich funkcie konateľov)</w:t>
      </w:r>
      <w:r w:rsidR="00636FE7" w:rsidRPr="003B230E">
        <w:rPr>
          <w:sz w:val="18"/>
          <w:szCs w:val="18"/>
        </w:rPr>
        <w:t xml:space="preserve"> odvolal  z funkcie 2 konateľov nižšie uvedených:</w:t>
      </w:r>
    </w:p>
    <w:p w14:paraId="0F831BAB" w14:textId="77777777" w:rsidR="00636FE7" w:rsidRPr="00153AA3" w:rsidRDefault="00636FE7" w:rsidP="00AF5ED3">
      <w:pPr>
        <w:ind w:left="360"/>
      </w:pPr>
    </w:p>
    <w:p w14:paraId="4D866E09" w14:textId="61D92DB3" w:rsidR="00790C77" w:rsidRPr="00303C61" w:rsidRDefault="00790C77" w:rsidP="00790C77">
      <w:pPr>
        <w:pStyle w:val="BodyText"/>
        <w:rPr>
          <w:b/>
          <w:bCs/>
        </w:rPr>
      </w:pPr>
      <w:r w:rsidRPr="00303C61">
        <w:rPr>
          <w:b/>
          <w:bCs/>
        </w:rPr>
        <w:tab/>
        <w:t xml:space="preserve">1. Dirk Camiel Casteleyn, vznik funkcie: 11.11.2003 </w:t>
      </w:r>
    </w:p>
    <w:p w14:paraId="393838D8" w14:textId="63BB197F" w:rsidR="00790C77" w:rsidRPr="00303C61" w:rsidRDefault="00790C77" w:rsidP="00790C77">
      <w:pPr>
        <w:pStyle w:val="BodyText"/>
        <w:rPr>
          <w:b/>
          <w:bCs/>
        </w:rPr>
      </w:pPr>
      <w:r w:rsidRPr="00303C61">
        <w:rPr>
          <w:b/>
          <w:bCs/>
        </w:rPr>
        <w:tab/>
        <w:t>2. Arne Casteleyn, vznik funkcie: 04.07.2008</w:t>
      </w:r>
    </w:p>
    <w:p w14:paraId="142DF2B5" w14:textId="77777777" w:rsidR="00636FE7" w:rsidRDefault="00636FE7" w:rsidP="00790C77">
      <w:pPr>
        <w:pStyle w:val="BodyText"/>
      </w:pPr>
    </w:p>
    <w:p w14:paraId="329C7D9E" w14:textId="7B80746E" w:rsidR="00636FE7" w:rsidRDefault="00636FE7" w:rsidP="00790C77">
      <w:pPr>
        <w:pStyle w:val="BodyText"/>
      </w:pPr>
      <w:r>
        <w:t>S účinnosťou od 09.07.2024</w:t>
      </w:r>
      <w:r w:rsidR="00303C61">
        <w:t xml:space="preserve"> na základe schválenej Zmluve o výkone funkcie konateľa zo dňa 08.07.2024</w:t>
      </w:r>
      <w:r>
        <w:t xml:space="preserve"> je jediným konateľom</w:t>
      </w:r>
      <w:r w:rsidR="00303C61">
        <w:t xml:space="preserve"> Spoločnosti</w:t>
      </w:r>
      <w:r>
        <w:t>:</w:t>
      </w:r>
    </w:p>
    <w:p w14:paraId="0E7470B5" w14:textId="77777777" w:rsidR="00636FE7" w:rsidRPr="00153AA3" w:rsidRDefault="00636FE7" w:rsidP="00790C77">
      <w:pPr>
        <w:pStyle w:val="BodyText"/>
      </w:pPr>
    </w:p>
    <w:p w14:paraId="3CE98DB0" w14:textId="755E6F35" w:rsidR="00790C77" w:rsidRPr="00303C61" w:rsidRDefault="00303C61" w:rsidP="00303C61">
      <w:pPr>
        <w:pStyle w:val="BodyText"/>
        <w:ind w:firstLine="283"/>
        <w:rPr>
          <w:b/>
          <w:bCs/>
        </w:rPr>
      </w:pPr>
      <w:r w:rsidRPr="00303C61">
        <w:rPr>
          <w:b/>
          <w:bCs/>
        </w:rPr>
        <w:t xml:space="preserve">1. </w:t>
      </w:r>
      <w:r w:rsidR="00790C77" w:rsidRPr="00303C61">
        <w:rPr>
          <w:b/>
          <w:bCs/>
        </w:rPr>
        <w:t xml:space="preserve">Ruben Casteleyn, vznik funkcie: 02.09.2011 </w:t>
      </w:r>
    </w:p>
    <w:p w14:paraId="3F5649CC" w14:textId="6217E6EC" w:rsidR="003A3D51" w:rsidRDefault="003A3D51" w:rsidP="00790C77">
      <w:pPr>
        <w:pStyle w:val="BodyText"/>
      </w:pPr>
    </w:p>
    <w:p w14:paraId="69791204" w14:textId="0D0BDAC1" w:rsidR="003A3D51" w:rsidRDefault="003A3D51" w:rsidP="00790C77">
      <w:pPr>
        <w:pStyle w:val="BodyText"/>
      </w:pPr>
      <w:r>
        <w:t>S účinnosťou od 0</w:t>
      </w:r>
      <w:r w:rsidR="00303C61">
        <w:t>8</w:t>
      </w:r>
      <w:r>
        <w:t xml:space="preserve">.07.2024 boli do funkcie členov dozornej rady </w:t>
      </w:r>
      <w:r w:rsidR="00303C61">
        <w:t>na základe Zmluvy o výkone funkcie členov dozornej rady zo dňa 08.07.2024 vymenovaní</w:t>
      </w:r>
      <w:r>
        <w:t>:</w:t>
      </w:r>
    </w:p>
    <w:p w14:paraId="4E0925EE" w14:textId="77777777" w:rsidR="003A3D51" w:rsidRPr="00153AA3" w:rsidRDefault="003A3D51" w:rsidP="00790C77">
      <w:pPr>
        <w:pStyle w:val="BodyText"/>
      </w:pPr>
    </w:p>
    <w:p w14:paraId="4F43E179" w14:textId="060A393C" w:rsidR="003A3D51" w:rsidRPr="00303C61" w:rsidRDefault="003A3D51" w:rsidP="003A3D51">
      <w:pPr>
        <w:pStyle w:val="BodyText"/>
        <w:rPr>
          <w:b/>
          <w:bCs/>
        </w:rPr>
      </w:pPr>
      <w:r w:rsidRPr="00153AA3">
        <w:tab/>
      </w:r>
      <w:r w:rsidRPr="00303C61">
        <w:rPr>
          <w:b/>
          <w:bCs/>
        </w:rPr>
        <w:t xml:space="preserve">1. </w:t>
      </w:r>
      <w:r w:rsidR="00D0272C" w:rsidRPr="00303C61">
        <w:rPr>
          <w:b/>
          <w:bCs/>
        </w:rPr>
        <w:t>Salil Kishore Musale, vznik funkcie</w:t>
      </w:r>
      <w:r w:rsidR="00303C61" w:rsidRPr="00303C61">
        <w:rPr>
          <w:b/>
          <w:bCs/>
        </w:rPr>
        <w:t>: 08.07.2024</w:t>
      </w:r>
    </w:p>
    <w:p w14:paraId="7A2DBDAA" w14:textId="242947CE" w:rsidR="003A3D51" w:rsidRPr="00303C61" w:rsidRDefault="003A3D51" w:rsidP="003A3D51">
      <w:pPr>
        <w:pStyle w:val="BodyText"/>
        <w:rPr>
          <w:b/>
          <w:bCs/>
        </w:rPr>
      </w:pPr>
      <w:r w:rsidRPr="00303C61">
        <w:rPr>
          <w:b/>
          <w:bCs/>
        </w:rPr>
        <w:tab/>
        <w:t xml:space="preserve">2. </w:t>
      </w:r>
      <w:r w:rsidR="00303C61" w:rsidRPr="00303C61">
        <w:rPr>
          <w:b/>
          <w:bCs/>
        </w:rPr>
        <w:t>Ankur Lodha, vznik funkcie: 08.07.2024</w:t>
      </w:r>
    </w:p>
    <w:p w14:paraId="4A7AA011" w14:textId="260182FA" w:rsidR="00303C61" w:rsidRPr="00303C61" w:rsidRDefault="00303C61" w:rsidP="003A3D51">
      <w:pPr>
        <w:pStyle w:val="BodyText"/>
        <w:rPr>
          <w:b/>
          <w:bCs/>
        </w:rPr>
      </w:pPr>
      <w:r w:rsidRPr="00303C61">
        <w:rPr>
          <w:b/>
          <w:bCs/>
        </w:rPr>
        <w:tab/>
        <w:t>3. Anand Barge, vznik funkcie: 08.07.2024</w:t>
      </w:r>
    </w:p>
    <w:p w14:paraId="6299738D" w14:textId="1291B7B6" w:rsidR="00303C61" w:rsidRPr="00303C61" w:rsidRDefault="00303C61" w:rsidP="003A3D51">
      <w:pPr>
        <w:pStyle w:val="BodyText"/>
        <w:rPr>
          <w:b/>
          <w:bCs/>
        </w:rPr>
      </w:pPr>
      <w:r w:rsidRPr="00303C61">
        <w:rPr>
          <w:b/>
          <w:bCs/>
        </w:rPr>
        <w:tab/>
        <w:t>4. Arne Casteleyn, vznik funkcie: 08.07.2024</w:t>
      </w:r>
    </w:p>
    <w:p w14:paraId="66ED5CE5" w14:textId="1C24EA79" w:rsidR="00611324" w:rsidRPr="00501B4C" w:rsidRDefault="00611324" w:rsidP="00611324">
      <w:pPr>
        <w:pStyle w:val="BodyText"/>
        <w:ind w:left="0"/>
        <w:rPr>
          <w:highlight w:val="yellow"/>
        </w:rPr>
      </w:pPr>
    </w:p>
    <w:p w14:paraId="3B11B3BB" w14:textId="1690398F" w:rsidR="00AF149C" w:rsidRPr="00153AA3" w:rsidRDefault="00AF149C" w:rsidP="00611324">
      <w:pPr>
        <w:ind w:left="426"/>
        <w:rPr>
          <w:sz w:val="18"/>
        </w:rPr>
      </w:pPr>
      <w:r w:rsidRPr="00153AA3">
        <w:rPr>
          <w:sz w:val="18"/>
        </w:rPr>
        <w:t xml:space="preserve">. </w:t>
      </w:r>
    </w:p>
    <w:p w14:paraId="3128CE0C" w14:textId="46E7EC8A" w:rsidR="00B400F4" w:rsidRPr="00153AA3" w:rsidRDefault="00B400F4" w:rsidP="00611324">
      <w:pPr>
        <w:ind w:left="426"/>
        <w:rPr>
          <w:sz w:val="18"/>
        </w:rPr>
      </w:pPr>
      <w:r w:rsidRPr="00153AA3">
        <w:rPr>
          <w:sz w:val="18"/>
        </w:rPr>
        <w:t xml:space="preserve">Členom štatutárneho orgánu neboli v roku </w:t>
      </w:r>
      <w:r w:rsidR="00153AA3" w:rsidRPr="00153AA3">
        <w:rPr>
          <w:sz w:val="18"/>
        </w:rPr>
        <w:t>20</w:t>
      </w:r>
      <w:r w:rsidR="00F36C86">
        <w:rPr>
          <w:sz w:val="18"/>
        </w:rPr>
        <w:t>2</w:t>
      </w:r>
      <w:r w:rsidR="00927A39">
        <w:rPr>
          <w:sz w:val="18"/>
        </w:rPr>
        <w:t>5</w:t>
      </w:r>
      <w:r w:rsidRPr="00153AA3">
        <w:rPr>
          <w:sz w:val="18"/>
        </w:rPr>
        <w:t xml:space="preserve"> poskytnuté žiadne pôžičky, záruky alebo iné formy zabezpečenia</w:t>
      </w:r>
      <w:r w:rsidR="00153AA3" w:rsidRPr="00153AA3">
        <w:rPr>
          <w:sz w:val="18"/>
        </w:rPr>
        <w:t xml:space="preserve"> (v roku 20</w:t>
      </w:r>
      <w:r w:rsidR="00E94D42">
        <w:rPr>
          <w:sz w:val="18"/>
        </w:rPr>
        <w:t>2</w:t>
      </w:r>
      <w:r w:rsidR="00927A39">
        <w:rPr>
          <w:sz w:val="18"/>
        </w:rPr>
        <w:t>4</w:t>
      </w:r>
      <w:r w:rsidR="00153AA3" w:rsidRPr="00153AA3">
        <w:rPr>
          <w:sz w:val="18"/>
        </w:rPr>
        <w:t xml:space="preserve"> žiadne)</w:t>
      </w:r>
      <w:r w:rsidR="00BB5EEF" w:rsidRPr="00153AA3">
        <w:rPr>
          <w:sz w:val="18"/>
        </w:rPr>
        <w:t>.</w:t>
      </w:r>
    </w:p>
    <w:p w14:paraId="05757648" w14:textId="77777777" w:rsidR="00AF149C" w:rsidRPr="00501B4C" w:rsidRDefault="00AF149C" w:rsidP="00611324">
      <w:pPr>
        <w:ind w:left="426"/>
        <w:rPr>
          <w:sz w:val="18"/>
          <w:highlight w:val="yellow"/>
        </w:rPr>
      </w:pPr>
    </w:p>
    <w:p w14:paraId="06476C6B" w14:textId="77777777" w:rsidR="00B400F4" w:rsidRPr="00153AA3" w:rsidRDefault="00B400F4" w:rsidP="00B400F4">
      <w:pPr>
        <w:pStyle w:val="Heading1"/>
        <w:numPr>
          <w:ilvl w:val="0"/>
          <w:numId w:val="42"/>
        </w:numPr>
        <w:tabs>
          <w:tab w:val="clear" w:pos="450"/>
          <w:tab w:val="num" w:pos="360"/>
        </w:tabs>
        <w:spacing w:before="120" w:after="60"/>
        <w:ind w:hanging="450"/>
      </w:pPr>
      <w:r w:rsidRPr="00153AA3">
        <w:t>Informácie o SPOLOčNíKOCH účTOVNEJ JEDNOTKY</w:t>
      </w:r>
    </w:p>
    <w:p w14:paraId="7D170A8D" w14:textId="77777777" w:rsidR="00611324" w:rsidRPr="00153AA3" w:rsidRDefault="00611324" w:rsidP="00611324"/>
    <w:p w14:paraId="77FCC093" w14:textId="033F8F2A" w:rsidR="00611324" w:rsidRPr="00153AA3" w:rsidRDefault="00611324" w:rsidP="00611324">
      <w:pPr>
        <w:pStyle w:val="BodyText"/>
        <w:ind w:left="0" w:firstLine="360"/>
      </w:pPr>
      <w:r w:rsidRPr="00153AA3">
        <w:t xml:space="preserve">Štruktúra spoločníkov k 31. </w:t>
      </w:r>
      <w:r w:rsidR="00927A39">
        <w:t>marcu</w:t>
      </w:r>
      <w:r w:rsidRPr="00153AA3">
        <w:t xml:space="preserve"> 20</w:t>
      </w:r>
      <w:r w:rsidR="00F36C86">
        <w:t>2</w:t>
      </w:r>
      <w:r w:rsidR="00927A39">
        <w:t>5</w:t>
      </w:r>
      <w:r w:rsidRPr="00153AA3">
        <w:t xml:space="preserve"> je takáto: </w:t>
      </w:r>
    </w:p>
    <w:p w14:paraId="3674C342" w14:textId="77777777" w:rsidR="00611324" w:rsidRPr="00153AA3" w:rsidRDefault="00611324" w:rsidP="00611324">
      <w:pPr>
        <w:pStyle w:val="BodyText"/>
      </w:pPr>
    </w:p>
    <w:bookmarkStart w:id="5" w:name="_MON_1385823857"/>
    <w:bookmarkEnd w:id="5"/>
    <w:p w14:paraId="38739E8F" w14:textId="2A82495B" w:rsidR="00611324" w:rsidRPr="00153AA3" w:rsidRDefault="00222D33" w:rsidP="00611324">
      <w:pPr>
        <w:pStyle w:val="BodyText"/>
      </w:pPr>
      <w:r w:rsidRPr="00153AA3">
        <w:object w:dxaOrig="9354" w:dyaOrig="2452" w14:anchorId="5C2A31BE">
          <v:shape id="_x0000_i1026" type="#_x0000_t75" style="width:438pt;height:126pt" o:ole="" o:preferrelative="f">
            <v:imagedata r:id="rId10" o:title=""/>
            <o:lock v:ext="edit" aspectratio="f"/>
          </v:shape>
          <o:OLEObject Type="Embed" ProgID="Excel.Sheet.12" ShapeID="_x0000_i1026" DrawAspect="Content" ObjectID="_1812376990" r:id="rId11"/>
        </w:object>
      </w:r>
    </w:p>
    <w:p w14:paraId="469696C9" w14:textId="77777777" w:rsidR="00455CA8" w:rsidRPr="00153AA3" w:rsidRDefault="004D3B4A" w:rsidP="004D3B4A">
      <w:pPr>
        <w:ind w:left="426"/>
        <w:rPr>
          <w:sz w:val="18"/>
        </w:rPr>
      </w:pPr>
      <w:r w:rsidRPr="00153AA3">
        <w:rPr>
          <w:sz w:val="18"/>
        </w:rPr>
        <w:tab/>
      </w:r>
    </w:p>
    <w:p w14:paraId="102B7E0D" w14:textId="77777777" w:rsidR="00C42069" w:rsidRPr="002C05F2" w:rsidRDefault="00C42069" w:rsidP="00C42069">
      <w:pPr>
        <w:ind w:left="426"/>
        <w:jc w:val="both"/>
        <w:rPr>
          <w:szCs w:val="18"/>
        </w:rPr>
      </w:pPr>
      <w:r w:rsidRPr="002C05F2">
        <w:rPr>
          <w:sz w:val="18"/>
          <w:szCs w:val="18"/>
        </w:rPr>
        <w:t>Dňa 20.05.2019 Spoločnosť  na základe Rozhodnutia jediného spoločníka schválila prevod obchodného podielu vo výške 100% na čistom obchodnom imaní Spoločnosti, ktorý zodpovedá vkladu do základného imania Spoločnosti  vo výške 116.179 EUR na nadobúdateľa QUAD INDUSTRIES NV, so sídlom Europark-Oost 34, 9100-Sint-Niklaas, Belgické kráľovstvo. Na základe tejto skutočnosti bol dňa 5. júna 2019 vykonaný zápis v obchodnom registri, ktorým sa vymazal pôvodný vlastník – QUAD INVEST bvba a zapísal sa nový spoločník – QUAD INDUSTRIES NV.</w:t>
      </w:r>
    </w:p>
    <w:p w14:paraId="5DB6260A" w14:textId="77777777" w:rsidR="004D3B4A" w:rsidRPr="00153AA3" w:rsidRDefault="004D3B4A" w:rsidP="004D3B4A">
      <w:pPr>
        <w:ind w:left="426"/>
        <w:rPr>
          <w:sz w:val="18"/>
        </w:rPr>
      </w:pPr>
      <w:r w:rsidRPr="00153AA3">
        <w:rPr>
          <w:sz w:val="18"/>
        </w:rPr>
        <w:tab/>
      </w:r>
      <w:r w:rsidRPr="00153AA3">
        <w:rPr>
          <w:sz w:val="18"/>
        </w:rPr>
        <w:tab/>
      </w:r>
    </w:p>
    <w:p w14:paraId="2FDE424C" w14:textId="77777777" w:rsidR="004D3B4A" w:rsidRPr="00153AA3" w:rsidRDefault="004D3B4A" w:rsidP="002515EB">
      <w:pPr>
        <w:pStyle w:val="Heading1"/>
        <w:tabs>
          <w:tab w:val="clear" w:pos="450"/>
          <w:tab w:val="num" w:pos="360"/>
        </w:tabs>
        <w:spacing w:before="120" w:after="60"/>
        <w:ind w:left="360"/>
      </w:pPr>
      <w:bookmarkStart w:id="6" w:name="_MON_1385823857"/>
      <w:bookmarkStart w:id="7" w:name="_MON_1394433989"/>
      <w:bookmarkStart w:id="8" w:name="_Toc530739899"/>
      <w:bookmarkEnd w:id="6"/>
      <w:bookmarkEnd w:id="7"/>
      <w:r w:rsidRPr="00153AA3">
        <w:t>Informácie o</w:t>
      </w:r>
      <w:r w:rsidR="00CB149D" w:rsidRPr="00153AA3">
        <w:t> </w:t>
      </w:r>
      <w:bookmarkEnd w:id="8"/>
      <w:r w:rsidR="007F25F4" w:rsidRPr="00153AA3">
        <w:t>PRIJATýCH</w:t>
      </w:r>
      <w:r w:rsidR="00CB149D" w:rsidRPr="00153AA3">
        <w:t xml:space="preserve"> </w:t>
      </w:r>
      <w:r w:rsidR="007F25F4" w:rsidRPr="00153AA3">
        <w:t>POSTUPOCH</w:t>
      </w:r>
    </w:p>
    <w:p w14:paraId="7CA23054" w14:textId="77777777" w:rsidR="004D3B4A" w:rsidRPr="00153AA3" w:rsidRDefault="004D3B4A" w:rsidP="004D3B4A">
      <w:pPr>
        <w:pStyle w:val="BodyText"/>
      </w:pPr>
    </w:p>
    <w:p w14:paraId="7524F4BB" w14:textId="77777777" w:rsidR="004D3B4A" w:rsidRPr="00153AA3" w:rsidRDefault="007F25F4" w:rsidP="007F25F4">
      <w:pPr>
        <w:pStyle w:val="Pismenka"/>
        <w:numPr>
          <w:ilvl w:val="0"/>
          <w:numId w:val="0"/>
        </w:numPr>
        <w:ind w:left="360" w:hanging="360"/>
      </w:pPr>
      <w:r w:rsidRPr="00153AA3">
        <w:t>1.</w:t>
      </w:r>
      <w:r w:rsidRPr="00153AA3">
        <w:tab/>
      </w:r>
      <w:r w:rsidR="004D3B4A" w:rsidRPr="00153AA3">
        <w:t>Východiská pre zostavenie účtovnej závierky</w:t>
      </w:r>
    </w:p>
    <w:p w14:paraId="25CDB1A1" w14:textId="77777777" w:rsidR="004D3B4A" w:rsidRPr="00153AA3" w:rsidRDefault="004D3B4A" w:rsidP="004D3B4A">
      <w:pPr>
        <w:pStyle w:val="BodyText"/>
        <w:ind w:left="450"/>
      </w:pPr>
      <w:r w:rsidRPr="00153AA3">
        <w:t>Účtovná závierka bola zostavená za predpokladu nepretržitého trvania Spoločnosti (going concern).</w:t>
      </w:r>
    </w:p>
    <w:p w14:paraId="5F244587" w14:textId="77777777" w:rsidR="004D3B4A" w:rsidRPr="00153AA3" w:rsidRDefault="004D3B4A" w:rsidP="004D3B4A">
      <w:pPr>
        <w:pStyle w:val="BodyText"/>
        <w:ind w:left="450"/>
      </w:pPr>
    </w:p>
    <w:p w14:paraId="0D8C364B" w14:textId="4206BE28" w:rsidR="007F25F4" w:rsidRDefault="007F25F4" w:rsidP="00BC6B86">
      <w:pPr>
        <w:pStyle w:val="BodyText"/>
        <w:ind w:left="450"/>
      </w:pPr>
      <w:r w:rsidRPr="00153AA3">
        <w:t xml:space="preserve">Účtovné metódy a všeobecné účtovné zásady boli účtovnou jednotkou konzistentne aplikované. </w:t>
      </w:r>
    </w:p>
    <w:p w14:paraId="17B9D9F4" w14:textId="5F39A669" w:rsidR="00C712CD" w:rsidRDefault="00C712CD" w:rsidP="00BC6B86">
      <w:pPr>
        <w:pStyle w:val="BodyText"/>
        <w:ind w:left="450"/>
      </w:pPr>
    </w:p>
    <w:p w14:paraId="1F52CB47" w14:textId="6A6CFB41" w:rsidR="00C712CD" w:rsidRPr="00951725" w:rsidRDefault="00664094" w:rsidP="00664094">
      <w:pPr>
        <w:pStyle w:val="BodyText"/>
        <w:ind w:left="450"/>
      </w:pPr>
      <w:r w:rsidRPr="003639A1">
        <w:rPr>
          <w:szCs w:val="18"/>
        </w:rPr>
        <w:t>V súvislosti s rastúcimi cenami vstupov, najmä pohonných hmôt, energií, materiálov, tovarov a služieb, vedenie Spoločnosti urobilo analýzu možných účinkov a následkov na Spoločnosť a dospelo k názoru, že v súčasnosti nemajú významné nepriaznivé dopady na Spoločnosť. Vedenie Spoločnosti nepredpokladá významné ohrozenie predpokladu nepretržitého pokračovania v činnosti v blízkej budúcnosti (t.j. počas nasledujúcich 12 mesiacov od dátumu zostavenia UZ).  </w:t>
      </w:r>
      <w:r w:rsidR="00C712CD">
        <w:rPr>
          <w:szCs w:val="18"/>
          <w:shd w:val="clear" w:color="auto" w:fill="FFFFFF"/>
        </w:rPr>
        <w:t>Momentálna situácia v našej spoločnosti je stabilizovaná</w:t>
      </w:r>
      <w:r>
        <w:rPr>
          <w:szCs w:val="18"/>
          <w:shd w:val="clear" w:color="auto" w:fill="FFFFFF"/>
        </w:rPr>
        <w:t xml:space="preserve">. </w:t>
      </w:r>
    </w:p>
    <w:p w14:paraId="07D8CF09" w14:textId="77777777" w:rsidR="00915CBF" w:rsidRPr="00153AA3" w:rsidRDefault="00915CBF" w:rsidP="00524AF3">
      <w:pPr>
        <w:pStyle w:val="BodyText"/>
        <w:ind w:left="0"/>
      </w:pPr>
    </w:p>
    <w:p w14:paraId="74B0BB5F" w14:textId="77777777" w:rsidR="00BC6B86" w:rsidRPr="00153AA3" w:rsidRDefault="00BC6B86" w:rsidP="00BC6B86">
      <w:pPr>
        <w:pStyle w:val="Pismenka"/>
        <w:numPr>
          <w:ilvl w:val="0"/>
          <w:numId w:val="0"/>
        </w:numPr>
        <w:ind w:left="360" w:hanging="360"/>
      </w:pPr>
      <w:r w:rsidRPr="00153AA3">
        <w:t>2.</w:t>
      </w:r>
      <w:r w:rsidRPr="00153AA3">
        <w:tab/>
        <w:t>Použite odhadov a úsudkov</w:t>
      </w:r>
    </w:p>
    <w:p w14:paraId="3B11256C" w14:textId="77777777" w:rsidR="00BC6B86" w:rsidRPr="00153AA3" w:rsidRDefault="00BC6B86" w:rsidP="00BC6B86">
      <w:pPr>
        <w:pStyle w:val="BodyText"/>
        <w:ind w:left="450"/>
        <w:rPr>
          <w:szCs w:val="18"/>
        </w:rPr>
      </w:pPr>
      <w:r w:rsidRPr="00153AA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BD56818" w14:textId="77777777" w:rsidR="00BC6B86" w:rsidRPr="00501B4C" w:rsidRDefault="00BC6B86" w:rsidP="00BC6B86">
      <w:pPr>
        <w:pStyle w:val="BodyText"/>
        <w:ind w:left="450"/>
        <w:rPr>
          <w:szCs w:val="18"/>
          <w:highlight w:val="yellow"/>
        </w:rPr>
      </w:pPr>
    </w:p>
    <w:p w14:paraId="65071B9C" w14:textId="77777777" w:rsidR="00BC6B86" w:rsidRPr="00153AA3" w:rsidRDefault="00BC6B86" w:rsidP="00BC6B86">
      <w:pPr>
        <w:pStyle w:val="BodyText"/>
        <w:ind w:left="450"/>
        <w:rPr>
          <w:szCs w:val="18"/>
        </w:rPr>
      </w:pPr>
      <w:r w:rsidRPr="00153AA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5CBB2708" w14:textId="77777777" w:rsidR="00BC6B86" w:rsidRPr="00501B4C" w:rsidRDefault="00BC6B86" w:rsidP="004D3B4A">
      <w:pPr>
        <w:pStyle w:val="BodyText"/>
        <w:ind w:left="0"/>
        <w:rPr>
          <w:highlight w:val="yellow"/>
        </w:rPr>
      </w:pPr>
    </w:p>
    <w:p w14:paraId="12D5454F" w14:textId="77777777" w:rsidR="004D3B4A" w:rsidRPr="00153AA3" w:rsidRDefault="00BC6B86" w:rsidP="000E0F67">
      <w:pPr>
        <w:pStyle w:val="Pismenka"/>
        <w:numPr>
          <w:ilvl w:val="0"/>
          <w:numId w:val="0"/>
        </w:numPr>
        <w:ind w:left="360" w:hanging="360"/>
      </w:pPr>
      <w:r w:rsidRPr="00153AA3">
        <w:t>3</w:t>
      </w:r>
      <w:r w:rsidR="000E0F67" w:rsidRPr="00153AA3">
        <w:t>.</w:t>
      </w:r>
      <w:r w:rsidR="000E0F67" w:rsidRPr="00153AA3">
        <w:tab/>
      </w:r>
      <w:r w:rsidR="004D3B4A" w:rsidRPr="00153AA3">
        <w:t>Dlhodobý nehmotný majetok a dlhodobý hmotný majetok</w:t>
      </w:r>
    </w:p>
    <w:p w14:paraId="1AD0B4A7" w14:textId="77777777" w:rsidR="00790C77" w:rsidRPr="00153AA3" w:rsidRDefault="00790C77" w:rsidP="00790C77">
      <w:pPr>
        <w:pStyle w:val="BodyText"/>
      </w:pPr>
      <w:r w:rsidRPr="00153AA3">
        <w:t xml:space="preserve">Dlhodobý majetok nakupovaný sa oceňuje obstarávacou cenou, ktorá zahŕňa cenu obstarania a náklady súvisiace s obstaraním (clo, prepravu, montáž, poistné a pod.). </w:t>
      </w:r>
      <w:r w:rsidR="00153AA3">
        <w:t>Súčasťou obstarávacej ceny nie sú úroky  úverov, ktoré vznikli do momentu uvedenie dlhodobého majetku od používania.</w:t>
      </w:r>
    </w:p>
    <w:p w14:paraId="53AF330C" w14:textId="77777777" w:rsidR="00790C77" w:rsidRPr="00501B4C" w:rsidRDefault="00790C77" w:rsidP="00790C77">
      <w:pPr>
        <w:pStyle w:val="BodyText"/>
        <w:rPr>
          <w:highlight w:val="yellow"/>
        </w:rPr>
      </w:pPr>
    </w:p>
    <w:p w14:paraId="03463F09" w14:textId="77777777" w:rsidR="007F2B82" w:rsidRDefault="00790C77" w:rsidP="00E75B89">
      <w:pPr>
        <w:pStyle w:val="BodyText"/>
        <w:rPr>
          <w:highlight w:val="yellow"/>
        </w:rPr>
      </w:pPr>
      <w:r w:rsidRPr="00153AA3">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38ECF06C" w14:textId="77777777" w:rsidR="007F2B82" w:rsidRPr="00501B4C" w:rsidRDefault="007F2B82" w:rsidP="00790C77">
      <w:pPr>
        <w:pStyle w:val="BodyText"/>
        <w:rPr>
          <w:highlight w:val="yellow"/>
        </w:rPr>
      </w:pPr>
    </w:p>
    <w:p w14:paraId="74D022E5" w14:textId="77777777" w:rsidR="00790C77" w:rsidRPr="00BF14DE" w:rsidRDefault="00790C77" w:rsidP="00790C77">
      <w:pPr>
        <w:pStyle w:val="BodyText"/>
      </w:pPr>
      <w:r w:rsidRPr="00BF14DE">
        <w:t>Odpisy dlhodobého nehmotného majetku sú stanovené vychádzajúc z predpokladanej doby jeho používania a predpokladaného priebehu jeho opotrebenia. Odpisovať sa začína v mesiaci zaradenia dlhodobého majetku do používania. Drobný dlhodobý nehmotný majetok, ktorého obstarávacia cena (resp. vlastné náklady) je 700,– EUR a nižšia, sa odpisuje jednorazovo pri uvedení do používania do nákladov na účet 518, drobný dlhodobý nehmotný majetok, ktorého obstarávacia cena (resp. vlastné náklady) je vyššia ako 700,– EUR a nižšia ako 2 400,–EUR, sa odpisuje 36 mesiacov. Predpokladaná doba používania, metóda odpisovania a odpisová sadzba sú uvedené v nasledujúcej tabuľke:</w:t>
      </w:r>
    </w:p>
    <w:p w14:paraId="6FD79CDB" w14:textId="77777777" w:rsidR="00790C77" w:rsidRPr="00501B4C" w:rsidRDefault="00790C77" w:rsidP="00790C77">
      <w:pPr>
        <w:pStyle w:val="BodyText"/>
        <w:rPr>
          <w:highlight w:val="yellow"/>
        </w:rPr>
      </w:pPr>
    </w:p>
    <w:p w14:paraId="3DA96C87" w14:textId="77777777" w:rsidR="00790C77" w:rsidRDefault="00790C77" w:rsidP="00790C77">
      <w:pPr>
        <w:pStyle w:val="BodyText"/>
        <w:rPr>
          <w:highlight w:val="yellow"/>
        </w:rPr>
      </w:pPr>
    </w:p>
    <w:p w14:paraId="27B55155" w14:textId="77777777" w:rsidR="00B84C46" w:rsidRDefault="00B84C46" w:rsidP="00790C77">
      <w:pPr>
        <w:pStyle w:val="BodyText"/>
        <w:rPr>
          <w:highlight w:val="yellow"/>
        </w:rPr>
      </w:pPr>
    </w:p>
    <w:p w14:paraId="71FDFEFF" w14:textId="77777777" w:rsidR="00B84C46" w:rsidRPr="00501B4C" w:rsidRDefault="00B84C46" w:rsidP="00790C77">
      <w:pPr>
        <w:pStyle w:val="BodyText"/>
        <w:rPr>
          <w:highlight w:val="yellow"/>
        </w:rPr>
      </w:pPr>
    </w:p>
    <w:tbl>
      <w:tblPr>
        <w:tblW w:w="0" w:type="auto"/>
        <w:tblInd w:w="456" w:type="dxa"/>
        <w:tblCellMar>
          <w:left w:w="30" w:type="dxa"/>
          <w:right w:w="30" w:type="dxa"/>
        </w:tblCellMar>
        <w:tblLook w:val="0000" w:firstRow="0" w:lastRow="0" w:firstColumn="0" w:lastColumn="0" w:noHBand="0" w:noVBand="0"/>
      </w:tblPr>
      <w:tblGrid>
        <w:gridCol w:w="2949"/>
        <w:gridCol w:w="422"/>
        <w:gridCol w:w="1554"/>
        <w:gridCol w:w="141"/>
        <w:gridCol w:w="1831"/>
        <w:gridCol w:w="141"/>
        <w:gridCol w:w="1718"/>
      </w:tblGrid>
      <w:tr w:rsidR="00790C77" w:rsidRPr="00501B4C" w14:paraId="3A76F840" w14:textId="77777777" w:rsidTr="00733921">
        <w:trPr>
          <w:trHeight w:val="250"/>
        </w:trPr>
        <w:tc>
          <w:tcPr>
            <w:tcW w:w="3402" w:type="dxa"/>
            <w:gridSpan w:val="2"/>
          </w:tcPr>
          <w:p w14:paraId="382C63AA" w14:textId="77777777" w:rsidR="00790C77" w:rsidRPr="007F2B82" w:rsidRDefault="00790C77" w:rsidP="00733921">
            <w:pPr>
              <w:pStyle w:val="Tabulka"/>
            </w:pPr>
            <w:r w:rsidRPr="007F2B82">
              <w:br w:type="page"/>
            </w:r>
          </w:p>
        </w:tc>
        <w:tc>
          <w:tcPr>
            <w:tcW w:w="1559" w:type="dxa"/>
          </w:tcPr>
          <w:p w14:paraId="19F8414F" w14:textId="77777777" w:rsidR="00790C77" w:rsidRPr="007F2B82" w:rsidRDefault="00790C77" w:rsidP="00733921">
            <w:pPr>
              <w:pStyle w:val="Tabulka"/>
              <w:jc w:val="center"/>
            </w:pPr>
            <w:r w:rsidRPr="007F2B82">
              <w:t>Predpokladaná</w:t>
            </w:r>
          </w:p>
        </w:tc>
        <w:tc>
          <w:tcPr>
            <w:tcW w:w="142" w:type="dxa"/>
          </w:tcPr>
          <w:p w14:paraId="63EE314A" w14:textId="77777777" w:rsidR="00790C77" w:rsidRPr="007F2B82" w:rsidRDefault="00790C77" w:rsidP="00733921">
            <w:pPr>
              <w:pStyle w:val="Tabulka"/>
              <w:jc w:val="center"/>
            </w:pPr>
          </w:p>
        </w:tc>
        <w:tc>
          <w:tcPr>
            <w:tcW w:w="1842" w:type="dxa"/>
          </w:tcPr>
          <w:p w14:paraId="43E5C990" w14:textId="77777777" w:rsidR="00790C77" w:rsidRPr="007F2B82" w:rsidRDefault="00790C77" w:rsidP="00733921">
            <w:pPr>
              <w:pStyle w:val="Tabulka"/>
              <w:jc w:val="center"/>
            </w:pPr>
            <w:r w:rsidRPr="007F2B82">
              <w:t>Metóda</w:t>
            </w:r>
          </w:p>
        </w:tc>
        <w:tc>
          <w:tcPr>
            <w:tcW w:w="142" w:type="dxa"/>
          </w:tcPr>
          <w:p w14:paraId="61725F72" w14:textId="77777777" w:rsidR="00790C77" w:rsidRPr="007F2B82" w:rsidRDefault="00790C77" w:rsidP="00733921">
            <w:pPr>
              <w:pStyle w:val="Tabulka"/>
              <w:jc w:val="center"/>
            </w:pPr>
          </w:p>
        </w:tc>
        <w:tc>
          <w:tcPr>
            <w:tcW w:w="1730" w:type="dxa"/>
          </w:tcPr>
          <w:p w14:paraId="7BC472D9" w14:textId="77777777" w:rsidR="00790C77" w:rsidRPr="007F2B82" w:rsidRDefault="00790C77" w:rsidP="00733921">
            <w:pPr>
              <w:pStyle w:val="Tabulka"/>
              <w:jc w:val="center"/>
            </w:pPr>
            <w:r w:rsidRPr="007F2B82">
              <w:t>Ročná odpisová</w:t>
            </w:r>
          </w:p>
        </w:tc>
      </w:tr>
      <w:tr w:rsidR="00790C77" w:rsidRPr="00501B4C" w14:paraId="40374EF9" w14:textId="77777777" w:rsidTr="00733921">
        <w:trPr>
          <w:trHeight w:val="250"/>
        </w:trPr>
        <w:tc>
          <w:tcPr>
            <w:tcW w:w="2976" w:type="dxa"/>
            <w:tcBorders>
              <w:bottom w:val="single" w:sz="4" w:space="0" w:color="auto"/>
            </w:tcBorders>
          </w:tcPr>
          <w:p w14:paraId="011E8E30" w14:textId="77777777" w:rsidR="00790C77" w:rsidRPr="007F2B82" w:rsidRDefault="00790C77" w:rsidP="00733921">
            <w:pPr>
              <w:pStyle w:val="Tabulka"/>
            </w:pPr>
          </w:p>
        </w:tc>
        <w:tc>
          <w:tcPr>
            <w:tcW w:w="426" w:type="dxa"/>
            <w:tcBorders>
              <w:bottom w:val="single" w:sz="4" w:space="0" w:color="auto"/>
            </w:tcBorders>
          </w:tcPr>
          <w:p w14:paraId="0C41803D" w14:textId="77777777" w:rsidR="00790C77" w:rsidRPr="007F2B82" w:rsidRDefault="00790C77" w:rsidP="00733921">
            <w:pPr>
              <w:pStyle w:val="Tabulka"/>
            </w:pPr>
          </w:p>
        </w:tc>
        <w:tc>
          <w:tcPr>
            <w:tcW w:w="1559" w:type="dxa"/>
            <w:tcBorders>
              <w:bottom w:val="single" w:sz="4" w:space="0" w:color="auto"/>
            </w:tcBorders>
          </w:tcPr>
          <w:p w14:paraId="47E14B80" w14:textId="77777777" w:rsidR="00790C77" w:rsidRPr="007F2B82" w:rsidRDefault="00790C77" w:rsidP="00733921">
            <w:pPr>
              <w:pStyle w:val="Tabulka"/>
              <w:jc w:val="center"/>
            </w:pPr>
            <w:r w:rsidRPr="007F2B82">
              <w:t>doba používania</w:t>
            </w:r>
            <w:r w:rsidRPr="007F2B82">
              <w:br/>
              <w:t>v rokoch</w:t>
            </w:r>
          </w:p>
        </w:tc>
        <w:tc>
          <w:tcPr>
            <w:tcW w:w="142" w:type="dxa"/>
            <w:tcBorders>
              <w:bottom w:val="single" w:sz="4" w:space="0" w:color="auto"/>
            </w:tcBorders>
          </w:tcPr>
          <w:p w14:paraId="291A3A57" w14:textId="77777777" w:rsidR="00790C77" w:rsidRPr="007F2B82" w:rsidRDefault="00790C77" w:rsidP="00733921">
            <w:pPr>
              <w:pStyle w:val="Tabulka"/>
              <w:jc w:val="center"/>
            </w:pPr>
          </w:p>
        </w:tc>
        <w:tc>
          <w:tcPr>
            <w:tcW w:w="1842" w:type="dxa"/>
            <w:tcBorders>
              <w:bottom w:val="single" w:sz="4" w:space="0" w:color="auto"/>
            </w:tcBorders>
          </w:tcPr>
          <w:p w14:paraId="6E3CECAD" w14:textId="77777777" w:rsidR="00790C77" w:rsidRPr="007F2B82" w:rsidRDefault="00790C77" w:rsidP="00733921">
            <w:pPr>
              <w:pStyle w:val="Tabulka"/>
              <w:jc w:val="center"/>
            </w:pPr>
            <w:r w:rsidRPr="007F2B82">
              <w:t>odpisovania</w:t>
            </w:r>
          </w:p>
        </w:tc>
        <w:tc>
          <w:tcPr>
            <w:tcW w:w="142" w:type="dxa"/>
            <w:tcBorders>
              <w:bottom w:val="single" w:sz="4" w:space="0" w:color="auto"/>
            </w:tcBorders>
          </w:tcPr>
          <w:p w14:paraId="32509738" w14:textId="77777777" w:rsidR="00790C77" w:rsidRPr="007F2B82" w:rsidRDefault="00790C77" w:rsidP="00733921">
            <w:pPr>
              <w:pStyle w:val="Tabulka"/>
              <w:jc w:val="center"/>
            </w:pPr>
          </w:p>
        </w:tc>
        <w:tc>
          <w:tcPr>
            <w:tcW w:w="1730" w:type="dxa"/>
            <w:tcBorders>
              <w:bottom w:val="single" w:sz="4" w:space="0" w:color="auto"/>
            </w:tcBorders>
          </w:tcPr>
          <w:p w14:paraId="58C6083F" w14:textId="77777777" w:rsidR="00790C77" w:rsidRPr="007F2B82" w:rsidRDefault="00790C77" w:rsidP="00733921">
            <w:pPr>
              <w:pStyle w:val="Tabulka"/>
              <w:jc w:val="center"/>
            </w:pPr>
            <w:r w:rsidRPr="007F2B82">
              <w:t>sadzba v %</w:t>
            </w:r>
          </w:p>
        </w:tc>
      </w:tr>
      <w:tr w:rsidR="00790C77" w:rsidRPr="00501B4C" w14:paraId="583464AC" w14:textId="77777777" w:rsidTr="00733921">
        <w:trPr>
          <w:trHeight w:val="250"/>
        </w:trPr>
        <w:tc>
          <w:tcPr>
            <w:tcW w:w="3402" w:type="dxa"/>
            <w:gridSpan w:val="2"/>
          </w:tcPr>
          <w:p w14:paraId="24DD8A7D" w14:textId="77777777" w:rsidR="00790C77" w:rsidRPr="007F2B82" w:rsidRDefault="00790C77" w:rsidP="00733921">
            <w:pPr>
              <w:pStyle w:val="Tabulka"/>
            </w:pPr>
            <w:r w:rsidRPr="007F2B82">
              <w:t>Goodwill</w:t>
            </w:r>
          </w:p>
        </w:tc>
        <w:tc>
          <w:tcPr>
            <w:tcW w:w="1559" w:type="dxa"/>
          </w:tcPr>
          <w:p w14:paraId="6216A3B1" w14:textId="77777777" w:rsidR="00790C77" w:rsidRPr="007F2B82" w:rsidRDefault="00790C77" w:rsidP="00733921">
            <w:pPr>
              <w:pStyle w:val="Tabulka"/>
              <w:jc w:val="center"/>
            </w:pPr>
            <w:r w:rsidRPr="007F2B82">
              <w:t>5</w:t>
            </w:r>
          </w:p>
        </w:tc>
        <w:tc>
          <w:tcPr>
            <w:tcW w:w="142" w:type="dxa"/>
          </w:tcPr>
          <w:p w14:paraId="1992A5AE" w14:textId="77777777" w:rsidR="00790C77" w:rsidRPr="007F2B82" w:rsidRDefault="00790C77" w:rsidP="00733921">
            <w:pPr>
              <w:pStyle w:val="Tabulka"/>
              <w:jc w:val="center"/>
            </w:pPr>
          </w:p>
        </w:tc>
        <w:tc>
          <w:tcPr>
            <w:tcW w:w="1842" w:type="dxa"/>
          </w:tcPr>
          <w:p w14:paraId="29EAB8AA" w14:textId="77777777" w:rsidR="00790C77" w:rsidRPr="007F2B82" w:rsidRDefault="00790C77" w:rsidP="00733921">
            <w:pPr>
              <w:pStyle w:val="Tabulka"/>
              <w:jc w:val="center"/>
            </w:pPr>
            <w:r w:rsidRPr="007F2B82">
              <w:t>lineárna</w:t>
            </w:r>
          </w:p>
        </w:tc>
        <w:tc>
          <w:tcPr>
            <w:tcW w:w="142" w:type="dxa"/>
          </w:tcPr>
          <w:p w14:paraId="2CBB0AEE" w14:textId="77777777" w:rsidR="00790C77" w:rsidRPr="007F2B82" w:rsidRDefault="00790C77" w:rsidP="00733921">
            <w:pPr>
              <w:pStyle w:val="Tabulka"/>
              <w:jc w:val="center"/>
            </w:pPr>
          </w:p>
        </w:tc>
        <w:tc>
          <w:tcPr>
            <w:tcW w:w="1730" w:type="dxa"/>
          </w:tcPr>
          <w:p w14:paraId="1E9F16A4" w14:textId="77777777" w:rsidR="00790C77" w:rsidRPr="007F2B82" w:rsidRDefault="00790C77" w:rsidP="00733921">
            <w:pPr>
              <w:pStyle w:val="Tabulka"/>
              <w:jc w:val="center"/>
            </w:pPr>
            <w:r w:rsidRPr="007F2B82">
              <w:t>20</w:t>
            </w:r>
          </w:p>
        </w:tc>
      </w:tr>
      <w:tr w:rsidR="00790C77" w:rsidRPr="00501B4C" w14:paraId="3F010E79" w14:textId="77777777" w:rsidTr="00733921">
        <w:trPr>
          <w:trHeight w:val="250"/>
        </w:trPr>
        <w:tc>
          <w:tcPr>
            <w:tcW w:w="3402" w:type="dxa"/>
            <w:gridSpan w:val="2"/>
          </w:tcPr>
          <w:p w14:paraId="6D07052E" w14:textId="77777777" w:rsidR="00790C77" w:rsidRPr="007F2B82" w:rsidRDefault="00790C77" w:rsidP="00733921">
            <w:pPr>
              <w:pStyle w:val="Tabulka"/>
            </w:pPr>
            <w:r w:rsidRPr="007F2B82">
              <w:t>Drobný dlhodobý NM s OC do 700 EUR</w:t>
            </w:r>
          </w:p>
        </w:tc>
        <w:tc>
          <w:tcPr>
            <w:tcW w:w="1559" w:type="dxa"/>
          </w:tcPr>
          <w:p w14:paraId="415EA8BA" w14:textId="77777777" w:rsidR="00790C77" w:rsidRPr="007F2B82" w:rsidRDefault="00790C77" w:rsidP="00733921">
            <w:pPr>
              <w:pStyle w:val="Tabulka"/>
              <w:jc w:val="center"/>
            </w:pPr>
            <w:r w:rsidRPr="007F2B82">
              <w:t>rôzna</w:t>
            </w:r>
          </w:p>
        </w:tc>
        <w:tc>
          <w:tcPr>
            <w:tcW w:w="142" w:type="dxa"/>
          </w:tcPr>
          <w:p w14:paraId="677BBA84" w14:textId="77777777" w:rsidR="00790C77" w:rsidRPr="007F2B82" w:rsidRDefault="00790C77" w:rsidP="00733921">
            <w:pPr>
              <w:pStyle w:val="Tabulka"/>
              <w:jc w:val="center"/>
            </w:pPr>
          </w:p>
        </w:tc>
        <w:tc>
          <w:tcPr>
            <w:tcW w:w="1842" w:type="dxa"/>
          </w:tcPr>
          <w:p w14:paraId="10AF36B8" w14:textId="77777777" w:rsidR="00790C77" w:rsidRPr="007F2B82" w:rsidRDefault="00790C77" w:rsidP="00733921">
            <w:pPr>
              <w:pStyle w:val="Tabulka"/>
              <w:jc w:val="center"/>
            </w:pPr>
            <w:r w:rsidRPr="007F2B82">
              <w:t>jednorázový odpis</w:t>
            </w:r>
          </w:p>
        </w:tc>
        <w:tc>
          <w:tcPr>
            <w:tcW w:w="142" w:type="dxa"/>
          </w:tcPr>
          <w:p w14:paraId="2CD2DF60" w14:textId="77777777" w:rsidR="00790C77" w:rsidRPr="007F2B82" w:rsidRDefault="00790C77" w:rsidP="00733921">
            <w:pPr>
              <w:pStyle w:val="Tabulka"/>
              <w:jc w:val="center"/>
            </w:pPr>
          </w:p>
        </w:tc>
        <w:tc>
          <w:tcPr>
            <w:tcW w:w="1730" w:type="dxa"/>
          </w:tcPr>
          <w:p w14:paraId="30D037FF" w14:textId="77777777" w:rsidR="00790C77" w:rsidRPr="007F2B82" w:rsidRDefault="00790C77" w:rsidP="00733921">
            <w:pPr>
              <w:pStyle w:val="Tabulka"/>
              <w:jc w:val="center"/>
            </w:pPr>
            <w:r w:rsidRPr="007F2B82">
              <w:t>100</w:t>
            </w:r>
          </w:p>
        </w:tc>
      </w:tr>
      <w:tr w:rsidR="00790C77" w:rsidRPr="00501B4C" w14:paraId="5903C956" w14:textId="77777777" w:rsidTr="00733921">
        <w:trPr>
          <w:trHeight w:val="250"/>
        </w:trPr>
        <w:tc>
          <w:tcPr>
            <w:tcW w:w="3402" w:type="dxa"/>
            <w:gridSpan w:val="2"/>
          </w:tcPr>
          <w:p w14:paraId="269513D2" w14:textId="77777777" w:rsidR="00790C77" w:rsidRPr="007F2B82" w:rsidRDefault="00790C77" w:rsidP="00733921">
            <w:pPr>
              <w:pStyle w:val="Tabulka"/>
            </w:pPr>
            <w:r w:rsidRPr="007F2B82">
              <w:t>Drobný dlhodobý NM s OC nad 700 EUR do 2 400 EUR</w:t>
            </w:r>
          </w:p>
        </w:tc>
        <w:tc>
          <w:tcPr>
            <w:tcW w:w="1559" w:type="dxa"/>
          </w:tcPr>
          <w:p w14:paraId="40262D4A" w14:textId="77777777" w:rsidR="00790C77" w:rsidRPr="007F2B82" w:rsidRDefault="00790C77" w:rsidP="00733921">
            <w:pPr>
              <w:pStyle w:val="Tabulka"/>
              <w:jc w:val="center"/>
            </w:pPr>
            <w:r w:rsidRPr="007F2B82">
              <w:t>36 mesiacov</w:t>
            </w:r>
          </w:p>
        </w:tc>
        <w:tc>
          <w:tcPr>
            <w:tcW w:w="142" w:type="dxa"/>
          </w:tcPr>
          <w:p w14:paraId="13A44D19" w14:textId="77777777" w:rsidR="00790C77" w:rsidRPr="007F2B82" w:rsidRDefault="00790C77" w:rsidP="00733921">
            <w:pPr>
              <w:pStyle w:val="Tabulka"/>
              <w:jc w:val="center"/>
            </w:pPr>
          </w:p>
        </w:tc>
        <w:tc>
          <w:tcPr>
            <w:tcW w:w="1842" w:type="dxa"/>
          </w:tcPr>
          <w:p w14:paraId="212E6A10" w14:textId="77777777" w:rsidR="00790C77" w:rsidRPr="007F2B82" w:rsidRDefault="00790C77" w:rsidP="00733921">
            <w:pPr>
              <w:pStyle w:val="Tabulka"/>
              <w:jc w:val="center"/>
            </w:pPr>
            <w:r w:rsidRPr="007F2B82">
              <w:t>mesačný</w:t>
            </w:r>
          </w:p>
        </w:tc>
        <w:tc>
          <w:tcPr>
            <w:tcW w:w="142" w:type="dxa"/>
          </w:tcPr>
          <w:p w14:paraId="0CA7A136" w14:textId="77777777" w:rsidR="00790C77" w:rsidRPr="007F2B82" w:rsidRDefault="00790C77" w:rsidP="00733921">
            <w:pPr>
              <w:pStyle w:val="Tabulka"/>
              <w:jc w:val="center"/>
            </w:pPr>
          </w:p>
        </w:tc>
        <w:tc>
          <w:tcPr>
            <w:tcW w:w="1730" w:type="dxa"/>
          </w:tcPr>
          <w:p w14:paraId="15E04D57" w14:textId="77777777" w:rsidR="00790C77" w:rsidRPr="007F2B82" w:rsidRDefault="00790C77" w:rsidP="00733921">
            <w:pPr>
              <w:pStyle w:val="Tabulka"/>
              <w:jc w:val="center"/>
            </w:pPr>
          </w:p>
        </w:tc>
      </w:tr>
      <w:tr w:rsidR="00790C77" w:rsidRPr="00501B4C" w14:paraId="0DDFC0CC" w14:textId="77777777" w:rsidTr="00733921">
        <w:trPr>
          <w:trHeight w:val="250"/>
        </w:trPr>
        <w:tc>
          <w:tcPr>
            <w:tcW w:w="3402" w:type="dxa"/>
            <w:gridSpan w:val="2"/>
          </w:tcPr>
          <w:p w14:paraId="014FD411" w14:textId="77777777" w:rsidR="00790C77" w:rsidRPr="007F2B82" w:rsidRDefault="00790C77" w:rsidP="00733921">
            <w:pPr>
              <w:pStyle w:val="Tabulka"/>
            </w:pPr>
          </w:p>
        </w:tc>
        <w:tc>
          <w:tcPr>
            <w:tcW w:w="1559" w:type="dxa"/>
          </w:tcPr>
          <w:p w14:paraId="6E875243" w14:textId="77777777" w:rsidR="00790C77" w:rsidRPr="007F2B82" w:rsidRDefault="00790C77" w:rsidP="00733921">
            <w:pPr>
              <w:pStyle w:val="Tabulka"/>
              <w:jc w:val="center"/>
            </w:pPr>
          </w:p>
        </w:tc>
        <w:tc>
          <w:tcPr>
            <w:tcW w:w="142" w:type="dxa"/>
          </w:tcPr>
          <w:p w14:paraId="586BB61F" w14:textId="77777777" w:rsidR="00790C77" w:rsidRPr="007F2B82" w:rsidRDefault="00790C77" w:rsidP="00733921">
            <w:pPr>
              <w:pStyle w:val="Tabulka"/>
              <w:jc w:val="center"/>
            </w:pPr>
          </w:p>
        </w:tc>
        <w:tc>
          <w:tcPr>
            <w:tcW w:w="1842" w:type="dxa"/>
          </w:tcPr>
          <w:p w14:paraId="3736AA4A" w14:textId="77777777" w:rsidR="00790C77" w:rsidRPr="007F2B82" w:rsidRDefault="00790C77" w:rsidP="00733921">
            <w:pPr>
              <w:pStyle w:val="Tabulka"/>
              <w:jc w:val="center"/>
            </w:pPr>
          </w:p>
        </w:tc>
        <w:tc>
          <w:tcPr>
            <w:tcW w:w="142" w:type="dxa"/>
          </w:tcPr>
          <w:p w14:paraId="472FA95B" w14:textId="77777777" w:rsidR="00790C77" w:rsidRPr="007F2B82" w:rsidRDefault="00790C77" w:rsidP="00733921">
            <w:pPr>
              <w:pStyle w:val="Tabulka"/>
              <w:jc w:val="center"/>
            </w:pPr>
          </w:p>
        </w:tc>
        <w:tc>
          <w:tcPr>
            <w:tcW w:w="1730" w:type="dxa"/>
          </w:tcPr>
          <w:p w14:paraId="0A80E50C" w14:textId="77777777" w:rsidR="00790C77" w:rsidRPr="007F2B82" w:rsidRDefault="00790C77" w:rsidP="00733921">
            <w:pPr>
              <w:pStyle w:val="Tabulka"/>
              <w:jc w:val="center"/>
            </w:pPr>
          </w:p>
        </w:tc>
      </w:tr>
    </w:tbl>
    <w:p w14:paraId="5BF417DE" w14:textId="77777777" w:rsidR="00790C77" w:rsidRPr="007F2B82" w:rsidRDefault="00790C77" w:rsidP="00790C77">
      <w:pPr>
        <w:pStyle w:val="BodyText"/>
        <w:ind w:left="0"/>
      </w:pPr>
    </w:p>
    <w:p w14:paraId="3E447D9C" w14:textId="77777777" w:rsidR="00790C77" w:rsidRPr="007F2B82" w:rsidRDefault="00790C77" w:rsidP="00790C77">
      <w:pPr>
        <w:pStyle w:val="BodyText"/>
      </w:pPr>
      <w:r w:rsidRPr="007F2B82">
        <w:t xml:space="preserve">Odpisy dlhodobého hmotného majetku sú stanovené vychádzajúc z predpokladanej doby jeho používania a predpokladaného priebehu jeho opotrebenia. Pri dlhodobom hmotnom majetku obstaranom po 01.01.2008 </w:t>
      </w:r>
      <w:r w:rsidRPr="007F2B82" w:rsidDel="005F5ACE">
        <w:t xml:space="preserve"> </w:t>
      </w:r>
      <w:r w:rsidRPr="007F2B82">
        <w:t xml:space="preserve">sa majetok začne odpisovať v mesiaci zaradenia do užívania.  Drobný dlhodobý hmotný majetok, ktorého obstarávacia cena (resp. vlastné náklady) je 1 700 EUR a nižšie do 170 EUR a predpokladaná doba použitia je dlhšia ako 1 rok, sa odpisuje 36 mesiacov od uvedenia do používania. Drobný dlhodobý hmotný majetok, ktorého obstarávacia cena (resp. vlastné náklady) je do 170 EUR a nižšia, sa účtuje jednorázovo do nákladov na účet 501. </w:t>
      </w:r>
    </w:p>
    <w:p w14:paraId="64939AF8" w14:textId="77777777" w:rsidR="00790C77" w:rsidRPr="007F2B82" w:rsidRDefault="00790C77" w:rsidP="00790C77">
      <w:pPr>
        <w:pStyle w:val="BodyText"/>
      </w:pPr>
    </w:p>
    <w:p w14:paraId="0DACF902" w14:textId="77777777" w:rsidR="00790C77" w:rsidRPr="007F2B82" w:rsidRDefault="00790C77" w:rsidP="00790C77">
      <w:pPr>
        <w:pStyle w:val="BodyText"/>
      </w:pPr>
      <w:r w:rsidRPr="007F2B82">
        <w:t>Pri dlhodobom hmotnom majetku obstaranom po 01.01.2014 sa doba účtovného odpisovania stanoví v odpisovom pláne, pričom tento je zostavený na základe predpokladanej doby používania, majetok sa začne odpisovať v mesiaci zaradenia do užívania. Drobný dlhodobý hmotný majetok, ktorého obstarávacia cena (resp. vlastné náklady) je 1 700 EUR a nižšie do 1 000 EUR , sa odpisuje 36 mesiacov od uvedenia do používania. Drobný dlhodobý hmotný majetok, ktorého obstarávacia cena (resp. vlastné náklady) je do 1 000 EUR a nižšia, sa účtuje jednorázovo do nákladov na účet 501. Pozemky sa neodpisujú. Predpokladaná doba používania, metóda odpisovania a odpisová sadzba sú uvedené v nasledujúcej tabuľke:</w:t>
      </w:r>
    </w:p>
    <w:p w14:paraId="3FD97E32" w14:textId="77777777" w:rsidR="00790C77" w:rsidRPr="007F2B82" w:rsidRDefault="00790C77" w:rsidP="00790C77">
      <w:pPr>
        <w:pStyle w:val="BodyText"/>
      </w:pPr>
    </w:p>
    <w:p w14:paraId="15CB0E0C" w14:textId="77777777" w:rsidR="00790C77" w:rsidRPr="007F2B82" w:rsidRDefault="00790C77" w:rsidP="00790C77">
      <w:pPr>
        <w:pStyle w:val="BodyText"/>
        <w:ind w:left="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90C77" w:rsidRPr="007F2B82" w14:paraId="63E0C584" w14:textId="77777777" w:rsidTr="00733921">
        <w:trPr>
          <w:trHeight w:val="250"/>
        </w:trPr>
        <w:tc>
          <w:tcPr>
            <w:tcW w:w="3118" w:type="dxa"/>
            <w:gridSpan w:val="2"/>
          </w:tcPr>
          <w:p w14:paraId="29E69995" w14:textId="77777777" w:rsidR="00790C77" w:rsidRPr="007F2B82" w:rsidRDefault="00790C77" w:rsidP="00733921">
            <w:pPr>
              <w:pStyle w:val="Tabulka"/>
            </w:pPr>
          </w:p>
        </w:tc>
        <w:tc>
          <w:tcPr>
            <w:tcW w:w="1985" w:type="dxa"/>
          </w:tcPr>
          <w:p w14:paraId="0E9EBDF3" w14:textId="77777777" w:rsidR="00790C77" w:rsidRPr="007F2B82" w:rsidRDefault="00790C77" w:rsidP="00733921">
            <w:pPr>
              <w:pStyle w:val="Tabulka"/>
              <w:jc w:val="center"/>
            </w:pPr>
            <w:r w:rsidRPr="007F2B82">
              <w:t>Predpokladaná</w:t>
            </w:r>
          </w:p>
        </w:tc>
        <w:tc>
          <w:tcPr>
            <w:tcW w:w="141" w:type="dxa"/>
          </w:tcPr>
          <w:p w14:paraId="7AE9DE6D" w14:textId="77777777" w:rsidR="00790C77" w:rsidRPr="007F2B82" w:rsidRDefault="00790C77" w:rsidP="00733921">
            <w:pPr>
              <w:pStyle w:val="Tabulka"/>
              <w:jc w:val="center"/>
            </w:pPr>
          </w:p>
        </w:tc>
        <w:tc>
          <w:tcPr>
            <w:tcW w:w="1701" w:type="dxa"/>
          </w:tcPr>
          <w:p w14:paraId="790702EA" w14:textId="77777777" w:rsidR="00790C77" w:rsidRPr="007F2B82" w:rsidRDefault="00790C77" w:rsidP="00733921">
            <w:pPr>
              <w:pStyle w:val="Tabulka"/>
              <w:jc w:val="center"/>
            </w:pPr>
            <w:r w:rsidRPr="007F2B82">
              <w:t>Metóda</w:t>
            </w:r>
          </w:p>
        </w:tc>
        <w:tc>
          <w:tcPr>
            <w:tcW w:w="142" w:type="dxa"/>
          </w:tcPr>
          <w:p w14:paraId="1D07CD03" w14:textId="77777777" w:rsidR="00790C77" w:rsidRPr="007F2B82" w:rsidRDefault="00790C77" w:rsidP="00733921">
            <w:pPr>
              <w:pStyle w:val="Tabulka"/>
              <w:jc w:val="center"/>
            </w:pPr>
          </w:p>
        </w:tc>
        <w:tc>
          <w:tcPr>
            <w:tcW w:w="1701" w:type="dxa"/>
          </w:tcPr>
          <w:p w14:paraId="4F50A542" w14:textId="77777777" w:rsidR="00790C77" w:rsidRPr="007F2B82" w:rsidRDefault="00790C77" w:rsidP="00733921">
            <w:pPr>
              <w:pStyle w:val="Tabulka"/>
              <w:jc w:val="center"/>
            </w:pPr>
            <w:r w:rsidRPr="007F2B82">
              <w:t>Ročná odpisová</w:t>
            </w:r>
          </w:p>
        </w:tc>
      </w:tr>
      <w:tr w:rsidR="00790C77" w:rsidRPr="007F2B82" w14:paraId="3D760A9C" w14:textId="77777777" w:rsidTr="00733921">
        <w:trPr>
          <w:trHeight w:val="250"/>
        </w:trPr>
        <w:tc>
          <w:tcPr>
            <w:tcW w:w="2976" w:type="dxa"/>
            <w:tcBorders>
              <w:bottom w:val="single" w:sz="4" w:space="0" w:color="auto"/>
            </w:tcBorders>
          </w:tcPr>
          <w:p w14:paraId="4106526A" w14:textId="77777777" w:rsidR="00790C77" w:rsidRPr="007F2B82" w:rsidRDefault="00790C77" w:rsidP="00733921">
            <w:pPr>
              <w:pStyle w:val="Tabulka"/>
            </w:pPr>
          </w:p>
        </w:tc>
        <w:tc>
          <w:tcPr>
            <w:tcW w:w="142" w:type="dxa"/>
            <w:tcBorders>
              <w:bottom w:val="single" w:sz="4" w:space="0" w:color="auto"/>
            </w:tcBorders>
          </w:tcPr>
          <w:p w14:paraId="2A9470D8" w14:textId="77777777" w:rsidR="00790C77" w:rsidRPr="007F2B82" w:rsidRDefault="00790C77" w:rsidP="00733921">
            <w:pPr>
              <w:pStyle w:val="Tabulka"/>
            </w:pPr>
          </w:p>
        </w:tc>
        <w:tc>
          <w:tcPr>
            <w:tcW w:w="1985" w:type="dxa"/>
            <w:tcBorders>
              <w:bottom w:val="single" w:sz="4" w:space="0" w:color="auto"/>
            </w:tcBorders>
          </w:tcPr>
          <w:p w14:paraId="1BB9DB1F" w14:textId="77777777" w:rsidR="00790C77" w:rsidRPr="007F2B82" w:rsidRDefault="00790C77" w:rsidP="00733921">
            <w:pPr>
              <w:pStyle w:val="Tabulka"/>
              <w:jc w:val="center"/>
            </w:pPr>
            <w:r w:rsidRPr="007F2B82">
              <w:t>doba používania v rokoch</w:t>
            </w:r>
          </w:p>
        </w:tc>
        <w:tc>
          <w:tcPr>
            <w:tcW w:w="141" w:type="dxa"/>
            <w:tcBorders>
              <w:bottom w:val="single" w:sz="4" w:space="0" w:color="auto"/>
            </w:tcBorders>
          </w:tcPr>
          <w:p w14:paraId="44180722" w14:textId="77777777" w:rsidR="00790C77" w:rsidRPr="007F2B82" w:rsidRDefault="00790C77" w:rsidP="00733921">
            <w:pPr>
              <w:pStyle w:val="Tabulka"/>
              <w:jc w:val="center"/>
            </w:pPr>
          </w:p>
        </w:tc>
        <w:tc>
          <w:tcPr>
            <w:tcW w:w="1701" w:type="dxa"/>
            <w:tcBorders>
              <w:bottom w:val="single" w:sz="4" w:space="0" w:color="auto"/>
            </w:tcBorders>
          </w:tcPr>
          <w:p w14:paraId="68D67924" w14:textId="77777777" w:rsidR="00790C77" w:rsidRPr="007F2B82" w:rsidRDefault="00790C77" w:rsidP="00733921">
            <w:pPr>
              <w:pStyle w:val="Tabulka"/>
              <w:jc w:val="center"/>
            </w:pPr>
            <w:r w:rsidRPr="007F2B82">
              <w:t>odpisovania</w:t>
            </w:r>
          </w:p>
        </w:tc>
        <w:tc>
          <w:tcPr>
            <w:tcW w:w="142" w:type="dxa"/>
            <w:tcBorders>
              <w:bottom w:val="single" w:sz="4" w:space="0" w:color="auto"/>
            </w:tcBorders>
          </w:tcPr>
          <w:p w14:paraId="06F25976" w14:textId="77777777" w:rsidR="00790C77" w:rsidRPr="007F2B82" w:rsidRDefault="00790C77" w:rsidP="00733921">
            <w:pPr>
              <w:pStyle w:val="Tabulka"/>
              <w:jc w:val="center"/>
            </w:pPr>
          </w:p>
        </w:tc>
        <w:tc>
          <w:tcPr>
            <w:tcW w:w="1701" w:type="dxa"/>
            <w:tcBorders>
              <w:bottom w:val="single" w:sz="4" w:space="0" w:color="auto"/>
            </w:tcBorders>
          </w:tcPr>
          <w:p w14:paraId="1A5EAF41" w14:textId="77777777" w:rsidR="00790C77" w:rsidRPr="007F2B82" w:rsidRDefault="00790C77" w:rsidP="00733921">
            <w:pPr>
              <w:pStyle w:val="Tabulka"/>
              <w:jc w:val="center"/>
            </w:pPr>
            <w:r w:rsidRPr="007F2B82">
              <w:t>sadzba v %</w:t>
            </w:r>
          </w:p>
        </w:tc>
      </w:tr>
      <w:tr w:rsidR="00790C77" w:rsidRPr="007F2B82" w14:paraId="0CB5609B" w14:textId="77777777" w:rsidTr="00733921">
        <w:trPr>
          <w:trHeight w:val="250"/>
        </w:trPr>
        <w:tc>
          <w:tcPr>
            <w:tcW w:w="3118" w:type="dxa"/>
            <w:gridSpan w:val="2"/>
            <w:tcBorders>
              <w:top w:val="single" w:sz="4" w:space="0" w:color="auto"/>
            </w:tcBorders>
          </w:tcPr>
          <w:p w14:paraId="7481CCC6" w14:textId="77777777" w:rsidR="00790C77" w:rsidRPr="007F2B82" w:rsidRDefault="00790C77" w:rsidP="00733921">
            <w:pPr>
              <w:pStyle w:val="Tabulka"/>
            </w:pPr>
            <w:r w:rsidRPr="007F2B82">
              <w:t>Stavby</w:t>
            </w:r>
          </w:p>
        </w:tc>
        <w:tc>
          <w:tcPr>
            <w:tcW w:w="1985" w:type="dxa"/>
            <w:tcBorders>
              <w:top w:val="single" w:sz="4" w:space="0" w:color="auto"/>
            </w:tcBorders>
          </w:tcPr>
          <w:p w14:paraId="3299BA6C" w14:textId="77777777" w:rsidR="00790C77" w:rsidRPr="007F2B82" w:rsidRDefault="00790C77" w:rsidP="00733921">
            <w:pPr>
              <w:pStyle w:val="Tabulka"/>
              <w:jc w:val="center"/>
            </w:pPr>
            <w:r w:rsidRPr="007F2B82">
              <w:t>20</w:t>
            </w:r>
          </w:p>
        </w:tc>
        <w:tc>
          <w:tcPr>
            <w:tcW w:w="141" w:type="dxa"/>
            <w:tcBorders>
              <w:top w:val="single" w:sz="4" w:space="0" w:color="auto"/>
            </w:tcBorders>
          </w:tcPr>
          <w:p w14:paraId="4E9189B1" w14:textId="77777777" w:rsidR="00790C77" w:rsidRPr="007F2B82" w:rsidRDefault="00790C77" w:rsidP="00733921">
            <w:pPr>
              <w:pStyle w:val="Tabulka"/>
              <w:jc w:val="center"/>
            </w:pPr>
          </w:p>
        </w:tc>
        <w:tc>
          <w:tcPr>
            <w:tcW w:w="1701" w:type="dxa"/>
            <w:tcBorders>
              <w:top w:val="single" w:sz="4" w:space="0" w:color="auto"/>
            </w:tcBorders>
          </w:tcPr>
          <w:p w14:paraId="405C1794" w14:textId="77777777" w:rsidR="00790C77" w:rsidRPr="007F2B82" w:rsidRDefault="00790C77" w:rsidP="00733921">
            <w:pPr>
              <w:pStyle w:val="Tabulka"/>
              <w:jc w:val="center"/>
            </w:pPr>
            <w:r w:rsidRPr="007F2B82">
              <w:t>lineárna</w:t>
            </w:r>
          </w:p>
        </w:tc>
        <w:tc>
          <w:tcPr>
            <w:tcW w:w="142" w:type="dxa"/>
            <w:tcBorders>
              <w:top w:val="single" w:sz="4" w:space="0" w:color="auto"/>
            </w:tcBorders>
          </w:tcPr>
          <w:p w14:paraId="28015F29" w14:textId="77777777" w:rsidR="00790C77" w:rsidRPr="007F2B82" w:rsidRDefault="00790C77" w:rsidP="00733921">
            <w:pPr>
              <w:pStyle w:val="Tabulka"/>
              <w:jc w:val="center"/>
            </w:pPr>
          </w:p>
        </w:tc>
        <w:tc>
          <w:tcPr>
            <w:tcW w:w="1701" w:type="dxa"/>
            <w:tcBorders>
              <w:top w:val="single" w:sz="4" w:space="0" w:color="auto"/>
            </w:tcBorders>
          </w:tcPr>
          <w:p w14:paraId="57AC6BEE" w14:textId="77777777" w:rsidR="00790C77" w:rsidRPr="007F2B82" w:rsidRDefault="00790C77" w:rsidP="00733921">
            <w:pPr>
              <w:pStyle w:val="Tabulka"/>
              <w:jc w:val="center"/>
            </w:pPr>
            <w:r w:rsidRPr="007F2B82">
              <w:t>5%</w:t>
            </w:r>
          </w:p>
        </w:tc>
      </w:tr>
      <w:tr w:rsidR="00790C77" w:rsidRPr="007F2B82" w14:paraId="4BC1C47D" w14:textId="77777777" w:rsidTr="00733921">
        <w:trPr>
          <w:trHeight w:val="250"/>
        </w:trPr>
        <w:tc>
          <w:tcPr>
            <w:tcW w:w="3118" w:type="dxa"/>
            <w:gridSpan w:val="2"/>
          </w:tcPr>
          <w:p w14:paraId="2547D74D" w14:textId="77777777" w:rsidR="00790C77" w:rsidRPr="007F2B82" w:rsidRDefault="00790C77" w:rsidP="00733921">
            <w:pPr>
              <w:pStyle w:val="Tabulka"/>
            </w:pPr>
            <w:r w:rsidRPr="007F2B82">
              <w:t>Stroje, prístroje a zariadenia</w:t>
            </w:r>
          </w:p>
        </w:tc>
        <w:tc>
          <w:tcPr>
            <w:tcW w:w="1985" w:type="dxa"/>
          </w:tcPr>
          <w:p w14:paraId="501B7944" w14:textId="77777777" w:rsidR="00790C77" w:rsidRPr="007F2B82" w:rsidRDefault="00790C77" w:rsidP="00733921">
            <w:pPr>
              <w:pStyle w:val="Tabulka"/>
              <w:jc w:val="center"/>
            </w:pPr>
            <w:r w:rsidRPr="007F2B82">
              <w:t>8 až 12</w:t>
            </w:r>
          </w:p>
        </w:tc>
        <w:tc>
          <w:tcPr>
            <w:tcW w:w="141" w:type="dxa"/>
          </w:tcPr>
          <w:p w14:paraId="49080CCE" w14:textId="77777777" w:rsidR="00790C77" w:rsidRPr="007F2B82" w:rsidRDefault="00790C77" w:rsidP="00733921">
            <w:pPr>
              <w:pStyle w:val="Tabulka"/>
              <w:jc w:val="center"/>
            </w:pPr>
          </w:p>
        </w:tc>
        <w:tc>
          <w:tcPr>
            <w:tcW w:w="1701" w:type="dxa"/>
          </w:tcPr>
          <w:p w14:paraId="54E01247" w14:textId="77777777" w:rsidR="00790C77" w:rsidRPr="007F2B82" w:rsidRDefault="00790C77" w:rsidP="00733921">
            <w:pPr>
              <w:pStyle w:val="Tabulka"/>
              <w:jc w:val="center"/>
            </w:pPr>
            <w:r w:rsidRPr="007F2B82">
              <w:t>lineárna</w:t>
            </w:r>
          </w:p>
        </w:tc>
        <w:tc>
          <w:tcPr>
            <w:tcW w:w="142" w:type="dxa"/>
          </w:tcPr>
          <w:p w14:paraId="332A06A9" w14:textId="77777777" w:rsidR="00790C77" w:rsidRPr="007F2B82" w:rsidRDefault="00790C77" w:rsidP="00733921">
            <w:pPr>
              <w:pStyle w:val="Tabulka"/>
              <w:jc w:val="center"/>
            </w:pPr>
          </w:p>
        </w:tc>
        <w:tc>
          <w:tcPr>
            <w:tcW w:w="1701" w:type="dxa"/>
          </w:tcPr>
          <w:p w14:paraId="6E4E4534" w14:textId="77777777" w:rsidR="00790C77" w:rsidRPr="007F2B82" w:rsidRDefault="00790C77" w:rsidP="00733921">
            <w:pPr>
              <w:pStyle w:val="Tabulka"/>
              <w:jc w:val="center"/>
            </w:pPr>
            <w:r w:rsidRPr="007F2B82">
              <w:t>8,3 až 12,5</w:t>
            </w:r>
          </w:p>
        </w:tc>
      </w:tr>
      <w:tr w:rsidR="00790C77" w:rsidRPr="007F2B82" w14:paraId="6EC52CDF" w14:textId="77777777" w:rsidTr="00733921">
        <w:trPr>
          <w:trHeight w:val="250"/>
        </w:trPr>
        <w:tc>
          <w:tcPr>
            <w:tcW w:w="3118" w:type="dxa"/>
            <w:gridSpan w:val="2"/>
          </w:tcPr>
          <w:p w14:paraId="639BDF20" w14:textId="77777777" w:rsidR="00790C77" w:rsidRPr="007F2B82" w:rsidRDefault="00790C77" w:rsidP="00733921">
            <w:pPr>
              <w:pStyle w:val="Tabulka"/>
            </w:pPr>
            <w:r w:rsidRPr="007F2B82">
              <w:t>Dopravné prostriedky</w:t>
            </w:r>
          </w:p>
        </w:tc>
        <w:tc>
          <w:tcPr>
            <w:tcW w:w="1985" w:type="dxa"/>
          </w:tcPr>
          <w:p w14:paraId="6DCBC828" w14:textId="77777777" w:rsidR="00790C77" w:rsidRPr="007F2B82" w:rsidRDefault="00790C77" w:rsidP="00733921">
            <w:pPr>
              <w:pStyle w:val="Tabulka"/>
              <w:jc w:val="center"/>
            </w:pPr>
            <w:r w:rsidRPr="007F2B82">
              <w:t>4 až 6</w:t>
            </w:r>
          </w:p>
        </w:tc>
        <w:tc>
          <w:tcPr>
            <w:tcW w:w="141" w:type="dxa"/>
          </w:tcPr>
          <w:p w14:paraId="3DCA9833" w14:textId="77777777" w:rsidR="00790C77" w:rsidRPr="007F2B82" w:rsidRDefault="00790C77" w:rsidP="00733921">
            <w:pPr>
              <w:pStyle w:val="Tabulka"/>
              <w:jc w:val="center"/>
            </w:pPr>
          </w:p>
        </w:tc>
        <w:tc>
          <w:tcPr>
            <w:tcW w:w="1701" w:type="dxa"/>
          </w:tcPr>
          <w:p w14:paraId="203DA523" w14:textId="77777777" w:rsidR="00790C77" w:rsidRPr="007F2B82" w:rsidRDefault="00790C77" w:rsidP="00733921">
            <w:pPr>
              <w:pStyle w:val="Tabulka"/>
              <w:jc w:val="center"/>
            </w:pPr>
            <w:r w:rsidRPr="007F2B82">
              <w:t>lineárna</w:t>
            </w:r>
          </w:p>
        </w:tc>
        <w:tc>
          <w:tcPr>
            <w:tcW w:w="142" w:type="dxa"/>
          </w:tcPr>
          <w:p w14:paraId="77F4E390" w14:textId="77777777" w:rsidR="00790C77" w:rsidRPr="007F2B82" w:rsidRDefault="00790C77" w:rsidP="00733921">
            <w:pPr>
              <w:pStyle w:val="Tabulka"/>
              <w:jc w:val="center"/>
            </w:pPr>
          </w:p>
        </w:tc>
        <w:tc>
          <w:tcPr>
            <w:tcW w:w="1701" w:type="dxa"/>
          </w:tcPr>
          <w:p w14:paraId="08CAFFD4" w14:textId="77777777" w:rsidR="00790C77" w:rsidRPr="007F2B82" w:rsidRDefault="00790C77" w:rsidP="00733921">
            <w:pPr>
              <w:pStyle w:val="Tabulka"/>
              <w:jc w:val="center"/>
            </w:pPr>
            <w:r w:rsidRPr="007F2B82">
              <w:t>25%</w:t>
            </w:r>
          </w:p>
        </w:tc>
      </w:tr>
      <w:tr w:rsidR="00790C77" w:rsidRPr="007F2B82" w14:paraId="47988CCA" w14:textId="77777777" w:rsidTr="00733921">
        <w:trPr>
          <w:trHeight w:val="250"/>
        </w:trPr>
        <w:tc>
          <w:tcPr>
            <w:tcW w:w="3118" w:type="dxa"/>
            <w:gridSpan w:val="2"/>
          </w:tcPr>
          <w:p w14:paraId="1D576472" w14:textId="77777777" w:rsidR="00790C77" w:rsidRPr="007F2B82" w:rsidRDefault="00790C77" w:rsidP="00733921">
            <w:pPr>
              <w:pStyle w:val="Tabulka"/>
            </w:pPr>
            <w:r w:rsidRPr="007F2B82">
              <w:t>Drobný dlhodobý hmotný majetok</w:t>
            </w:r>
          </w:p>
        </w:tc>
        <w:tc>
          <w:tcPr>
            <w:tcW w:w="1985" w:type="dxa"/>
          </w:tcPr>
          <w:p w14:paraId="3CB51F96" w14:textId="77777777" w:rsidR="00790C77" w:rsidRPr="007F2B82" w:rsidRDefault="00790C77" w:rsidP="00733921">
            <w:pPr>
              <w:pStyle w:val="Tabulka"/>
              <w:jc w:val="center"/>
            </w:pPr>
            <w:r w:rsidRPr="007F2B82">
              <w:t>36 mesiacov</w:t>
            </w:r>
          </w:p>
        </w:tc>
        <w:tc>
          <w:tcPr>
            <w:tcW w:w="141" w:type="dxa"/>
          </w:tcPr>
          <w:p w14:paraId="0B89A3D9" w14:textId="77777777" w:rsidR="00790C77" w:rsidRPr="007F2B82" w:rsidRDefault="00790C77" w:rsidP="00733921">
            <w:pPr>
              <w:pStyle w:val="Tabulka"/>
              <w:jc w:val="center"/>
            </w:pPr>
          </w:p>
        </w:tc>
        <w:tc>
          <w:tcPr>
            <w:tcW w:w="1701" w:type="dxa"/>
          </w:tcPr>
          <w:p w14:paraId="3A5F73F4" w14:textId="77777777" w:rsidR="00790C77" w:rsidRPr="007F2B82" w:rsidRDefault="00790C77" w:rsidP="00733921">
            <w:pPr>
              <w:pStyle w:val="Tabulka"/>
              <w:jc w:val="center"/>
            </w:pPr>
            <w:r w:rsidRPr="007F2B82">
              <w:t>mesačný</w:t>
            </w:r>
          </w:p>
        </w:tc>
        <w:tc>
          <w:tcPr>
            <w:tcW w:w="142" w:type="dxa"/>
          </w:tcPr>
          <w:p w14:paraId="7AF03359" w14:textId="77777777" w:rsidR="00790C77" w:rsidRPr="007F2B82" w:rsidRDefault="00790C77" w:rsidP="00733921">
            <w:pPr>
              <w:pStyle w:val="Tabulka"/>
              <w:jc w:val="center"/>
            </w:pPr>
          </w:p>
        </w:tc>
        <w:tc>
          <w:tcPr>
            <w:tcW w:w="1701" w:type="dxa"/>
          </w:tcPr>
          <w:p w14:paraId="6BEEEA1F" w14:textId="77777777" w:rsidR="00790C77" w:rsidRPr="007F2B82" w:rsidRDefault="00790C77" w:rsidP="00733921">
            <w:pPr>
              <w:pStyle w:val="Tabulka"/>
              <w:jc w:val="center"/>
            </w:pPr>
          </w:p>
        </w:tc>
      </w:tr>
    </w:tbl>
    <w:p w14:paraId="425E0004" w14:textId="77777777" w:rsidR="001C0671" w:rsidRPr="007F2B82" w:rsidRDefault="001C0671" w:rsidP="001C0671">
      <w:pPr>
        <w:pStyle w:val="BodyText"/>
      </w:pPr>
    </w:p>
    <w:p w14:paraId="2B33831B" w14:textId="77777777" w:rsidR="001C0671" w:rsidRPr="007F2B82" w:rsidRDefault="001C0671" w:rsidP="001C0671">
      <w:pPr>
        <w:pStyle w:val="Pismenka"/>
        <w:numPr>
          <w:ilvl w:val="0"/>
          <w:numId w:val="0"/>
        </w:numPr>
        <w:ind w:left="360" w:hanging="360"/>
      </w:pPr>
      <w:r w:rsidRPr="007F2B82">
        <w:t>4.</w:t>
      </w:r>
      <w:r w:rsidRPr="007F2B82">
        <w:tab/>
        <w:t>Dlhodobý finančný majetok</w:t>
      </w:r>
    </w:p>
    <w:p w14:paraId="72395AA1" w14:textId="77777777" w:rsidR="001C0671" w:rsidRPr="007F2B82" w:rsidRDefault="001C0671" w:rsidP="00DC41FD">
      <w:pPr>
        <w:pStyle w:val="Pismenka"/>
        <w:numPr>
          <w:ilvl w:val="0"/>
          <w:numId w:val="0"/>
        </w:numPr>
        <w:ind w:left="426"/>
        <w:rPr>
          <w:b w:val="0"/>
        </w:rPr>
      </w:pPr>
      <w:r w:rsidRPr="007F2B82">
        <w:rPr>
          <w:b w:val="0"/>
        </w:rPr>
        <w:t>Spoločnosť nemá náplň pre túto položku.</w:t>
      </w:r>
    </w:p>
    <w:p w14:paraId="1D56B8B1" w14:textId="77777777" w:rsidR="001C0671" w:rsidRPr="00501B4C" w:rsidRDefault="001C0671" w:rsidP="001C0671">
      <w:pPr>
        <w:pStyle w:val="Pismenka"/>
        <w:numPr>
          <w:ilvl w:val="0"/>
          <w:numId w:val="0"/>
        </w:numPr>
        <w:ind w:left="360" w:hanging="360"/>
        <w:rPr>
          <w:highlight w:val="yellow"/>
        </w:rPr>
      </w:pPr>
    </w:p>
    <w:p w14:paraId="22F82EDA" w14:textId="77777777" w:rsidR="00564B70" w:rsidRPr="007F2B82" w:rsidRDefault="00DC41FD" w:rsidP="00564B70">
      <w:pPr>
        <w:pStyle w:val="Pismenka"/>
        <w:numPr>
          <w:ilvl w:val="0"/>
          <w:numId w:val="0"/>
        </w:numPr>
        <w:ind w:left="360" w:hanging="360"/>
      </w:pPr>
      <w:r w:rsidRPr="007F2B82">
        <w:t>5</w:t>
      </w:r>
      <w:r w:rsidR="00564B70" w:rsidRPr="007F2B82">
        <w:t>.</w:t>
      </w:r>
      <w:r w:rsidR="00564B70" w:rsidRPr="007F2B82">
        <w:tab/>
        <w:t>Zásoby</w:t>
      </w:r>
    </w:p>
    <w:p w14:paraId="262A1ECA" w14:textId="77777777" w:rsidR="002A481B" w:rsidRPr="007F2B82" w:rsidRDefault="002A481B" w:rsidP="002A481B">
      <w:pPr>
        <w:pStyle w:val="Default"/>
        <w:ind w:left="426"/>
        <w:rPr>
          <w:sz w:val="18"/>
          <w:szCs w:val="18"/>
        </w:rPr>
      </w:pPr>
      <w:r w:rsidRPr="007F2B82">
        <w:rPr>
          <w:sz w:val="18"/>
          <w:szCs w:val="18"/>
        </w:rPr>
        <w:t xml:space="preserve">Zásoby sa oceňujú nižšou z nasledujúcich hodnôt: obstarávacou cenou (nakupované zásoby) alebo vlastnými nákladmi (zásoby vytvorené vlastnou činnosťou) alebo čistou realizačnou hodnotou. Nakupované zásoby sa oceňujú cenou na poslednej dodávateľskej faktúre. </w:t>
      </w:r>
      <w:r w:rsidR="000604C4">
        <w:rPr>
          <w:sz w:val="18"/>
          <w:szCs w:val="18"/>
        </w:rPr>
        <w:t>Zásoby sa oceňujú poslednou nákupnou cenou, ale spoločnosť neeviduje oceňovacie rozdiely.</w:t>
      </w:r>
    </w:p>
    <w:p w14:paraId="38EBEAB3" w14:textId="77777777" w:rsidR="002A481B" w:rsidRPr="00501B4C" w:rsidRDefault="002A481B" w:rsidP="002A481B">
      <w:pPr>
        <w:pStyle w:val="Default"/>
        <w:ind w:left="426"/>
        <w:rPr>
          <w:sz w:val="18"/>
          <w:szCs w:val="18"/>
          <w:highlight w:val="yellow"/>
        </w:rPr>
      </w:pPr>
    </w:p>
    <w:p w14:paraId="4D979B29" w14:textId="77777777" w:rsidR="002A481B" w:rsidRPr="007F2B82" w:rsidRDefault="002A481B" w:rsidP="002A481B">
      <w:pPr>
        <w:pStyle w:val="Default"/>
        <w:ind w:left="426"/>
        <w:rPr>
          <w:sz w:val="18"/>
          <w:szCs w:val="18"/>
        </w:rPr>
      </w:pPr>
      <w:r w:rsidRPr="007F2B82">
        <w:rPr>
          <w:sz w:val="18"/>
          <w:szCs w:val="18"/>
        </w:rPr>
        <w:t xml:space="preserve">Spoločnosť </w:t>
      </w:r>
      <w:r w:rsidR="00733921" w:rsidRPr="007F2B82">
        <w:rPr>
          <w:sz w:val="18"/>
          <w:szCs w:val="18"/>
        </w:rPr>
        <w:t>na základe skutočnosti, že za zdaňovacie obdobie 2016, počnúc dátumom 01.01.2016 sa stala povinne auditovanou spoločnosťou, zmenila spôsob účtovania zásob zo spôsobou B na spôsob A</w:t>
      </w:r>
      <w:r w:rsidRPr="007F2B82">
        <w:rPr>
          <w:sz w:val="18"/>
          <w:szCs w:val="18"/>
        </w:rPr>
        <w:t xml:space="preserve"> pričom vedľajšie náklady obstarania </w:t>
      </w:r>
      <w:r w:rsidR="009E44A4" w:rsidRPr="007F2B82">
        <w:rPr>
          <w:sz w:val="18"/>
          <w:szCs w:val="18"/>
        </w:rPr>
        <w:t xml:space="preserve">spoločnosť </w:t>
      </w:r>
      <w:r w:rsidRPr="007F2B82">
        <w:rPr>
          <w:sz w:val="18"/>
          <w:szCs w:val="18"/>
        </w:rPr>
        <w:t>úč</w:t>
      </w:r>
      <w:r w:rsidR="00733921" w:rsidRPr="007F2B82">
        <w:rPr>
          <w:sz w:val="18"/>
          <w:szCs w:val="18"/>
        </w:rPr>
        <w:t xml:space="preserve">tovala na analytický účet obstarania 111 resp. 131 a následne priamoúmerne rozpúšťala podľa spotreby do nákladov na účet 501AE – Preúčtovanie vedľajších nákladov, pričom na konci roka </w:t>
      </w:r>
      <w:r w:rsidR="009E44A4" w:rsidRPr="007F2B82">
        <w:rPr>
          <w:sz w:val="18"/>
          <w:szCs w:val="18"/>
        </w:rPr>
        <w:t>na účte 111AE – Vedľajšie náklady na obstaranie vykazuje náklady na obstaranie,</w:t>
      </w:r>
      <w:r w:rsidRPr="007F2B82">
        <w:rPr>
          <w:sz w:val="18"/>
          <w:szCs w:val="18"/>
        </w:rPr>
        <w:t xml:space="preserve"> </w:t>
      </w:r>
      <w:r w:rsidR="009E44A4" w:rsidRPr="007F2B82">
        <w:rPr>
          <w:sz w:val="18"/>
          <w:szCs w:val="18"/>
        </w:rPr>
        <w:t>ktoré sa</w:t>
      </w:r>
      <w:r w:rsidR="00731D77">
        <w:rPr>
          <w:sz w:val="18"/>
          <w:szCs w:val="18"/>
        </w:rPr>
        <w:t xml:space="preserve"> </w:t>
      </w:r>
      <w:r w:rsidRPr="007F2B82">
        <w:rPr>
          <w:sz w:val="18"/>
          <w:szCs w:val="18"/>
        </w:rPr>
        <w:t xml:space="preserve">nerozpúšťajú vo vzťahu k nespotrebovaným zásobám. </w:t>
      </w:r>
    </w:p>
    <w:p w14:paraId="4C284E55" w14:textId="77777777" w:rsidR="002A481B" w:rsidRPr="00501B4C" w:rsidRDefault="002A481B" w:rsidP="002A481B">
      <w:pPr>
        <w:pStyle w:val="Default"/>
        <w:ind w:left="426"/>
        <w:rPr>
          <w:sz w:val="18"/>
          <w:szCs w:val="18"/>
          <w:highlight w:val="yellow"/>
        </w:rPr>
      </w:pPr>
    </w:p>
    <w:p w14:paraId="4151F5EF" w14:textId="77777777" w:rsidR="002A481B" w:rsidRPr="007F2B82" w:rsidRDefault="002A481B" w:rsidP="002A481B">
      <w:pPr>
        <w:pStyle w:val="Default"/>
        <w:ind w:left="426"/>
        <w:rPr>
          <w:sz w:val="18"/>
          <w:szCs w:val="18"/>
        </w:rPr>
      </w:pPr>
      <w:r w:rsidRPr="007F2B82">
        <w:rPr>
          <w:sz w:val="18"/>
          <w:szCs w:val="18"/>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14:paraId="0054B09D" w14:textId="77777777" w:rsidR="002A481B" w:rsidRPr="007F2B82" w:rsidRDefault="002A481B" w:rsidP="002A481B">
      <w:pPr>
        <w:pStyle w:val="Default"/>
        <w:ind w:left="426"/>
        <w:rPr>
          <w:sz w:val="18"/>
          <w:szCs w:val="18"/>
        </w:rPr>
      </w:pPr>
    </w:p>
    <w:p w14:paraId="4C0821E5" w14:textId="77777777" w:rsidR="002A481B" w:rsidRPr="007F2B82" w:rsidRDefault="002A481B" w:rsidP="002A481B">
      <w:pPr>
        <w:pStyle w:val="Default"/>
        <w:ind w:left="426"/>
        <w:rPr>
          <w:sz w:val="18"/>
          <w:szCs w:val="18"/>
        </w:rPr>
      </w:pPr>
      <w:r w:rsidRPr="007F2B82">
        <w:rPr>
          <w:sz w:val="18"/>
          <w:szCs w:val="18"/>
        </w:rPr>
        <w:t xml:space="preserve">Čistá realizačná hodnota je predpokladaná predajná cena znížená o predpokladané náklady na ich dokončenie a o predpokladané náklady súvisiace s ich predajom. </w:t>
      </w:r>
    </w:p>
    <w:p w14:paraId="6F092422" w14:textId="77777777" w:rsidR="002A481B" w:rsidRPr="007F2B82" w:rsidRDefault="002A481B" w:rsidP="002A481B">
      <w:pPr>
        <w:pStyle w:val="Default"/>
        <w:ind w:left="426"/>
        <w:rPr>
          <w:sz w:val="18"/>
          <w:szCs w:val="18"/>
        </w:rPr>
      </w:pPr>
    </w:p>
    <w:p w14:paraId="4CBC21B0" w14:textId="77777777" w:rsidR="004D3B4A" w:rsidRPr="007F2B82" w:rsidRDefault="002A481B" w:rsidP="002A481B">
      <w:pPr>
        <w:pStyle w:val="BodyText"/>
        <w:rPr>
          <w:szCs w:val="18"/>
        </w:rPr>
      </w:pPr>
      <w:r w:rsidRPr="007F2B82">
        <w:rPr>
          <w:szCs w:val="18"/>
        </w:rPr>
        <w:t>Zníženie hodnoty zásob sa upravuje vytvorením opravnej položky.</w:t>
      </w:r>
    </w:p>
    <w:p w14:paraId="68654828" w14:textId="77777777" w:rsidR="002A481B" w:rsidRPr="00501B4C" w:rsidRDefault="002A481B" w:rsidP="002A481B">
      <w:pPr>
        <w:pStyle w:val="BodyText"/>
        <w:rPr>
          <w:highlight w:val="yellow"/>
        </w:rPr>
      </w:pPr>
    </w:p>
    <w:p w14:paraId="108E23F7" w14:textId="77777777" w:rsidR="004D3B4A" w:rsidRDefault="0086342D" w:rsidP="00564B70">
      <w:pPr>
        <w:pStyle w:val="Pismenka"/>
        <w:numPr>
          <w:ilvl w:val="0"/>
          <w:numId w:val="0"/>
        </w:numPr>
        <w:ind w:left="360" w:hanging="360"/>
      </w:pPr>
      <w:r w:rsidRPr="007F2B82">
        <w:t>6</w:t>
      </w:r>
      <w:r w:rsidR="00564B70" w:rsidRPr="007F2B82">
        <w:t>.</w:t>
      </w:r>
      <w:r w:rsidR="00564B70" w:rsidRPr="007F2B82">
        <w:tab/>
      </w:r>
      <w:r w:rsidR="00B923D7" w:rsidRPr="007F2B82">
        <w:t>P</w:t>
      </w:r>
      <w:r w:rsidR="004D3B4A" w:rsidRPr="007F2B82">
        <w:t>ohľadávky</w:t>
      </w:r>
    </w:p>
    <w:p w14:paraId="380670C1" w14:textId="77777777" w:rsidR="007F2B82" w:rsidRDefault="00B923D7" w:rsidP="00E75B89">
      <w:pPr>
        <w:pStyle w:val="BodyText"/>
        <w:ind w:left="425"/>
      </w:pPr>
      <w:r w:rsidRPr="007F2B82">
        <w:t>Pohľadávky pri ich vzniku sa oceňujú ich menovitou hodnotou. Toto ocenenie sa znižuje prostredníctvom opravných položiek o pochybné a nevymožiteľné pohľadávky</w:t>
      </w:r>
      <w:r w:rsidR="0013478B">
        <w:t>.</w:t>
      </w:r>
    </w:p>
    <w:p w14:paraId="41C11C1F" w14:textId="77777777" w:rsidR="00951725" w:rsidRPr="00501B4C" w:rsidRDefault="00951725" w:rsidP="00E75B89">
      <w:pPr>
        <w:pStyle w:val="BodyText"/>
        <w:ind w:left="425"/>
        <w:rPr>
          <w:highlight w:val="yellow"/>
        </w:rPr>
      </w:pPr>
    </w:p>
    <w:p w14:paraId="6A207487" w14:textId="77777777" w:rsidR="004D3B4A" w:rsidRPr="007F2B82" w:rsidRDefault="0086342D" w:rsidP="00564B70">
      <w:pPr>
        <w:pStyle w:val="Pismenka"/>
        <w:numPr>
          <w:ilvl w:val="0"/>
          <w:numId w:val="0"/>
        </w:numPr>
        <w:ind w:left="360" w:hanging="360"/>
      </w:pPr>
      <w:r w:rsidRPr="007F2B82">
        <w:t>7</w:t>
      </w:r>
      <w:r w:rsidR="00564B70" w:rsidRPr="007F2B82">
        <w:t>.</w:t>
      </w:r>
      <w:r w:rsidR="00564B70" w:rsidRPr="007F2B82">
        <w:tab/>
        <w:t>Finančné účty</w:t>
      </w:r>
    </w:p>
    <w:p w14:paraId="7A2345C4" w14:textId="77777777" w:rsidR="004D3B4A" w:rsidRPr="007F2B82" w:rsidRDefault="00564B70" w:rsidP="004D3B4A">
      <w:pPr>
        <w:pStyle w:val="BodyText"/>
      </w:pPr>
      <w:r w:rsidRPr="007F2B82">
        <w:t>Finančné účty tvorí peňažná hotovosť, ceniny, zostatky na bankových účtoch a oceňujú sa menovitou hodnotou</w:t>
      </w:r>
      <w:r w:rsidR="004D3B4A" w:rsidRPr="007F2B82">
        <w:t>. Zníženie ich hodnoty sa vyjadruje opravnou položkou.</w:t>
      </w:r>
    </w:p>
    <w:p w14:paraId="36387188" w14:textId="77777777" w:rsidR="004D3B4A" w:rsidRPr="00501B4C" w:rsidRDefault="004D3B4A" w:rsidP="004D3B4A">
      <w:pPr>
        <w:pStyle w:val="BodyText"/>
        <w:rPr>
          <w:highlight w:val="yellow"/>
        </w:rPr>
      </w:pPr>
    </w:p>
    <w:p w14:paraId="2E6835AA" w14:textId="77777777" w:rsidR="004D3B4A" w:rsidRPr="007F2B82" w:rsidRDefault="0086342D" w:rsidP="00564B70">
      <w:pPr>
        <w:pStyle w:val="Pismenka"/>
        <w:numPr>
          <w:ilvl w:val="0"/>
          <w:numId w:val="0"/>
        </w:numPr>
        <w:ind w:left="360" w:hanging="360"/>
      </w:pPr>
      <w:r w:rsidRPr="007F2B82">
        <w:t>8</w:t>
      </w:r>
      <w:r w:rsidR="00564B70" w:rsidRPr="007F2B82">
        <w:t>.</w:t>
      </w:r>
      <w:r w:rsidR="00564B70" w:rsidRPr="007F2B82">
        <w:tab/>
      </w:r>
      <w:r w:rsidR="004D3B4A" w:rsidRPr="007F2B82">
        <w:t>Náklady budúcich období a príjmy budúcich období</w:t>
      </w:r>
    </w:p>
    <w:p w14:paraId="6EDF8AA1" w14:textId="77777777" w:rsidR="004D3B4A" w:rsidRPr="007F2B82" w:rsidRDefault="004D3B4A" w:rsidP="004D3B4A">
      <w:pPr>
        <w:pStyle w:val="BodyText"/>
      </w:pPr>
      <w:r w:rsidRPr="007F2B82">
        <w:t>Náklady budúcich období a príjmy budúcich období sa vykazujú vo výške, ktorá je potrebná na dodržanie zásady vecnej a časovej súvislosti s účtovným obdobím.</w:t>
      </w:r>
      <w:r w:rsidR="0092144C" w:rsidRPr="007F2B82">
        <w:t xml:space="preserve"> </w:t>
      </w:r>
      <w:r w:rsidR="00564B70" w:rsidRPr="007F2B82">
        <w:t>Časové rozlíšenie nákladov sa účtuje okrem nevýznamných a stále so opakujúcich účtovných prípadov posledného a prvého mesiaca účtovného obdobia.</w:t>
      </w:r>
    </w:p>
    <w:p w14:paraId="10D63475" w14:textId="77777777" w:rsidR="00564B70" w:rsidRPr="00501B4C" w:rsidRDefault="00564B70" w:rsidP="00564B70">
      <w:pPr>
        <w:pStyle w:val="Pismenka"/>
        <w:numPr>
          <w:ilvl w:val="0"/>
          <w:numId w:val="0"/>
        </w:numPr>
        <w:ind w:left="360" w:hanging="360"/>
        <w:rPr>
          <w:highlight w:val="yellow"/>
        </w:rPr>
      </w:pPr>
    </w:p>
    <w:p w14:paraId="04A72AA0" w14:textId="77777777" w:rsidR="00564B70" w:rsidRPr="007F2B82" w:rsidRDefault="0086342D" w:rsidP="00564B70">
      <w:pPr>
        <w:pStyle w:val="Pismenka"/>
        <w:numPr>
          <w:ilvl w:val="0"/>
          <w:numId w:val="0"/>
        </w:numPr>
        <w:ind w:left="360" w:hanging="360"/>
      </w:pPr>
      <w:r w:rsidRPr="007F2B82">
        <w:t>9</w:t>
      </w:r>
      <w:r w:rsidR="00564B70" w:rsidRPr="007F2B82">
        <w:t>.</w:t>
      </w:r>
      <w:r w:rsidR="00564B70" w:rsidRPr="007F2B82">
        <w:tab/>
        <w:t>Záväzky</w:t>
      </w:r>
    </w:p>
    <w:p w14:paraId="1C1ADF7E" w14:textId="77777777" w:rsidR="00564B70" w:rsidRPr="007F2B82" w:rsidRDefault="00564B70" w:rsidP="00564B70">
      <w:pPr>
        <w:pStyle w:val="BodyText"/>
        <w:rPr>
          <w:sz w:val="24"/>
        </w:rPr>
      </w:pPr>
      <w:r w:rsidRPr="007F2B82">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DFCB46C" w14:textId="77777777" w:rsidR="00564B70" w:rsidRPr="00501B4C" w:rsidRDefault="00564B70" w:rsidP="004D3B4A">
      <w:pPr>
        <w:pStyle w:val="BodyText"/>
        <w:rPr>
          <w:highlight w:val="yellow"/>
        </w:rPr>
      </w:pPr>
    </w:p>
    <w:p w14:paraId="72A2704B" w14:textId="77777777" w:rsidR="004D3B4A" w:rsidRPr="007F2B82" w:rsidRDefault="0086342D" w:rsidP="0086342D">
      <w:pPr>
        <w:pStyle w:val="Pismenka"/>
        <w:numPr>
          <w:ilvl w:val="0"/>
          <w:numId w:val="0"/>
        </w:numPr>
        <w:ind w:left="360" w:hanging="360"/>
      </w:pPr>
      <w:r w:rsidRPr="007F2B82">
        <w:t>10</w:t>
      </w:r>
      <w:r w:rsidR="00564B70" w:rsidRPr="007F2B82">
        <w:t>.</w:t>
      </w:r>
      <w:r w:rsidR="00564B70" w:rsidRPr="007F2B82">
        <w:tab/>
      </w:r>
      <w:r w:rsidR="004D3B4A" w:rsidRPr="007F2B82">
        <w:t>Rezervy</w:t>
      </w:r>
    </w:p>
    <w:p w14:paraId="5CBADE03" w14:textId="77777777" w:rsidR="00564B70" w:rsidRPr="007F2B82" w:rsidRDefault="00564B70" w:rsidP="00564B70">
      <w:pPr>
        <w:pStyle w:val="BodyText"/>
        <w:rPr>
          <w:b/>
          <w:szCs w:val="18"/>
        </w:rPr>
      </w:pPr>
      <w:r w:rsidRPr="007F2B82">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7E4012B" w14:textId="77777777" w:rsidR="00564B70" w:rsidRPr="00501B4C" w:rsidRDefault="00564B70" w:rsidP="00564B70">
      <w:pPr>
        <w:pStyle w:val="BodyText"/>
        <w:rPr>
          <w:b/>
          <w:szCs w:val="18"/>
          <w:highlight w:val="yellow"/>
        </w:rPr>
      </w:pPr>
    </w:p>
    <w:p w14:paraId="510D8D8F" w14:textId="77777777" w:rsidR="00564B70" w:rsidRPr="007F2B82" w:rsidRDefault="00564B70" w:rsidP="00564B70">
      <w:pPr>
        <w:pStyle w:val="BodyText"/>
        <w:rPr>
          <w:b/>
          <w:szCs w:val="18"/>
        </w:rPr>
      </w:pPr>
      <w:r w:rsidRPr="007F2B82">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FFC96F8" w14:textId="77777777" w:rsidR="00564B70" w:rsidRPr="007F2B82" w:rsidRDefault="00564B70" w:rsidP="00564B70">
      <w:pPr>
        <w:pStyle w:val="BodyText"/>
        <w:jc w:val="left"/>
        <w:rPr>
          <w:b/>
          <w:szCs w:val="18"/>
        </w:rPr>
      </w:pPr>
    </w:p>
    <w:p w14:paraId="683870C6" w14:textId="77777777" w:rsidR="00564B70" w:rsidRPr="007F2B82" w:rsidRDefault="00564B70" w:rsidP="00564B70">
      <w:pPr>
        <w:pStyle w:val="BodyText"/>
        <w:jc w:val="left"/>
        <w:rPr>
          <w:b/>
          <w:szCs w:val="18"/>
        </w:rPr>
      </w:pPr>
      <w:r w:rsidRPr="007F2B82">
        <w:rPr>
          <w:b/>
          <w:szCs w:val="18"/>
        </w:rPr>
        <w:t>Nevyfakturované dodávky majetku</w:t>
      </w:r>
    </w:p>
    <w:p w14:paraId="584B3D1C" w14:textId="77777777" w:rsidR="00564B70" w:rsidRPr="007F2B82" w:rsidRDefault="00564B70" w:rsidP="00564B70">
      <w:pPr>
        <w:pStyle w:val="BodyText"/>
        <w:rPr>
          <w:szCs w:val="18"/>
        </w:rPr>
      </w:pPr>
      <w:r w:rsidRPr="007F2B82">
        <w:rPr>
          <w:szCs w:val="18"/>
        </w:rPr>
        <w:lastRenderedPageBreak/>
        <w:t>Rezervy na nevyfakturované dodávky majetku sa nevykazujú s vplyvom na výsledok hospodárenia a oceňujú sa v odhadovanej výške záväzku.</w:t>
      </w:r>
    </w:p>
    <w:p w14:paraId="59744B90" w14:textId="77777777" w:rsidR="004D3B4A" w:rsidRPr="007F2B82" w:rsidRDefault="004D3B4A" w:rsidP="00251BF2">
      <w:pPr>
        <w:pStyle w:val="Pismenka"/>
        <w:numPr>
          <w:ilvl w:val="0"/>
          <w:numId w:val="0"/>
        </w:numPr>
        <w:ind w:left="360"/>
      </w:pPr>
    </w:p>
    <w:p w14:paraId="5D83BED5" w14:textId="77777777" w:rsidR="00564B70" w:rsidRPr="007F2B82" w:rsidRDefault="00564B70" w:rsidP="00564B70">
      <w:pPr>
        <w:pStyle w:val="Pismenka"/>
        <w:numPr>
          <w:ilvl w:val="0"/>
          <w:numId w:val="0"/>
        </w:numPr>
        <w:tabs>
          <w:tab w:val="left" w:pos="708"/>
        </w:tabs>
        <w:ind w:left="360" w:hanging="360"/>
        <w:rPr>
          <w:szCs w:val="18"/>
        </w:rPr>
      </w:pPr>
      <w:r w:rsidRPr="007F2B82">
        <w:rPr>
          <w:szCs w:val="18"/>
        </w:rPr>
        <w:t>1</w:t>
      </w:r>
      <w:r w:rsidR="0086342D" w:rsidRPr="007F2B82">
        <w:rPr>
          <w:szCs w:val="18"/>
        </w:rPr>
        <w:t>1</w:t>
      </w:r>
      <w:r w:rsidRPr="007F2B82">
        <w:rPr>
          <w:szCs w:val="18"/>
        </w:rPr>
        <w:t xml:space="preserve">. </w:t>
      </w:r>
      <w:r w:rsidR="00012623" w:rsidRPr="007F2B82">
        <w:rPr>
          <w:szCs w:val="18"/>
        </w:rPr>
        <w:tab/>
      </w:r>
      <w:r w:rsidRPr="007F2B82">
        <w:rPr>
          <w:szCs w:val="18"/>
        </w:rPr>
        <w:t>Zamestnanecké požitky</w:t>
      </w:r>
    </w:p>
    <w:p w14:paraId="223CE452" w14:textId="77777777" w:rsidR="00564B70" w:rsidRPr="007F2B82" w:rsidRDefault="00564B70" w:rsidP="00564B70">
      <w:pPr>
        <w:pStyle w:val="Pismenka"/>
        <w:numPr>
          <w:ilvl w:val="0"/>
          <w:numId w:val="0"/>
        </w:numPr>
        <w:tabs>
          <w:tab w:val="left" w:pos="708"/>
        </w:tabs>
        <w:ind w:left="425"/>
        <w:rPr>
          <w:b w:val="0"/>
        </w:rPr>
      </w:pPr>
      <w:r w:rsidRPr="007F2B82">
        <w:rPr>
          <w:b w:val="0"/>
        </w:rPr>
        <w:t>Platy, mzdy, príspevky do dôchodkových a poistných fondov, platená ročná dovolenka a platená zdravotná</w:t>
      </w:r>
      <w:r w:rsidRPr="007F2B82">
        <w:t xml:space="preserve"> </w:t>
      </w:r>
      <w:r w:rsidRPr="007F2B82">
        <w:rPr>
          <w:b w:val="0"/>
        </w:rPr>
        <w:t>dovolenka, bonusy a ostatné nepeňažné požitky (napr. zdravotná starostlivosť) sa účtujú v účtovnom období, s ktorým vecne a časovo súvisia.</w:t>
      </w:r>
    </w:p>
    <w:p w14:paraId="150FE9B2" w14:textId="77777777" w:rsidR="00564B70" w:rsidRPr="007F2B82" w:rsidRDefault="00564B70" w:rsidP="00251BF2">
      <w:pPr>
        <w:pStyle w:val="Pismenka"/>
        <w:numPr>
          <w:ilvl w:val="0"/>
          <w:numId w:val="0"/>
        </w:numPr>
        <w:ind w:left="360"/>
      </w:pPr>
    </w:p>
    <w:p w14:paraId="1E850538" w14:textId="77777777" w:rsidR="004D3B4A" w:rsidRPr="007F2B82" w:rsidRDefault="00012623" w:rsidP="0086342D">
      <w:pPr>
        <w:pStyle w:val="Pismenka"/>
        <w:numPr>
          <w:ilvl w:val="0"/>
          <w:numId w:val="0"/>
        </w:numPr>
        <w:ind w:left="360" w:hanging="360"/>
      </w:pPr>
      <w:r w:rsidRPr="007F2B82">
        <w:t>1</w:t>
      </w:r>
      <w:r w:rsidR="0086342D" w:rsidRPr="007F2B82">
        <w:t>2</w:t>
      </w:r>
      <w:r w:rsidRPr="007F2B82">
        <w:t>.</w:t>
      </w:r>
      <w:r w:rsidRPr="007F2B82">
        <w:tab/>
      </w:r>
      <w:r w:rsidR="004D3B4A" w:rsidRPr="007F2B82">
        <w:t>Výdavky budúcich období a výnosy budúcich období</w:t>
      </w:r>
    </w:p>
    <w:p w14:paraId="7025E79E" w14:textId="77777777" w:rsidR="004D3B4A" w:rsidRPr="007F2B82" w:rsidRDefault="004D3B4A" w:rsidP="004D3B4A">
      <w:pPr>
        <w:pStyle w:val="BodyText"/>
      </w:pPr>
      <w:r w:rsidRPr="007F2B82">
        <w:t>Výdavky budúcich období a výnosy budúcich období sa vykazujú vo výške, ktorá je potrebná na dodržanie zásady vecnej a časovej súvislosti s účtovným obdobím.</w:t>
      </w:r>
    </w:p>
    <w:p w14:paraId="79339407" w14:textId="77777777" w:rsidR="004D3B4A" w:rsidRPr="007F2B82" w:rsidRDefault="004D3B4A" w:rsidP="004D3B4A">
      <w:pPr>
        <w:pStyle w:val="BodyText"/>
        <w:rPr>
          <w:sz w:val="16"/>
          <w:szCs w:val="16"/>
        </w:rPr>
      </w:pPr>
    </w:p>
    <w:p w14:paraId="4AC2C5A8" w14:textId="77777777" w:rsidR="004D3B4A" w:rsidRPr="007F2B82" w:rsidRDefault="00012623" w:rsidP="00012623">
      <w:pPr>
        <w:pStyle w:val="Pismenka"/>
        <w:numPr>
          <w:ilvl w:val="0"/>
          <w:numId w:val="0"/>
        </w:numPr>
        <w:ind w:left="360" w:hanging="360"/>
      </w:pPr>
      <w:r w:rsidRPr="007F2B82">
        <w:t>1</w:t>
      </w:r>
      <w:r w:rsidR="00B70012" w:rsidRPr="007F2B82">
        <w:t>3</w:t>
      </w:r>
      <w:r w:rsidRPr="007F2B82">
        <w:t>.</w:t>
      </w:r>
      <w:r w:rsidRPr="007F2B82">
        <w:tab/>
      </w:r>
      <w:r w:rsidR="004D3B4A" w:rsidRPr="007F2B82">
        <w:t>Prenájom (lízing)</w:t>
      </w:r>
    </w:p>
    <w:p w14:paraId="2D259446" w14:textId="77777777" w:rsidR="003E05B9" w:rsidRPr="007F2B82" w:rsidRDefault="003E05B9" w:rsidP="004D3B4A">
      <w:pPr>
        <w:pStyle w:val="BodyText"/>
        <w:rPr>
          <w:b/>
        </w:rPr>
      </w:pPr>
    </w:p>
    <w:p w14:paraId="15B61DE5" w14:textId="77777777" w:rsidR="003E05B9" w:rsidRPr="007F2B82" w:rsidRDefault="003E05B9" w:rsidP="003E05B9">
      <w:pPr>
        <w:pStyle w:val="BodyText"/>
        <w:rPr>
          <w:szCs w:val="18"/>
        </w:rPr>
      </w:pPr>
      <w:r w:rsidRPr="007F2B82">
        <w:rPr>
          <w:b/>
          <w:szCs w:val="18"/>
        </w:rPr>
        <w:t>Finančný prenájom.</w:t>
      </w:r>
      <w:r w:rsidRPr="007F2B82">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6A59337" w14:textId="77777777" w:rsidR="003E05B9" w:rsidRPr="00501B4C" w:rsidRDefault="003E05B9" w:rsidP="003E05B9">
      <w:pPr>
        <w:pStyle w:val="BodyText"/>
        <w:rPr>
          <w:szCs w:val="18"/>
          <w:highlight w:val="yellow"/>
        </w:rPr>
      </w:pPr>
    </w:p>
    <w:p w14:paraId="190D613A" w14:textId="77777777" w:rsidR="003E05B9" w:rsidRPr="007F2B82" w:rsidRDefault="003E05B9" w:rsidP="003E05B9">
      <w:pPr>
        <w:pStyle w:val="BodyText"/>
        <w:rPr>
          <w:szCs w:val="18"/>
        </w:rPr>
      </w:pPr>
      <w:r w:rsidRPr="007F2B82">
        <w:rPr>
          <w:szCs w:val="18"/>
        </w:rPr>
        <w:t xml:space="preserve">Súčasťou dohodnutých platieb je aj kúpna cena, za ktorú na konci dohodnutej doby finančného prenájmu prechádza vlastnícke právo k prenajatému majetku z prenajímateľa na nájomcu. </w:t>
      </w:r>
    </w:p>
    <w:p w14:paraId="3157A30C" w14:textId="77777777" w:rsidR="003E05B9" w:rsidRPr="00501B4C" w:rsidRDefault="003E05B9" w:rsidP="003E05B9">
      <w:pPr>
        <w:pStyle w:val="BodyText"/>
        <w:rPr>
          <w:szCs w:val="18"/>
          <w:highlight w:val="yellow"/>
        </w:rPr>
      </w:pPr>
    </w:p>
    <w:p w14:paraId="0A16C6F3" w14:textId="77777777" w:rsidR="003E05B9" w:rsidRPr="007F2B82" w:rsidRDefault="003E05B9" w:rsidP="003E05B9">
      <w:pPr>
        <w:pStyle w:val="BodyText"/>
        <w:rPr>
          <w:szCs w:val="18"/>
        </w:rPr>
      </w:pPr>
      <w:r w:rsidRPr="007F2B82">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26DB059C" w14:textId="77777777" w:rsidR="003E05B9" w:rsidRPr="007F2B82" w:rsidRDefault="003E05B9" w:rsidP="003E05B9">
      <w:pPr>
        <w:pStyle w:val="BodyText"/>
        <w:rPr>
          <w:szCs w:val="18"/>
        </w:rPr>
      </w:pPr>
    </w:p>
    <w:p w14:paraId="3B730764" w14:textId="77777777" w:rsidR="003E05B9" w:rsidRPr="007F2B82" w:rsidRDefault="003E05B9" w:rsidP="003E05B9">
      <w:pPr>
        <w:pStyle w:val="BodyText"/>
        <w:rPr>
          <w:szCs w:val="18"/>
        </w:rPr>
      </w:pPr>
      <w:r w:rsidRPr="007F2B82">
        <w:rPr>
          <w:szCs w:val="18"/>
        </w:rPr>
        <w:t>Platba nájomného je alokovaná medzi splátku istiny a finančné náklady, vypočítané metódou efektívnej úrokovej miery. Finančné náklady sa účtujú na ťarchu účtu 562 – Úroky.</w:t>
      </w:r>
    </w:p>
    <w:p w14:paraId="46EF5960" w14:textId="77777777" w:rsidR="003E05B9" w:rsidRPr="00501B4C" w:rsidRDefault="003E05B9" w:rsidP="004D3B4A">
      <w:pPr>
        <w:pStyle w:val="BodyText"/>
        <w:rPr>
          <w:b/>
          <w:highlight w:val="yellow"/>
        </w:rPr>
      </w:pPr>
    </w:p>
    <w:p w14:paraId="67448DBE" w14:textId="77777777" w:rsidR="004D3B4A" w:rsidRPr="007F2B82" w:rsidRDefault="004D3B4A" w:rsidP="004D3B4A">
      <w:pPr>
        <w:pStyle w:val="BodyText"/>
      </w:pPr>
      <w:r w:rsidRPr="007F2B82">
        <w:rPr>
          <w:b/>
        </w:rPr>
        <w:t>Operatívny prenájom.</w:t>
      </w:r>
      <w:r w:rsidRPr="007F2B82">
        <w:t xml:space="preserve"> Majetok prenajatý na základe operatívneho prenájmu vykazuje ako svoj majetok jeho vlastník, nie nájomca.</w:t>
      </w:r>
    </w:p>
    <w:p w14:paraId="4BFE9202" w14:textId="77777777" w:rsidR="00AB6B04" w:rsidRPr="00501B4C" w:rsidRDefault="00AB6B04" w:rsidP="004D3B4A">
      <w:pPr>
        <w:pStyle w:val="BodyText"/>
        <w:rPr>
          <w:highlight w:val="yellow"/>
        </w:rPr>
      </w:pPr>
    </w:p>
    <w:p w14:paraId="0034245B" w14:textId="77777777" w:rsidR="004D3B4A" w:rsidRPr="007F2B82" w:rsidRDefault="00012623" w:rsidP="00012623">
      <w:pPr>
        <w:pStyle w:val="Pismenka"/>
        <w:numPr>
          <w:ilvl w:val="0"/>
          <w:numId w:val="0"/>
        </w:numPr>
        <w:ind w:left="360" w:hanging="360"/>
      </w:pPr>
      <w:r w:rsidRPr="007F2B82">
        <w:t>1</w:t>
      </w:r>
      <w:r w:rsidR="00B70012" w:rsidRPr="007F2B82">
        <w:t>4</w:t>
      </w:r>
      <w:r w:rsidRPr="007F2B82">
        <w:t>.</w:t>
      </w:r>
      <w:r w:rsidRPr="007F2B82">
        <w:tab/>
      </w:r>
      <w:r w:rsidR="004D3B4A" w:rsidRPr="007F2B82">
        <w:t>Cudzia mena</w:t>
      </w:r>
    </w:p>
    <w:p w14:paraId="6B63716D" w14:textId="77777777" w:rsidR="00BB1979" w:rsidRPr="007F2B82" w:rsidRDefault="00BB1979" w:rsidP="00BB1979">
      <w:pPr>
        <w:pStyle w:val="BodyText"/>
      </w:pPr>
      <w:r w:rsidRPr="007F2B82">
        <w:t xml:space="preserve">Majetok a záväzky vyjadrené v cudzej mene sa ku dňu uskutočnenia účtovného prípadu prepočítavajú na menu euro referenčným výmenným kurzom určeným, a vyhlásením Európskou centrálnou bankou alebo Národnou bankou Slovenska v deň predchádzajúci dňu uskutočnenia účtovného prípadu. </w:t>
      </w:r>
    </w:p>
    <w:p w14:paraId="61034F8B" w14:textId="77777777" w:rsidR="00BB1979" w:rsidRPr="00501B4C" w:rsidRDefault="00BB1979" w:rsidP="00BB1979">
      <w:pPr>
        <w:pStyle w:val="BodyText"/>
        <w:rPr>
          <w:highlight w:val="yellow"/>
        </w:rPr>
      </w:pPr>
    </w:p>
    <w:p w14:paraId="570F73C4" w14:textId="77777777" w:rsidR="00D635FD" w:rsidRPr="007F2B82" w:rsidRDefault="00BB1979">
      <w:pPr>
        <w:pStyle w:val="BodyText"/>
        <w:rPr>
          <w:szCs w:val="18"/>
        </w:rPr>
      </w:pPr>
      <w:r w:rsidRPr="007F2B82">
        <w:t xml:space="preserve">Na ocenenie prírastku cudzej meny nakúpenej za euro sa použije kurz, za ktorý bola táto cudzia mena nakúpená. </w:t>
      </w:r>
    </w:p>
    <w:p w14:paraId="06D9121B" w14:textId="77777777" w:rsidR="00D635FD" w:rsidRPr="007F2B82" w:rsidRDefault="00D635FD" w:rsidP="00D635FD">
      <w:pPr>
        <w:pStyle w:val="BodyText"/>
        <w:rPr>
          <w:szCs w:val="18"/>
        </w:rPr>
      </w:pPr>
      <w:r w:rsidRPr="007F2B82">
        <w:rPr>
          <w:szCs w:val="18"/>
        </w:rPr>
        <w:t xml:space="preserve">Na úbytok rovnakej cudzej meny v hotovosti alebo z devízového účtu sa na prepočet cudzej meny na eurá použije </w:t>
      </w:r>
    </w:p>
    <w:p w14:paraId="50983880" w14:textId="77777777" w:rsidR="00D635FD" w:rsidRPr="007F2B82" w:rsidRDefault="00D635FD" w:rsidP="00D635FD">
      <w:pPr>
        <w:pStyle w:val="BodyText"/>
        <w:rPr>
          <w:szCs w:val="18"/>
        </w:rPr>
      </w:pPr>
      <w:r w:rsidRPr="007F2B82">
        <w:rPr>
          <w:szCs w:val="18"/>
        </w:rPr>
        <w:t xml:space="preserve">spôsob, keď prvá cena na ocenenie prírastku cudzej meny v eurách sa použije ako prvá cena na ocenenie úbytku cudzej meny v eurách (tzv. FIFO metóda). </w:t>
      </w:r>
    </w:p>
    <w:p w14:paraId="7ABC6428" w14:textId="77777777" w:rsidR="00BB1979" w:rsidRPr="007F2B82" w:rsidRDefault="00BB1979" w:rsidP="00BB1979">
      <w:pPr>
        <w:pStyle w:val="BodyText"/>
      </w:pPr>
    </w:p>
    <w:p w14:paraId="285B54AF" w14:textId="77777777" w:rsidR="00BB1979" w:rsidRPr="007F2B82" w:rsidRDefault="00BB1979" w:rsidP="00D635FD">
      <w:pPr>
        <w:pStyle w:val="BodyText"/>
      </w:pPr>
      <w:r w:rsidRPr="007F2B82">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2CC84AE" w14:textId="77777777" w:rsidR="00BB1979" w:rsidRPr="007F2B82" w:rsidRDefault="00BB1979" w:rsidP="00BB1979">
      <w:pPr>
        <w:pStyle w:val="BodyText"/>
      </w:pPr>
    </w:p>
    <w:p w14:paraId="0B0AEF84" w14:textId="77777777" w:rsidR="00BB1979" w:rsidRPr="007F2B82" w:rsidRDefault="00BB1979" w:rsidP="00BB1979">
      <w:pPr>
        <w:pStyle w:val="BodyText"/>
      </w:pPr>
      <w:r w:rsidRPr="007F2B82">
        <w:t>Prijaté a poskytnuté preddavky v cudzej mene prostredníctvom  účtu vedeného v tejto cudzej mene  sa prepočítavajú na menu euro referenčným výmenným kurzom určeným a vyhláseným Európskou centrálnou bankou alebo Národnou bankou Slovenska v deň predchádzajú dňu uskutočnenia účtovného prípadu. Ku dňu, ku ktorému sa zostavuje účtovná závierka sa už neprepočítav</w:t>
      </w:r>
      <w:r w:rsidR="00D635FD" w:rsidRPr="007F2B82">
        <w:t>a</w:t>
      </w:r>
      <w:r w:rsidRPr="007F2B82">
        <w:t xml:space="preserve">jú.  </w:t>
      </w:r>
    </w:p>
    <w:p w14:paraId="3D93486F" w14:textId="77777777" w:rsidR="00BB1979" w:rsidRPr="007F2B82" w:rsidRDefault="00BB1979" w:rsidP="00BB1979">
      <w:pPr>
        <w:pStyle w:val="BodyText"/>
      </w:pPr>
    </w:p>
    <w:p w14:paraId="564EADFA" w14:textId="77777777" w:rsidR="00BB1979" w:rsidRPr="007F2B82" w:rsidRDefault="00BB1979" w:rsidP="00BB1979">
      <w:pPr>
        <w:pStyle w:val="BodyText"/>
      </w:pPr>
      <w:r w:rsidRPr="007F2B82">
        <w:t xml:space="preserve">Prijaté a poskytnuté preddavky v cudzej mene na účet zriadený v eurách a z účtu zriadeného v eurách sa prepočítavajú na menu euro kurzom, za ktorý boli tieto hodnoty nakúpené alebo predané.  </w:t>
      </w:r>
    </w:p>
    <w:p w14:paraId="23753FFD" w14:textId="77777777" w:rsidR="00B923D7" w:rsidRPr="00501B4C" w:rsidRDefault="00B923D7" w:rsidP="00BB1979">
      <w:pPr>
        <w:pStyle w:val="BodyText"/>
        <w:ind w:left="0"/>
        <w:rPr>
          <w:highlight w:val="yellow"/>
        </w:rPr>
      </w:pPr>
    </w:p>
    <w:p w14:paraId="6424A386" w14:textId="77777777" w:rsidR="004D3B4A" w:rsidRPr="00534C50" w:rsidRDefault="00012623" w:rsidP="00012623">
      <w:pPr>
        <w:pStyle w:val="Pismenka"/>
        <w:numPr>
          <w:ilvl w:val="0"/>
          <w:numId w:val="0"/>
        </w:numPr>
        <w:ind w:left="360" w:hanging="360"/>
      </w:pPr>
      <w:r w:rsidRPr="00534C50">
        <w:t>1</w:t>
      </w:r>
      <w:r w:rsidR="00B70012" w:rsidRPr="00534C50">
        <w:t>5</w:t>
      </w:r>
      <w:r w:rsidRPr="00534C50">
        <w:t>.</w:t>
      </w:r>
      <w:r w:rsidRPr="00534C50">
        <w:tab/>
      </w:r>
      <w:r w:rsidR="004D3B4A" w:rsidRPr="00534C50">
        <w:t>Výnosy</w:t>
      </w:r>
    </w:p>
    <w:p w14:paraId="6CA24AFB" w14:textId="77777777" w:rsidR="004D3B4A" w:rsidRPr="00534C50" w:rsidRDefault="004D3B4A" w:rsidP="004D3B4A">
      <w:pPr>
        <w:pStyle w:val="BodyText"/>
        <w:rPr>
          <w:sz w:val="16"/>
          <w:szCs w:val="16"/>
        </w:rPr>
      </w:pPr>
      <w:r w:rsidRPr="00534C50">
        <w:t>Tržby za vlastné výkony a tovar neobsahujú daň z pridanej hodnoty. Sú tiež znížené o zľavy a zrážky (rabaty, bonusy, skontá, dobropisy a pod.), bez ohľadu na to, či zákazník mal vopred na zľavu nárok, alebo či ide o dodatočne uznanú zľavu.</w:t>
      </w:r>
    </w:p>
    <w:p w14:paraId="29237054" w14:textId="77777777" w:rsidR="00012623" w:rsidRPr="00534C50" w:rsidRDefault="00012623" w:rsidP="00012623">
      <w:pPr>
        <w:pStyle w:val="Pismenka"/>
        <w:numPr>
          <w:ilvl w:val="0"/>
          <w:numId w:val="0"/>
        </w:numPr>
        <w:tabs>
          <w:tab w:val="left" w:pos="708"/>
        </w:tabs>
        <w:ind w:left="426"/>
        <w:rPr>
          <w:b w:val="0"/>
        </w:rPr>
      </w:pPr>
      <w:bookmarkStart w:id="9" w:name="_Toc530739900"/>
      <w:r w:rsidRPr="00534C50">
        <w:rPr>
          <w:b w:val="0"/>
        </w:rPr>
        <w:t>Tržby z predaja služieb sa vykazujú v účtovnom období, v ktorom boli služby poskytnuté.</w:t>
      </w:r>
    </w:p>
    <w:p w14:paraId="4F9904C8" w14:textId="77777777" w:rsidR="00012623" w:rsidRPr="00501B4C" w:rsidRDefault="00012623" w:rsidP="00012623">
      <w:pPr>
        <w:pStyle w:val="BodyText"/>
        <w:rPr>
          <w:highlight w:val="yellow"/>
        </w:rPr>
      </w:pPr>
    </w:p>
    <w:p w14:paraId="3C594453" w14:textId="77777777" w:rsidR="00012623" w:rsidRPr="00534C50" w:rsidRDefault="00012623" w:rsidP="00012623">
      <w:pPr>
        <w:pStyle w:val="Pismenka"/>
        <w:numPr>
          <w:ilvl w:val="0"/>
          <w:numId w:val="0"/>
        </w:numPr>
        <w:ind w:left="360" w:hanging="360"/>
      </w:pPr>
      <w:r w:rsidRPr="00534C50">
        <w:t>1</w:t>
      </w:r>
      <w:r w:rsidR="00B70012" w:rsidRPr="00534C50">
        <w:t>6</w:t>
      </w:r>
      <w:r w:rsidRPr="00534C50">
        <w:t>.</w:t>
      </w:r>
      <w:r w:rsidRPr="00534C50">
        <w:tab/>
        <w:t>Porovnateľné údaje</w:t>
      </w:r>
    </w:p>
    <w:p w14:paraId="479EEB8F" w14:textId="77777777" w:rsidR="00012623" w:rsidRPr="00534C50" w:rsidRDefault="00012623" w:rsidP="00012623">
      <w:pPr>
        <w:pStyle w:val="BodyText"/>
        <w:rPr>
          <w:szCs w:val="18"/>
        </w:rPr>
      </w:pPr>
      <w:r w:rsidRPr="00534C50">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r w:rsidR="00534C50" w:rsidRPr="00534C50">
        <w:rPr>
          <w:szCs w:val="18"/>
        </w:rPr>
        <w:t>Nedošlo k zmene účtovných zásad a metód.</w:t>
      </w:r>
    </w:p>
    <w:p w14:paraId="36BFAAC3" w14:textId="77777777" w:rsidR="00012623" w:rsidRPr="00501B4C" w:rsidRDefault="00012623" w:rsidP="00012623">
      <w:pPr>
        <w:pStyle w:val="Pismenka"/>
        <w:numPr>
          <w:ilvl w:val="0"/>
          <w:numId w:val="0"/>
        </w:numPr>
        <w:ind w:left="360" w:hanging="360"/>
        <w:rPr>
          <w:highlight w:val="yellow"/>
        </w:rPr>
      </w:pPr>
    </w:p>
    <w:p w14:paraId="7206BE33" w14:textId="77777777" w:rsidR="00E50933" w:rsidRPr="00534C50" w:rsidRDefault="00E50933" w:rsidP="00B70012">
      <w:pPr>
        <w:pStyle w:val="Pismenka"/>
        <w:numPr>
          <w:ilvl w:val="0"/>
          <w:numId w:val="0"/>
        </w:numPr>
        <w:tabs>
          <w:tab w:val="left" w:pos="708"/>
        </w:tabs>
        <w:ind w:left="360" w:hanging="360"/>
        <w:rPr>
          <w:szCs w:val="18"/>
        </w:rPr>
      </w:pPr>
      <w:r w:rsidRPr="00534C50">
        <w:rPr>
          <w:szCs w:val="18"/>
        </w:rPr>
        <w:t>1</w:t>
      </w:r>
      <w:r w:rsidR="00B70012" w:rsidRPr="00534C50">
        <w:rPr>
          <w:szCs w:val="18"/>
        </w:rPr>
        <w:t>7</w:t>
      </w:r>
      <w:r w:rsidRPr="00534C50">
        <w:rPr>
          <w:szCs w:val="18"/>
        </w:rPr>
        <w:t>.</w:t>
      </w:r>
      <w:r w:rsidRPr="00534C50">
        <w:rPr>
          <w:szCs w:val="18"/>
        </w:rPr>
        <w:tab/>
        <w:t>Oprava chýb minulých období</w:t>
      </w:r>
    </w:p>
    <w:p w14:paraId="07BB8FAF" w14:textId="77777777" w:rsidR="00E50933" w:rsidRPr="00534C50" w:rsidRDefault="00E50933" w:rsidP="00CA44B6">
      <w:pPr>
        <w:pStyle w:val="BodyText"/>
        <w:rPr>
          <w:szCs w:val="18"/>
        </w:rPr>
      </w:pPr>
      <w:r w:rsidRPr="00534C50">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183E871" w14:textId="77777777" w:rsidR="00E50933" w:rsidRPr="00534C50" w:rsidRDefault="00E50933" w:rsidP="00E50933">
      <w:pPr>
        <w:pStyle w:val="BodyText"/>
        <w:rPr>
          <w:szCs w:val="18"/>
        </w:rPr>
      </w:pPr>
    </w:p>
    <w:p w14:paraId="7C7915E8" w14:textId="3B6C9849" w:rsidR="00CA0045" w:rsidRPr="00534C50" w:rsidRDefault="00E50933" w:rsidP="00E50933">
      <w:pPr>
        <w:pStyle w:val="BodyText"/>
        <w:rPr>
          <w:szCs w:val="18"/>
        </w:rPr>
      </w:pPr>
      <w:r w:rsidRPr="00534C50">
        <w:rPr>
          <w:szCs w:val="18"/>
        </w:rPr>
        <w:t>V roku 20</w:t>
      </w:r>
      <w:r w:rsidR="0038208C">
        <w:rPr>
          <w:szCs w:val="18"/>
        </w:rPr>
        <w:t>2</w:t>
      </w:r>
      <w:r w:rsidR="00927A39">
        <w:rPr>
          <w:szCs w:val="18"/>
        </w:rPr>
        <w:t>5 Spoločnosť neúčtovala o významých chybách minulých účtovných období.</w:t>
      </w:r>
    </w:p>
    <w:p w14:paraId="4C4A63D6" w14:textId="77777777" w:rsidR="00ED7C1D" w:rsidRPr="00501B4C" w:rsidRDefault="00ED7C1D" w:rsidP="00E50933">
      <w:pPr>
        <w:pStyle w:val="BodyText"/>
        <w:rPr>
          <w:szCs w:val="18"/>
          <w:highlight w:val="yellow"/>
        </w:rPr>
      </w:pPr>
    </w:p>
    <w:p w14:paraId="5CE4DAA3" w14:textId="77777777" w:rsidR="00ED7C1D" w:rsidRPr="007F2B82" w:rsidRDefault="00CA44B6" w:rsidP="00CA44B6">
      <w:pPr>
        <w:pStyle w:val="Pismenka"/>
        <w:numPr>
          <w:ilvl w:val="0"/>
          <w:numId w:val="0"/>
        </w:numPr>
        <w:ind w:left="360" w:hanging="360"/>
      </w:pPr>
      <w:r w:rsidRPr="007F2B82">
        <w:t>18.</w:t>
      </w:r>
      <w:r w:rsidRPr="007F2B82">
        <w:tab/>
        <w:t>Odložené dane</w:t>
      </w:r>
    </w:p>
    <w:p w14:paraId="52A48D82" w14:textId="77777777" w:rsidR="00ED7C1D" w:rsidRPr="007F2B82" w:rsidRDefault="00ED7C1D" w:rsidP="00CA44B6">
      <w:pPr>
        <w:pStyle w:val="BodyText"/>
        <w:rPr>
          <w:szCs w:val="18"/>
        </w:rPr>
      </w:pPr>
      <w:r w:rsidRPr="007F2B82">
        <w:rPr>
          <w:szCs w:val="18"/>
        </w:rPr>
        <w:t xml:space="preserve">Odložené dane (odložená daňová pohľadávka a odložený daňový záväzok) sa vzťahujú na: </w:t>
      </w:r>
    </w:p>
    <w:p w14:paraId="0DD59C75" w14:textId="77777777" w:rsidR="00ED7C1D" w:rsidRPr="007F2B82" w:rsidRDefault="00ED7C1D" w:rsidP="00ED7C1D">
      <w:pPr>
        <w:pStyle w:val="BodyText"/>
        <w:numPr>
          <w:ilvl w:val="0"/>
          <w:numId w:val="8"/>
        </w:numPr>
        <w:rPr>
          <w:szCs w:val="18"/>
        </w:rPr>
      </w:pPr>
      <w:r w:rsidRPr="007F2B82">
        <w:rPr>
          <w:szCs w:val="18"/>
        </w:rPr>
        <w:t>dočasné rozdiely medzi účtovnou hodnotou majetku a účtovnou hodnotou záväzkov vykázanou v súvahe a ich daňovou základňou,</w:t>
      </w:r>
    </w:p>
    <w:p w14:paraId="56DFDB04" w14:textId="77777777" w:rsidR="00ED7C1D" w:rsidRPr="007F2B82" w:rsidRDefault="00ED7C1D" w:rsidP="00ED7C1D">
      <w:pPr>
        <w:pStyle w:val="BodyText"/>
        <w:numPr>
          <w:ilvl w:val="0"/>
          <w:numId w:val="8"/>
        </w:numPr>
        <w:rPr>
          <w:szCs w:val="18"/>
        </w:rPr>
      </w:pPr>
      <w:r w:rsidRPr="007F2B82">
        <w:rPr>
          <w:szCs w:val="18"/>
        </w:rPr>
        <w:t>možnosť umorovať daňovú stratu v budúcnosti, ktorou sa rozumie možnosť odpočítať daňovú stratu od základu dane v budúcnosti,</w:t>
      </w:r>
    </w:p>
    <w:p w14:paraId="64E2103A" w14:textId="77777777" w:rsidR="00ED7C1D" w:rsidRPr="007F2B82" w:rsidRDefault="00ED7C1D" w:rsidP="00ED7C1D">
      <w:pPr>
        <w:pStyle w:val="BodyText"/>
        <w:numPr>
          <w:ilvl w:val="0"/>
          <w:numId w:val="8"/>
        </w:numPr>
        <w:rPr>
          <w:szCs w:val="18"/>
        </w:rPr>
      </w:pPr>
      <w:r w:rsidRPr="007F2B82">
        <w:rPr>
          <w:szCs w:val="18"/>
        </w:rPr>
        <w:t>možnosť previesť nevyužité daňové odpočty a iné daňové nároky do budúcich období.</w:t>
      </w:r>
    </w:p>
    <w:p w14:paraId="4F9570DD" w14:textId="77777777" w:rsidR="00E50933" w:rsidRPr="00501B4C" w:rsidRDefault="00E50933" w:rsidP="00CA44B6">
      <w:pPr>
        <w:pStyle w:val="BodyText"/>
        <w:ind w:left="0"/>
        <w:rPr>
          <w:szCs w:val="18"/>
          <w:highlight w:val="yellow"/>
        </w:rPr>
      </w:pPr>
    </w:p>
    <w:p w14:paraId="3317A86D" w14:textId="77777777" w:rsidR="004D3B4A" w:rsidRPr="00534C50" w:rsidRDefault="004D3B4A" w:rsidP="00CA0045">
      <w:pPr>
        <w:pStyle w:val="Heading1"/>
        <w:tabs>
          <w:tab w:val="clear" w:pos="450"/>
          <w:tab w:val="num" w:pos="360"/>
        </w:tabs>
        <w:spacing w:before="120" w:after="60"/>
        <w:ind w:left="360"/>
      </w:pPr>
      <w:r w:rsidRPr="00534C50">
        <w:t xml:space="preserve">informácie </w:t>
      </w:r>
      <w:bookmarkEnd w:id="9"/>
      <w:r w:rsidR="00626576" w:rsidRPr="00534C50">
        <w:t>k položkám súvahy a výkazu ziskov a strát</w:t>
      </w:r>
    </w:p>
    <w:p w14:paraId="2DA524C8" w14:textId="77777777" w:rsidR="004D3B4A" w:rsidRPr="00534C50" w:rsidRDefault="004D3B4A" w:rsidP="004D3B4A">
      <w:pPr>
        <w:pStyle w:val="Header"/>
        <w:numPr>
          <w:ilvl w:val="12"/>
          <w:numId w:val="0"/>
        </w:numPr>
        <w:jc w:val="both"/>
        <w:rPr>
          <w:sz w:val="16"/>
          <w:szCs w:val="16"/>
        </w:rPr>
      </w:pPr>
    </w:p>
    <w:p w14:paraId="3380D590" w14:textId="77777777" w:rsidR="004D3B4A" w:rsidRPr="00534C50" w:rsidRDefault="004D3B4A" w:rsidP="00C02C96">
      <w:pPr>
        <w:pStyle w:val="Heading2"/>
        <w:numPr>
          <w:ilvl w:val="0"/>
          <w:numId w:val="25"/>
        </w:numPr>
        <w:tabs>
          <w:tab w:val="clear" w:pos="360"/>
          <w:tab w:val="num" w:pos="426"/>
        </w:tabs>
      </w:pPr>
      <w:bookmarkStart w:id="10" w:name="_Toc530739901"/>
      <w:r w:rsidRPr="00534C50">
        <w:t xml:space="preserve">Dlhodobý nehmotný majetok </w:t>
      </w:r>
      <w:bookmarkEnd w:id="10"/>
    </w:p>
    <w:p w14:paraId="708DC509" w14:textId="338BA15A" w:rsidR="00626576" w:rsidRPr="00534C50" w:rsidRDefault="00B32F99" w:rsidP="00F66601">
      <w:pPr>
        <w:pStyle w:val="BodyText"/>
      </w:pPr>
      <w:bookmarkStart w:id="11" w:name="_Toc530739909"/>
      <w:r w:rsidRPr="00534C50">
        <w:t>Spoločnosť</w:t>
      </w:r>
      <w:r w:rsidR="005C3E9E">
        <w:t xml:space="preserve"> v roku </w:t>
      </w:r>
      <w:r w:rsidR="0038208C">
        <w:t>202</w:t>
      </w:r>
      <w:r w:rsidR="00927A39">
        <w:t>5</w:t>
      </w:r>
      <w:r w:rsidR="0038208C">
        <w:t xml:space="preserve"> neobstarala žiadny</w:t>
      </w:r>
      <w:r w:rsidRPr="00534C50">
        <w:t xml:space="preserve"> dlhodobý nehmotný majetok</w:t>
      </w:r>
      <w:r w:rsidR="005C3E9E">
        <w:t xml:space="preserve"> </w:t>
      </w:r>
      <w:r w:rsidR="0038208C">
        <w:t>.</w:t>
      </w:r>
    </w:p>
    <w:bookmarkEnd w:id="11"/>
    <w:p w14:paraId="09CCCE4D" w14:textId="77777777" w:rsidR="00626576" w:rsidRPr="00501B4C" w:rsidRDefault="00626576" w:rsidP="00626576">
      <w:pPr>
        <w:pStyle w:val="Header"/>
        <w:numPr>
          <w:ilvl w:val="12"/>
          <w:numId w:val="0"/>
        </w:numPr>
        <w:jc w:val="both"/>
        <w:rPr>
          <w:sz w:val="16"/>
          <w:szCs w:val="16"/>
          <w:highlight w:val="yellow"/>
        </w:rPr>
      </w:pPr>
    </w:p>
    <w:p w14:paraId="11132655" w14:textId="77777777" w:rsidR="00626576" w:rsidRPr="00534C50" w:rsidRDefault="00626576" w:rsidP="00626576">
      <w:pPr>
        <w:pStyle w:val="Heading2"/>
        <w:numPr>
          <w:ilvl w:val="0"/>
          <w:numId w:val="25"/>
        </w:numPr>
        <w:tabs>
          <w:tab w:val="clear" w:pos="360"/>
          <w:tab w:val="num" w:pos="426"/>
        </w:tabs>
      </w:pPr>
      <w:r w:rsidRPr="00534C50">
        <w:t>Záväzky</w:t>
      </w:r>
    </w:p>
    <w:p w14:paraId="26B253DC" w14:textId="77777777" w:rsidR="00AD4EB2" w:rsidRDefault="00AD4EB2" w:rsidP="00AD4EB2">
      <w:pPr>
        <w:pStyle w:val="BodyText"/>
        <w:ind w:left="360"/>
      </w:pPr>
      <w:r>
        <w:t xml:space="preserve"> </w:t>
      </w:r>
      <w:r w:rsidR="00491AF0" w:rsidRPr="00534C50">
        <w:t xml:space="preserve">Štruktúra záväzkov (okrem </w:t>
      </w:r>
      <w:r w:rsidR="00106848" w:rsidRPr="00534C50">
        <w:t xml:space="preserve">záväzkov zo sociálneho fondu </w:t>
      </w:r>
      <w:r w:rsidR="00491AF0" w:rsidRPr="00534C50">
        <w:t xml:space="preserve">) podľa zostatkovej doby splatnosti je uvedená v nasledujúcom </w:t>
      </w:r>
      <w:r>
        <w:t xml:space="preserve"> </w:t>
      </w:r>
    </w:p>
    <w:p w14:paraId="2247F59E" w14:textId="77777777" w:rsidR="00491AF0" w:rsidRPr="00534C50" w:rsidRDefault="00AD4EB2" w:rsidP="002C05F2">
      <w:pPr>
        <w:pStyle w:val="BodyText"/>
        <w:ind w:left="360"/>
      </w:pPr>
      <w:r>
        <w:t xml:space="preserve"> </w:t>
      </w:r>
      <w:r w:rsidR="00491AF0" w:rsidRPr="00534C50">
        <w:t>prehľade:</w:t>
      </w:r>
    </w:p>
    <w:p w14:paraId="3DA667F2" w14:textId="3DF267DF" w:rsidR="00491AF0" w:rsidRPr="00534C50" w:rsidRDefault="00491AF0" w:rsidP="00491AF0">
      <w:pPr>
        <w:pStyle w:val="BodyText"/>
      </w:pPr>
    </w:p>
    <w:bookmarkStart w:id="12" w:name="_MON_1394881228"/>
    <w:bookmarkStart w:id="13" w:name="_MON_1405948528"/>
    <w:bookmarkStart w:id="14" w:name="_MON_1394455065"/>
    <w:bookmarkStart w:id="15" w:name="_MON_1394875536"/>
    <w:bookmarkStart w:id="16" w:name="_MON_1394876144"/>
    <w:bookmarkEnd w:id="12"/>
    <w:bookmarkEnd w:id="13"/>
    <w:bookmarkEnd w:id="14"/>
    <w:bookmarkEnd w:id="15"/>
    <w:bookmarkEnd w:id="16"/>
    <w:bookmarkStart w:id="17" w:name="_MON_1394863782"/>
    <w:bookmarkEnd w:id="17"/>
    <w:p w14:paraId="33EE7593" w14:textId="67281B75" w:rsidR="005707B9" w:rsidRPr="00501B4C" w:rsidRDefault="00CF6FDF" w:rsidP="00106848">
      <w:pPr>
        <w:ind w:left="426"/>
        <w:rPr>
          <w:highlight w:val="yellow"/>
        </w:rPr>
      </w:pPr>
      <w:r w:rsidRPr="00534C50">
        <w:object w:dxaOrig="9001" w:dyaOrig="2181" w14:anchorId="59C32914">
          <v:shape id="_x0000_i1044" type="#_x0000_t75" style="width:444pt;height:120pt" o:ole="" o:preferrelative="f">
            <v:imagedata r:id="rId12" o:title=""/>
            <o:lock v:ext="edit" aspectratio="f"/>
          </v:shape>
          <o:OLEObject Type="Embed" ProgID="Excel.Sheet.12" ShapeID="_x0000_i1044" DrawAspect="Content" ObjectID="_1812376991" r:id="rId13"/>
        </w:object>
      </w:r>
      <w:bookmarkStart w:id="18" w:name="_Toc530739910"/>
    </w:p>
    <w:bookmarkEnd w:id="18"/>
    <w:p w14:paraId="1D17EBCD" w14:textId="5D3AD9B6" w:rsidR="002031C9" w:rsidRPr="00F744BD" w:rsidRDefault="00267D4F" w:rsidP="002031C9">
      <w:pPr>
        <w:ind w:left="426"/>
        <w:rPr>
          <w:b/>
        </w:rPr>
      </w:pPr>
      <w:r>
        <w:rPr>
          <w:b/>
        </w:rPr>
        <w:t>1</w:t>
      </w:r>
      <w:r w:rsidR="002031C9" w:rsidRPr="00F744BD">
        <w:rPr>
          <w:b/>
        </w:rPr>
        <w:t xml:space="preserve">.) Pôžička od </w:t>
      </w:r>
      <w:r w:rsidR="002C602D">
        <w:rPr>
          <w:b/>
        </w:rPr>
        <w:t xml:space="preserve">jediného spoločníka - </w:t>
      </w:r>
      <w:r w:rsidR="002031C9" w:rsidRPr="00F744BD">
        <w:rPr>
          <w:b/>
        </w:rPr>
        <w:t>spoločnosti Q</w:t>
      </w:r>
      <w:r w:rsidR="002031C9">
        <w:rPr>
          <w:b/>
        </w:rPr>
        <w:t>uad Industries nv</w:t>
      </w:r>
      <w:r w:rsidR="002031C9" w:rsidRPr="00F744BD">
        <w:rPr>
          <w:b/>
        </w:rPr>
        <w:t>:</w:t>
      </w:r>
    </w:p>
    <w:p w14:paraId="10D9D17C" w14:textId="107FD3F8" w:rsidR="009E3D9C" w:rsidRDefault="009E3D9C" w:rsidP="005727A5">
      <w:pPr>
        <w:pStyle w:val="BodyText"/>
      </w:pPr>
      <w:r>
        <w:t>Dňa 15. apríla 2020 bola podpísaná Zmluva o pôžičke s materskou spoločnosťou QUAD INDUSTRIES NV. Poskytnutá pôžička v sume 254.000 EUR bola na účet Spoločnosti pripísaná dňa 24. apríla 2020,</w:t>
      </w:r>
      <w:r w:rsidRPr="0017519A">
        <w:t xml:space="preserve"> </w:t>
      </w:r>
      <w:r w:rsidRPr="00E34468">
        <w:t>pôžička úročená 5 % p.a., úroky splatné štvrťročne</w:t>
      </w:r>
      <w:r>
        <w:t xml:space="preserve">, najneskôr </w:t>
      </w:r>
      <w:r w:rsidRPr="00E34468">
        <w:t>k</w:t>
      </w:r>
      <w:r>
        <w:t xml:space="preserve"> poslednému </w:t>
      </w:r>
      <w:r w:rsidRPr="00E34468">
        <w:t>dňu daného štvrťroka.</w:t>
      </w:r>
      <w:r>
        <w:t xml:space="preserve"> Splátky istiny sú dohodnuté mesačne vo výške 1.500 EUR, splátky navyše sú možné.</w:t>
      </w:r>
      <w:r w:rsidR="00D1513E">
        <w:t xml:space="preserve"> V roku 2022 bola dodatkom č.1 pôžička navýšená v 2 splátkach a to 03.08.2022 o 80.000€ a 24.08.2022 o ďalších 20.000€</w:t>
      </w:r>
      <w:r w:rsidR="00EB025D">
        <w:t>, t.j. spolu v sume 100.000 €.</w:t>
      </w:r>
      <w:r w:rsidR="00E64CD0">
        <w:t xml:space="preserve"> V roku 2023 pôžička navyšovaná nebola.</w:t>
      </w:r>
      <w:r w:rsidR="00A15795">
        <w:t xml:space="preserve"> V roku 2024 bola pôžička dodatkami navýšená v dvoch splátkach a to: 09.01.2024 v sume 50.000€ a 04.12.2024 v s</w:t>
      </w:r>
      <w:r w:rsidR="00E84D55">
        <w:t>ume</w:t>
      </w:r>
      <w:r w:rsidR="00A15795">
        <w:t xml:space="preserve"> 100.000€.</w:t>
      </w:r>
      <w:r w:rsidR="00CF6FDF">
        <w:t xml:space="preserve"> V roku 2025 bola navýšená dňa 26.02.2025 o 100.000€. </w:t>
      </w:r>
    </w:p>
    <w:p w14:paraId="5EA871F8" w14:textId="77777777" w:rsidR="006B47E4" w:rsidRDefault="006B47E4" w:rsidP="005727A5">
      <w:pPr>
        <w:pStyle w:val="BodyText"/>
      </w:pPr>
    </w:p>
    <w:p w14:paraId="7A115691" w14:textId="501E5105" w:rsidR="002C602D" w:rsidRPr="00F744BD" w:rsidRDefault="00D86E03" w:rsidP="00195629">
      <w:pPr>
        <w:pStyle w:val="BodyText"/>
      </w:pPr>
      <w:r>
        <w:t>Úroky za rok 202</w:t>
      </w:r>
      <w:r w:rsidR="00CF6FDF">
        <w:t>5</w:t>
      </w:r>
      <w:r>
        <w:t xml:space="preserve"> boli vyčíslené v</w:t>
      </w:r>
      <w:r w:rsidR="00C330CB">
        <w:t> </w:t>
      </w:r>
      <w:r>
        <w:t>sume</w:t>
      </w:r>
      <w:r w:rsidR="00C330CB">
        <w:t xml:space="preserve"> </w:t>
      </w:r>
      <w:r w:rsidR="00CF6FDF">
        <w:t>5.828</w:t>
      </w:r>
      <w:r w:rsidR="00D1513E">
        <w:t xml:space="preserve"> </w:t>
      </w:r>
      <w:r w:rsidR="00C330CB">
        <w:t>EUR (za rok 202</w:t>
      </w:r>
      <w:r w:rsidR="00CF6FDF">
        <w:t>4</w:t>
      </w:r>
      <w:r w:rsidR="00C330CB">
        <w:t>:</w:t>
      </w:r>
      <w:r>
        <w:t xml:space="preserve"> </w:t>
      </w:r>
      <w:r w:rsidR="00CF6FDF">
        <w:t>17.000</w:t>
      </w:r>
      <w:r>
        <w:t xml:space="preserve"> EUR</w:t>
      </w:r>
      <w:r w:rsidR="00C330CB">
        <w:t>)</w:t>
      </w:r>
      <w:r>
        <w:t>.</w:t>
      </w:r>
      <w:r w:rsidR="002C602D">
        <w:t xml:space="preserve"> V roku 202</w:t>
      </w:r>
      <w:r w:rsidR="00CF6FDF">
        <w:t>5</w:t>
      </w:r>
      <w:r w:rsidR="002C602D">
        <w:t xml:space="preserve"> bolo zrealizovan</w:t>
      </w:r>
      <w:r w:rsidR="00CF6FDF">
        <w:t>é 3</w:t>
      </w:r>
      <w:r w:rsidR="002C602D">
        <w:t xml:space="preserve"> splát</w:t>
      </w:r>
      <w:r w:rsidR="00CF6FDF">
        <w:t>ky</w:t>
      </w:r>
      <w:r w:rsidR="002C602D">
        <w:t xml:space="preserve"> po 1.500 EUR, t.j. spolu </w:t>
      </w:r>
      <w:r w:rsidR="00CF6FDF">
        <w:t>4.500</w:t>
      </w:r>
      <w:r w:rsidR="002C602D">
        <w:t xml:space="preserve"> EUR</w:t>
      </w:r>
      <w:r w:rsidR="00C330CB">
        <w:t xml:space="preserve"> (v roku 202</w:t>
      </w:r>
      <w:r w:rsidR="00CF6FDF">
        <w:t>4</w:t>
      </w:r>
      <w:r w:rsidR="00C330CB">
        <w:t xml:space="preserve"> </w:t>
      </w:r>
      <w:r w:rsidR="00D1513E">
        <w:t>12</w:t>
      </w:r>
      <w:r w:rsidR="00C330CB">
        <w:t xml:space="preserve"> splátok po 1.500 EUR, spolu v sume 1</w:t>
      </w:r>
      <w:r w:rsidR="00D1513E">
        <w:t>8</w:t>
      </w:r>
      <w:r w:rsidR="00C330CB">
        <w:t>.</w:t>
      </w:r>
      <w:r w:rsidR="00D1513E">
        <w:t>0</w:t>
      </w:r>
      <w:r w:rsidR="00C330CB">
        <w:t>00 EUR)</w:t>
      </w:r>
      <w:r w:rsidR="002C602D">
        <w:t>. Nesplatená istina k 31.12.202</w:t>
      </w:r>
      <w:r w:rsidR="00E84D55">
        <w:t>4</w:t>
      </w:r>
      <w:r w:rsidR="002C602D">
        <w:t xml:space="preserve"> predstavuje sumu </w:t>
      </w:r>
      <w:r w:rsidR="00CF6FDF">
        <w:t xml:space="preserve">514.000 </w:t>
      </w:r>
      <w:r>
        <w:t>EUR</w:t>
      </w:r>
      <w:r w:rsidR="00B96F2A">
        <w:t xml:space="preserve"> ( k 31.12.202</w:t>
      </w:r>
      <w:r w:rsidR="00CF6FDF">
        <w:t>4</w:t>
      </w:r>
      <w:r w:rsidR="00B96F2A">
        <w:t xml:space="preserve"> sumu </w:t>
      </w:r>
      <w:r w:rsidR="00CF6FDF">
        <w:t>418</w:t>
      </w:r>
      <w:r w:rsidR="00B96F2A">
        <w:t>.500 EUR)</w:t>
      </w:r>
      <w:r>
        <w:t xml:space="preserve">, ktorá je v Účtovnej závierke vykázaná nasledovne: suma </w:t>
      </w:r>
      <w:r w:rsidR="000A4714">
        <w:t>496.000</w:t>
      </w:r>
      <w:r>
        <w:t xml:space="preserve"> EUR ako dlhodobé záväzky</w:t>
      </w:r>
      <w:r w:rsidR="00B96F2A">
        <w:t xml:space="preserve"> (v roku 202</w:t>
      </w:r>
      <w:r w:rsidR="000A4714">
        <w:t>4</w:t>
      </w:r>
      <w:r w:rsidR="00B96F2A">
        <w:t xml:space="preserve"> suma </w:t>
      </w:r>
      <w:r w:rsidR="000A4714">
        <w:t>400</w:t>
      </w:r>
      <w:r w:rsidR="00B96F2A">
        <w:t>.500 EUR)</w:t>
      </w:r>
      <w:r>
        <w:t>; suma 18.000 EUR ako krátkodobé záväzky (12 splátok po 1.500 EUR).</w:t>
      </w:r>
    </w:p>
    <w:p w14:paraId="57ED4AFF" w14:textId="77777777" w:rsidR="002031C9" w:rsidRPr="00CB3B7B" w:rsidRDefault="002031C9" w:rsidP="008C1BC1">
      <w:pPr>
        <w:pStyle w:val="BodyText"/>
      </w:pPr>
    </w:p>
    <w:p w14:paraId="3FA0D9B1" w14:textId="77777777" w:rsidR="003C6344" w:rsidRPr="00501B4C" w:rsidRDefault="003C6344" w:rsidP="001A1B86">
      <w:pPr>
        <w:pStyle w:val="BodyText"/>
        <w:ind w:left="0"/>
        <w:rPr>
          <w:highlight w:val="yellow"/>
        </w:rPr>
      </w:pPr>
    </w:p>
    <w:p w14:paraId="18CC2209" w14:textId="77777777" w:rsidR="0000290B" w:rsidRPr="00A7221E" w:rsidRDefault="0000290B" w:rsidP="00377336">
      <w:pPr>
        <w:pStyle w:val="Heading1"/>
      </w:pPr>
      <w:r w:rsidRPr="00A7221E">
        <w:t>Informácie o iných aktívach a iných pasívach</w:t>
      </w:r>
    </w:p>
    <w:p w14:paraId="6A4278BA" w14:textId="77777777" w:rsidR="001A1B86" w:rsidRPr="00A7221E" w:rsidRDefault="001A1B86" w:rsidP="001A1B86"/>
    <w:p w14:paraId="131E6006" w14:textId="77777777" w:rsidR="001A1B86" w:rsidRPr="00A7221E" w:rsidRDefault="001A1B86" w:rsidP="001D38CA">
      <w:pPr>
        <w:pStyle w:val="Heading2"/>
        <w:numPr>
          <w:ilvl w:val="0"/>
          <w:numId w:val="45"/>
        </w:numPr>
        <w:rPr>
          <w:szCs w:val="18"/>
        </w:rPr>
      </w:pPr>
      <w:r w:rsidRPr="00A7221E">
        <w:rPr>
          <w:szCs w:val="18"/>
        </w:rPr>
        <w:t>Najatý majetok</w:t>
      </w:r>
      <w:r w:rsidR="005707B9" w:rsidRPr="00A7221E">
        <w:rPr>
          <w:szCs w:val="18"/>
        </w:rPr>
        <w:t xml:space="preserve"> – výrobné priestory</w:t>
      </w:r>
    </w:p>
    <w:p w14:paraId="43228DCC" w14:textId="4D112A3A" w:rsidR="00B47360" w:rsidRDefault="005707B9" w:rsidP="00B077AC">
      <w:pPr>
        <w:pStyle w:val="BodyText"/>
        <w:ind w:left="360"/>
      </w:pPr>
      <w:r w:rsidRPr="00A7221E">
        <w:t xml:space="preserve">Spoločnosť má v nájme výrobné priestory od spriaznenej osoby. </w:t>
      </w:r>
      <w:r w:rsidR="00D16800">
        <w:t xml:space="preserve">V roku 2024 bola uzavretá nová </w:t>
      </w:r>
      <w:r w:rsidR="00B47360">
        <w:t>N</w:t>
      </w:r>
      <w:r w:rsidRPr="00A7221E">
        <w:t xml:space="preserve">ájomná zmluva  uzatvorená na dobu </w:t>
      </w:r>
      <w:r w:rsidR="00D16800">
        <w:t>určitú</w:t>
      </w:r>
      <w:r w:rsidR="00B47360">
        <w:t xml:space="preserve"> od 08.07.2024 do 07.07.2033</w:t>
      </w:r>
      <w:r w:rsidRPr="00A7221E">
        <w:t xml:space="preserve"> s možnosťou výpovede </w:t>
      </w:r>
      <w:r w:rsidR="00B47360">
        <w:t xml:space="preserve">a to za konkrétnych v tejto Zmluve uvedených podmienok: </w:t>
      </w:r>
    </w:p>
    <w:p w14:paraId="601B0D9F" w14:textId="77777777" w:rsidR="00B47360" w:rsidRDefault="00B47360" w:rsidP="00B47360">
      <w:pPr>
        <w:pStyle w:val="BodyText"/>
        <w:ind w:left="0"/>
      </w:pPr>
    </w:p>
    <w:p w14:paraId="04B6A600" w14:textId="04824445" w:rsidR="005707B9" w:rsidRPr="00A7221E" w:rsidRDefault="00B47360" w:rsidP="00B47360">
      <w:pPr>
        <w:pStyle w:val="BodyText"/>
        <w:ind w:left="360"/>
      </w:pPr>
      <w:r>
        <w:lastRenderedPageBreak/>
        <w:t xml:space="preserve">Nájom nebytových priestorov zaniká </w:t>
      </w:r>
      <w:r w:rsidRPr="00B47360">
        <w:t>výpoveďou prenajímateľa alebo nájomcu, pričom sa zmluvné strany sa výslovne dohodli analogicky uplatniť §9 (2) písm. a), b) a c) zákona č.116/1990 Zb. o nájme a nájme nebytových priestorov v znení neskorších predpisov (ďalej len „</w:t>
      </w:r>
      <w:r w:rsidRPr="00B47360">
        <w:rPr>
          <w:b/>
          <w:bCs/>
        </w:rPr>
        <w:t>Zákon 116/1990</w:t>
      </w:r>
      <w:r w:rsidRPr="00B47360">
        <w:t>“) a § 9 (3) písm. b) a c) Zákona 116/1990 a teda výpoveď je možné dať z dôvodov uvedených vo vyššie citovaných zákonných ustanoveniach; týmto nie je dotknuté právo zmluvnej strany dohodnuté v bode c). V prípade výpovede je výpovedná lehota tri mesiace a začína plynúť dňom mesiaca nasledujúceho po doručení výpovede; výpoveď podľa tohto písmenka e) je možné dať iba vtedy, ak zmluvná strana, ktorá chce dať výpoveď, druhú zmluvnú stranu najprv písomne vyzve na nápravu daného stavu, ktorý odôvodňuje dať výpoveď podľa tohto písmenka e), a vyzvaná zmluvná strana nezabečí nápravu ani do 20 pracovných dní od písomnej výzvy</w:t>
      </w:r>
      <w:r>
        <w:t xml:space="preserve">. </w:t>
      </w:r>
      <w:r w:rsidR="005707B9" w:rsidRPr="00A7221E">
        <w:t xml:space="preserve">Mesačné nájomné </w:t>
      </w:r>
      <w:r w:rsidR="00264769">
        <w:t xml:space="preserve"> </w:t>
      </w:r>
      <w:r w:rsidR="00AA63F7">
        <w:t>bolo od 0</w:t>
      </w:r>
      <w:r>
        <w:t>8</w:t>
      </w:r>
      <w:r w:rsidR="00AA63F7">
        <w:t>.0</w:t>
      </w:r>
      <w:r>
        <w:t>7</w:t>
      </w:r>
      <w:r w:rsidR="00AA63F7">
        <w:t>.202</w:t>
      </w:r>
      <w:r>
        <w:t>4</w:t>
      </w:r>
      <w:r w:rsidR="00AA63F7">
        <w:t xml:space="preserve"> </w:t>
      </w:r>
      <w:r>
        <w:t>zvýšené</w:t>
      </w:r>
      <w:r w:rsidR="00AA63F7">
        <w:t xml:space="preserve"> na</w:t>
      </w:r>
      <w:r>
        <w:t xml:space="preserve"> </w:t>
      </w:r>
      <w:r w:rsidR="00AA63F7">
        <w:t>5.</w:t>
      </w:r>
      <w:r>
        <w:t>5</w:t>
      </w:r>
      <w:r w:rsidR="00015FC5">
        <w:t>90</w:t>
      </w:r>
      <w:r w:rsidR="00E74A3B">
        <w:t xml:space="preserve"> EUR bez DPH</w:t>
      </w:r>
      <w:r w:rsidR="00015FC5">
        <w:t xml:space="preserve"> mesačne</w:t>
      </w:r>
      <w:r w:rsidR="005707B9" w:rsidRPr="00A7221E">
        <w:t xml:space="preserve"> (</w:t>
      </w:r>
      <w:r w:rsidR="00015FC5" w:rsidRPr="00A7221E">
        <w:t xml:space="preserve">nájomné </w:t>
      </w:r>
      <w:r w:rsidR="00015FC5">
        <w:t>za rok 202</w:t>
      </w:r>
      <w:r w:rsidR="00223757">
        <w:t>5</w:t>
      </w:r>
      <w:r w:rsidR="00015FC5">
        <w:t xml:space="preserve"> </w:t>
      </w:r>
      <w:r w:rsidR="00015FC5" w:rsidRPr="00A7221E">
        <w:t xml:space="preserve">je vo výške </w:t>
      </w:r>
      <w:r w:rsidR="00223757">
        <w:t>16.769</w:t>
      </w:r>
      <w:r w:rsidR="00015FC5" w:rsidRPr="00A7221E">
        <w:t xml:space="preserve"> EUR</w:t>
      </w:r>
      <w:r w:rsidR="00015FC5">
        <w:t>;</w:t>
      </w:r>
      <w:r w:rsidR="00015FC5" w:rsidRPr="00A7221E">
        <w:t xml:space="preserve"> </w:t>
      </w:r>
      <w:r w:rsidR="005707B9" w:rsidRPr="00A7221E">
        <w:t xml:space="preserve">ročné nájomné </w:t>
      </w:r>
      <w:r w:rsidR="00E74A3B">
        <w:t>za rok 20</w:t>
      </w:r>
      <w:r w:rsidR="00D86E03">
        <w:t>2</w:t>
      </w:r>
      <w:r w:rsidR="00223757">
        <w:t>4</w:t>
      </w:r>
      <w:r w:rsidR="00E74A3B">
        <w:t xml:space="preserve"> </w:t>
      </w:r>
      <w:r w:rsidR="005707B9" w:rsidRPr="00A7221E">
        <w:t xml:space="preserve">je vo výške </w:t>
      </w:r>
      <w:r w:rsidR="00223757">
        <w:t>63.404</w:t>
      </w:r>
      <w:r w:rsidR="005707B9" w:rsidRPr="00A7221E">
        <w:t xml:space="preserve"> EUR)</w:t>
      </w:r>
      <w:r w:rsidR="006054A8">
        <w:t>.</w:t>
      </w:r>
    </w:p>
    <w:p w14:paraId="6E0AF230" w14:textId="77777777" w:rsidR="005707B9" w:rsidRPr="00501B4C" w:rsidRDefault="005707B9" w:rsidP="005707B9">
      <w:pPr>
        <w:pStyle w:val="BodyText"/>
        <w:rPr>
          <w:highlight w:val="yellow"/>
        </w:rPr>
      </w:pPr>
    </w:p>
    <w:p w14:paraId="34FA1160" w14:textId="3D9562D0" w:rsidR="005707B9" w:rsidRPr="00974384" w:rsidRDefault="005707B9" w:rsidP="00015FC5">
      <w:pPr>
        <w:pStyle w:val="BodyText"/>
        <w:ind w:left="360"/>
      </w:pPr>
      <w:r w:rsidRPr="00690227">
        <w:t xml:space="preserve">Od júna 2012 má Spoločnosť v podnájme výrobné priestory od spriaznenej osoby. </w:t>
      </w:r>
      <w:r w:rsidR="00E74A3B">
        <w:t>Doba nájmu bola Dodatkom</w:t>
      </w:r>
      <w:r w:rsidR="006054A8">
        <w:t xml:space="preserve"> </w:t>
      </w:r>
      <w:r w:rsidR="00E74A3B">
        <w:t xml:space="preserve"> z 1.6.2017 predĺžená do 30.06.2022 a ročné nájomné sa ním zvýšilo o 10%</w:t>
      </w:r>
      <w:r w:rsidRPr="00690227">
        <w:t>.</w:t>
      </w:r>
      <w:r w:rsidR="00AA63F7">
        <w:t xml:space="preserve"> Dňa 17.01.2022 bol podpísaný ďalší Dodatok, ktorým sa doba nájmu predlžuje na dobu určitu do 31.01.2027.</w:t>
      </w:r>
      <w:r w:rsidRPr="00690227">
        <w:t xml:space="preserve"> Ročné nájomné za tieto priestory v roku 20</w:t>
      </w:r>
      <w:r w:rsidR="00D86E03">
        <w:t>2</w:t>
      </w:r>
      <w:r w:rsidR="00C40BFB">
        <w:t>3</w:t>
      </w:r>
      <w:r w:rsidRPr="00690227">
        <w:t xml:space="preserve"> bolo vo výške </w:t>
      </w:r>
      <w:r w:rsidR="00264769">
        <w:t>22.550</w:t>
      </w:r>
      <w:r w:rsidRPr="00690227">
        <w:t xml:space="preserve"> EUR bez DPH</w:t>
      </w:r>
      <w:r w:rsidR="000F1D4C" w:rsidRPr="00690227">
        <w:t xml:space="preserve"> (v roku 20</w:t>
      </w:r>
      <w:r w:rsidR="00B96F2A">
        <w:t>2</w:t>
      </w:r>
      <w:r w:rsidR="00C40BFB">
        <w:t>2</w:t>
      </w:r>
      <w:r w:rsidR="000F1D4C" w:rsidRPr="00690227">
        <w:t xml:space="preserve"> vo výške </w:t>
      </w:r>
      <w:r w:rsidR="00474FF4">
        <w:t>22.550</w:t>
      </w:r>
      <w:r w:rsidR="00474FF4" w:rsidRPr="00690227">
        <w:t xml:space="preserve"> </w:t>
      </w:r>
      <w:r w:rsidR="000F1D4C" w:rsidRPr="00690227">
        <w:t>EUR</w:t>
      </w:r>
      <w:r w:rsidR="000F1D4C" w:rsidRPr="00974384">
        <w:t>)</w:t>
      </w:r>
      <w:r w:rsidR="00690227" w:rsidRPr="00974384">
        <w:t>.</w:t>
      </w:r>
      <w:r w:rsidR="000F1D4C" w:rsidRPr="00974384">
        <w:t xml:space="preserve"> </w:t>
      </w:r>
      <w:r w:rsidR="006B47E4" w:rsidRPr="00974384">
        <w:t>Dňa 11.12.2023 bol podpísaný Dodatok č.4, ktorým sa výška mesačného nájomného mení od 01.01.2024 na sumu 2.500 EUR/mesačne, čo ročne predstavuje sumu 30.000 EUR.</w:t>
      </w:r>
      <w:r w:rsidR="00B47360">
        <w:t xml:space="preserve"> Aj táto Zmluva o podnájme bola nahradená novou, ktorá je uzavretá na dobu určit</w:t>
      </w:r>
      <w:r w:rsidR="00015FC5">
        <w:t>ú</w:t>
      </w:r>
      <w:r w:rsidR="00B47360">
        <w:t xml:space="preserve"> a to na obdobie od 08.07.2024 do 31.01.2027.</w:t>
      </w:r>
      <w:r w:rsidR="00015FC5">
        <w:t xml:space="preserve"> Suma mesačného nájomného bola s platnosťou od 08.07.2024 upravená na 2.500 EUR/mesačne,</w:t>
      </w:r>
      <w:r w:rsidR="00015FC5" w:rsidRPr="00015FC5">
        <w:t xml:space="preserve"> </w:t>
      </w:r>
      <w:r w:rsidR="00015FC5" w:rsidRPr="00974384">
        <w:t>čo ročne predstavuje sumu 30.000 EUR</w:t>
      </w:r>
      <w:r w:rsidR="00015FC5">
        <w:t>.</w:t>
      </w:r>
    </w:p>
    <w:p w14:paraId="7879661D" w14:textId="77777777" w:rsidR="003C6344" w:rsidRPr="00BF14DE" w:rsidRDefault="003C6344" w:rsidP="00C9359C">
      <w:pPr>
        <w:pStyle w:val="BodyText"/>
        <w:ind w:left="0"/>
      </w:pPr>
    </w:p>
    <w:p w14:paraId="644F695C" w14:textId="77777777" w:rsidR="005707B9" w:rsidRPr="00BF14DE" w:rsidRDefault="005707B9" w:rsidP="005707B9">
      <w:pPr>
        <w:pStyle w:val="Heading2"/>
        <w:numPr>
          <w:ilvl w:val="0"/>
          <w:numId w:val="45"/>
        </w:numPr>
        <w:rPr>
          <w:szCs w:val="18"/>
        </w:rPr>
      </w:pPr>
      <w:r w:rsidRPr="00BF14DE">
        <w:rPr>
          <w:szCs w:val="18"/>
        </w:rPr>
        <w:t>Najatý majetok – výrobné zariadenia</w:t>
      </w:r>
    </w:p>
    <w:p w14:paraId="22AEFA2F" w14:textId="5D86D435" w:rsidR="009B2232" w:rsidRDefault="005707B9" w:rsidP="00B077AC">
      <w:pPr>
        <w:ind w:left="360"/>
        <w:rPr>
          <w:sz w:val="18"/>
          <w:szCs w:val="18"/>
        </w:rPr>
      </w:pPr>
      <w:r w:rsidRPr="00BF14DE">
        <w:rPr>
          <w:sz w:val="18"/>
          <w:szCs w:val="18"/>
        </w:rPr>
        <w:t>Spoločnosť má v nájme výrobné zariadenia od spriaznen</w:t>
      </w:r>
      <w:r w:rsidR="009B2232">
        <w:rPr>
          <w:sz w:val="18"/>
          <w:szCs w:val="18"/>
        </w:rPr>
        <w:t>ých osôb:</w:t>
      </w:r>
    </w:p>
    <w:p w14:paraId="1EAE9986" w14:textId="7F535D33" w:rsidR="009B2232" w:rsidRPr="002C05F2" w:rsidRDefault="009B2232" w:rsidP="00B077AC">
      <w:pPr>
        <w:jc w:val="both"/>
        <w:rPr>
          <w:sz w:val="18"/>
          <w:szCs w:val="18"/>
        </w:rPr>
      </w:pPr>
    </w:p>
    <w:p w14:paraId="2B4473EF" w14:textId="66EEF7D9" w:rsidR="009B2232" w:rsidRDefault="00D86E03" w:rsidP="009B2232">
      <w:pPr>
        <w:ind w:left="709"/>
        <w:jc w:val="both"/>
        <w:rPr>
          <w:b/>
          <w:bCs/>
          <w:sz w:val="18"/>
          <w:szCs w:val="18"/>
        </w:rPr>
      </w:pPr>
      <w:r>
        <w:rPr>
          <w:b/>
          <w:bCs/>
          <w:sz w:val="18"/>
          <w:szCs w:val="18"/>
        </w:rPr>
        <w:t>a</w:t>
      </w:r>
      <w:r w:rsidR="00C31C46">
        <w:rPr>
          <w:b/>
          <w:bCs/>
          <w:sz w:val="18"/>
          <w:szCs w:val="18"/>
        </w:rPr>
        <w:t xml:space="preserve">) </w:t>
      </w:r>
      <w:r w:rsidR="009B2232" w:rsidRPr="00746481">
        <w:rPr>
          <w:b/>
          <w:bCs/>
          <w:sz w:val="18"/>
          <w:szCs w:val="18"/>
        </w:rPr>
        <w:t>Výrobné zariadenia od spoločnosti Cimmod nv:</w:t>
      </w:r>
    </w:p>
    <w:p w14:paraId="03BDF80C" w14:textId="74CD4C23" w:rsidR="009B2232" w:rsidRDefault="009B2232" w:rsidP="00CE2D4F">
      <w:pPr>
        <w:ind w:left="708"/>
        <w:jc w:val="both"/>
        <w:rPr>
          <w:sz w:val="18"/>
          <w:szCs w:val="18"/>
        </w:rPr>
      </w:pPr>
      <w:r w:rsidRPr="00746481">
        <w:rPr>
          <w:sz w:val="18"/>
          <w:szCs w:val="18"/>
        </w:rPr>
        <w:t xml:space="preserve">Na základe nájomnej zmluvy </w:t>
      </w:r>
      <w:r w:rsidR="0085064D" w:rsidRPr="00746481">
        <w:rPr>
          <w:sz w:val="18"/>
          <w:szCs w:val="18"/>
        </w:rPr>
        <w:t>zo dňa 1.10.2016 m</w:t>
      </w:r>
      <w:r w:rsidR="00286001">
        <w:rPr>
          <w:sz w:val="18"/>
          <w:szCs w:val="18"/>
        </w:rPr>
        <w:t>ala do 31.03.2020</w:t>
      </w:r>
      <w:r w:rsidR="0085064D" w:rsidRPr="00746481">
        <w:rPr>
          <w:sz w:val="18"/>
          <w:szCs w:val="18"/>
        </w:rPr>
        <w:t xml:space="preserve"> </w:t>
      </w:r>
      <w:r w:rsidR="00B3684B" w:rsidRPr="00746481">
        <w:rPr>
          <w:sz w:val="18"/>
          <w:szCs w:val="18"/>
        </w:rPr>
        <w:t>S</w:t>
      </w:r>
      <w:r w:rsidR="0085064D" w:rsidRPr="00746481">
        <w:rPr>
          <w:sz w:val="18"/>
          <w:szCs w:val="18"/>
        </w:rPr>
        <w:t xml:space="preserve">poločnosť v prenájme výrobné zariadenia. Nájomná zmluva </w:t>
      </w:r>
      <w:r w:rsidR="00286001">
        <w:rPr>
          <w:sz w:val="18"/>
          <w:szCs w:val="18"/>
        </w:rPr>
        <w:t xml:space="preserve">bola </w:t>
      </w:r>
      <w:r w:rsidR="0085064D" w:rsidRPr="00746481">
        <w:rPr>
          <w:sz w:val="18"/>
          <w:szCs w:val="18"/>
        </w:rPr>
        <w:t>dojednaná na dobu určitú v trvaní 100 mesiacov bez možnosti predčasného ukončenia</w:t>
      </w:r>
      <w:r w:rsidR="00286001">
        <w:rPr>
          <w:sz w:val="18"/>
          <w:szCs w:val="18"/>
        </w:rPr>
        <w:t>, avšak dňa 1.4.2020 podpísaním dodatku k platnej zmluve došlo k prevodu všetkých práv z prenjímateľa Cimmod nv na spoločnosť Quad Industries nv.</w:t>
      </w:r>
      <w:r w:rsidR="00CC3F80" w:rsidRPr="00746481">
        <w:rPr>
          <w:sz w:val="18"/>
          <w:szCs w:val="18"/>
        </w:rPr>
        <w:t xml:space="preserve"> </w:t>
      </w:r>
      <w:r w:rsidR="00711192">
        <w:rPr>
          <w:sz w:val="18"/>
          <w:szCs w:val="18"/>
        </w:rPr>
        <w:t xml:space="preserve">Nájomné za tieto výrobné zariadenia tak už </w:t>
      </w:r>
      <w:r w:rsidR="006E1CE6">
        <w:rPr>
          <w:sz w:val="18"/>
          <w:szCs w:val="18"/>
        </w:rPr>
        <w:t xml:space="preserve">od roku </w:t>
      </w:r>
      <w:r w:rsidR="00711192">
        <w:rPr>
          <w:sz w:val="18"/>
          <w:szCs w:val="18"/>
        </w:rPr>
        <w:t>2021 faktúr</w:t>
      </w:r>
      <w:r w:rsidR="006E1CE6">
        <w:rPr>
          <w:sz w:val="18"/>
          <w:szCs w:val="18"/>
        </w:rPr>
        <w:t>uje</w:t>
      </w:r>
      <w:r w:rsidR="00711192">
        <w:rPr>
          <w:sz w:val="18"/>
          <w:szCs w:val="18"/>
        </w:rPr>
        <w:t xml:space="preserve"> iba spoločnosť Quad Industries. </w:t>
      </w:r>
    </w:p>
    <w:p w14:paraId="757A4052" w14:textId="77777777" w:rsidR="006E1CE6" w:rsidRDefault="006E1CE6" w:rsidP="00CE2D4F">
      <w:pPr>
        <w:ind w:left="708"/>
        <w:jc w:val="both"/>
        <w:rPr>
          <w:sz w:val="18"/>
          <w:szCs w:val="18"/>
        </w:rPr>
      </w:pPr>
    </w:p>
    <w:p w14:paraId="00F262D6" w14:textId="77777777" w:rsidR="006E1CE6" w:rsidRDefault="006E1CE6" w:rsidP="00CE2D4F">
      <w:pPr>
        <w:ind w:left="708"/>
        <w:jc w:val="both"/>
        <w:rPr>
          <w:sz w:val="18"/>
          <w:szCs w:val="18"/>
        </w:rPr>
      </w:pPr>
    </w:p>
    <w:p w14:paraId="4CA21466" w14:textId="1C7187D0" w:rsidR="0033178F" w:rsidRPr="002C05F2" w:rsidRDefault="006E1CE6" w:rsidP="00B077AC">
      <w:pPr>
        <w:jc w:val="both"/>
        <w:rPr>
          <w:b/>
          <w:bCs/>
          <w:sz w:val="18"/>
          <w:szCs w:val="18"/>
        </w:rPr>
      </w:pPr>
      <w:r>
        <w:rPr>
          <w:b/>
          <w:bCs/>
          <w:sz w:val="18"/>
          <w:szCs w:val="18"/>
        </w:rPr>
        <w:tab/>
      </w:r>
      <w:r w:rsidR="00D86E03">
        <w:rPr>
          <w:b/>
          <w:bCs/>
          <w:sz w:val="18"/>
          <w:szCs w:val="18"/>
        </w:rPr>
        <w:t>b</w:t>
      </w:r>
      <w:r w:rsidR="00C31C46">
        <w:rPr>
          <w:b/>
          <w:bCs/>
          <w:sz w:val="18"/>
          <w:szCs w:val="18"/>
        </w:rPr>
        <w:t xml:space="preserve">) </w:t>
      </w:r>
      <w:r w:rsidR="0033178F" w:rsidRPr="002C05F2">
        <w:rPr>
          <w:b/>
          <w:bCs/>
          <w:sz w:val="18"/>
          <w:szCs w:val="18"/>
        </w:rPr>
        <w:t>Výrobné zariadenia od spoločnosti Quad Industries-nv:</w:t>
      </w:r>
    </w:p>
    <w:p w14:paraId="62E9204F" w14:textId="5C94718C" w:rsidR="00150201" w:rsidRDefault="0033178F" w:rsidP="00B077AC">
      <w:pPr>
        <w:ind w:left="708"/>
        <w:jc w:val="both"/>
        <w:rPr>
          <w:sz w:val="18"/>
          <w:szCs w:val="18"/>
        </w:rPr>
      </w:pPr>
      <w:r w:rsidRPr="002C05F2">
        <w:rPr>
          <w:sz w:val="18"/>
          <w:szCs w:val="18"/>
        </w:rPr>
        <w:t>Na základe nájomnej zmluvy</w:t>
      </w:r>
      <w:r w:rsidRPr="00746481">
        <w:rPr>
          <w:sz w:val="18"/>
          <w:szCs w:val="18"/>
        </w:rPr>
        <w:t xml:space="preserve"> </w:t>
      </w:r>
      <w:r w:rsidR="00150201" w:rsidRPr="00746481">
        <w:rPr>
          <w:sz w:val="18"/>
          <w:szCs w:val="18"/>
        </w:rPr>
        <w:t xml:space="preserve">zo dňa 01.04.2018 má </w:t>
      </w:r>
      <w:r w:rsidR="00B3684B" w:rsidRPr="00746481">
        <w:rPr>
          <w:sz w:val="18"/>
          <w:szCs w:val="18"/>
        </w:rPr>
        <w:t>S</w:t>
      </w:r>
      <w:r w:rsidR="00150201" w:rsidRPr="00746481">
        <w:rPr>
          <w:sz w:val="18"/>
          <w:szCs w:val="18"/>
        </w:rPr>
        <w:t xml:space="preserve">poločnosť v prenájme výrobné zariadenie – Eurolaser. Nájomná zmluva je dojednaná na dobu určitú v trvaní 8 rokov bez možnosti predčasného ukončenia. </w:t>
      </w:r>
      <w:r w:rsidR="00A069EC">
        <w:rPr>
          <w:sz w:val="18"/>
          <w:szCs w:val="18"/>
        </w:rPr>
        <w:t>N</w:t>
      </w:r>
      <w:r w:rsidR="00150201" w:rsidRPr="00746481">
        <w:rPr>
          <w:sz w:val="18"/>
          <w:szCs w:val="18"/>
        </w:rPr>
        <w:t>ájomné za tieto výrobné zariadenie v roku 20</w:t>
      </w:r>
      <w:r w:rsidR="00286001">
        <w:rPr>
          <w:sz w:val="18"/>
          <w:szCs w:val="18"/>
        </w:rPr>
        <w:t>2</w:t>
      </w:r>
      <w:r w:rsidR="00A069EC">
        <w:rPr>
          <w:sz w:val="18"/>
          <w:szCs w:val="18"/>
        </w:rPr>
        <w:t>5</w:t>
      </w:r>
      <w:r w:rsidR="00150201" w:rsidRPr="00746481">
        <w:rPr>
          <w:sz w:val="18"/>
          <w:szCs w:val="18"/>
        </w:rPr>
        <w:t xml:space="preserve"> bolo vo výške </w:t>
      </w:r>
      <w:r w:rsidR="00A069EC">
        <w:rPr>
          <w:sz w:val="18"/>
          <w:szCs w:val="18"/>
        </w:rPr>
        <w:t>4.500</w:t>
      </w:r>
      <w:r w:rsidR="00FC167A">
        <w:rPr>
          <w:sz w:val="18"/>
          <w:szCs w:val="18"/>
        </w:rPr>
        <w:t xml:space="preserve"> </w:t>
      </w:r>
      <w:r w:rsidR="00150201" w:rsidRPr="00746481">
        <w:rPr>
          <w:sz w:val="18"/>
          <w:szCs w:val="18"/>
        </w:rPr>
        <w:t>EUR</w:t>
      </w:r>
      <w:r w:rsidR="00FC167A">
        <w:rPr>
          <w:sz w:val="18"/>
          <w:szCs w:val="18"/>
        </w:rPr>
        <w:t xml:space="preserve"> (v roku 20</w:t>
      </w:r>
      <w:r w:rsidR="00711192">
        <w:rPr>
          <w:sz w:val="18"/>
          <w:szCs w:val="18"/>
        </w:rPr>
        <w:t>2</w:t>
      </w:r>
      <w:r w:rsidR="00A069EC">
        <w:rPr>
          <w:sz w:val="18"/>
          <w:szCs w:val="18"/>
        </w:rPr>
        <w:t>4</w:t>
      </w:r>
      <w:r w:rsidR="00FC167A">
        <w:rPr>
          <w:sz w:val="18"/>
          <w:szCs w:val="18"/>
        </w:rPr>
        <w:t xml:space="preserve"> bolo vo výške </w:t>
      </w:r>
      <w:r w:rsidR="00286001">
        <w:rPr>
          <w:sz w:val="18"/>
          <w:szCs w:val="18"/>
        </w:rPr>
        <w:t>18.000</w:t>
      </w:r>
      <w:r w:rsidR="00FC167A">
        <w:rPr>
          <w:sz w:val="18"/>
          <w:szCs w:val="18"/>
        </w:rPr>
        <w:t xml:space="preserve"> EUR)</w:t>
      </w:r>
      <w:r w:rsidR="00150201" w:rsidRPr="00746481">
        <w:rPr>
          <w:sz w:val="18"/>
          <w:szCs w:val="18"/>
        </w:rPr>
        <w:t>.</w:t>
      </w:r>
      <w:r w:rsidR="002B3C99">
        <w:rPr>
          <w:sz w:val="18"/>
          <w:szCs w:val="18"/>
        </w:rPr>
        <w:t xml:space="preserve"> Toto nájomné je fakturované štvrťročne na základe samostatnej faktúry v sume 4.500 EUR.</w:t>
      </w:r>
    </w:p>
    <w:p w14:paraId="248959AF" w14:textId="71DD65BD" w:rsidR="005707B9" w:rsidRDefault="005707B9" w:rsidP="00C9359C">
      <w:pPr>
        <w:pStyle w:val="BodyText"/>
        <w:ind w:left="0"/>
        <w:rPr>
          <w:highlight w:val="yellow"/>
        </w:rPr>
      </w:pPr>
    </w:p>
    <w:p w14:paraId="3C06C546" w14:textId="77777777" w:rsidR="007A3837" w:rsidRDefault="009E3D9C" w:rsidP="007A3837">
      <w:pPr>
        <w:pStyle w:val="BodyText"/>
        <w:ind w:left="709"/>
        <w:rPr>
          <w:highlight w:val="yellow"/>
        </w:rPr>
      </w:pPr>
      <w:r>
        <w:rPr>
          <w:szCs w:val="18"/>
        </w:rPr>
        <w:t xml:space="preserve">Dňa 01.04.2020 bola Nájomná zmluva, ktorou má Spoločnosť v prenájme výrobné zariadenia od spoločnosti Cimmod zmenená, a to tak, že novým prenajímateľom sa od 01.04.2020 stáva spoločnosť </w:t>
      </w:r>
      <w:r w:rsidRPr="002C05F2">
        <w:rPr>
          <w:szCs w:val="18"/>
        </w:rPr>
        <w:t>QUAD INDUSTRIES NV</w:t>
      </w:r>
      <w:r>
        <w:rPr>
          <w:szCs w:val="18"/>
        </w:rPr>
        <w:t>. Všetky pôvodné zmluvné dojednania ostávajú zachované, mesačné nájomné zostáva v pôvodnej sume a to 4.425 EUR na nasledujúcich 59 mesiacov.</w:t>
      </w:r>
      <w:r w:rsidR="007A3837">
        <w:rPr>
          <w:szCs w:val="18"/>
        </w:rPr>
        <w:t xml:space="preserve"> </w:t>
      </w:r>
      <w:r w:rsidR="007A3837">
        <w:rPr>
          <w:szCs w:val="18"/>
        </w:rPr>
        <w:t xml:space="preserve">Na základe dodatku k Nájomnej zmluve zo dňa 10.10.2023 mesačný nájom klesol od novembra 2023 zo sumy 4.425 EUR na 4.076,75€ z dôvodu vyradenia jedného z prenajímaných výrobných zariadení. </w:t>
      </w:r>
    </w:p>
    <w:p w14:paraId="0375AD8C" w14:textId="069F00D6" w:rsidR="003F707D" w:rsidRDefault="003F707D" w:rsidP="003F707D">
      <w:pPr>
        <w:pStyle w:val="BodyText"/>
        <w:ind w:left="709"/>
        <w:rPr>
          <w:highlight w:val="yellow"/>
        </w:rPr>
      </w:pPr>
      <w:r>
        <w:rPr>
          <w:szCs w:val="18"/>
        </w:rPr>
        <w:t>N</w:t>
      </w:r>
      <w:r w:rsidRPr="00746481">
        <w:rPr>
          <w:szCs w:val="18"/>
        </w:rPr>
        <w:t>ájomné za tieto výrobné zariadeni</w:t>
      </w:r>
      <w:r>
        <w:rPr>
          <w:szCs w:val="18"/>
        </w:rPr>
        <w:t>a vyfakturované novým prenajímateľom b</w:t>
      </w:r>
      <w:r w:rsidRPr="00746481">
        <w:rPr>
          <w:szCs w:val="18"/>
        </w:rPr>
        <w:t xml:space="preserve">olo </w:t>
      </w:r>
      <w:r>
        <w:rPr>
          <w:szCs w:val="18"/>
        </w:rPr>
        <w:t>v roku 202</w:t>
      </w:r>
      <w:r w:rsidR="0092245A">
        <w:rPr>
          <w:szCs w:val="18"/>
        </w:rPr>
        <w:t>5</w:t>
      </w:r>
      <w:r>
        <w:rPr>
          <w:szCs w:val="18"/>
        </w:rPr>
        <w:t xml:space="preserve"> spolu </w:t>
      </w:r>
      <w:r w:rsidRPr="00746481">
        <w:rPr>
          <w:szCs w:val="18"/>
        </w:rPr>
        <w:t xml:space="preserve">vo výške </w:t>
      </w:r>
      <w:r w:rsidR="007A3837">
        <w:rPr>
          <w:szCs w:val="18"/>
        </w:rPr>
        <w:t>8 154</w:t>
      </w:r>
      <w:r w:rsidRPr="00746481">
        <w:rPr>
          <w:szCs w:val="18"/>
        </w:rPr>
        <w:t xml:space="preserve"> EUR</w:t>
      </w:r>
      <w:r>
        <w:rPr>
          <w:szCs w:val="18"/>
        </w:rPr>
        <w:t xml:space="preserve"> (v roku 20</w:t>
      </w:r>
      <w:r w:rsidR="0092245A">
        <w:rPr>
          <w:szCs w:val="18"/>
        </w:rPr>
        <w:t>24</w:t>
      </w:r>
      <w:r>
        <w:rPr>
          <w:szCs w:val="18"/>
        </w:rPr>
        <w:t xml:space="preserve"> spolu v sume </w:t>
      </w:r>
      <w:r w:rsidR="0092245A">
        <w:rPr>
          <w:szCs w:val="18"/>
        </w:rPr>
        <w:t>48.921</w:t>
      </w:r>
      <w:r w:rsidR="00015FC5" w:rsidRPr="00746481">
        <w:rPr>
          <w:szCs w:val="18"/>
        </w:rPr>
        <w:t xml:space="preserve"> </w:t>
      </w:r>
      <w:r>
        <w:rPr>
          <w:szCs w:val="18"/>
        </w:rPr>
        <w:t xml:space="preserve"> EUR)</w:t>
      </w:r>
      <w:r w:rsidR="007A3837">
        <w:rPr>
          <w:szCs w:val="18"/>
        </w:rPr>
        <w:t xml:space="preserve"> pretože k 28.02.2025 bol tento nájom ukončený a predmetné výrobné zariadenia Spoločnosť odkúpila za zostatkové ceny do vlastníctva a zaradila do užívania v marci 2025</w:t>
      </w:r>
      <w:r>
        <w:rPr>
          <w:szCs w:val="18"/>
        </w:rPr>
        <w:t xml:space="preserve">. </w:t>
      </w:r>
    </w:p>
    <w:p w14:paraId="64BFD864" w14:textId="77777777" w:rsidR="003F707D" w:rsidRDefault="003F707D" w:rsidP="00195629">
      <w:pPr>
        <w:ind w:left="709"/>
        <w:jc w:val="both"/>
        <w:rPr>
          <w:sz w:val="18"/>
          <w:szCs w:val="18"/>
        </w:rPr>
      </w:pPr>
    </w:p>
    <w:p w14:paraId="1AD9BF3A" w14:textId="79273717" w:rsidR="009E3D9C" w:rsidRPr="0098738B" w:rsidRDefault="00B107D7" w:rsidP="00195629">
      <w:pPr>
        <w:ind w:left="709"/>
        <w:jc w:val="both"/>
        <w:rPr>
          <w:sz w:val="18"/>
          <w:szCs w:val="18"/>
        </w:rPr>
      </w:pPr>
      <w:r w:rsidRPr="0098738B">
        <w:rPr>
          <w:sz w:val="18"/>
          <w:szCs w:val="18"/>
        </w:rPr>
        <w:t xml:space="preserve">Dňa 15.12.2022 bol podpísaná ďalšia nová Nájomná zmluva s platnosťou od 01.01.2023 do 30.12.2030, ktorej predmetom je prenájom </w:t>
      </w:r>
      <w:r w:rsidR="002B3C99" w:rsidRPr="0098738B">
        <w:rPr>
          <w:sz w:val="18"/>
          <w:szCs w:val="18"/>
        </w:rPr>
        <w:t xml:space="preserve">niekoľkých </w:t>
      </w:r>
      <w:r w:rsidRPr="0098738B">
        <w:rPr>
          <w:sz w:val="18"/>
          <w:szCs w:val="18"/>
        </w:rPr>
        <w:t>výrobných zariadení od Quad Industries s mesačným nájmom v sume 5.072 EUR.</w:t>
      </w:r>
      <w:r w:rsidR="003F707D" w:rsidRPr="0098738B">
        <w:rPr>
          <w:sz w:val="18"/>
          <w:szCs w:val="18"/>
        </w:rPr>
        <w:t xml:space="preserve"> Nájomné za tieto výrobné zariadenia vyfakturované novým prenajímateľom bolo v roku 202</w:t>
      </w:r>
      <w:r w:rsidR="0092245A">
        <w:rPr>
          <w:sz w:val="18"/>
          <w:szCs w:val="18"/>
        </w:rPr>
        <w:t>5</w:t>
      </w:r>
      <w:r w:rsidR="003F707D" w:rsidRPr="0098738B">
        <w:rPr>
          <w:sz w:val="18"/>
          <w:szCs w:val="18"/>
        </w:rPr>
        <w:t xml:space="preserve"> spolu vo výške </w:t>
      </w:r>
      <w:r w:rsidR="00A069EC">
        <w:rPr>
          <w:sz w:val="18"/>
          <w:szCs w:val="18"/>
        </w:rPr>
        <w:t>15.216</w:t>
      </w:r>
      <w:r w:rsidR="003F707D" w:rsidRPr="0098738B">
        <w:rPr>
          <w:sz w:val="18"/>
          <w:szCs w:val="18"/>
        </w:rPr>
        <w:t xml:space="preserve"> EUR</w:t>
      </w:r>
      <w:r w:rsidR="00015FC5">
        <w:rPr>
          <w:sz w:val="18"/>
          <w:szCs w:val="18"/>
        </w:rPr>
        <w:t xml:space="preserve"> ( v roku 202</w:t>
      </w:r>
      <w:r w:rsidR="0092245A">
        <w:rPr>
          <w:sz w:val="18"/>
          <w:szCs w:val="18"/>
        </w:rPr>
        <w:t>4</w:t>
      </w:r>
      <w:r w:rsidR="00015FC5">
        <w:rPr>
          <w:sz w:val="18"/>
          <w:szCs w:val="18"/>
        </w:rPr>
        <w:t xml:space="preserve"> spolu vo výške 60.864 EUR)</w:t>
      </w:r>
      <w:r w:rsidR="003F707D" w:rsidRPr="0098738B">
        <w:rPr>
          <w:sz w:val="18"/>
          <w:szCs w:val="18"/>
        </w:rPr>
        <w:t xml:space="preserve">. </w:t>
      </w:r>
    </w:p>
    <w:p w14:paraId="55478940" w14:textId="77777777" w:rsidR="002B3C99" w:rsidRDefault="002B3C99" w:rsidP="00195629">
      <w:pPr>
        <w:ind w:left="709"/>
        <w:jc w:val="both"/>
        <w:rPr>
          <w:szCs w:val="18"/>
        </w:rPr>
      </w:pPr>
    </w:p>
    <w:p w14:paraId="4FD57606" w14:textId="129598A9" w:rsidR="002B3C99" w:rsidRPr="0098738B" w:rsidRDefault="002B3C99" w:rsidP="00195629">
      <w:pPr>
        <w:ind w:left="709"/>
        <w:jc w:val="both"/>
        <w:rPr>
          <w:sz w:val="18"/>
          <w:szCs w:val="18"/>
        </w:rPr>
      </w:pPr>
      <w:r w:rsidRPr="0098738B">
        <w:rPr>
          <w:sz w:val="18"/>
          <w:szCs w:val="18"/>
        </w:rPr>
        <w:t xml:space="preserve">Tieto dve nájomné zmluvy sú </w:t>
      </w:r>
      <w:r w:rsidR="0098738B" w:rsidRPr="0098738B">
        <w:rPr>
          <w:sz w:val="18"/>
          <w:szCs w:val="18"/>
        </w:rPr>
        <w:t xml:space="preserve">fakturované spolu mesačne v jednej faktúre v sume 9.497 EUR </w:t>
      </w:r>
      <w:r w:rsidR="0098738B">
        <w:rPr>
          <w:sz w:val="18"/>
          <w:szCs w:val="18"/>
        </w:rPr>
        <w:t xml:space="preserve">od 01.01.2023 </w:t>
      </w:r>
      <w:r w:rsidR="0098738B" w:rsidRPr="0098738B">
        <w:rPr>
          <w:sz w:val="18"/>
          <w:szCs w:val="18"/>
        </w:rPr>
        <w:t>do 31.10.2023, od 01.11.2023</w:t>
      </w:r>
      <w:r w:rsidR="00A069EC">
        <w:rPr>
          <w:sz w:val="18"/>
          <w:szCs w:val="18"/>
        </w:rPr>
        <w:t xml:space="preserve"> do 28.02.2025</w:t>
      </w:r>
      <w:r w:rsidR="0098738B" w:rsidRPr="0098738B">
        <w:rPr>
          <w:sz w:val="18"/>
          <w:szCs w:val="18"/>
        </w:rPr>
        <w:t xml:space="preserve"> v sume  9.148,75 EUR</w:t>
      </w:r>
      <w:r w:rsidR="00A069EC">
        <w:rPr>
          <w:sz w:val="18"/>
          <w:szCs w:val="18"/>
        </w:rPr>
        <w:t>, od 01.03.2025 v sume 5.072 EUR</w:t>
      </w:r>
      <w:r w:rsidR="0098738B" w:rsidRPr="0098738B">
        <w:rPr>
          <w:sz w:val="18"/>
          <w:szCs w:val="18"/>
        </w:rPr>
        <w:t>.</w:t>
      </w:r>
    </w:p>
    <w:p w14:paraId="19ED52E9" w14:textId="77777777" w:rsidR="002B3C99" w:rsidRDefault="002B3C99" w:rsidP="00195629">
      <w:pPr>
        <w:ind w:left="709"/>
        <w:jc w:val="both"/>
        <w:rPr>
          <w:sz w:val="18"/>
          <w:szCs w:val="18"/>
        </w:rPr>
      </w:pPr>
    </w:p>
    <w:p w14:paraId="497A3F5B" w14:textId="77777777" w:rsidR="00286001" w:rsidRPr="00501B4C" w:rsidRDefault="00286001" w:rsidP="00C9359C">
      <w:pPr>
        <w:pStyle w:val="BodyText"/>
        <w:ind w:left="0"/>
        <w:rPr>
          <w:highlight w:val="yellow"/>
        </w:rPr>
      </w:pPr>
    </w:p>
    <w:p w14:paraId="44424B7E" w14:textId="77777777" w:rsidR="000627EB" w:rsidRPr="00BF14DE" w:rsidRDefault="000627EB" w:rsidP="000627EB">
      <w:pPr>
        <w:pStyle w:val="Heading2"/>
        <w:numPr>
          <w:ilvl w:val="0"/>
          <w:numId w:val="45"/>
        </w:numPr>
        <w:rPr>
          <w:szCs w:val="18"/>
        </w:rPr>
      </w:pPr>
      <w:r w:rsidRPr="00BF14DE">
        <w:rPr>
          <w:szCs w:val="18"/>
        </w:rPr>
        <w:t>Najatý majetok – parkovací areál</w:t>
      </w:r>
    </w:p>
    <w:p w14:paraId="27F9204E" w14:textId="7A916A7F" w:rsidR="000627EB" w:rsidRPr="00501B4C" w:rsidRDefault="00CA44B6" w:rsidP="00B077AC">
      <w:pPr>
        <w:ind w:left="360"/>
        <w:rPr>
          <w:sz w:val="18"/>
          <w:szCs w:val="18"/>
          <w:highlight w:val="yellow"/>
        </w:rPr>
      </w:pPr>
      <w:r w:rsidRPr="00BF14DE">
        <w:rPr>
          <w:sz w:val="18"/>
          <w:szCs w:val="18"/>
        </w:rPr>
        <w:t>Spoločnosť</w:t>
      </w:r>
      <w:r w:rsidR="000627EB" w:rsidRPr="00BF14DE">
        <w:rPr>
          <w:sz w:val="18"/>
          <w:szCs w:val="18"/>
        </w:rPr>
        <w:t xml:space="preserve"> má v nájme parkovací areál od spriaznenej osoby na ulici Bytčická 89, Žilina. Nájomná zmluva je uzavretá od 2.11.2015 na dobu neurčitú. Výpovedná lehota je 1 mesiac. </w:t>
      </w:r>
      <w:r w:rsidR="006E1CE6">
        <w:rPr>
          <w:sz w:val="18"/>
          <w:szCs w:val="18"/>
        </w:rPr>
        <w:t xml:space="preserve">Dňa 31.12.2021 bol podpísaný Dodatok č.1, ktorým sa mení výška mesačného nájmu od 01.01.2022 na 300 EUR. </w:t>
      </w:r>
      <w:r w:rsidR="000627EB" w:rsidRPr="00BF14DE">
        <w:rPr>
          <w:sz w:val="18"/>
          <w:szCs w:val="18"/>
        </w:rPr>
        <w:t xml:space="preserve">Nájomné za </w:t>
      </w:r>
      <w:r w:rsidR="002079D4" w:rsidRPr="00BF14DE">
        <w:rPr>
          <w:sz w:val="18"/>
          <w:szCs w:val="18"/>
        </w:rPr>
        <w:t>rok</w:t>
      </w:r>
      <w:r w:rsidR="000627EB" w:rsidRPr="00BF14DE">
        <w:rPr>
          <w:sz w:val="18"/>
          <w:szCs w:val="18"/>
        </w:rPr>
        <w:t xml:space="preserve"> 20</w:t>
      </w:r>
      <w:r w:rsidR="00143C06">
        <w:rPr>
          <w:sz w:val="18"/>
          <w:szCs w:val="18"/>
        </w:rPr>
        <w:t>2</w:t>
      </w:r>
      <w:r w:rsidR="00A47C5D">
        <w:rPr>
          <w:sz w:val="18"/>
          <w:szCs w:val="18"/>
        </w:rPr>
        <w:t>5</w:t>
      </w:r>
      <w:r w:rsidR="000627EB" w:rsidRPr="00BF14DE">
        <w:rPr>
          <w:sz w:val="18"/>
          <w:szCs w:val="18"/>
        </w:rPr>
        <w:t xml:space="preserve"> bolo </w:t>
      </w:r>
      <w:r w:rsidR="002079D4" w:rsidRPr="00BF14DE">
        <w:rPr>
          <w:sz w:val="18"/>
          <w:szCs w:val="18"/>
        </w:rPr>
        <w:t xml:space="preserve">vo výške </w:t>
      </w:r>
      <w:r w:rsidR="00A47C5D">
        <w:rPr>
          <w:sz w:val="18"/>
          <w:szCs w:val="18"/>
        </w:rPr>
        <w:t>900</w:t>
      </w:r>
      <w:r w:rsidR="002079D4" w:rsidRPr="00BF14DE">
        <w:rPr>
          <w:sz w:val="18"/>
          <w:szCs w:val="18"/>
        </w:rPr>
        <w:t xml:space="preserve"> EUR</w:t>
      </w:r>
      <w:r w:rsidR="00865DDF">
        <w:rPr>
          <w:sz w:val="18"/>
          <w:szCs w:val="18"/>
        </w:rPr>
        <w:t xml:space="preserve"> (za rok 20</w:t>
      </w:r>
      <w:r w:rsidR="006F6F87">
        <w:rPr>
          <w:sz w:val="18"/>
          <w:szCs w:val="18"/>
        </w:rPr>
        <w:t>2</w:t>
      </w:r>
      <w:r w:rsidR="00A47C5D">
        <w:rPr>
          <w:sz w:val="18"/>
          <w:szCs w:val="18"/>
        </w:rPr>
        <w:t>4</w:t>
      </w:r>
      <w:r w:rsidR="00865DDF">
        <w:rPr>
          <w:sz w:val="18"/>
          <w:szCs w:val="18"/>
        </w:rPr>
        <w:t xml:space="preserve"> v sume </w:t>
      </w:r>
      <w:r w:rsidR="0098738B">
        <w:rPr>
          <w:sz w:val="18"/>
          <w:szCs w:val="18"/>
        </w:rPr>
        <w:t>3</w:t>
      </w:r>
      <w:r w:rsidR="00A47C5D">
        <w:rPr>
          <w:sz w:val="18"/>
          <w:szCs w:val="18"/>
        </w:rPr>
        <w:t>.</w:t>
      </w:r>
      <w:r w:rsidR="0098738B">
        <w:rPr>
          <w:sz w:val="18"/>
          <w:szCs w:val="18"/>
        </w:rPr>
        <w:t>600</w:t>
      </w:r>
      <w:r w:rsidR="00865DDF">
        <w:rPr>
          <w:sz w:val="18"/>
          <w:szCs w:val="18"/>
        </w:rPr>
        <w:t xml:space="preserve"> EUR)</w:t>
      </w:r>
      <w:r w:rsidR="002079D4" w:rsidRPr="00BF14DE">
        <w:rPr>
          <w:sz w:val="18"/>
          <w:szCs w:val="18"/>
        </w:rPr>
        <w:t>.</w:t>
      </w:r>
    </w:p>
    <w:p w14:paraId="1B592768" w14:textId="77777777" w:rsidR="005F3F91" w:rsidRPr="00BF14DE" w:rsidRDefault="005F3F91" w:rsidP="00AB44D2">
      <w:pPr>
        <w:pStyle w:val="BodyText"/>
        <w:ind w:left="0"/>
      </w:pPr>
    </w:p>
    <w:p w14:paraId="72F8B7C8" w14:textId="77777777" w:rsidR="003C6344" w:rsidRPr="00BF14DE" w:rsidRDefault="003C6344" w:rsidP="007518A3">
      <w:pPr>
        <w:pStyle w:val="BodyText"/>
        <w:ind w:left="0"/>
      </w:pPr>
    </w:p>
    <w:p w14:paraId="4AAF6147" w14:textId="0467C40D" w:rsidR="00B70FF3" w:rsidRDefault="00B70FF3" w:rsidP="00B70FF3">
      <w:pPr>
        <w:pStyle w:val="Heading1"/>
      </w:pPr>
      <w:bookmarkStart w:id="19" w:name="_Toc530739925"/>
      <w:r w:rsidRPr="00BF14DE">
        <w:lastRenderedPageBreak/>
        <w:t>Informácie o skutočnostiach, ktoré nastali po dni, ku ktorému sa zostavuje účtovná závierka, do dňa zostavenia účtovnej závierky</w:t>
      </w:r>
      <w:bookmarkEnd w:id="19"/>
    </w:p>
    <w:p w14:paraId="091E3E0C" w14:textId="77777777" w:rsidR="005727A5" w:rsidRDefault="005727A5" w:rsidP="00B077AC">
      <w:pPr>
        <w:ind w:left="450"/>
        <w:jc w:val="both"/>
        <w:rPr>
          <w:sz w:val="18"/>
          <w:szCs w:val="18"/>
        </w:rPr>
      </w:pPr>
    </w:p>
    <w:p w14:paraId="2A59947D" w14:textId="72A84EC8" w:rsidR="00C6373A" w:rsidRDefault="00A5696E" w:rsidP="00C6373A">
      <w:pPr>
        <w:pStyle w:val="BodyText"/>
        <w:ind w:left="450"/>
        <w:rPr>
          <w:szCs w:val="18"/>
        </w:rPr>
      </w:pPr>
      <w:r>
        <w:rPr>
          <w:szCs w:val="18"/>
        </w:rPr>
        <w:t>Spoločnosti nie sú známe žiadne skutočnosti, ktoré vznikli po dni, ku ktorému je zostavená účtovná záiverka, ktoré by významnejším spôsobom menili výsledky účtovnej závierky za rok 202</w:t>
      </w:r>
      <w:r w:rsidR="003343AA">
        <w:rPr>
          <w:szCs w:val="18"/>
        </w:rPr>
        <w:t>5</w:t>
      </w:r>
      <w:r>
        <w:rPr>
          <w:szCs w:val="18"/>
        </w:rPr>
        <w:t>, resp. by významnejším spôsobom ovplyvnili činnosť spoločnosti v nasledujúcich účtovných obdobiach.</w:t>
      </w:r>
    </w:p>
    <w:p w14:paraId="570DCE53" w14:textId="77777777" w:rsidR="002D62F5" w:rsidRDefault="002D62F5" w:rsidP="00C6373A">
      <w:pPr>
        <w:pStyle w:val="BodyText"/>
        <w:ind w:left="450"/>
        <w:rPr>
          <w:szCs w:val="18"/>
        </w:rPr>
      </w:pPr>
    </w:p>
    <w:p w14:paraId="2B3B6D49" w14:textId="77777777" w:rsidR="002D62F5" w:rsidRDefault="002D62F5" w:rsidP="0035626D">
      <w:pPr>
        <w:pStyle w:val="BodyText"/>
        <w:rPr>
          <w:szCs w:val="18"/>
        </w:rPr>
      </w:pPr>
    </w:p>
    <w:p w14:paraId="00F69F3A" w14:textId="77777777" w:rsidR="0059537C" w:rsidRPr="00BF14DE" w:rsidRDefault="00B70FF3" w:rsidP="00377336">
      <w:pPr>
        <w:pStyle w:val="Heading1"/>
      </w:pPr>
      <w:r w:rsidRPr="00BF14DE">
        <w:t>Ostatné informácie</w:t>
      </w:r>
    </w:p>
    <w:p w14:paraId="10471DE2" w14:textId="77777777" w:rsidR="00563C30" w:rsidRPr="00BF14DE" w:rsidRDefault="00563C30" w:rsidP="00C9359C">
      <w:pPr>
        <w:pStyle w:val="BodyText"/>
      </w:pPr>
    </w:p>
    <w:p w14:paraId="51DDA567" w14:textId="14CE16AF" w:rsidR="00563C30" w:rsidRPr="006A51DA" w:rsidRDefault="006F6F87" w:rsidP="00C9359C">
      <w:pPr>
        <w:pStyle w:val="BodyText"/>
      </w:pPr>
      <w:r>
        <w:t>Účtovná jednotka nemá náplň pre túto položku.</w:t>
      </w:r>
    </w:p>
    <w:p w14:paraId="3F1F3354" w14:textId="77777777" w:rsidR="005B2ECF" w:rsidRPr="006A51DA" w:rsidRDefault="005B2ECF" w:rsidP="003C6344">
      <w:pPr>
        <w:pStyle w:val="BodyText"/>
        <w:ind w:left="0"/>
      </w:pPr>
    </w:p>
    <w:sectPr w:rsidR="005B2ECF" w:rsidRPr="006A51DA" w:rsidSect="00542371">
      <w:headerReference w:type="default" r:id="rId14"/>
      <w:footerReference w:type="default" r:id="rId15"/>
      <w:headerReference w:type="first" r:id="rId16"/>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6C47EA" w14:textId="77777777" w:rsidR="00407991" w:rsidRDefault="00407991" w:rsidP="00E95128">
      <w:r>
        <w:separator/>
      </w:r>
    </w:p>
  </w:endnote>
  <w:endnote w:type="continuationSeparator" w:id="0">
    <w:p w14:paraId="4C55BC4A" w14:textId="77777777" w:rsidR="00407991" w:rsidRDefault="0040799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8274527"/>
      <w:docPartObj>
        <w:docPartGallery w:val="Page Numbers (Bottom of Page)"/>
        <w:docPartUnique/>
      </w:docPartObj>
    </w:sdtPr>
    <w:sdtContent>
      <w:p w14:paraId="4A1B29C3" w14:textId="77777777" w:rsidR="00F36731" w:rsidRDefault="00F36731">
        <w:pPr>
          <w:pStyle w:val="Footer"/>
          <w:jc w:val="right"/>
        </w:pPr>
        <w:r>
          <w:fldChar w:fldCharType="begin"/>
        </w:r>
        <w:r>
          <w:instrText>PAGE   \* MERGEFORMAT</w:instrText>
        </w:r>
        <w:r>
          <w:fldChar w:fldCharType="separate"/>
        </w:r>
        <w:r>
          <w:rPr>
            <w:noProof/>
          </w:rPr>
          <w:t>1</w:t>
        </w:r>
        <w:r>
          <w:fldChar w:fldCharType="end"/>
        </w:r>
      </w:p>
    </w:sdtContent>
  </w:sdt>
  <w:p w14:paraId="0F1E0B50" w14:textId="77777777" w:rsidR="00F36731" w:rsidRDefault="00F367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ABD431" w14:textId="77777777" w:rsidR="00407991" w:rsidRDefault="00407991" w:rsidP="00E95128">
      <w:r>
        <w:separator/>
      </w:r>
    </w:p>
  </w:footnote>
  <w:footnote w:type="continuationSeparator" w:id="0">
    <w:p w14:paraId="77E1E34A" w14:textId="77777777" w:rsidR="00407991" w:rsidRDefault="0040799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09CF7" w14:textId="77777777" w:rsidR="00F36731" w:rsidRPr="00E95128" w:rsidRDefault="00F36731" w:rsidP="00DC63C7">
    <w:pPr>
      <w:pStyle w:val="Header"/>
      <w:tabs>
        <w:tab w:val="center" w:pos="4820"/>
        <w:tab w:val="right" w:pos="9213"/>
      </w:tabs>
      <w:jc w:val="right"/>
      <w:rPr>
        <w:sz w:val="18"/>
      </w:rPr>
    </w:pPr>
    <w:r>
      <w:rPr>
        <w:sz w:val="18"/>
        <w:szCs w:val="18"/>
      </w:rPr>
      <w:t>Ú</w:t>
    </w:r>
    <w:r w:rsidRPr="008D6361">
      <w:rPr>
        <w:sz w:val="18"/>
        <w:szCs w:val="18"/>
      </w:rPr>
      <w:t>čtovná závierka</w:t>
    </w:r>
  </w:p>
  <w:p w14:paraId="1BE2A765" w14:textId="0E1BC89A" w:rsidR="00F36731" w:rsidRDefault="00F36731" w:rsidP="00DC63C7">
    <w:pPr>
      <w:pStyle w:val="Header"/>
      <w:tabs>
        <w:tab w:val="clear" w:pos="4536"/>
        <w:tab w:val="clear" w:pos="9072"/>
        <w:tab w:val="center" w:pos="3969"/>
        <w:tab w:val="right" w:pos="9213"/>
      </w:tabs>
      <w:spacing w:after="120"/>
      <w:jc w:val="right"/>
      <w:rPr>
        <w:sz w:val="18"/>
        <w:szCs w:val="18"/>
      </w:rPr>
    </w:pPr>
    <w:r>
      <w:rPr>
        <w:b/>
        <w:bCs/>
        <w:sz w:val="18"/>
        <w:szCs w:val="18"/>
      </w:rPr>
      <w:tab/>
      <w:t>QUAD SLOVAKIA, s.</w:t>
    </w:r>
    <w:r w:rsidRPr="00E95128">
      <w:rPr>
        <w:b/>
        <w:bCs/>
        <w:sz w:val="18"/>
        <w:szCs w:val="18"/>
      </w:rPr>
      <w:t>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sidR="003B230E">
      <w:rPr>
        <w:sz w:val="18"/>
        <w:szCs w:val="18"/>
      </w:rPr>
      <w:t>marcu</w:t>
    </w:r>
    <w:r w:rsidRPr="008D6361">
      <w:rPr>
        <w:sz w:val="18"/>
        <w:szCs w:val="18"/>
      </w:rPr>
      <w:t xml:space="preserve"> </w:t>
    </w:r>
    <w:r>
      <w:rPr>
        <w:sz w:val="18"/>
        <w:szCs w:val="18"/>
      </w:rPr>
      <w:t>20</w:t>
    </w:r>
    <w:r w:rsidR="008C679B">
      <w:rPr>
        <w:sz w:val="18"/>
        <w:szCs w:val="18"/>
      </w:rPr>
      <w:t>2</w:t>
    </w:r>
    <w:r w:rsidR="003B230E">
      <w:rPr>
        <w:sz w:val="18"/>
        <w:szCs w:val="18"/>
      </w:rPr>
      <w:t>5</w:t>
    </w:r>
  </w:p>
  <w:p w14:paraId="613C843D" w14:textId="77777777" w:rsidR="00F36731" w:rsidRDefault="00F36731" w:rsidP="00DC63C7">
    <w:pPr>
      <w:pStyle w:val="Header"/>
      <w:tabs>
        <w:tab w:val="clear" w:pos="4536"/>
        <w:tab w:val="clear" w:pos="9072"/>
        <w:tab w:val="center" w:pos="3969"/>
        <w:tab w:val="left" w:pos="7920"/>
        <w:tab w:val="right" w:pos="9213"/>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9"/>
      <w:gridCol w:w="1975"/>
      <w:gridCol w:w="155"/>
      <w:gridCol w:w="4048"/>
      <w:gridCol w:w="278"/>
      <w:gridCol w:w="278"/>
      <w:gridCol w:w="281"/>
      <w:gridCol w:w="285"/>
      <w:gridCol w:w="281"/>
      <w:gridCol w:w="280"/>
      <w:gridCol w:w="281"/>
      <w:gridCol w:w="280"/>
      <w:gridCol w:w="281"/>
      <w:gridCol w:w="277"/>
      <w:gridCol w:w="18"/>
    </w:tblGrid>
    <w:tr w:rsidR="00F36731" w:rsidRPr="00C14925" w14:paraId="7D08C060" w14:textId="77777777" w:rsidTr="00DC63C7">
      <w:trPr>
        <w:trHeight w:val="126"/>
      </w:trPr>
      <w:tc>
        <w:tcPr>
          <w:tcW w:w="2222" w:type="dxa"/>
          <w:gridSpan w:val="2"/>
          <w:tcBorders>
            <w:top w:val="nil"/>
            <w:left w:val="nil"/>
            <w:bottom w:val="nil"/>
            <w:right w:val="nil"/>
          </w:tcBorders>
          <w:vAlign w:val="center"/>
        </w:tcPr>
        <w:p w14:paraId="69A9FAFD" w14:textId="77777777" w:rsidR="00F36731" w:rsidRPr="00C14925" w:rsidRDefault="00F36731" w:rsidP="00DC63C7">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Úč POD </w:t>
          </w:r>
          <w:r>
            <w:rPr>
              <w:sz w:val="18"/>
              <w:szCs w:val="18"/>
            </w:rPr>
            <w:t>V</w:t>
          </w:r>
          <w:r w:rsidRPr="00C14925">
            <w:rPr>
              <w:sz w:val="18"/>
              <w:szCs w:val="18"/>
            </w:rPr>
            <w:t>3 - 01</w:t>
          </w:r>
        </w:p>
      </w:tc>
      <w:tc>
        <w:tcPr>
          <w:tcW w:w="4322" w:type="dxa"/>
          <w:gridSpan w:val="2"/>
          <w:tcBorders>
            <w:top w:val="nil"/>
            <w:left w:val="nil"/>
            <w:bottom w:val="nil"/>
            <w:right w:val="nil"/>
          </w:tcBorders>
          <w:vAlign w:val="center"/>
          <w:hideMark/>
        </w:tcPr>
        <w:p w14:paraId="390EAC27" w14:textId="77777777" w:rsidR="00F36731" w:rsidRPr="00C14925" w:rsidRDefault="00F36731" w:rsidP="00DC63C7">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2EF31C2"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2D548DEF"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FD5D4FB"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695872C7"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383515"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459129C"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482BDC6A"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55B3A978"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8794E10"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4</w:t>
          </w:r>
        </w:p>
      </w:tc>
      <w:tc>
        <w:tcPr>
          <w:tcW w:w="296" w:type="dxa"/>
          <w:gridSpan w:val="2"/>
          <w:tcBorders>
            <w:top w:val="single" w:sz="4" w:space="0" w:color="auto"/>
            <w:left w:val="single" w:sz="4" w:space="0" w:color="auto"/>
            <w:bottom w:val="single" w:sz="4" w:space="0" w:color="auto"/>
            <w:right w:val="single" w:sz="4" w:space="0" w:color="auto"/>
          </w:tcBorders>
          <w:vAlign w:val="center"/>
          <w:hideMark/>
        </w:tcPr>
        <w:p w14:paraId="10B4A41E"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7</w:t>
          </w:r>
        </w:p>
      </w:tc>
    </w:tr>
    <w:tr w:rsidR="00F36731" w:rsidRPr="00C14925" w14:paraId="6DB3F7DD" w14:textId="77777777" w:rsidTr="00DC63C7">
      <w:trPr>
        <w:gridBefore w:val="1"/>
        <w:gridAfter w:val="1"/>
        <w:wBefore w:w="210" w:type="dxa"/>
        <w:wAfter w:w="18" w:type="dxa"/>
        <w:trHeight w:val="127"/>
      </w:trPr>
      <w:tc>
        <w:tcPr>
          <w:tcW w:w="2172" w:type="dxa"/>
          <w:gridSpan w:val="2"/>
          <w:tcBorders>
            <w:top w:val="nil"/>
            <w:left w:val="nil"/>
            <w:bottom w:val="nil"/>
            <w:right w:val="nil"/>
          </w:tcBorders>
          <w:vAlign w:val="center"/>
          <w:hideMark/>
        </w:tcPr>
        <w:p w14:paraId="53C92CE4" w14:textId="77777777" w:rsidR="00F36731" w:rsidRPr="00C14925" w:rsidRDefault="00F36731" w:rsidP="00DC63C7">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7CC1725" w14:textId="77777777" w:rsidR="00F36731" w:rsidRPr="00C14925" w:rsidRDefault="00F36731" w:rsidP="00DC63C7">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1BA0CAFF"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2986957"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2C0DD3C5"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9820A02"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CC6A63F"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E4AF94"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30A1CC"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47BBF1A4"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31F4F3"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678ED5FB" w14:textId="77777777" w:rsidR="00F36731" w:rsidRPr="00833D0C" w:rsidRDefault="00F36731" w:rsidP="00DC63C7">
          <w:pPr>
            <w:pStyle w:val="Header"/>
            <w:tabs>
              <w:tab w:val="clear" w:pos="4536"/>
              <w:tab w:val="center" w:pos="4253"/>
              <w:tab w:val="right" w:pos="9213"/>
            </w:tabs>
            <w:spacing w:line="276" w:lineRule="auto"/>
            <w:jc w:val="center"/>
            <w:rPr>
              <w:sz w:val="18"/>
              <w:szCs w:val="18"/>
            </w:rPr>
          </w:pPr>
          <w:r>
            <w:rPr>
              <w:sz w:val="18"/>
              <w:szCs w:val="18"/>
            </w:rPr>
            <w:t>8</w:t>
          </w:r>
        </w:p>
      </w:tc>
    </w:tr>
  </w:tbl>
  <w:p w14:paraId="2C38D8E4" w14:textId="77777777" w:rsidR="00F36731" w:rsidRPr="00E95128" w:rsidRDefault="00F36731" w:rsidP="0073573A">
    <w:pPr>
      <w:pStyle w:val="Header"/>
      <w:tabs>
        <w:tab w:val="clear" w:pos="4536"/>
        <w:tab w:val="clear" w:pos="9072"/>
        <w:tab w:val="left" w:pos="709"/>
        <w:tab w:val="left" w:pos="1155"/>
      </w:tabs>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9D9D8" w14:textId="77777777" w:rsidR="00F36731" w:rsidRPr="00AD0627" w:rsidRDefault="00F36731" w:rsidP="0055221C">
    <w:pPr>
      <w:pStyle w:val="Header"/>
      <w:rPr>
        <w:b/>
      </w:rPr>
    </w:pPr>
    <w:r w:rsidRPr="00AD0627">
      <w:rPr>
        <w:b/>
      </w:rPr>
      <w:t>CIMSLOV, s.r.o.</w:t>
    </w:r>
  </w:p>
  <w:p w14:paraId="37C71720" w14:textId="77777777" w:rsidR="00F36731" w:rsidRDefault="00F36731" w:rsidP="0055221C">
    <w:pPr>
      <w:pStyle w:val="Header"/>
    </w:pPr>
    <w:r>
      <w:t>Poznámky individuálnej účtovnej závierky zostavenej k 31. decembru 2014</w:t>
    </w:r>
  </w:p>
  <w:tbl>
    <w:tblPr>
      <w:tblW w:w="935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68"/>
      <w:gridCol w:w="4252"/>
      <w:gridCol w:w="284"/>
      <w:gridCol w:w="283"/>
      <w:gridCol w:w="284"/>
      <w:gridCol w:w="283"/>
      <w:gridCol w:w="284"/>
      <w:gridCol w:w="283"/>
      <w:gridCol w:w="284"/>
      <w:gridCol w:w="283"/>
      <w:gridCol w:w="283"/>
      <w:gridCol w:w="283"/>
    </w:tblGrid>
    <w:tr w:rsidR="00F36731" w14:paraId="0E1FF4E4" w14:textId="77777777" w:rsidTr="002D367F">
      <w:trPr>
        <w:trHeight w:val="299"/>
      </w:trPr>
      <w:tc>
        <w:tcPr>
          <w:tcW w:w="2268" w:type="dxa"/>
          <w:vAlign w:val="center"/>
        </w:tcPr>
        <w:p w14:paraId="6BCEF06D" w14:textId="77777777" w:rsidR="00F36731" w:rsidRPr="00DD1CC9" w:rsidRDefault="00F36731" w:rsidP="00542371">
          <w:pPr>
            <w:pStyle w:val="Header"/>
            <w:tabs>
              <w:tab w:val="clear" w:pos="4536"/>
              <w:tab w:val="center" w:pos="4253"/>
              <w:tab w:val="right" w:pos="9214"/>
            </w:tabs>
            <w:jc w:val="center"/>
            <w:rPr>
              <w:sz w:val="18"/>
              <w:szCs w:val="18"/>
            </w:rPr>
          </w:pPr>
          <w:r w:rsidRPr="00DD1CC9">
            <w:rPr>
              <w:rFonts w:cs="Arial"/>
              <w:sz w:val="18"/>
              <w:szCs w:val="18"/>
              <w:lang w:eastAsia="sk-SK"/>
            </w:rPr>
            <w:t>Poznámky Úč POD</w:t>
          </w:r>
          <w:r>
            <w:rPr>
              <w:rFonts w:cs="Arial"/>
              <w:sz w:val="18"/>
              <w:szCs w:val="18"/>
              <w:lang w:eastAsia="sk-SK"/>
            </w:rPr>
            <w:t>V</w:t>
          </w:r>
          <w:r w:rsidRPr="00DD1CC9">
            <w:rPr>
              <w:rFonts w:cs="Arial"/>
              <w:sz w:val="18"/>
              <w:szCs w:val="18"/>
              <w:lang w:eastAsia="sk-SK"/>
            </w:rPr>
            <w:t xml:space="preserve"> 3 - 0</w:t>
          </w:r>
          <w:r>
            <w:rPr>
              <w:rFonts w:cs="Arial"/>
              <w:sz w:val="18"/>
              <w:szCs w:val="18"/>
              <w:lang w:eastAsia="sk-SK"/>
            </w:rPr>
            <w:t>1</w:t>
          </w:r>
        </w:p>
      </w:tc>
      <w:tc>
        <w:tcPr>
          <w:tcW w:w="4252" w:type="dxa"/>
          <w:tcBorders>
            <w:top w:val="nil"/>
            <w:bottom w:val="nil"/>
          </w:tcBorders>
          <w:vAlign w:val="center"/>
        </w:tcPr>
        <w:p w14:paraId="7CEA8293" w14:textId="77777777" w:rsidR="00F36731" w:rsidRPr="00DD1CC9" w:rsidRDefault="00F36731" w:rsidP="00D35DA2">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14:paraId="4BA040B5" w14:textId="77777777" w:rsidR="00F36731" w:rsidRDefault="00F36731" w:rsidP="00D35DA2">
          <w:pPr>
            <w:pStyle w:val="Header"/>
            <w:tabs>
              <w:tab w:val="clear" w:pos="4536"/>
              <w:tab w:val="center" w:pos="4253"/>
              <w:tab w:val="right" w:pos="9214"/>
            </w:tabs>
            <w:rPr>
              <w:sz w:val="22"/>
            </w:rPr>
          </w:pPr>
          <w:r>
            <w:rPr>
              <w:sz w:val="22"/>
            </w:rPr>
            <w:t>2</w:t>
          </w:r>
        </w:p>
      </w:tc>
      <w:tc>
        <w:tcPr>
          <w:tcW w:w="283" w:type="dxa"/>
          <w:vAlign w:val="center"/>
        </w:tcPr>
        <w:p w14:paraId="5DDF2A9B" w14:textId="77777777" w:rsidR="00F36731" w:rsidRDefault="00F36731" w:rsidP="00D35DA2">
          <w:pPr>
            <w:pStyle w:val="Header"/>
            <w:tabs>
              <w:tab w:val="clear" w:pos="4536"/>
              <w:tab w:val="center" w:pos="4253"/>
              <w:tab w:val="right" w:pos="9214"/>
            </w:tabs>
            <w:rPr>
              <w:sz w:val="22"/>
            </w:rPr>
          </w:pPr>
          <w:r>
            <w:rPr>
              <w:sz w:val="22"/>
            </w:rPr>
            <w:t>0</w:t>
          </w:r>
        </w:p>
      </w:tc>
      <w:tc>
        <w:tcPr>
          <w:tcW w:w="284" w:type="dxa"/>
          <w:vAlign w:val="center"/>
        </w:tcPr>
        <w:p w14:paraId="557267C1" w14:textId="77777777" w:rsidR="00F36731" w:rsidRDefault="00F36731" w:rsidP="00D35DA2">
          <w:pPr>
            <w:pStyle w:val="Header"/>
            <w:tabs>
              <w:tab w:val="clear" w:pos="4536"/>
              <w:tab w:val="center" w:pos="4253"/>
              <w:tab w:val="right" w:pos="9214"/>
            </w:tabs>
            <w:rPr>
              <w:sz w:val="22"/>
            </w:rPr>
          </w:pPr>
          <w:r>
            <w:rPr>
              <w:sz w:val="22"/>
            </w:rPr>
            <w:t>2</w:t>
          </w:r>
        </w:p>
      </w:tc>
      <w:tc>
        <w:tcPr>
          <w:tcW w:w="283" w:type="dxa"/>
          <w:vAlign w:val="center"/>
        </w:tcPr>
        <w:p w14:paraId="21034316" w14:textId="77777777" w:rsidR="00F36731" w:rsidRDefault="00F36731" w:rsidP="00D35DA2">
          <w:pPr>
            <w:pStyle w:val="Header"/>
            <w:tabs>
              <w:tab w:val="clear" w:pos="4536"/>
              <w:tab w:val="center" w:pos="4253"/>
              <w:tab w:val="right" w:pos="9214"/>
            </w:tabs>
            <w:rPr>
              <w:sz w:val="22"/>
            </w:rPr>
          </w:pPr>
          <w:r>
            <w:rPr>
              <w:sz w:val="22"/>
            </w:rPr>
            <w:t>1</w:t>
          </w:r>
        </w:p>
      </w:tc>
      <w:tc>
        <w:tcPr>
          <w:tcW w:w="284" w:type="dxa"/>
          <w:vAlign w:val="center"/>
        </w:tcPr>
        <w:p w14:paraId="15317305" w14:textId="77777777" w:rsidR="00F36731" w:rsidRDefault="00F36731" w:rsidP="00D35DA2">
          <w:pPr>
            <w:pStyle w:val="Header"/>
            <w:tabs>
              <w:tab w:val="clear" w:pos="4536"/>
              <w:tab w:val="center" w:pos="4253"/>
              <w:tab w:val="right" w:pos="9214"/>
            </w:tabs>
            <w:rPr>
              <w:sz w:val="22"/>
            </w:rPr>
          </w:pPr>
          <w:r>
            <w:rPr>
              <w:sz w:val="22"/>
            </w:rPr>
            <w:t>7</w:t>
          </w:r>
        </w:p>
      </w:tc>
      <w:tc>
        <w:tcPr>
          <w:tcW w:w="283" w:type="dxa"/>
          <w:vAlign w:val="center"/>
        </w:tcPr>
        <w:p w14:paraId="251639FF" w14:textId="77777777" w:rsidR="00F36731" w:rsidRDefault="00F36731" w:rsidP="00D35DA2">
          <w:pPr>
            <w:pStyle w:val="Header"/>
            <w:tabs>
              <w:tab w:val="clear" w:pos="4536"/>
              <w:tab w:val="center" w:pos="4253"/>
              <w:tab w:val="right" w:pos="9214"/>
            </w:tabs>
            <w:rPr>
              <w:sz w:val="22"/>
            </w:rPr>
          </w:pPr>
          <w:r>
            <w:rPr>
              <w:sz w:val="22"/>
            </w:rPr>
            <w:t>1</w:t>
          </w:r>
        </w:p>
      </w:tc>
      <w:tc>
        <w:tcPr>
          <w:tcW w:w="284" w:type="dxa"/>
          <w:vAlign w:val="center"/>
        </w:tcPr>
        <w:p w14:paraId="60BBA16F" w14:textId="77777777" w:rsidR="00F36731" w:rsidRDefault="00F36731" w:rsidP="00D35DA2">
          <w:pPr>
            <w:pStyle w:val="Header"/>
            <w:tabs>
              <w:tab w:val="clear" w:pos="4536"/>
              <w:tab w:val="center" w:pos="4253"/>
              <w:tab w:val="right" w:pos="9214"/>
            </w:tabs>
            <w:rPr>
              <w:sz w:val="22"/>
            </w:rPr>
          </w:pPr>
          <w:r>
            <w:rPr>
              <w:sz w:val="22"/>
            </w:rPr>
            <w:t>9</w:t>
          </w:r>
        </w:p>
      </w:tc>
      <w:tc>
        <w:tcPr>
          <w:tcW w:w="283" w:type="dxa"/>
          <w:vAlign w:val="center"/>
        </w:tcPr>
        <w:p w14:paraId="192D0933" w14:textId="77777777" w:rsidR="00F36731" w:rsidRDefault="00F36731" w:rsidP="00D35DA2">
          <w:pPr>
            <w:pStyle w:val="Header"/>
            <w:tabs>
              <w:tab w:val="clear" w:pos="4536"/>
              <w:tab w:val="center" w:pos="4253"/>
              <w:tab w:val="right" w:pos="9214"/>
            </w:tabs>
            <w:rPr>
              <w:sz w:val="22"/>
            </w:rPr>
          </w:pPr>
          <w:r>
            <w:rPr>
              <w:sz w:val="22"/>
            </w:rPr>
            <w:t>3</w:t>
          </w:r>
        </w:p>
      </w:tc>
      <w:tc>
        <w:tcPr>
          <w:tcW w:w="283" w:type="dxa"/>
        </w:tcPr>
        <w:p w14:paraId="6FC6B640" w14:textId="77777777" w:rsidR="00F36731" w:rsidRDefault="00F36731" w:rsidP="00D35DA2">
          <w:pPr>
            <w:pStyle w:val="Header"/>
            <w:tabs>
              <w:tab w:val="clear" w:pos="4536"/>
              <w:tab w:val="center" w:pos="4253"/>
              <w:tab w:val="right" w:pos="9214"/>
            </w:tabs>
            <w:rPr>
              <w:sz w:val="22"/>
            </w:rPr>
          </w:pPr>
          <w:r>
            <w:rPr>
              <w:sz w:val="22"/>
            </w:rPr>
            <w:t>2</w:t>
          </w:r>
        </w:p>
      </w:tc>
      <w:tc>
        <w:tcPr>
          <w:tcW w:w="283" w:type="dxa"/>
        </w:tcPr>
        <w:p w14:paraId="354AB574" w14:textId="77777777" w:rsidR="00F36731" w:rsidRDefault="00F36731" w:rsidP="00D35DA2">
          <w:pPr>
            <w:pStyle w:val="Header"/>
            <w:tabs>
              <w:tab w:val="clear" w:pos="4536"/>
              <w:tab w:val="center" w:pos="4253"/>
              <w:tab w:val="right" w:pos="9214"/>
            </w:tabs>
            <w:rPr>
              <w:sz w:val="22"/>
            </w:rPr>
          </w:pPr>
          <w:r>
            <w:rPr>
              <w:sz w:val="22"/>
            </w:rPr>
            <w:t>6</w:t>
          </w:r>
        </w:p>
      </w:tc>
    </w:tr>
    <w:tr w:rsidR="00F36731" w14:paraId="60FBF2DB" w14:textId="77777777" w:rsidTr="00542371">
      <w:trPr>
        <w:trHeight w:val="299"/>
      </w:trPr>
      <w:tc>
        <w:tcPr>
          <w:tcW w:w="2268" w:type="dxa"/>
          <w:tcBorders>
            <w:top w:val="single" w:sz="4" w:space="0" w:color="auto"/>
            <w:left w:val="single" w:sz="4" w:space="0" w:color="auto"/>
            <w:bottom w:val="single" w:sz="4" w:space="0" w:color="auto"/>
            <w:right w:val="single" w:sz="4" w:space="0" w:color="auto"/>
          </w:tcBorders>
          <w:vAlign w:val="center"/>
        </w:tcPr>
        <w:p w14:paraId="7B0288D2" w14:textId="77777777" w:rsidR="00F36731" w:rsidRPr="00542371" w:rsidRDefault="00F36731" w:rsidP="006E001E">
          <w:pPr>
            <w:pStyle w:val="Header"/>
            <w:tabs>
              <w:tab w:val="clear" w:pos="4536"/>
              <w:tab w:val="center" w:pos="4253"/>
              <w:tab w:val="right" w:pos="9214"/>
            </w:tabs>
            <w:jc w:val="center"/>
            <w:rPr>
              <w:rFonts w:cs="Arial"/>
              <w:sz w:val="18"/>
              <w:szCs w:val="18"/>
              <w:lang w:eastAsia="sk-SK"/>
            </w:rPr>
          </w:pPr>
        </w:p>
      </w:tc>
      <w:tc>
        <w:tcPr>
          <w:tcW w:w="4252" w:type="dxa"/>
          <w:tcBorders>
            <w:top w:val="nil"/>
            <w:left w:val="single" w:sz="4" w:space="0" w:color="auto"/>
            <w:bottom w:val="nil"/>
            <w:right w:val="single" w:sz="4" w:space="0" w:color="auto"/>
          </w:tcBorders>
          <w:vAlign w:val="center"/>
        </w:tcPr>
        <w:p w14:paraId="2B47D0C2" w14:textId="77777777" w:rsidR="00F36731" w:rsidRPr="00DD1CC9" w:rsidRDefault="00F36731" w:rsidP="006E001E">
          <w:pPr>
            <w:pStyle w:val="Header"/>
            <w:tabs>
              <w:tab w:val="clear" w:pos="4536"/>
              <w:tab w:val="center" w:pos="4253"/>
              <w:tab w:val="right" w:pos="9214"/>
            </w:tabs>
            <w:jc w:val="right"/>
            <w:rPr>
              <w:sz w:val="18"/>
              <w:szCs w:val="18"/>
            </w:rPr>
          </w:pPr>
          <w:r w:rsidRPr="00DD1CC9">
            <w:rPr>
              <w:sz w:val="18"/>
              <w:szCs w:val="18"/>
            </w:rPr>
            <w:t>IČ</w:t>
          </w:r>
          <w:r>
            <w:rPr>
              <w:sz w:val="18"/>
              <w:szCs w:val="18"/>
            </w:rPr>
            <w:t>O</w:t>
          </w:r>
        </w:p>
      </w:tc>
      <w:tc>
        <w:tcPr>
          <w:tcW w:w="284" w:type="dxa"/>
          <w:tcBorders>
            <w:top w:val="single" w:sz="4" w:space="0" w:color="auto"/>
            <w:left w:val="single" w:sz="4" w:space="0" w:color="auto"/>
            <w:bottom w:val="single" w:sz="4" w:space="0" w:color="auto"/>
            <w:right w:val="single" w:sz="4" w:space="0" w:color="auto"/>
          </w:tcBorders>
          <w:vAlign w:val="center"/>
        </w:tcPr>
        <w:p w14:paraId="7D206EAD" w14:textId="77777777" w:rsidR="00F36731" w:rsidRDefault="00F36731" w:rsidP="006E001E">
          <w:pPr>
            <w:pStyle w:val="Header"/>
            <w:tabs>
              <w:tab w:val="clear" w:pos="4536"/>
              <w:tab w:val="center" w:pos="4253"/>
              <w:tab w:val="right" w:pos="9214"/>
            </w:tabs>
            <w:rPr>
              <w:sz w:val="22"/>
            </w:rPr>
          </w:pPr>
          <w:r>
            <w:rPr>
              <w:sz w:val="22"/>
            </w:rPr>
            <w:t>3</w:t>
          </w:r>
        </w:p>
      </w:tc>
      <w:tc>
        <w:tcPr>
          <w:tcW w:w="283" w:type="dxa"/>
          <w:tcBorders>
            <w:top w:val="single" w:sz="4" w:space="0" w:color="auto"/>
            <w:left w:val="single" w:sz="4" w:space="0" w:color="auto"/>
            <w:bottom w:val="single" w:sz="4" w:space="0" w:color="auto"/>
            <w:right w:val="single" w:sz="4" w:space="0" w:color="auto"/>
          </w:tcBorders>
          <w:vAlign w:val="center"/>
        </w:tcPr>
        <w:p w14:paraId="6042D8A2" w14:textId="77777777" w:rsidR="00F36731" w:rsidRDefault="00F36731" w:rsidP="006E001E">
          <w:pPr>
            <w:pStyle w:val="Header"/>
            <w:tabs>
              <w:tab w:val="clear" w:pos="4536"/>
              <w:tab w:val="center" w:pos="4253"/>
              <w:tab w:val="right" w:pos="9214"/>
            </w:tabs>
            <w:rPr>
              <w:sz w:val="22"/>
            </w:rPr>
          </w:pPr>
          <w:r>
            <w:rPr>
              <w:sz w:val="22"/>
            </w:rPr>
            <w:t>6</w:t>
          </w:r>
        </w:p>
      </w:tc>
      <w:tc>
        <w:tcPr>
          <w:tcW w:w="284" w:type="dxa"/>
          <w:tcBorders>
            <w:top w:val="single" w:sz="4" w:space="0" w:color="auto"/>
            <w:left w:val="single" w:sz="4" w:space="0" w:color="auto"/>
            <w:bottom w:val="single" w:sz="4" w:space="0" w:color="auto"/>
            <w:right w:val="single" w:sz="4" w:space="0" w:color="auto"/>
          </w:tcBorders>
          <w:vAlign w:val="center"/>
        </w:tcPr>
        <w:p w14:paraId="7F7DAD5E" w14:textId="77777777" w:rsidR="00F36731" w:rsidRDefault="00F36731" w:rsidP="006E001E">
          <w:pPr>
            <w:pStyle w:val="Header"/>
            <w:tabs>
              <w:tab w:val="clear" w:pos="4536"/>
              <w:tab w:val="center" w:pos="4253"/>
              <w:tab w:val="right" w:pos="9214"/>
            </w:tabs>
            <w:rPr>
              <w:sz w:val="22"/>
            </w:rPr>
          </w:pPr>
          <w:r>
            <w:rPr>
              <w:sz w:val="22"/>
            </w:rPr>
            <w:t>4</w:t>
          </w:r>
        </w:p>
      </w:tc>
      <w:tc>
        <w:tcPr>
          <w:tcW w:w="283" w:type="dxa"/>
          <w:tcBorders>
            <w:top w:val="single" w:sz="4" w:space="0" w:color="auto"/>
            <w:left w:val="single" w:sz="4" w:space="0" w:color="auto"/>
            <w:bottom w:val="single" w:sz="4" w:space="0" w:color="auto"/>
            <w:right w:val="single" w:sz="4" w:space="0" w:color="auto"/>
          </w:tcBorders>
          <w:vAlign w:val="center"/>
        </w:tcPr>
        <w:p w14:paraId="1370EC48" w14:textId="77777777" w:rsidR="00F36731" w:rsidRDefault="00F36731" w:rsidP="006E001E">
          <w:pPr>
            <w:pStyle w:val="Header"/>
            <w:tabs>
              <w:tab w:val="clear" w:pos="4536"/>
              <w:tab w:val="center" w:pos="4253"/>
              <w:tab w:val="right" w:pos="9214"/>
            </w:tabs>
            <w:rPr>
              <w:sz w:val="22"/>
            </w:rPr>
          </w:pPr>
          <w:r>
            <w:rPr>
              <w:sz w:val="22"/>
            </w:rPr>
            <w:t>1</w:t>
          </w:r>
        </w:p>
      </w:tc>
      <w:tc>
        <w:tcPr>
          <w:tcW w:w="284" w:type="dxa"/>
          <w:tcBorders>
            <w:top w:val="single" w:sz="4" w:space="0" w:color="auto"/>
            <w:left w:val="single" w:sz="4" w:space="0" w:color="auto"/>
            <w:bottom w:val="single" w:sz="4" w:space="0" w:color="auto"/>
            <w:right w:val="single" w:sz="4" w:space="0" w:color="auto"/>
          </w:tcBorders>
          <w:vAlign w:val="center"/>
        </w:tcPr>
        <w:p w14:paraId="6E2546D1" w14:textId="77777777" w:rsidR="00F36731" w:rsidRDefault="00F36731" w:rsidP="006E001E">
          <w:pPr>
            <w:pStyle w:val="Header"/>
            <w:tabs>
              <w:tab w:val="clear" w:pos="4536"/>
              <w:tab w:val="center" w:pos="4253"/>
              <w:tab w:val="right" w:pos="9214"/>
            </w:tabs>
            <w:rPr>
              <w:sz w:val="22"/>
            </w:rPr>
          </w:pPr>
          <w:r>
            <w:rPr>
              <w:sz w:val="22"/>
            </w:rPr>
            <w:t>0</w:t>
          </w:r>
        </w:p>
      </w:tc>
      <w:tc>
        <w:tcPr>
          <w:tcW w:w="283" w:type="dxa"/>
          <w:tcBorders>
            <w:top w:val="single" w:sz="4" w:space="0" w:color="auto"/>
            <w:left w:val="single" w:sz="4" w:space="0" w:color="auto"/>
            <w:bottom w:val="single" w:sz="4" w:space="0" w:color="auto"/>
            <w:right w:val="single" w:sz="4" w:space="0" w:color="auto"/>
          </w:tcBorders>
          <w:vAlign w:val="center"/>
        </w:tcPr>
        <w:p w14:paraId="271AB6C4" w14:textId="77777777" w:rsidR="00F36731" w:rsidRDefault="00F36731" w:rsidP="006E001E">
          <w:pPr>
            <w:pStyle w:val="Header"/>
            <w:tabs>
              <w:tab w:val="clear" w:pos="4536"/>
              <w:tab w:val="center" w:pos="4253"/>
              <w:tab w:val="right" w:pos="9214"/>
            </w:tabs>
            <w:rPr>
              <w:sz w:val="22"/>
            </w:rPr>
          </w:pPr>
          <w:r>
            <w:rPr>
              <w:sz w:val="22"/>
            </w:rPr>
            <w:t>5</w:t>
          </w:r>
        </w:p>
      </w:tc>
      <w:tc>
        <w:tcPr>
          <w:tcW w:w="284" w:type="dxa"/>
          <w:tcBorders>
            <w:top w:val="single" w:sz="4" w:space="0" w:color="auto"/>
            <w:left w:val="single" w:sz="4" w:space="0" w:color="auto"/>
            <w:bottom w:val="single" w:sz="4" w:space="0" w:color="auto"/>
            <w:right w:val="single" w:sz="4" w:space="0" w:color="auto"/>
          </w:tcBorders>
          <w:vAlign w:val="center"/>
        </w:tcPr>
        <w:p w14:paraId="46E233FA" w14:textId="77777777" w:rsidR="00F36731" w:rsidRDefault="00F36731" w:rsidP="006E001E">
          <w:pPr>
            <w:pStyle w:val="Header"/>
            <w:tabs>
              <w:tab w:val="clear" w:pos="4536"/>
              <w:tab w:val="center" w:pos="4253"/>
              <w:tab w:val="right" w:pos="9214"/>
            </w:tabs>
            <w:rPr>
              <w:sz w:val="22"/>
            </w:rPr>
          </w:pPr>
          <w:r>
            <w:rPr>
              <w:sz w:val="22"/>
            </w:rPr>
            <w:t>3</w:t>
          </w:r>
        </w:p>
      </w:tc>
      <w:tc>
        <w:tcPr>
          <w:tcW w:w="283" w:type="dxa"/>
          <w:tcBorders>
            <w:top w:val="single" w:sz="4" w:space="0" w:color="auto"/>
            <w:left w:val="single" w:sz="4" w:space="0" w:color="auto"/>
            <w:bottom w:val="single" w:sz="4" w:space="0" w:color="auto"/>
            <w:right w:val="single" w:sz="4" w:space="0" w:color="auto"/>
          </w:tcBorders>
          <w:vAlign w:val="center"/>
        </w:tcPr>
        <w:p w14:paraId="6EF0CF31" w14:textId="77777777" w:rsidR="00F36731" w:rsidRDefault="00F36731" w:rsidP="006E001E">
          <w:pPr>
            <w:pStyle w:val="Header"/>
            <w:tabs>
              <w:tab w:val="clear" w:pos="4536"/>
              <w:tab w:val="center" w:pos="4253"/>
              <w:tab w:val="right" w:pos="9214"/>
            </w:tabs>
            <w:rPr>
              <w:sz w:val="22"/>
            </w:rPr>
          </w:pPr>
          <w:r>
            <w:rPr>
              <w:sz w:val="22"/>
            </w:rPr>
            <w:t>5</w:t>
          </w:r>
        </w:p>
      </w:tc>
      <w:tc>
        <w:tcPr>
          <w:tcW w:w="283" w:type="dxa"/>
          <w:tcBorders>
            <w:top w:val="single" w:sz="4" w:space="0" w:color="auto"/>
            <w:left w:val="single" w:sz="4" w:space="0" w:color="auto"/>
            <w:bottom w:val="single" w:sz="4" w:space="0" w:color="auto"/>
            <w:right w:val="single" w:sz="4" w:space="0" w:color="auto"/>
          </w:tcBorders>
        </w:tcPr>
        <w:p w14:paraId="27496EAF" w14:textId="77777777" w:rsidR="00F36731" w:rsidRDefault="00F36731" w:rsidP="006E001E">
          <w:pPr>
            <w:pStyle w:val="Header"/>
            <w:tabs>
              <w:tab w:val="clear" w:pos="4536"/>
              <w:tab w:val="center" w:pos="4253"/>
              <w:tab w:val="right" w:pos="9214"/>
            </w:tabs>
            <w:rPr>
              <w:sz w:val="22"/>
            </w:rPr>
          </w:pPr>
        </w:p>
      </w:tc>
      <w:tc>
        <w:tcPr>
          <w:tcW w:w="283" w:type="dxa"/>
          <w:tcBorders>
            <w:top w:val="single" w:sz="4" w:space="0" w:color="auto"/>
            <w:left w:val="single" w:sz="4" w:space="0" w:color="auto"/>
            <w:bottom w:val="single" w:sz="4" w:space="0" w:color="auto"/>
            <w:right w:val="single" w:sz="4" w:space="0" w:color="auto"/>
          </w:tcBorders>
        </w:tcPr>
        <w:p w14:paraId="4727E7FF" w14:textId="77777777" w:rsidR="00F36731" w:rsidRDefault="00F36731" w:rsidP="006E001E">
          <w:pPr>
            <w:pStyle w:val="Header"/>
            <w:tabs>
              <w:tab w:val="clear" w:pos="4536"/>
              <w:tab w:val="center" w:pos="4253"/>
              <w:tab w:val="right" w:pos="9214"/>
            </w:tabs>
            <w:rPr>
              <w:sz w:val="22"/>
            </w:rPr>
          </w:pPr>
        </w:p>
      </w:tc>
    </w:tr>
  </w:tbl>
  <w:p w14:paraId="3CA0B7DD" w14:textId="77777777" w:rsidR="00F36731" w:rsidRPr="0055221C" w:rsidRDefault="00F36731" w:rsidP="005522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13F2044"/>
    <w:multiLevelType w:val="hybridMultilevel"/>
    <w:tmpl w:val="FEA0E684"/>
    <w:lvl w:ilvl="0" w:tplc="341A2E44">
      <w:numFmt w:val="bullet"/>
      <w:lvlText w:val="–"/>
      <w:lvlJc w:val="left"/>
      <w:pPr>
        <w:ind w:left="248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36BE61C3"/>
    <w:multiLevelType w:val="singleLevel"/>
    <w:tmpl w:val="7A383A54"/>
    <w:lvl w:ilvl="0">
      <w:start w:val="1"/>
      <w:numFmt w:val="decimal"/>
      <w:pStyle w:val="Heading2"/>
      <w:lvlText w:val="%1."/>
      <w:lvlJc w:val="left"/>
      <w:pPr>
        <w:tabs>
          <w:tab w:val="num" w:pos="360"/>
        </w:tabs>
        <w:ind w:left="360" w:hanging="360"/>
      </w:pPr>
      <w:rPr>
        <w:rFonts w:cs="Times New Roman" w:hint="default"/>
        <w:color w:val="auto"/>
      </w:rPr>
    </w:lvl>
  </w:abstractNum>
  <w:abstractNum w:abstractNumId="12" w15:restartNumberingAfterBreak="0">
    <w:nsid w:val="3AAE5793"/>
    <w:multiLevelType w:val="hybridMultilevel"/>
    <w:tmpl w:val="DE10BC18"/>
    <w:lvl w:ilvl="0" w:tplc="D76AC0E0">
      <w:start w:val="1"/>
      <w:numFmt w:val="decimal"/>
      <w:lvlText w:val="%1."/>
      <w:lvlJc w:val="left"/>
      <w:pPr>
        <w:ind w:left="1062" w:hanging="360"/>
      </w:pPr>
      <w:rPr>
        <w:rFonts w:hint="default"/>
      </w:rPr>
    </w:lvl>
    <w:lvl w:ilvl="1" w:tplc="041B0019" w:tentative="1">
      <w:start w:val="1"/>
      <w:numFmt w:val="lowerLetter"/>
      <w:lvlText w:val="%2."/>
      <w:lvlJc w:val="left"/>
      <w:pPr>
        <w:ind w:left="1782" w:hanging="360"/>
      </w:pPr>
    </w:lvl>
    <w:lvl w:ilvl="2" w:tplc="041B001B" w:tentative="1">
      <w:start w:val="1"/>
      <w:numFmt w:val="lowerRoman"/>
      <w:lvlText w:val="%3."/>
      <w:lvlJc w:val="right"/>
      <w:pPr>
        <w:ind w:left="2502" w:hanging="180"/>
      </w:pPr>
    </w:lvl>
    <w:lvl w:ilvl="3" w:tplc="041B000F" w:tentative="1">
      <w:start w:val="1"/>
      <w:numFmt w:val="decimal"/>
      <w:lvlText w:val="%4."/>
      <w:lvlJc w:val="left"/>
      <w:pPr>
        <w:ind w:left="3222" w:hanging="360"/>
      </w:pPr>
    </w:lvl>
    <w:lvl w:ilvl="4" w:tplc="041B0019" w:tentative="1">
      <w:start w:val="1"/>
      <w:numFmt w:val="lowerLetter"/>
      <w:lvlText w:val="%5."/>
      <w:lvlJc w:val="left"/>
      <w:pPr>
        <w:ind w:left="3942" w:hanging="360"/>
      </w:pPr>
    </w:lvl>
    <w:lvl w:ilvl="5" w:tplc="041B001B" w:tentative="1">
      <w:start w:val="1"/>
      <w:numFmt w:val="lowerRoman"/>
      <w:lvlText w:val="%6."/>
      <w:lvlJc w:val="right"/>
      <w:pPr>
        <w:ind w:left="4662" w:hanging="180"/>
      </w:pPr>
    </w:lvl>
    <w:lvl w:ilvl="6" w:tplc="041B000F" w:tentative="1">
      <w:start w:val="1"/>
      <w:numFmt w:val="decimal"/>
      <w:lvlText w:val="%7."/>
      <w:lvlJc w:val="left"/>
      <w:pPr>
        <w:ind w:left="5382" w:hanging="360"/>
      </w:pPr>
    </w:lvl>
    <w:lvl w:ilvl="7" w:tplc="041B0019" w:tentative="1">
      <w:start w:val="1"/>
      <w:numFmt w:val="lowerLetter"/>
      <w:lvlText w:val="%8."/>
      <w:lvlJc w:val="left"/>
      <w:pPr>
        <w:ind w:left="6102" w:hanging="360"/>
      </w:pPr>
    </w:lvl>
    <w:lvl w:ilvl="8" w:tplc="041B001B" w:tentative="1">
      <w:start w:val="1"/>
      <w:numFmt w:val="lowerRoman"/>
      <w:lvlText w:val="%9."/>
      <w:lvlJc w:val="right"/>
      <w:pPr>
        <w:ind w:left="6822" w:hanging="180"/>
      </w:p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5" w15:restartNumberingAfterBreak="0">
    <w:nsid w:val="466551E4"/>
    <w:multiLevelType w:val="hybridMultilevel"/>
    <w:tmpl w:val="29D8907E"/>
    <w:lvl w:ilvl="0" w:tplc="D5DE21E2">
      <w:start w:val="1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16" w15:restartNumberingAfterBreak="0">
    <w:nsid w:val="6A7558B7"/>
    <w:multiLevelType w:val="hybridMultilevel"/>
    <w:tmpl w:val="754EB11E"/>
    <w:lvl w:ilvl="0" w:tplc="3F1ED484">
      <w:start w:val="3"/>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7"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73473C13"/>
    <w:multiLevelType w:val="singleLevel"/>
    <w:tmpl w:val="449A2E48"/>
    <w:lvl w:ilvl="0">
      <w:start w:val="1"/>
      <w:numFmt w:val="upperLetter"/>
      <w:pStyle w:val="Heading1"/>
      <w:lvlText w:val="%1."/>
      <w:lvlJc w:val="left"/>
      <w:pPr>
        <w:tabs>
          <w:tab w:val="num" w:pos="450"/>
        </w:tabs>
        <w:ind w:left="450" w:hanging="360"/>
      </w:pPr>
      <w:rPr>
        <w:rFonts w:cs="Times New Roman" w:hint="default"/>
      </w:rPr>
    </w:lvl>
  </w:abstractNum>
  <w:abstractNum w:abstractNumId="19"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D1A15F0"/>
    <w:multiLevelType w:val="hybridMultilevel"/>
    <w:tmpl w:val="D83C2908"/>
    <w:lvl w:ilvl="0" w:tplc="268636DA">
      <w:start w:val="3"/>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649818376">
    <w:abstractNumId w:val="18"/>
  </w:num>
  <w:num w:numId="2" w16cid:durableId="957640769">
    <w:abstractNumId w:val="11"/>
  </w:num>
  <w:num w:numId="3" w16cid:durableId="1265502326">
    <w:abstractNumId w:val="10"/>
  </w:num>
  <w:num w:numId="4" w16cid:durableId="869074361">
    <w:abstractNumId w:val="19"/>
  </w:num>
  <w:num w:numId="5" w16cid:durableId="1836527096">
    <w:abstractNumId w:val="0"/>
    <w:lvlOverride w:ilvl="0">
      <w:lvl w:ilvl="0">
        <w:start w:val="1"/>
        <w:numFmt w:val="bullet"/>
        <w:lvlText w:val="-"/>
        <w:legacy w:legacy="1" w:legacySpace="0" w:legacyIndent="360"/>
        <w:lvlJc w:val="left"/>
        <w:pPr>
          <w:ind w:left="360" w:hanging="360"/>
        </w:pPr>
      </w:lvl>
    </w:lvlOverride>
  </w:num>
  <w:num w:numId="6" w16cid:durableId="568855762">
    <w:abstractNumId w:val="11"/>
  </w:num>
  <w:num w:numId="7" w16cid:durableId="1515219076">
    <w:abstractNumId w:val="20"/>
  </w:num>
  <w:num w:numId="8" w16cid:durableId="1266811590">
    <w:abstractNumId w:val="4"/>
  </w:num>
  <w:num w:numId="9" w16cid:durableId="1752772177">
    <w:abstractNumId w:val="11"/>
  </w:num>
  <w:num w:numId="10" w16cid:durableId="888952433">
    <w:abstractNumId w:val="11"/>
  </w:num>
  <w:num w:numId="11" w16cid:durableId="48773835">
    <w:abstractNumId w:val="5"/>
  </w:num>
  <w:num w:numId="12" w16cid:durableId="754127433">
    <w:abstractNumId w:val="11"/>
  </w:num>
  <w:num w:numId="13" w16cid:durableId="1135828360">
    <w:abstractNumId w:val="11"/>
  </w:num>
  <w:num w:numId="14" w16cid:durableId="1399087632">
    <w:abstractNumId w:val="6"/>
  </w:num>
  <w:num w:numId="15" w16cid:durableId="2049715759">
    <w:abstractNumId w:val="11"/>
    <w:lvlOverride w:ilvl="0">
      <w:startOverride w:val="1"/>
    </w:lvlOverride>
  </w:num>
  <w:num w:numId="16" w16cid:durableId="1741171989">
    <w:abstractNumId w:val="11"/>
    <w:lvlOverride w:ilvl="0">
      <w:startOverride w:val="1"/>
    </w:lvlOverride>
  </w:num>
  <w:num w:numId="17" w16cid:durableId="1130778950">
    <w:abstractNumId w:val="11"/>
    <w:lvlOverride w:ilvl="0">
      <w:startOverride w:val="1"/>
    </w:lvlOverride>
  </w:num>
  <w:num w:numId="18" w16cid:durableId="1572808134">
    <w:abstractNumId w:val="11"/>
    <w:lvlOverride w:ilvl="0">
      <w:startOverride w:val="1"/>
    </w:lvlOverride>
  </w:num>
  <w:num w:numId="19" w16cid:durableId="2087065645">
    <w:abstractNumId w:val="2"/>
  </w:num>
  <w:num w:numId="20" w16cid:durableId="1922594570">
    <w:abstractNumId w:val="11"/>
  </w:num>
  <w:num w:numId="21" w16cid:durableId="864370553">
    <w:abstractNumId w:val="14"/>
  </w:num>
  <w:num w:numId="22" w16cid:durableId="1687245220">
    <w:abstractNumId w:val="8"/>
  </w:num>
  <w:num w:numId="23" w16cid:durableId="757167694">
    <w:abstractNumId w:val="7"/>
  </w:num>
  <w:num w:numId="24" w16cid:durableId="1597404777">
    <w:abstractNumId w:val="22"/>
  </w:num>
  <w:num w:numId="25" w16cid:durableId="1132137265">
    <w:abstractNumId w:val="11"/>
    <w:lvlOverride w:ilvl="0">
      <w:startOverride w:val="1"/>
    </w:lvlOverride>
  </w:num>
  <w:num w:numId="26" w16cid:durableId="842478627">
    <w:abstractNumId w:val="11"/>
  </w:num>
  <w:num w:numId="27" w16cid:durableId="564604862">
    <w:abstractNumId w:val="11"/>
    <w:lvlOverride w:ilvl="0">
      <w:startOverride w:val="1"/>
    </w:lvlOverride>
  </w:num>
  <w:num w:numId="28" w16cid:durableId="1441027692">
    <w:abstractNumId w:val="11"/>
    <w:lvlOverride w:ilvl="0">
      <w:startOverride w:val="1"/>
    </w:lvlOverride>
  </w:num>
  <w:num w:numId="29" w16cid:durableId="1034892420">
    <w:abstractNumId w:val="11"/>
    <w:lvlOverride w:ilvl="0">
      <w:startOverride w:val="1"/>
    </w:lvlOverride>
  </w:num>
  <w:num w:numId="30" w16cid:durableId="1857382267">
    <w:abstractNumId w:val="11"/>
  </w:num>
  <w:num w:numId="31" w16cid:durableId="503013544">
    <w:abstractNumId w:val="11"/>
  </w:num>
  <w:num w:numId="32" w16cid:durableId="891039334">
    <w:abstractNumId w:val="11"/>
  </w:num>
  <w:num w:numId="33" w16cid:durableId="1593782134">
    <w:abstractNumId w:val="11"/>
  </w:num>
  <w:num w:numId="34" w16cid:durableId="53360748">
    <w:abstractNumId w:val="10"/>
    <w:lvlOverride w:ilvl="0">
      <w:startOverride w:val="1"/>
    </w:lvlOverride>
  </w:num>
  <w:num w:numId="35" w16cid:durableId="1778212001">
    <w:abstractNumId w:val="11"/>
  </w:num>
  <w:num w:numId="36" w16cid:durableId="1124344834">
    <w:abstractNumId w:val="11"/>
  </w:num>
  <w:num w:numId="37" w16cid:durableId="284313926">
    <w:abstractNumId w:val="15"/>
  </w:num>
  <w:num w:numId="38" w16cid:durableId="1956597842">
    <w:abstractNumId w:val="11"/>
    <w:lvlOverride w:ilvl="0">
      <w:startOverride w:val="1"/>
    </w:lvlOverride>
  </w:num>
  <w:num w:numId="39" w16cid:durableId="467476725">
    <w:abstractNumId w:val="1"/>
  </w:num>
  <w:num w:numId="40" w16cid:durableId="372777938">
    <w:abstractNumId w:val="18"/>
  </w:num>
  <w:num w:numId="41" w16cid:durableId="656497273">
    <w:abstractNumId w:val="16"/>
  </w:num>
  <w:num w:numId="42" w16cid:durableId="291904358">
    <w:abstractNumId w:val="18"/>
    <w:lvlOverride w:ilvl="0">
      <w:startOverride w:val="3"/>
    </w:lvlOverride>
  </w:num>
  <w:num w:numId="43" w16cid:durableId="1326284051">
    <w:abstractNumId w:val="20"/>
    <w:lvlOverride w:ilvl="0">
      <w:startOverride w:val="1"/>
    </w:lvlOverride>
  </w:num>
  <w:num w:numId="44" w16cid:durableId="8134479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4240360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8494928">
    <w:abstractNumId w:val="9"/>
  </w:num>
  <w:num w:numId="47" w16cid:durableId="1872451804">
    <w:abstractNumId w:val="3"/>
  </w:num>
  <w:num w:numId="48" w16cid:durableId="573324508">
    <w:abstractNumId w:val="21"/>
  </w:num>
  <w:num w:numId="49" w16cid:durableId="63152206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2B47"/>
    <w:rsid w:val="00003C63"/>
    <w:rsid w:val="000040F5"/>
    <w:rsid w:val="00005AA7"/>
    <w:rsid w:val="00006F02"/>
    <w:rsid w:val="00010822"/>
    <w:rsid w:val="00010C2A"/>
    <w:rsid w:val="00012623"/>
    <w:rsid w:val="00012B5E"/>
    <w:rsid w:val="00015FC5"/>
    <w:rsid w:val="00017791"/>
    <w:rsid w:val="00021DFD"/>
    <w:rsid w:val="0002400A"/>
    <w:rsid w:val="00026798"/>
    <w:rsid w:val="00032CA2"/>
    <w:rsid w:val="000331E6"/>
    <w:rsid w:val="000422E9"/>
    <w:rsid w:val="00043A9D"/>
    <w:rsid w:val="00045A17"/>
    <w:rsid w:val="000470EC"/>
    <w:rsid w:val="00052495"/>
    <w:rsid w:val="00055291"/>
    <w:rsid w:val="00055CDD"/>
    <w:rsid w:val="00056AA0"/>
    <w:rsid w:val="00057012"/>
    <w:rsid w:val="000604C4"/>
    <w:rsid w:val="00061EA9"/>
    <w:rsid w:val="00062334"/>
    <w:rsid w:val="000627EB"/>
    <w:rsid w:val="00063817"/>
    <w:rsid w:val="000658BA"/>
    <w:rsid w:val="000665E7"/>
    <w:rsid w:val="00073853"/>
    <w:rsid w:val="000738DF"/>
    <w:rsid w:val="00073DDE"/>
    <w:rsid w:val="00074A1F"/>
    <w:rsid w:val="00075B41"/>
    <w:rsid w:val="00076486"/>
    <w:rsid w:val="00081754"/>
    <w:rsid w:val="00082DB2"/>
    <w:rsid w:val="000841AB"/>
    <w:rsid w:val="0008425B"/>
    <w:rsid w:val="00084497"/>
    <w:rsid w:val="00084B4B"/>
    <w:rsid w:val="00085A3A"/>
    <w:rsid w:val="00085E0B"/>
    <w:rsid w:val="00086A82"/>
    <w:rsid w:val="00086DAC"/>
    <w:rsid w:val="00087EDD"/>
    <w:rsid w:val="000920A4"/>
    <w:rsid w:val="00092C39"/>
    <w:rsid w:val="00093CC4"/>
    <w:rsid w:val="00095A0F"/>
    <w:rsid w:val="0009634E"/>
    <w:rsid w:val="000965D0"/>
    <w:rsid w:val="000A139C"/>
    <w:rsid w:val="000A1BBA"/>
    <w:rsid w:val="000A4714"/>
    <w:rsid w:val="000A6672"/>
    <w:rsid w:val="000A66B6"/>
    <w:rsid w:val="000A6FBA"/>
    <w:rsid w:val="000B24BD"/>
    <w:rsid w:val="000B3BD9"/>
    <w:rsid w:val="000B4629"/>
    <w:rsid w:val="000B4C22"/>
    <w:rsid w:val="000B59F4"/>
    <w:rsid w:val="000B6195"/>
    <w:rsid w:val="000C2309"/>
    <w:rsid w:val="000C2D66"/>
    <w:rsid w:val="000C3DC7"/>
    <w:rsid w:val="000C404A"/>
    <w:rsid w:val="000C63FB"/>
    <w:rsid w:val="000C68B3"/>
    <w:rsid w:val="000C6CCB"/>
    <w:rsid w:val="000D0E96"/>
    <w:rsid w:val="000D20AC"/>
    <w:rsid w:val="000D22FF"/>
    <w:rsid w:val="000E0F67"/>
    <w:rsid w:val="000E597A"/>
    <w:rsid w:val="000E6FA7"/>
    <w:rsid w:val="000E6FFB"/>
    <w:rsid w:val="000F092E"/>
    <w:rsid w:val="000F1306"/>
    <w:rsid w:val="000F1D4C"/>
    <w:rsid w:val="000F27A2"/>
    <w:rsid w:val="000F38D3"/>
    <w:rsid w:val="000F40C4"/>
    <w:rsid w:val="000F5666"/>
    <w:rsid w:val="000F63E6"/>
    <w:rsid w:val="00102C1A"/>
    <w:rsid w:val="0010336E"/>
    <w:rsid w:val="00103B71"/>
    <w:rsid w:val="00104C72"/>
    <w:rsid w:val="00106848"/>
    <w:rsid w:val="001075DD"/>
    <w:rsid w:val="00111909"/>
    <w:rsid w:val="00111AC6"/>
    <w:rsid w:val="00113795"/>
    <w:rsid w:val="0011392F"/>
    <w:rsid w:val="00114418"/>
    <w:rsid w:val="00120F3A"/>
    <w:rsid w:val="0012117D"/>
    <w:rsid w:val="001235BE"/>
    <w:rsid w:val="00127282"/>
    <w:rsid w:val="00127D9C"/>
    <w:rsid w:val="00127DD6"/>
    <w:rsid w:val="00130021"/>
    <w:rsid w:val="0013478B"/>
    <w:rsid w:val="00135D89"/>
    <w:rsid w:val="00136273"/>
    <w:rsid w:val="00136A4A"/>
    <w:rsid w:val="0014016C"/>
    <w:rsid w:val="00141691"/>
    <w:rsid w:val="00141832"/>
    <w:rsid w:val="00142DDE"/>
    <w:rsid w:val="001438AC"/>
    <w:rsid w:val="00143C06"/>
    <w:rsid w:val="00143C1F"/>
    <w:rsid w:val="0014486E"/>
    <w:rsid w:val="00145318"/>
    <w:rsid w:val="001464BC"/>
    <w:rsid w:val="00146904"/>
    <w:rsid w:val="00147FB3"/>
    <w:rsid w:val="00150201"/>
    <w:rsid w:val="0015039D"/>
    <w:rsid w:val="0015067A"/>
    <w:rsid w:val="00153AA3"/>
    <w:rsid w:val="00156231"/>
    <w:rsid w:val="0015674B"/>
    <w:rsid w:val="00156CEB"/>
    <w:rsid w:val="00157D90"/>
    <w:rsid w:val="00160AAA"/>
    <w:rsid w:val="00160F36"/>
    <w:rsid w:val="00163C9A"/>
    <w:rsid w:val="00167A8F"/>
    <w:rsid w:val="00170292"/>
    <w:rsid w:val="00170D1E"/>
    <w:rsid w:val="001712A8"/>
    <w:rsid w:val="00172200"/>
    <w:rsid w:val="0017267A"/>
    <w:rsid w:val="00172CF7"/>
    <w:rsid w:val="001733C5"/>
    <w:rsid w:val="001735A1"/>
    <w:rsid w:val="0017519A"/>
    <w:rsid w:val="00176161"/>
    <w:rsid w:val="00177051"/>
    <w:rsid w:val="00177C59"/>
    <w:rsid w:val="00180996"/>
    <w:rsid w:val="00181263"/>
    <w:rsid w:val="00186451"/>
    <w:rsid w:val="00192F73"/>
    <w:rsid w:val="0019322A"/>
    <w:rsid w:val="00193EE6"/>
    <w:rsid w:val="00195629"/>
    <w:rsid w:val="001A1B86"/>
    <w:rsid w:val="001A1C39"/>
    <w:rsid w:val="001A4532"/>
    <w:rsid w:val="001A566C"/>
    <w:rsid w:val="001A5B87"/>
    <w:rsid w:val="001A7CD7"/>
    <w:rsid w:val="001B0B3B"/>
    <w:rsid w:val="001B2627"/>
    <w:rsid w:val="001B5156"/>
    <w:rsid w:val="001B5855"/>
    <w:rsid w:val="001C0671"/>
    <w:rsid w:val="001C081E"/>
    <w:rsid w:val="001C0A6A"/>
    <w:rsid w:val="001C4C89"/>
    <w:rsid w:val="001D06F0"/>
    <w:rsid w:val="001D181E"/>
    <w:rsid w:val="001D1B9E"/>
    <w:rsid w:val="001D38CA"/>
    <w:rsid w:val="001D3DCB"/>
    <w:rsid w:val="001D4E8A"/>
    <w:rsid w:val="001D507C"/>
    <w:rsid w:val="001D713C"/>
    <w:rsid w:val="001E03E6"/>
    <w:rsid w:val="001E2A13"/>
    <w:rsid w:val="001E38EF"/>
    <w:rsid w:val="001E3EC9"/>
    <w:rsid w:val="001E7DAF"/>
    <w:rsid w:val="001F13C1"/>
    <w:rsid w:val="001F2367"/>
    <w:rsid w:val="001F338B"/>
    <w:rsid w:val="00202699"/>
    <w:rsid w:val="002031C9"/>
    <w:rsid w:val="002031CB"/>
    <w:rsid w:val="002079D4"/>
    <w:rsid w:val="00210424"/>
    <w:rsid w:val="00212DD6"/>
    <w:rsid w:val="002130D8"/>
    <w:rsid w:val="00213D46"/>
    <w:rsid w:val="0021533B"/>
    <w:rsid w:val="00215404"/>
    <w:rsid w:val="00216E9E"/>
    <w:rsid w:val="00216FCE"/>
    <w:rsid w:val="0021757D"/>
    <w:rsid w:val="00217E76"/>
    <w:rsid w:val="002202CB"/>
    <w:rsid w:val="00220398"/>
    <w:rsid w:val="00222D33"/>
    <w:rsid w:val="00223274"/>
    <w:rsid w:val="00223757"/>
    <w:rsid w:val="00225398"/>
    <w:rsid w:val="002304B6"/>
    <w:rsid w:val="00231962"/>
    <w:rsid w:val="00233413"/>
    <w:rsid w:val="002356CF"/>
    <w:rsid w:val="00235C02"/>
    <w:rsid w:val="002418D5"/>
    <w:rsid w:val="002515EB"/>
    <w:rsid w:val="00251BF2"/>
    <w:rsid w:val="002529FB"/>
    <w:rsid w:val="00254418"/>
    <w:rsid w:val="0025662A"/>
    <w:rsid w:val="00256F45"/>
    <w:rsid w:val="00260C4C"/>
    <w:rsid w:val="00262CD4"/>
    <w:rsid w:val="00264769"/>
    <w:rsid w:val="00264B12"/>
    <w:rsid w:val="002652D5"/>
    <w:rsid w:val="00267B8A"/>
    <w:rsid w:val="00267D4F"/>
    <w:rsid w:val="00267DAC"/>
    <w:rsid w:val="00271093"/>
    <w:rsid w:val="00271385"/>
    <w:rsid w:val="0027298D"/>
    <w:rsid w:val="00272B42"/>
    <w:rsid w:val="0027483F"/>
    <w:rsid w:val="00280D5B"/>
    <w:rsid w:val="00283139"/>
    <w:rsid w:val="00286001"/>
    <w:rsid w:val="00286A3D"/>
    <w:rsid w:val="002873AF"/>
    <w:rsid w:val="00290A84"/>
    <w:rsid w:val="00291163"/>
    <w:rsid w:val="0029263D"/>
    <w:rsid w:val="00294BAE"/>
    <w:rsid w:val="0029525A"/>
    <w:rsid w:val="00295CE2"/>
    <w:rsid w:val="002977CC"/>
    <w:rsid w:val="002A264B"/>
    <w:rsid w:val="002A3A20"/>
    <w:rsid w:val="002A3BEC"/>
    <w:rsid w:val="002A481B"/>
    <w:rsid w:val="002A7CDF"/>
    <w:rsid w:val="002B0416"/>
    <w:rsid w:val="002B14E0"/>
    <w:rsid w:val="002B2E36"/>
    <w:rsid w:val="002B3C99"/>
    <w:rsid w:val="002B4D65"/>
    <w:rsid w:val="002B6A91"/>
    <w:rsid w:val="002C05F2"/>
    <w:rsid w:val="002C18DC"/>
    <w:rsid w:val="002C1A82"/>
    <w:rsid w:val="002C4A78"/>
    <w:rsid w:val="002C4FAC"/>
    <w:rsid w:val="002C602D"/>
    <w:rsid w:val="002D22F1"/>
    <w:rsid w:val="002D367F"/>
    <w:rsid w:val="002D4AEE"/>
    <w:rsid w:val="002D62F5"/>
    <w:rsid w:val="002D69FB"/>
    <w:rsid w:val="002D74E8"/>
    <w:rsid w:val="002E0E7B"/>
    <w:rsid w:val="002E2C6C"/>
    <w:rsid w:val="002E35FC"/>
    <w:rsid w:val="002E6A50"/>
    <w:rsid w:val="002E7218"/>
    <w:rsid w:val="002F05C7"/>
    <w:rsid w:val="002F10EE"/>
    <w:rsid w:val="002F1DF0"/>
    <w:rsid w:val="002F3C09"/>
    <w:rsid w:val="002F5513"/>
    <w:rsid w:val="002F626C"/>
    <w:rsid w:val="002F770F"/>
    <w:rsid w:val="00301031"/>
    <w:rsid w:val="00301C73"/>
    <w:rsid w:val="0030279C"/>
    <w:rsid w:val="00303388"/>
    <w:rsid w:val="00303C61"/>
    <w:rsid w:val="00307540"/>
    <w:rsid w:val="00311D3A"/>
    <w:rsid w:val="003147AA"/>
    <w:rsid w:val="0031628B"/>
    <w:rsid w:val="00317BA3"/>
    <w:rsid w:val="003248F5"/>
    <w:rsid w:val="00325047"/>
    <w:rsid w:val="0033178F"/>
    <w:rsid w:val="00331FD6"/>
    <w:rsid w:val="00332701"/>
    <w:rsid w:val="003343AA"/>
    <w:rsid w:val="00335C04"/>
    <w:rsid w:val="0034119B"/>
    <w:rsid w:val="0034274B"/>
    <w:rsid w:val="00342E08"/>
    <w:rsid w:val="003434C5"/>
    <w:rsid w:val="00343E6C"/>
    <w:rsid w:val="00354873"/>
    <w:rsid w:val="003554C6"/>
    <w:rsid w:val="00355E80"/>
    <w:rsid w:val="0035626D"/>
    <w:rsid w:val="0036083B"/>
    <w:rsid w:val="00365000"/>
    <w:rsid w:val="0036502B"/>
    <w:rsid w:val="00367A6E"/>
    <w:rsid w:val="00370887"/>
    <w:rsid w:val="00372569"/>
    <w:rsid w:val="00372FED"/>
    <w:rsid w:val="0037580C"/>
    <w:rsid w:val="00377336"/>
    <w:rsid w:val="0038208C"/>
    <w:rsid w:val="003848CC"/>
    <w:rsid w:val="00385869"/>
    <w:rsid w:val="0039036B"/>
    <w:rsid w:val="0039139C"/>
    <w:rsid w:val="00392BFD"/>
    <w:rsid w:val="00394162"/>
    <w:rsid w:val="003A3D51"/>
    <w:rsid w:val="003A4610"/>
    <w:rsid w:val="003A4D65"/>
    <w:rsid w:val="003A526D"/>
    <w:rsid w:val="003A66C9"/>
    <w:rsid w:val="003A6924"/>
    <w:rsid w:val="003A794F"/>
    <w:rsid w:val="003B00A2"/>
    <w:rsid w:val="003B230E"/>
    <w:rsid w:val="003B4294"/>
    <w:rsid w:val="003B591C"/>
    <w:rsid w:val="003B60E9"/>
    <w:rsid w:val="003B74CA"/>
    <w:rsid w:val="003B7CBC"/>
    <w:rsid w:val="003C02D5"/>
    <w:rsid w:val="003C1E39"/>
    <w:rsid w:val="003C3FDF"/>
    <w:rsid w:val="003C517D"/>
    <w:rsid w:val="003C6344"/>
    <w:rsid w:val="003C6B7B"/>
    <w:rsid w:val="003D140B"/>
    <w:rsid w:val="003D2D48"/>
    <w:rsid w:val="003D5127"/>
    <w:rsid w:val="003E05B9"/>
    <w:rsid w:val="003E0FA2"/>
    <w:rsid w:val="003E2643"/>
    <w:rsid w:val="003E2E45"/>
    <w:rsid w:val="003E31BB"/>
    <w:rsid w:val="003E3633"/>
    <w:rsid w:val="003E4110"/>
    <w:rsid w:val="003E433A"/>
    <w:rsid w:val="003F239C"/>
    <w:rsid w:val="003F23A4"/>
    <w:rsid w:val="003F28D5"/>
    <w:rsid w:val="003F3775"/>
    <w:rsid w:val="003F4283"/>
    <w:rsid w:val="003F5941"/>
    <w:rsid w:val="003F601F"/>
    <w:rsid w:val="003F707D"/>
    <w:rsid w:val="004007CA"/>
    <w:rsid w:val="004007FE"/>
    <w:rsid w:val="004008CE"/>
    <w:rsid w:val="00401F9E"/>
    <w:rsid w:val="004027CF"/>
    <w:rsid w:val="00407991"/>
    <w:rsid w:val="00414240"/>
    <w:rsid w:val="0041559A"/>
    <w:rsid w:val="00416D9C"/>
    <w:rsid w:val="004178CC"/>
    <w:rsid w:val="00420D87"/>
    <w:rsid w:val="00423AFA"/>
    <w:rsid w:val="00424969"/>
    <w:rsid w:val="004262D7"/>
    <w:rsid w:val="00426B18"/>
    <w:rsid w:val="00426E87"/>
    <w:rsid w:val="00430148"/>
    <w:rsid w:val="004313A2"/>
    <w:rsid w:val="004330B3"/>
    <w:rsid w:val="00437854"/>
    <w:rsid w:val="004409F5"/>
    <w:rsid w:val="00442157"/>
    <w:rsid w:val="00444033"/>
    <w:rsid w:val="004444FB"/>
    <w:rsid w:val="004446F6"/>
    <w:rsid w:val="004459D3"/>
    <w:rsid w:val="00446423"/>
    <w:rsid w:val="00446B4D"/>
    <w:rsid w:val="0044737A"/>
    <w:rsid w:val="00447A67"/>
    <w:rsid w:val="004508CD"/>
    <w:rsid w:val="00452C96"/>
    <w:rsid w:val="0045465E"/>
    <w:rsid w:val="00455CA8"/>
    <w:rsid w:val="00456012"/>
    <w:rsid w:val="0045604E"/>
    <w:rsid w:val="00457AF8"/>
    <w:rsid w:val="00460337"/>
    <w:rsid w:val="00460A08"/>
    <w:rsid w:val="00460E41"/>
    <w:rsid w:val="0046138C"/>
    <w:rsid w:val="00461D2D"/>
    <w:rsid w:val="004653A5"/>
    <w:rsid w:val="004660BB"/>
    <w:rsid w:val="00467484"/>
    <w:rsid w:val="00474AB3"/>
    <w:rsid w:val="00474FA1"/>
    <w:rsid w:val="00474FF4"/>
    <w:rsid w:val="00477B02"/>
    <w:rsid w:val="00483A16"/>
    <w:rsid w:val="00484926"/>
    <w:rsid w:val="004878D2"/>
    <w:rsid w:val="00491AF0"/>
    <w:rsid w:val="00491C69"/>
    <w:rsid w:val="00491C89"/>
    <w:rsid w:val="00492DC3"/>
    <w:rsid w:val="00495BCF"/>
    <w:rsid w:val="00496A4E"/>
    <w:rsid w:val="004A045E"/>
    <w:rsid w:val="004A085B"/>
    <w:rsid w:val="004A4D80"/>
    <w:rsid w:val="004A6C40"/>
    <w:rsid w:val="004A6D62"/>
    <w:rsid w:val="004B2651"/>
    <w:rsid w:val="004B599A"/>
    <w:rsid w:val="004B69E1"/>
    <w:rsid w:val="004C03D8"/>
    <w:rsid w:val="004C0AA5"/>
    <w:rsid w:val="004C1C27"/>
    <w:rsid w:val="004C540D"/>
    <w:rsid w:val="004C794D"/>
    <w:rsid w:val="004D25F3"/>
    <w:rsid w:val="004D3B14"/>
    <w:rsid w:val="004D3B4A"/>
    <w:rsid w:val="004E0BAA"/>
    <w:rsid w:val="004E1B16"/>
    <w:rsid w:val="004E39EB"/>
    <w:rsid w:val="004F18C1"/>
    <w:rsid w:val="004F5557"/>
    <w:rsid w:val="004F7B48"/>
    <w:rsid w:val="00501B4C"/>
    <w:rsid w:val="005027E8"/>
    <w:rsid w:val="00502A16"/>
    <w:rsid w:val="005046F7"/>
    <w:rsid w:val="00506E0F"/>
    <w:rsid w:val="00507B8B"/>
    <w:rsid w:val="00510047"/>
    <w:rsid w:val="005131C0"/>
    <w:rsid w:val="00513697"/>
    <w:rsid w:val="005138B1"/>
    <w:rsid w:val="00514130"/>
    <w:rsid w:val="0051497E"/>
    <w:rsid w:val="00515879"/>
    <w:rsid w:val="00522B02"/>
    <w:rsid w:val="00524AF3"/>
    <w:rsid w:val="0052559F"/>
    <w:rsid w:val="00525EC7"/>
    <w:rsid w:val="00527F29"/>
    <w:rsid w:val="00534C50"/>
    <w:rsid w:val="00541789"/>
    <w:rsid w:val="00542006"/>
    <w:rsid w:val="0054225C"/>
    <w:rsid w:val="00542371"/>
    <w:rsid w:val="0054259E"/>
    <w:rsid w:val="005437E0"/>
    <w:rsid w:val="00544E4D"/>
    <w:rsid w:val="005459CB"/>
    <w:rsid w:val="00545B77"/>
    <w:rsid w:val="0054621B"/>
    <w:rsid w:val="00546BD3"/>
    <w:rsid w:val="0054786F"/>
    <w:rsid w:val="0055043E"/>
    <w:rsid w:val="0055221C"/>
    <w:rsid w:val="0055396F"/>
    <w:rsid w:val="00553AFB"/>
    <w:rsid w:val="00563C30"/>
    <w:rsid w:val="00564B5D"/>
    <w:rsid w:val="00564B70"/>
    <w:rsid w:val="00564B72"/>
    <w:rsid w:val="00565A50"/>
    <w:rsid w:val="005707B9"/>
    <w:rsid w:val="00570A45"/>
    <w:rsid w:val="005727A5"/>
    <w:rsid w:val="0057480F"/>
    <w:rsid w:val="0057641F"/>
    <w:rsid w:val="00576DF2"/>
    <w:rsid w:val="0058013F"/>
    <w:rsid w:val="0058479C"/>
    <w:rsid w:val="00584B3A"/>
    <w:rsid w:val="00592B74"/>
    <w:rsid w:val="0059381D"/>
    <w:rsid w:val="0059467D"/>
    <w:rsid w:val="0059537C"/>
    <w:rsid w:val="005A38F9"/>
    <w:rsid w:val="005A6BD3"/>
    <w:rsid w:val="005A76F0"/>
    <w:rsid w:val="005A7FDD"/>
    <w:rsid w:val="005B221F"/>
    <w:rsid w:val="005B2ECF"/>
    <w:rsid w:val="005B316E"/>
    <w:rsid w:val="005B4970"/>
    <w:rsid w:val="005B498D"/>
    <w:rsid w:val="005B508D"/>
    <w:rsid w:val="005B79BC"/>
    <w:rsid w:val="005C1454"/>
    <w:rsid w:val="005C3898"/>
    <w:rsid w:val="005C3E9E"/>
    <w:rsid w:val="005C50FC"/>
    <w:rsid w:val="005C6532"/>
    <w:rsid w:val="005C6657"/>
    <w:rsid w:val="005C779A"/>
    <w:rsid w:val="005D1E18"/>
    <w:rsid w:val="005D25E4"/>
    <w:rsid w:val="005D2A89"/>
    <w:rsid w:val="005D4842"/>
    <w:rsid w:val="005D4C27"/>
    <w:rsid w:val="005D614C"/>
    <w:rsid w:val="005E09B4"/>
    <w:rsid w:val="005E105A"/>
    <w:rsid w:val="005E45BD"/>
    <w:rsid w:val="005E4CD9"/>
    <w:rsid w:val="005E501E"/>
    <w:rsid w:val="005E59CB"/>
    <w:rsid w:val="005F13A8"/>
    <w:rsid w:val="005F142E"/>
    <w:rsid w:val="005F2BC8"/>
    <w:rsid w:val="005F3F91"/>
    <w:rsid w:val="005F4E9E"/>
    <w:rsid w:val="005F5D4F"/>
    <w:rsid w:val="005F6E8B"/>
    <w:rsid w:val="005F7ED1"/>
    <w:rsid w:val="005F7F72"/>
    <w:rsid w:val="005F7FDE"/>
    <w:rsid w:val="00600B0A"/>
    <w:rsid w:val="00600C27"/>
    <w:rsid w:val="00601E6E"/>
    <w:rsid w:val="0060236A"/>
    <w:rsid w:val="00603EFB"/>
    <w:rsid w:val="006054A8"/>
    <w:rsid w:val="00605E94"/>
    <w:rsid w:val="00606347"/>
    <w:rsid w:val="006069D3"/>
    <w:rsid w:val="0061096F"/>
    <w:rsid w:val="00611324"/>
    <w:rsid w:val="00613BA7"/>
    <w:rsid w:val="00615836"/>
    <w:rsid w:val="00615905"/>
    <w:rsid w:val="00620757"/>
    <w:rsid w:val="00620ACD"/>
    <w:rsid w:val="00626576"/>
    <w:rsid w:val="00627B6C"/>
    <w:rsid w:val="00630386"/>
    <w:rsid w:val="00632F16"/>
    <w:rsid w:val="006339DC"/>
    <w:rsid w:val="00635C2C"/>
    <w:rsid w:val="00636FE7"/>
    <w:rsid w:val="0063733F"/>
    <w:rsid w:val="0063762C"/>
    <w:rsid w:val="00641554"/>
    <w:rsid w:val="0064335F"/>
    <w:rsid w:val="00643380"/>
    <w:rsid w:val="0064520D"/>
    <w:rsid w:val="0064639B"/>
    <w:rsid w:val="00646625"/>
    <w:rsid w:val="0064764F"/>
    <w:rsid w:val="006510AA"/>
    <w:rsid w:val="00651689"/>
    <w:rsid w:val="00652713"/>
    <w:rsid w:val="0065430C"/>
    <w:rsid w:val="00655298"/>
    <w:rsid w:val="006573D4"/>
    <w:rsid w:val="006575EA"/>
    <w:rsid w:val="00662C25"/>
    <w:rsid w:val="00663E15"/>
    <w:rsid w:val="00664094"/>
    <w:rsid w:val="0066618F"/>
    <w:rsid w:val="00666D55"/>
    <w:rsid w:val="0067034D"/>
    <w:rsid w:val="00671BB4"/>
    <w:rsid w:val="00672AAE"/>
    <w:rsid w:val="00672BBD"/>
    <w:rsid w:val="00674346"/>
    <w:rsid w:val="006750FE"/>
    <w:rsid w:val="00676050"/>
    <w:rsid w:val="0067651D"/>
    <w:rsid w:val="00681D1A"/>
    <w:rsid w:val="0068537D"/>
    <w:rsid w:val="00690227"/>
    <w:rsid w:val="006924C4"/>
    <w:rsid w:val="006930F2"/>
    <w:rsid w:val="00693D7E"/>
    <w:rsid w:val="00694931"/>
    <w:rsid w:val="00697F7C"/>
    <w:rsid w:val="006A2ABB"/>
    <w:rsid w:val="006A3C75"/>
    <w:rsid w:val="006A49F1"/>
    <w:rsid w:val="006A51DA"/>
    <w:rsid w:val="006A737C"/>
    <w:rsid w:val="006B0D73"/>
    <w:rsid w:val="006B2D42"/>
    <w:rsid w:val="006B47E4"/>
    <w:rsid w:val="006B531D"/>
    <w:rsid w:val="006B690C"/>
    <w:rsid w:val="006B6A51"/>
    <w:rsid w:val="006B6A6D"/>
    <w:rsid w:val="006C27AA"/>
    <w:rsid w:val="006C46FC"/>
    <w:rsid w:val="006D0C22"/>
    <w:rsid w:val="006D36EA"/>
    <w:rsid w:val="006D3D0B"/>
    <w:rsid w:val="006D562A"/>
    <w:rsid w:val="006D7585"/>
    <w:rsid w:val="006E001E"/>
    <w:rsid w:val="006E1CE6"/>
    <w:rsid w:val="006E1F26"/>
    <w:rsid w:val="006E2289"/>
    <w:rsid w:val="006E554A"/>
    <w:rsid w:val="006E7D92"/>
    <w:rsid w:val="006F28DA"/>
    <w:rsid w:val="006F2C72"/>
    <w:rsid w:val="006F5DAB"/>
    <w:rsid w:val="006F6F87"/>
    <w:rsid w:val="00701E4D"/>
    <w:rsid w:val="00701F03"/>
    <w:rsid w:val="00703344"/>
    <w:rsid w:val="00704C62"/>
    <w:rsid w:val="00705E75"/>
    <w:rsid w:val="00706910"/>
    <w:rsid w:val="00706F51"/>
    <w:rsid w:val="00711192"/>
    <w:rsid w:val="00711E04"/>
    <w:rsid w:val="00712D25"/>
    <w:rsid w:val="00714597"/>
    <w:rsid w:val="0071737F"/>
    <w:rsid w:val="00721797"/>
    <w:rsid w:val="0072193A"/>
    <w:rsid w:val="007228F3"/>
    <w:rsid w:val="00723379"/>
    <w:rsid w:val="007252F8"/>
    <w:rsid w:val="007263D5"/>
    <w:rsid w:val="0072695D"/>
    <w:rsid w:val="00726991"/>
    <w:rsid w:val="00730ADD"/>
    <w:rsid w:val="00731D77"/>
    <w:rsid w:val="00732FC0"/>
    <w:rsid w:val="00733921"/>
    <w:rsid w:val="0073573A"/>
    <w:rsid w:val="00737F6F"/>
    <w:rsid w:val="00741092"/>
    <w:rsid w:val="007421B3"/>
    <w:rsid w:val="00742680"/>
    <w:rsid w:val="00744D6A"/>
    <w:rsid w:val="00746481"/>
    <w:rsid w:val="00746C9E"/>
    <w:rsid w:val="00750259"/>
    <w:rsid w:val="007508D8"/>
    <w:rsid w:val="0075139D"/>
    <w:rsid w:val="007518A3"/>
    <w:rsid w:val="007533FF"/>
    <w:rsid w:val="00753DD6"/>
    <w:rsid w:val="00756034"/>
    <w:rsid w:val="00756DCE"/>
    <w:rsid w:val="00761F1D"/>
    <w:rsid w:val="007658EA"/>
    <w:rsid w:val="007660E6"/>
    <w:rsid w:val="00770A70"/>
    <w:rsid w:val="00773391"/>
    <w:rsid w:val="0077399F"/>
    <w:rsid w:val="00777324"/>
    <w:rsid w:val="00780F58"/>
    <w:rsid w:val="007865CE"/>
    <w:rsid w:val="0078754C"/>
    <w:rsid w:val="007902B7"/>
    <w:rsid w:val="00790C77"/>
    <w:rsid w:val="0079191F"/>
    <w:rsid w:val="00791AEE"/>
    <w:rsid w:val="007955F8"/>
    <w:rsid w:val="007972D9"/>
    <w:rsid w:val="007A005F"/>
    <w:rsid w:val="007A1781"/>
    <w:rsid w:val="007A3837"/>
    <w:rsid w:val="007A491D"/>
    <w:rsid w:val="007A4A56"/>
    <w:rsid w:val="007A77AB"/>
    <w:rsid w:val="007B17A7"/>
    <w:rsid w:val="007B1AF4"/>
    <w:rsid w:val="007B2031"/>
    <w:rsid w:val="007B2CD0"/>
    <w:rsid w:val="007B2E7A"/>
    <w:rsid w:val="007B314C"/>
    <w:rsid w:val="007B3A69"/>
    <w:rsid w:val="007B46EE"/>
    <w:rsid w:val="007C3B50"/>
    <w:rsid w:val="007C599F"/>
    <w:rsid w:val="007D0F73"/>
    <w:rsid w:val="007D3E38"/>
    <w:rsid w:val="007D6502"/>
    <w:rsid w:val="007D6908"/>
    <w:rsid w:val="007D794E"/>
    <w:rsid w:val="007E47FA"/>
    <w:rsid w:val="007E4E9F"/>
    <w:rsid w:val="007E5373"/>
    <w:rsid w:val="007F1495"/>
    <w:rsid w:val="007F25F4"/>
    <w:rsid w:val="007F2B82"/>
    <w:rsid w:val="007F31E6"/>
    <w:rsid w:val="007F4606"/>
    <w:rsid w:val="007F6BEE"/>
    <w:rsid w:val="00804108"/>
    <w:rsid w:val="0080548E"/>
    <w:rsid w:val="00806EE2"/>
    <w:rsid w:val="00811E66"/>
    <w:rsid w:val="00815894"/>
    <w:rsid w:val="00815A32"/>
    <w:rsid w:val="00821ABF"/>
    <w:rsid w:val="008230B2"/>
    <w:rsid w:val="008305DA"/>
    <w:rsid w:val="008315BA"/>
    <w:rsid w:val="008323FB"/>
    <w:rsid w:val="0083467A"/>
    <w:rsid w:val="0084231B"/>
    <w:rsid w:val="0084266F"/>
    <w:rsid w:val="00843512"/>
    <w:rsid w:val="00843760"/>
    <w:rsid w:val="00844D02"/>
    <w:rsid w:val="00846EFA"/>
    <w:rsid w:val="0085064D"/>
    <w:rsid w:val="00850817"/>
    <w:rsid w:val="008543BA"/>
    <w:rsid w:val="0085481E"/>
    <w:rsid w:val="00857559"/>
    <w:rsid w:val="00860F78"/>
    <w:rsid w:val="00861749"/>
    <w:rsid w:val="008623FE"/>
    <w:rsid w:val="00862D9A"/>
    <w:rsid w:val="0086342D"/>
    <w:rsid w:val="008648B4"/>
    <w:rsid w:val="00864CBA"/>
    <w:rsid w:val="00865DDF"/>
    <w:rsid w:val="008669C1"/>
    <w:rsid w:val="00874443"/>
    <w:rsid w:val="00874DC4"/>
    <w:rsid w:val="00877CE0"/>
    <w:rsid w:val="008810E0"/>
    <w:rsid w:val="00881B27"/>
    <w:rsid w:val="008840B7"/>
    <w:rsid w:val="00887683"/>
    <w:rsid w:val="00887C84"/>
    <w:rsid w:val="00890E7F"/>
    <w:rsid w:val="00892AF5"/>
    <w:rsid w:val="00893411"/>
    <w:rsid w:val="008949E8"/>
    <w:rsid w:val="008953EB"/>
    <w:rsid w:val="0089652C"/>
    <w:rsid w:val="008A2D79"/>
    <w:rsid w:val="008A3E06"/>
    <w:rsid w:val="008A5241"/>
    <w:rsid w:val="008A6D28"/>
    <w:rsid w:val="008A7A46"/>
    <w:rsid w:val="008B14D0"/>
    <w:rsid w:val="008B1B50"/>
    <w:rsid w:val="008B206F"/>
    <w:rsid w:val="008B6694"/>
    <w:rsid w:val="008C0405"/>
    <w:rsid w:val="008C1BC1"/>
    <w:rsid w:val="008C2048"/>
    <w:rsid w:val="008C679B"/>
    <w:rsid w:val="008C7094"/>
    <w:rsid w:val="008C7B95"/>
    <w:rsid w:val="008D0944"/>
    <w:rsid w:val="008D2F11"/>
    <w:rsid w:val="008D3652"/>
    <w:rsid w:val="008D7145"/>
    <w:rsid w:val="008E013F"/>
    <w:rsid w:val="008E04AE"/>
    <w:rsid w:val="008E449B"/>
    <w:rsid w:val="008E5702"/>
    <w:rsid w:val="008E5B93"/>
    <w:rsid w:val="008E68A4"/>
    <w:rsid w:val="008E7FF9"/>
    <w:rsid w:val="008F0030"/>
    <w:rsid w:val="008F053C"/>
    <w:rsid w:val="008F07DF"/>
    <w:rsid w:val="008F32E3"/>
    <w:rsid w:val="008F76C8"/>
    <w:rsid w:val="008F796C"/>
    <w:rsid w:val="00900696"/>
    <w:rsid w:val="0090078A"/>
    <w:rsid w:val="0090101B"/>
    <w:rsid w:val="0090728B"/>
    <w:rsid w:val="0090768E"/>
    <w:rsid w:val="009151BD"/>
    <w:rsid w:val="00915CBF"/>
    <w:rsid w:val="00916FAE"/>
    <w:rsid w:val="0092144C"/>
    <w:rsid w:val="0092214C"/>
    <w:rsid w:val="0092245A"/>
    <w:rsid w:val="009226CD"/>
    <w:rsid w:val="00922AB9"/>
    <w:rsid w:val="00923253"/>
    <w:rsid w:val="009269B4"/>
    <w:rsid w:val="00927A39"/>
    <w:rsid w:val="0093204D"/>
    <w:rsid w:val="00935D6A"/>
    <w:rsid w:val="00937DC2"/>
    <w:rsid w:val="009441EB"/>
    <w:rsid w:val="00945069"/>
    <w:rsid w:val="009458E0"/>
    <w:rsid w:val="00946A67"/>
    <w:rsid w:val="0095003F"/>
    <w:rsid w:val="00951725"/>
    <w:rsid w:val="00953653"/>
    <w:rsid w:val="00954399"/>
    <w:rsid w:val="0095636C"/>
    <w:rsid w:val="00962CCB"/>
    <w:rsid w:val="00965AFE"/>
    <w:rsid w:val="00972602"/>
    <w:rsid w:val="009738C3"/>
    <w:rsid w:val="00974384"/>
    <w:rsid w:val="009743BF"/>
    <w:rsid w:val="00976628"/>
    <w:rsid w:val="0097776D"/>
    <w:rsid w:val="00977CFE"/>
    <w:rsid w:val="0098136C"/>
    <w:rsid w:val="00982145"/>
    <w:rsid w:val="00983136"/>
    <w:rsid w:val="00984C7E"/>
    <w:rsid w:val="0098537D"/>
    <w:rsid w:val="00985AA7"/>
    <w:rsid w:val="00985D23"/>
    <w:rsid w:val="0098647C"/>
    <w:rsid w:val="0098738B"/>
    <w:rsid w:val="009878D7"/>
    <w:rsid w:val="0099196F"/>
    <w:rsid w:val="00991C72"/>
    <w:rsid w:val="0099437A"/>
    <w:rsid w:val="00996ECE"/>
    <w:rsid w:val="009A17A0"/>
    <w:rsid w:val="009A7028"/>
    <w:rsid w:val="009B08F2"/>
    <w:rsid w:val="009B0C4B"/>
    <w:rsid w:val="009B2232"/>
    <w:rsid w:val="009B60B7"/>
    <w:rsid w:val="009B6A32"/>
    <w:rsid w:val="009B7785"/>
    <w:rsid w:val="009C0185"/>
    <w:rsid w:val="009C17B9"/>
    <w:rsid w:val="009C3841"/>
    <w:rsid w:val="009C4241"/>
    <w:rsid w:val="009C5BD9"/>
    <w:rsid w:val="009C6C87"/>
    <w:rsid w:val="009D02E9"/>
    <w:rsid w:val="009D0700"/>
    <w:rsid w:val="009D2ECF"/>
    <w:rsid w:val="009D2EE0"/>
    <w:rsid w:val="009D6837"/>
    <w:rsid w:val="009E16EA"/>
    <w:rsid w:val="009E2EEA"/>
    <w:rsid w:val="009E3D9C"/>
    <w:rsid w:val="009E44A4"/>
    <w:rsid w:val="009F17AE"/>
    <w:rsid w:val="009F259B"/>
    <w:rsid w:val="009F425B"/>
    <w:rsid w:val="009F4A0D"/>
    <w:rsid w:val="009F614A"/>
    <w:rsid w:val="009F68C7"/>
    <w:rsid w:val="009F6927"/>
    <w:rsid w:val="00A02942"/>
    <w:rsid w:val="00A04047"/>
    <w:rsid w:val="00A04A2E"/>
    <w:rsid w:val="00A0571D"/>
    <w:rsid w:val="00A05FBA"/>
    <w:rsid w:val="00A064E2"/>
    <w:rsid w:val="00A069EC"/>
    <w:rsid w:val="00A07873"/>
    <w:rsid w:val="00A11044"/>
    <w:rsid w:val="00A13E99"/>
    <w:rsid w:val="00A15795"/>
    <w:rsid w:val="00A17855"/>
    <w:rsid w:val="00A2012A"/>
    <w:rsid w:val="00A2079A"/>
    <w:rsid w:val="00A22E71"/>
    <w:rsid w:val="00A25722"/>
    <w:rsid w:val="00A26359"/>
    <w:rsid w:val="00A31DFF"/>
    <w:rsid w:val="00A32253"/>
    <w:rsid w:val="00A364F1"/>
    <w:rsid w:val="00A426E3"/>
    <w:rsid w:val="00A42F4B"/>
    <w:rsid w:val="00A43E8C"/>
    <w:rsid w:val="00A47C5D"/>
    <w:rsid w:val="00A53545"/>
    <w:rsid w:val="00A5618F"/>
    <w:rsid w:val="00A56281"/>
    <w:rsid w:val="00A5696E"/>
    <w:rsid w:val="00A57DD6"/>
    <w:rsid w:val="00A60341"/>
    <w:rsid w:val="00A60AB3"/>
    <w:rsid w:val="00A61FF5"/>
    <w:rsid w:val="00A639F4"/>
    <w:rsid w:val="00A64444"/>
    <w:rsid w:val="00A650D6"/>
    <w:rsid w:val="00A66510"/>
    <w:rsid w:val="00A70B8E"/>
    <w:rsid w:val="00A7144F"/>
    <w:rsid w:val="00A7221E"/>
    <w:rsid w:val="00A726DD"/>
    <w:rsid w:val="00A72805"/>
    <w:rsid w:val="00A73577"/>
    <w:rsid w:val="00A73E53"/>
    <w:rsid w:val="00A74D00"/>
    <w:rsid w:val="00A8108C"/>
    <w:rsid w:val="00A8447A"/>
    <w:rsid w:val="00A86745"/>
    <w:rsid w:val="00A9048F"/>
    <w:rsid w:val="00A947C7"/>
    <w:rsid w:val="00A94BC0"/>
    <w:rsid w:val="00A94C02"/>
    <w:rsid w:val="00A95312"/>
    <w:rsid w:val="00A96E74"/>
    <w:rsid w:val="00AA182F"/>
    <w:rsid w:val="00AA1FE3"/>
    <w:rsid w:val="00AA2CCA"/>
    <w:rsid w:val="00AA3095"/>
    <w:rsid w:val="00AA63F7"/>
    <w:rsid w:val="00AB069E"/>
    <w:rsid w:val="00AB3FDB"/>
    <w:rsid w:val="00AB44D2"/>
    <w:rsid w:val="00AB4E67"/>
    <w:rsid w:val="00AB572C"/>
    <w:rsid w:val="00AB6B04"/>
    <w:rsid w:val="00AB6D69"/>
    <w:rsid w:val="00AC02BA"/>
    <w:rsid w:val="00AC12B2"/>
    <w:rsid w:val="00AC3485"/>
    <w:rsid w:val="00AC5BD2"/>
    <w:rsid w:val="00AC5CCD"/>
    <w:rsid w:val="00AC7AF4"/>
    <w:rsid w:val="00AD0627"/>
    <w:rsid w:val="00AD279F"/>
    <w:rsid w:val="00AD4EB2"/>
    <w:rsid w:val="00AD4FCA"/>
    <w:rsid w:val="00AD5D27"/>
    <w:rsid w:val="00AD6758"/>
    <w:rsid w:val="00AE24B2"/>
    <w:rsid w:val="00AE6CDD"/>
    <w:rsid w:val="00AE7ACE"/>
    <w:rsid w:val="00AF149C"/>
    <w:rsid w:val="00AF1F3F"/>
    <w:rsid w:val="00AF3A53"/>
    <w:rsid w:val="00AF3B36"/>
    <w:rsid w:val="00AF4C9D"/>
    <w:rsid w:val="00AF5ED3"/>
    <w:rsid w:val="00B034AB"/>
    <w:rsid w:val="00B03577"/>
    <w:rsid w:val="00B0368E"/>
    <w:rsid w:val="00B07323"/>
    <w:rsid w:val="00B077AC"/>
    <w:rsid w:val="00B107D7"/>
    <w:rsid w:val="00B115F3"/>
    <w:rsid w:val="00B12204"/>
    <w:rsid w:val="00B12629"/>
    <w:rsid w:val="00B146E6"/>
    <w:rsid w:val="00B152B2"/>
    <w:rsid w:val="00B17108"/>
    <w:rsid w:val="00B20444"/>
    <w:rsid w:val="00B209B3"/>
    <w:rsid w:val="00B20BF8"/>
    <w:rsid w:val="00B23013"/>
    <w:rsid w:val="00B32F99"/>
    <w:rsid w:val="00B345EE"/>
    <w:rsid w:val="00B3684B"/>
    <w:rsid w:val="00B37BE3"/>
    <w:rsid w:val="00B400F4"/>
    <w:rsid w:val="00B41654"/>
    <w:rsid w:val="00B465D0"/>
    <w:rsid w:val="00B47360"/>
    <w:rsid w:val="00B478AC"/>
    <w:rsid w:val="00B50073"/>
    <w:rsid w:val="00B5087E"/>
    <w:rsid w:val="00B53D15"/>
    <w:rsid w:val="00B54C7E"/>
    <w:rsid w:val="00B55A09"/>
    <w:rsid w:val="00B564FF"/>
    <w:rsid w:val="00B6076C"/>
    <w:rsid w:val="00B608D7"/>
    <w:rsid w:val="00B60B2F"/>
    <w:rsid w:val="00B6257A"/>
    <w:rsid w:val="00B64FCA"/>
    <w:rsid w:val="00B6655C"/>
    <w:rsid w:val="00B67573"/>
    <w:rsid w:val="00B70012"/>
    <w:rsid w:val="00B70FF3"/>
    <w:rsid w:val="00B71A82"/>
    <w:rsid w:val="00B71C86"/>
    <w:rsid w:val="00B7223A"/>
    <w:rsid w:val="00B72C1D"/>
    <w:rsid w:val="00B75C17"/>
    <w:rsid w:val="00B765D9"/>
    <w:rsid w:val="00B77494"/>
    <w:rsid w:val="00B80383"/>
    <w:rsid w:val="00B825EB"/>
    <w:rsid w:val="00B84860"/>
    <w:rsid w:val="00B84C46"/>
    <w:rsid w:val="00B908B5"/>
    <w:rsid w:val="00B923D7"/>
    <w:rsid w:val="00B967CE"/>
    <w:rsid w:val="00B96BFB"/>
    <w:rsid w:val="00B96F2A"/>
    <w:rsid w:val="00BA11AF"/>
    <w:rsid w:val="00BA3FB7"/>
    <w:rsid w:val="00BA55EF"/>
    <w:rsid w:val="00BA6647"/>
    <w:rsid w:val="00BA745C"/>
    <w:rsid w:val="00BB02E5"/>
    <w:rsid w:val="00BB1979"/>
    <w:rsid w:val="00BB218F"/>
    <w:rsid w:val="00BB2336"/>
    <w:rsid w:val="00BB2654"/>
    <w:rsid w:val="00BB5EEF"/>
    <w:rsid w:val="00BC073F"/>
    <w:rsid w:val="00BC09C5"/>
    <w:rsid w:val="00BC4330"/>
    <w:rsid w:val="00BC631F"/>
    <w:rsid w:val="00BC6B86"/>
    <w:rsid w:val="00BD0AF6"/>
    <w:rsid w:val="00BD48D8"/>
    <w:rsid w:val="00BE075E"/>
    <w:rsid w:val="00BE25F4"/>
    <w:rsid w:val="00BF14DE"/>
    <w:rsid w:val="00BF5CA9"/>
    <w:rsid w:val="00BF7E67"/>
    <w:rsid w:val="00C014C1"/>
    <w:rsid w:val="00C01CC2"/>
    <w:rsid w:val="00C0257D"/>
    <w:rsid w:val="00C02911"/>
    <w:rsid w:val="00C02C96"/>
    <w:rsid w:val="00C03840"/>
    <w:rsid w:val="00C03B46"/>
    <w:rsid w:val="00C04338"/>
    <w:rsid w:val="00C05F7F"/>
    <w:rsid w:val="00C106EB"/>
    <w:rsid w:val="00C118CB"/>
    <w:rsid w:val="00C12F2A"/>
    <w:rsid w:val="00C13216"/>
    <w:rsid w:val="00C13A22"/>
    <w:rsid w:val="00C219AF"/>
    <w:rsid w:val="00C22B63"/>
    <w:rsid w:val="00C22C68"/>
    <w:rsid w:val="00C22F61"/>
    <w:rsid w:val="00C235CB"/>
    <w:rsid w:val="00C24B6B"/>
    <w:rsid w:val="00C269FD"/>
    <w:rsid w:val="00C27990"/>
    <w:rsid w:val="00C279CC"/>
    <w:rsid w:val="00C30764"/>
    <w:rsid w:val="00C31C46"/>
    <w:rsid w:val="00C3210D"/>
    <w:rsid w:val="00C330CB"/>
    <w:rsid w:val="00C330D0"/>
    <w:rsid w:val="00C40BFB"/>
    <w:rsid w:val="00C42069"/>
    <w:rsid w:val="00C4386C"/>
    <w:rsid w:val="00C44120"/>
    <w:rsid w:val="00C459DC"/>
    <w:rsid w:val="00C460D7"/>
    <w:rsid w:val="00C520AC"/>
    <w:rsid w:val="00C56495"/>
    <w:rsid w:val="00C575CA"/>
    <w:rsid w:val="00C57861"/>
    <w:rsid w:val="00C60D24"/>
    <w:rsid w:val="00C612E3"/>
    <w:rsid w:val="00C621B6"/>
    <w:rsid w:val="00C6373A"/>
    <w:rsid w:val="00C64122"/>
    <w:rsid w:val="00C672BA"/>
    <w:rsid w:val="00C712A3"/>
    <w:rsid w:val="00C712CD"/>
    <w:rsid w:val="00C730D3"/>
    <w:rsid w:val="00C741EA"/>
    <w:rsid w:val="00C76D6A"/>
    <w:rsid w:val="00C83FF3"/>
    <w:rsid w:val="00C9359C"/>
    <w:rsid w:val="00C94BB9"/>
    <w:rsid w:val="00C94FB8"/>
    <w:rsid w:val="00C9630F"/>
    <w:rsid w:val="00CA0045"/>
    <w:rsid w:val="00CA0147"/>
    <w:rsid w:val="00CA1CFF"/>
    <w:rsid w:val="00CA40F0"/>
    <w:rsid w:val="00CA441D"/>
    <w:rsid w:val="00CA44B6"/>
    <w:rsid w:val="00CA6019"/>
    <w:rsid w:val="00CA62EF"/>
    <w:rsid w:val="00CB0CD3"/>
    <w:rsid w:val="00CB149D"/>
    <w:rsid w:val="00CB1E85"/>
    <w:rsid w:val="00CB3140"/>
    <w:rsid w:val="00CB3B7B"/>
    <w:rsid w:val="00CB58E1"/>
    <w:rsid w:val="00CB6B1B"/>
    <w:rsid w:val="00CC1248"/>
    <w:rsid w:val="00CC153E"/>
    <w:rsid w:val="00CC3798"/>
    <w:rsid w:val="00CC3C49"/>
    <w:rsid w:val="00CC3F80"/>
    <w:rsid w:val="00CC6274"/>
    <w:rsid w:val="00CD34E1"/>
    <w:rsid w:val="00CD3A8A"/>
    <w:rsid w:val="00CD4F6B"/>
    <w:rsid w:val="00CD5DE6"/>
    <w:rsid w:val="00CD672A"/>
    <w:rsid w:val="00CE2D4F"/>
    <w:rsid w:val="00CE612B"/>
    <w:rsid w:val="00CE659C"/>
    <w:rsid w:val="00CF0C67"/>
    <w:rsid w:val="00CF2329"/>
    <w:rsid w:val="00CF2FC7"/>
    <w:rsid w:val="00CF6281"/>
    <w:rsid w:val="00CF65BD"/>
    <w:rsid w:val="00CF6FDF"/>
    <w:rsid w:val="00CF70CD"/>
    <w:rsid w:val="00CF7C4C"/>
    <w:rsid w:val="00CF7E32"/>
    <w:rsid w:val="00D00B90"/>
    <w:rsid w:val="00D0272C"/>
    <w:rsid w:val="00D02B99"/>
    <w:rsid w:val="00D03555"/>
    <w:rsid w:val="00D03596"/>
    <w:rsid w:val="00D04670"/>
    <w:rsid w:val="00D04D91"/>
    <w:rsid w:val="00D13EAB"/>
    <w:rsid w:val="00D14979"/>
    <w:rsid w:val="00D14E7A"/>
    <w:rsid w:val="00D1513E"/>
    <w:rsid w:val="00D16800"/>
    <w:rsid w:val="00D21626"/>
    <w:rsid w:val="00D21754"/>
    <w:rsid w:val="00D24870"/>
    <w:rsid w:val="00D26589"/>
    <w:rsid w:val="00D26F39"/>
    <w:rsid w:val="00D31C52"/>
    <w:rsid w:val="00D32802"/>
    <w:rsid w:val="00D3415E"/>
    <w:rsid w:val="00D34932"/>
    <w:rsid w:val="00D35779"/>
    <w:rsid w:val="00D35DA2"/>
    <w:rsid w:val="00D3669F"/>
    <w:rsid w:val="00D422DB"/>
    <w:rsid w:val="00D4302D"/>
    <w:rsid w:val="00D4583E"/>
    <w:rsid w:val="00D4614E"/>
    <w:rsid w:val="00D468D6"/>
    <w:rsid w:val="00D46E4A"/>
    <w:rsid w:val="00D50909"/>
    <w:rsid w:val="00D52615"/>
    <w:rsid w:val="00D529F9"/>
    <w:rsid w:val="00D53DC3"/>
    <w:rsid w:val="00D54563"/>
    <w:rsid w:val="00D551EB"/>
    <w:rsid w:val="00D55950"/>
    <w:rsid w:val="00D57849"/>
    <w:rsid w:val="00D603DB"/>
    <w:rsid w:val="00D62A90"/>
    <w:rsid w:val="00D62E4F"/>
    <w:rsid w:val="00D6338F"/>
    <w:rsid w:val="00D635FD"/>
    <w:rsid w:val="00D676D3"/>
    <w:rsid w:val="00D67E81"/>
    <w:rsid w:val="00D70EBC"/>
    <w:rsid w:val="00D71B89"/>
    <w:rsid w:val="00D72087"/>
    <w:rsid w:val="00D75116"/>
    <w:rsid w:val="00D75C9B"/>
    <w:rsid w:val="00D76184"/>
    <w:rsid w:val="00D8482D"/>
    <w:rsid w:val="00D862C7"/>
    <w:rsid w:val="00D863FB"/>
    <w:rsid w:val="00D86E03"/>
    <w:rsid w:val="00D86FB0"/>
    <w:rsid w:val="00D87123"/>
    <w:rsid w:val="00D90AF1"/>
    <w:rsid w:val="00D91BEC"/>
    <w:rsid w:val="00D933FB"/>
    <w:rsid w:val="00D9421A"/>
    <w:rsid w:val="00D949F0"/>
    <w:rsid w:val="00DA2806"/>
    <w:rsid w:val="00DA2A67"/>
    <w:rsid w:val="00DB04C7"/>
    <w:rsid w:val="00DB0E10"/>
    <w:rsid w:val="00DB18EC"/>
    <w:rsid w:val="00DB1FDB"/>
    <w:rsid w:val="00DB2B2A"/>
    <w:rsid w:val="00DB4BB7"/>
    <w:rsid w:val="00DB5A7B"/>
    <w:rsid w:val="00DB65D6"/>
    <w:rsid w:val="00DB66F6"/>
    <w:rsid w:val="00DC2A64"/>
    <w:rsid w:val="00DC41FD"/>
    <w:rsid w:val="00DC63C7"/>
    <w:rsid w:val="00DC68C3"/>
    <w:rsid w:val="00DC6969"/>
    <w:rsid w:val="00DD1F23"/>
    <w:rsid w:val="00DD23C0"/>
    <w:rsid w:val="00DD34AF"/>
    <w:rsid w:val="00DE16DE"/>
    <w:rsid w:val="00DE1D1A"/>
    <w:rsid w:val="00DE2322"/>
    <w:rsid w:val="00DE343C"/>
    <w:rsid w:val="00DE358C"/>
    <w:rsid w:val="00DE3F95"/>
    <w:rsid w:val="00DE5355"/>
    <w:rsid w:val="00DE5898"/>
    <w:rsid w:val="00DE772C"/>
    <w:rsid w:val="00DE7FA9"/>
    <w:rsid w:val="00DF3262"/>
    <w:rsid w:val="00DF4B76"/>
    <w:rsid w:val="00DF7C79"/>
    <w:rsid w:val="00DF7E48"/>
    <w:rsid w:val="00E02E24"/>
    <w:rsid w:val="00E05C10"/>
    <w:rsid w:val="00E121B3"/>
    <w:rsid w:val="00E1390D"/>
    <w:rsid w:val="00E1728C"/>
    <w:rsid w:val="00E2092D"/>
    <w:rsid w:val="00E231BA"/>
    <w:rsid w:val="00E242E0"/>
    <w:rsid w:val="00E27521"/>
    <w:rsid w:val="00E2794A"/>
    <w:rsid w:val="00E305A5"/>
    <w:rsid w:val="00E34DCA"/>
    <w:rsid w:val="00E34E5E"/>
    <w:rsid w:val="00E35681"/>
    <w:rsid w:val="00E3652A"/>
    <w:rsid w:val="00E3798D"/>
    <w:rsid w:val="00E410C9"/>
    <w:rsid w:val="00E4179C"/>
    <w:rsid w:val="00E44378"/>
    <w:rsid w:val="00E44A29"/>
    <w:rsid w:val="00E50933"/>
    <w:rsid w:val="00E50B81"/>
    <w:rsid w:val="00E56466"/>
    <w:rsid w:val="00E5726F"/>
    <w:rsid w:val="00E57802"/>
    <w:rsid w:val="00E5795F"/>
    <w:rsid w:val="00E61213"/>
    <w:rsid w:val="00E626B1"/>
    <w:rsid w:val="00E627BF"/>
    <w:rsid w:val="00E63763"/>
    <w:rsid w:val="00E6416C"/>
    <w:rsid w:val="00E64CD0"/>
    <w:rsid w:val="00E674F7"/>
    <w:rsid w:val="00E70A0F"/>
    <w:rsid w:val="00E72436"/>
    <w:rsid w:val="00E72C65"/>
    <w:rsid w:val="00E73A00"/>
    <w:rsid w:val="00E74A3B"/>
    <w:rsid w:val="00E75B89"/>
    <w:rsid w:val="00E7657B"/>
    <w:rsid w:val="00E76685"/>
    <w:rsid w:val="00E77BCF"/>
    <w:rsid w:val="00E80605"/>
    <w:rsid w:val="00E81202"/>
    <w:rsid w:val="00E821ED"/>
    <w:rsid w:val="00E83638"/>
    <w:rsid w:val="00E83FA9"/>
    <w:rsid w:val="00E84AC4"/>
    <w:rsid w:val="00E84D55"/>
    <w:rsid w:val="00E86537"/>
    <w:rsid w:val="00E902BC"/>
    <w:rsid w:val="00E93189"/>
    <w:rsid w:val="00E94D42"/>
    <w:rsid w:val="00E95128"/>
    <w:rsid w:val="00EA09BF"/>
    <w:rsid w:val="00EA0E4A"/>
    <w:rsid w:val="00EA47E9"/>
    <w:rsid w:val="00EA48B2"/>
    <w:rsid w:val="00EA6E42"/>
    <w:rsid w:val="00EA7B8D"/>
    <w:rsid w:val="00EB025D"/>
    <w:rsid w:val="00EB0931"/>
    <w:rsid w:val="00EB2508"/>
    <w:rsid w:val="00EB37CA"/>
    <w:rsid w:val="00EB4600"/>
    <w:rsid w:val="00EB6B40"/>
    <w:rsid w:val="00EC0820"/>
    <w:rsid w:val="00EC5BF4"/>
    <w:rsid w:val="00ED1C4D"/>
    <w:rsid w:val="00ED1E98"/>
    <w:rsid w:val="00ED37A1"/>
    <w:rsid w:val="00ED5F95"/>
    <w:rsid w:val="00ED67D4"/>
    <w:rsid w:val="00ED6E4F"/>
    <w:rsid w:val="00ED7283"/>
    <w:rsid w:val="00ED7C1D"/>
    <w:rsid w:val="00EE0C57"/>
    <w:rsid w:val="00EE0E21"/>
    <w:rsid w:val="00EE2105"/>
    <w:rsid w:val="00EE5FBA"/>
    <w:rsid w:val="00EF0B01"/>
    <w:rsid w:val="00EF34AE"/>
    <w:rsid w:val="00EF44BE"/>
    <w:rsid w:val="00EF4E72"/>
    <w:rsid w:val="00EF688C"/>
    <w:rsid w:val="00EF7058"/>
    <w:rsid w:val="00F10E0E"/>
    <w:rsid w:val="00F1258F"/>
    <w:rsid w:val="00F150F1"/>
    <w:rsid w:val="00F16F26"/>
    <w:rsid w:val="00F175A9"/>
    <w:rsid w:val="00F20205"/>
    <w:rsid w:val="00F27004"/>
    <w:rsid w:val="00F305BC"/>
    <w:rsid w:val="00F308AA"/>
    <w:rsid w:val="00F32E7E"/>
    <w:rsid w:val="00F348E4"/>
    <w:rsid w:val="00F35321"/>
    <w:rsid w:val="00F3589F"/>
    <w:rsid w:val="00F361B2"/>
    <w:rsid w:val="00F36548"/>
    <w:rsid w:val="00F36731"/>
    <w:rsid w:val="00F36966"/>
    <w:rsid w:val="00F36C86"/>
    <w:rsid w:val="00F4010A"/>
    <w:rsid w:val="00F4385F"/>
    <w:rsid w:val="00F43FC6"/>
    <w:rsid w:val="00F44FC3"/>
    <w:rsid w:val="00F501FB"/>
    <w:rsid w:val="00F54864"/>
    <w:rsid w:val="00F550FE"/>
    <w:rsid w:val="00F55A5F"/>
    <w:rsid w:val="00F60695"/>
    <w:rsid w:val="00F612FC"/>
    <w:rsid w:val="00F63655"/>
    <w:rsid w:val="00F66601"/>
    <w:rsid w:val="00F66DE1"/>
    <w:rsid w:val="00F67F2F"/>
    <w:rsid w:val="00F709E2"/>
    <w:rsid w:val="00F70C00"/>
    <w:rsid w:val="00F710ED"/>
    <w:rsid w:val="00F71552"/>
    <w:rsid w:val="00F72039"/>
    <w:rsid w:val="00F73897"/>
    <w:rsid w:val="00F744BD"/>
    <w:rsid w:val="00F74540"/>
    <w:rsid w:val="00F75DF5"/>
    <w:rsid w:val="00F802C8"/>
    <w:rsid w:val="00F838BE"/>
    <w:rsid w:val="00F83A95"/>
    <w:rsid w:val="00F865E8"/>
    <w:rsid w:val="00F9023E"/>
    <w:rsid w:val="00F91913"/>
    <w:rsid w:val="00F928C6"/>
    <w:rsid w:val="00F9359C"/>
    <w:rsid w:val="00F9506A"/>
    <w:rsid w:val="00F9735C"/>
    <w:rsid w:val="00FA1EF8"/>
    <w:rsid w:val="00FA2A9D"/>
    <w:rsid w:val="00FA2B54"/>
    <w:rsid w:val="00FA3F86"/>
    <w:rsid w:val="00FA693C"/>
    <w:rsid w:val="00FA6ADD"/>
    <w:rsid w:val="00FA6C5D"/>
    <w:rsid w:val="00FA6D0F"/>
    <w:rsid w:val="00FB3603"/>
    <w:rsid w:val="00FB43C3"/>
    <w:rsid w:val="00FB489B"/>
    <w:rsid w:val="00FB582B"/>
    <w:rsid w:val="00FC0564"/>
    <w:rsid w:val="00FC167A"/>
    <w:rsid w:val="00FC322D"/>
    <w:rsid w:val="00FC32E4"/>
    <w:rsid w:val="00FC4C53"/>
    <w:rsid w:val="00FC601C"/>
    <w:rsid w:val="00FC6390"/>
    <w:rsid w:val="00FC73A3"/>
    <w:rsid w:val="00FD2C44"/>
    <w:rsid w:val="00FD2F87"/>
    <w:rsid w:val="00FD3FFE"/>
    <w:rsid w:val="00FD44E7"/>
    <w:rsid w:val="00FD4736"/>
    <w:rsid w:val="00FD6FA9"/>
    <w:rsid w:val="00FE0172"/>
    <w:rsid w:val="00FE2CC6"/>
    <w:rsid w:val="00FE3AB4"/>
    <w:rsid w:val="00FE41AC"/>
    <w:rsid w:val="00FE492E"/>
    <w:rsid w:val="00FF3376"/>
    <w:rsid w:val="00FF390C"/>
    <w:rsid w:val="00FF6D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502E95"/>
  <w15:docId w15:val="{52EB9C12-7903-4B07-8E0A-F0FF78C4C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uiPriority w:val="99"/>
    <w:rsid w:val="00E95128"/>
    <w:pPr>
      <w:ind w:left="426"/>
      <w:jc w:val="both"/>
    </w:pPr>
    <w:rPr>
      <w:sz w:val="18"/>
    </w:rPr>
  </w:style>
  <w:style w:type="character" w:customStyle="1" w:styleId="BodyTextChar">
    <w:name w:val="Body Text Char"/>
    <w:basedOn w:val="DefaultParagraphFont"/>
    <w:link w:val="BodyText"/>
    <w:uiPriority w:val="99"/>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styleId="TOC2">
    <w:name w:val="toc 2"/>
    <w:basedOn w:val="Normal"/>
    <w:next w:val="Normal"/>
    <w:autoRedefine/>
    <w:semiHidden/>
    <w:rsid w:val="00D863FB"/>
    <w:pPr>
      <w:tabs>
        <w:tab w:val="left" w:pos="993"/>
        <w:tab w:val="right" w:pos="9203"/>
      </w:tabs>
      <w:ind w:firstLine="567"/>
    </w:pPr>
    <w:rPr>
      <w:b/>
      <w:bCs/>
      <w:noProof/>
      <w:szCs w:val="18"/>
    </w:rPr>
  </w:style>
  <w:style w:type="paragraph" w:styleId="Revision">
    <w:name w:val="Revision"/>
    <w:hidden/>
    <w:uiPriority w:val="99"/>
    <w:semiHidden/>
    <w:rsid w:val="00DE2322"/>
    <w:pPr>
      <w:spacing w:after="0" w:line="240" w:lineRule="auto"/>
    </w:pPr>
    <w:rPr>
      <w:rFonts w:ascii="Times New Roman" w:eastAsia="Times New Roman" w:hAnsi="Times New Roman" w:cs="Times New Roman"/>
      <w:sz w:val="20"/>
      <w:szCs w:val="20"/>
    </w:rPr>
  </w:style>
  <w:style w:type="paragraph" w:customStyle="1" w:styleId="Default">
    <w:name w:val="Default"/>
    <w:rsid w:val="002A481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21794653">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81175590">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00563009">
      <w:bodyDiv w:val="1"/>
      <w:marLeft w:val="0"/>
      <w:marRight w:val="0"/>
      <w:marTop w:val="0"/>
      <w:marBottom w:val="0"/>
      <w:divBdr>
        <w:top w:val="none" w:sz="0" w:space="0" w:color="auto"/>
        <w:left w:val="none" w:sz="0" w:space="0" w:color="auto"/>
        <w:bottom w:val="none" w:sz="0" w:space="0" w:color="auto"/>
        <w:right w:val="none" w:sz="0" w:space="0" w:color="auto"/>
      </w:divBdr>
    </w:div>
    <w:div w:id="51684394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08703367">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36910036">
      <w:bodyDiv w:val="1"/>
      <w:marLeft w:val="0"/>
      <w:marRight w:val="0"/>
      <w:marTop w:val="0"/>
      <w:marBottom w:val="0"/>
      <w:divBdr>
        <w:top w:val="none" w:sz="0" w:space="0" w:color="auto"/>
        <w:left w:val="none" w:sz="0" w:space="0" w:color="auto"/>
        <w:bottom w:val="none" w:sz="0" w:space="0" w:color="auto"/>
        <w:right w:val="none" w:sz="0" w:space="0" w:color="auto"/>
      </w:divBdr>
    </w:div>
    <w:div w:id="738132470">
      <w:bodyDiv w:val="1"/>
      <w:marLeft w:val="0"/>
      <w:marRight w:val="0"/>
      <w:marTop w:val="0"/>
      <w:marBottom w:val="0"/>
      <w:divBdr>
        <w:top w:val="none" w:sz="0" w:space="0" w:color="auto"/>
        <w:left w:val="none" w:sz="0" w:space="0" w:color="auto"/>
        <w:bottom w:val="none" w:sz="0" w:space="0" w:color="auto"/>
        <w:right w:val="none" w:sz="0" w:space="0" w:color="auto"/>
      </w:divBdr>
    </w:div>
    <w:div w:id="756514528">
      <w:bodyDiv w:val="1"/>
      <w:marLeft w:val="0"/>
      <w:marRight w:val="0"/>
      <w:marTop w:val="0"/>
      <w:marBottom w:val="0"/>
      <w:divBdr>
        <w:top w:val="none" w:sz="0" w:space="0" w:color="auto"/>
        <w:left w:val="none" w:sz="0" w:space="0" w:color="auto"/>
        <w:bottom w:val="none" w:sz="0" w:space="0" w:color="auto"/>
        <w:right w:val="none" w:sz="0" w:space="0" w:color="auto"/>
      </w:divBdr>
    </w:div>
    <w:div w:id="769855681">
      <w:bodyDiv w:val="1"/>
      <w:marLeft w:val="0"/>
      <w:marRight w:val="0"/>
      <w:marTop w:val="0"/>
      <w:marBottom w:val="0"/>
      <w:divBdr>
        <w:top w:val="none" w:sz="0" w:space="0" w:color="auto"/>
        <w:left w:val="none" w:sz="0" w:space="0" w:color="auto"/>
        <w:bottom w:val="none" w:sz="0" w:space="0" w:color="auto"/>
        <w:right w:val="none" w:sz="0" w:space="0" w:color="auto"/>
      </w:divBdr>
    </w:div>
    <w:div w:id="793987669">
      <w:bodyDiv w:val="1"/>
      <w:marLeft w:val="0"/>
      <w:marRight w:val="0"/>
      <w:marTop w:val="0"/>
      <w:marBottom w:val="0"/>
      <w:divBdr>
        <w:top w:val="none" w:sz="0" w:space="0" w:color="auto"/>
        <w:left w:val="none" w:sz="0" w:space="0" w:color="auto"/>
        <w:bottom w:val="none" w:sz="0" w:space="0" w:color="auto"/>
        <w:right w:val="none" w:sz="0" w:space="0" w:color="auto"/>
      </w:divBdr>
    </w:div>
    <w:div w:id="1121071091">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94883411">
      <w:bodyDiv w:val="1"/>
      <w:marLeft w:val="0"/>
      <w:marRight w:val="0"/>
      <w:marTop w:val="0"/>
      <w:marBottom w:val="0"/>
      <w:divBdr>
        <w:top w:val="none" w:sz="0" w:space="0" w:color="auto"/>
        <w:left w:val="none" w:sz="0" w:space="0" w:color="auto"/>
        <w:bottom w:val="none" w:sz="0" w:space="0" w:color="auto"/>
        <w:right w:val="none" w:sz="0" w:space="0" w:color="auto"/>
      </w:divBdr>
    </w:div>
    <w:div w:id="1358963084">
      <w:bodyDiv w:val="1"/>
      <w:marLeft w:val="0"/>
      <w:marRight w:val="0"/>
      <w:marTop w:val="0"/>
      <w:marBottom w:val="0"/>
      <w:divBdr>
        <w:top w:val="none" w:sz="0" w:space="0" w:color="auto"/>
        <w:left w:val="none" w:sz="0" w:space="0" w:color="auto"/>
        <w:bottom w:val="none" w:sz="0" w:space="0" w:color="auto"/>
        <w:right w:val="none" w:sz="0" w:space="0" w:color="auto"/>
      </w:divBdr>
    </w:div>
    <w:div w:id="1397777948">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78499433">
      <w:bodyDiv w:val="1"/>
      <w:marLeft w:val="0"/>
      <w:marRight w:val="0"/>
      <w:marTop w:val="0"/>
      <w:marBottom w:val="0"/>
      <w:divBdr>
        <w:top w:val="none" w:sz="0" w:space="0" w:color="auto"/>
        <w:left w:val="none" w:sz="0" w:space="0" w:color="auto"/>
        <w:bottom w:val="none" w:sz="0" w:space="0" w:color="auto"/>
        <w:right w:val="none" w:sz="0" w:space="0" w:color="auto"/>
      </w:divBdr>
    </w:div>
    <w:div w:id="1888182164">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103068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E6D74B-0A4A-4D21-84C9-EA2119835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TotalTime>
  <Pages>8</Pages>
  <Words>3686</Words>
  <Characters>21015</Characters>
  <Application>Microsoft Office Word</Application>
  <DocSecurity>0</DocSecurity>
  <Lines>175</Lines>
  <Paragraphs>49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Michaela Paprciakova</cp:lastModifiedBy>
  <cp:revision>19</cp:revision>
  <cp:lastPrinted>2023-06-12T06:08:00Z</cp:lastPrinted>
  <dcterms:created xsi:type="dcterms:W3CDTF">2024-06-27T05:36:00Z</dcterms:created>
  <dcterms:modified xsi:type="dcterms:W3CDTF">2025-06-25T15:16:00Z</dcterms:modified>
</cp:coreProperties>
</file>