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85C67" w14:textId="7CBE85F1" w:rsidR="0037439E" w:rsidRDefault="0037439E">
      <w:pPr>
        <w:pStyle w:val="Nadpis1"/>
      </w:pPr>
      <w:r>
        <w:t>Poznámky k </w:t>
      </w:r>
      <w:proofErr w:type="spellStart"/>
      <w:r>
        <w:t>mikro</w:t>
      </w:r>
      <w:proofErr w:type="spellEnd"/>
      <w:r>
        <w:t xml:space="preserve"> účtovnej závierke za rok </w:t>
      </w:r>
      <w:r w:rsidR="00114551">
        <w:t>202</w:t>
      </w:r>
      <w:r w:rsidR="005663DB">
        <w:t>4</w:t>
      </w:r>
    </w:p>
    <w:p w14:paraId="02C1598E" w14:textId="77777777" w:rsidR="0037439E" w:rsidRDefault="0037439E">
      <w:pPr>
        <w:pStyle w:val="Nadpis1"/>
      </w:pPr>
    </w:p>
    <w:p w14:paraId="4F0DFFEE" w14:textId="77777777" w:rsidR="0037439E" w:rsidRDefault="00141B7C">
      <w:pPr>
        <w:pStyle w:val="Nadpis1"/>
      </w:pPr>
      <w:r>
        <w:t xml:space="preserve">Čl. I </w:t>
      </w:r>
    </w:p>
    <w:p w14:paraId="5D42EA7B" w14:textId="4E9541E6" w:rsidR="003503C3" w:rsidRDefault="00141B7C">
      <w:pPr>
        <w:pStyle w:val="Nadpis1"/>
      </w:pPr>
      <w:r>
        <w:t xml:space="preserve">Všeobecné údaje </w:t>
      </w:r>
    </w:p>
    <w:p w14:paraId="6B2A54DC" w14:textId="77777777" w:rsidR="003503C3" w:rsidRDefault="00141B7C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2067681" w14:textId="3B2043FE" w:rsidR="003503C3" w:rsidRPr="0037439E" w:rsidRDefault="0037439E">
      <w:pPr>
        <w:numPr>
          <w:ilvl w:val="0"/>
          <w:numId w:val="1"/>
        </w:numPr>
        <w:ind w:left="709" w:right="50" w:hanging="567"/>
        <w:rPr>
          <w:b/>
          <w:bCs/>
        </w:rPr>
      </w:pPr>
      <w:r w:rsidRPr="0037439E">
        <w:rPr>
          <w:b/>
          <w:bCs/>
        </w:rPr>
        <w:t>Identifikácie účtovnej jednotke (Názov, IČO, sídlo):</w:t>
      </w:r>
    </w:p>
    <w:p w14:paraId="5FDD3EF0" w14:textId="465090E1" w:rsidR="0037439E" w:rsidRDefault="0037439E" w:rsidP="0037439E">
      <w:pPr>
        <w:ind w:left="709" w:right="50" w:firstLine="0"/>
      </w:pPr>
      <w:r>
        <w:t xml:space="preserve">Obchodné meno účtovnej jednotky: </w:t>
      </w:r>
      <w:proofErr w:type="spellStart"/>
      <w:r>
        <w:t>Calvatis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1BD2E075" w14:textId="62E2E8B3" w:rsidR="0037439E" w:rsidRDefault="0037439E" w:rsidP="0037439E">
      <w:pPr>
        <w:ind w:left="709" w:right="50" w:firstLine="0"/>
      </w:pPr>
      <w:r>
        <w:tab/>
      </w:r>
      <w:r>
        <w:tab/>
      </w:r>
      <w:r>
        <w:tab/>
      </w:r>
      <w:r>
        <w:tab/>
        <w:t>Sídlo: Partizánska 4101, 058 01 Poprad</w:t>
      </w:r>
    </w:p>
    <w:p w14:paraId="3605FEE8" w14:textId="61CF4660" w:rsidR="0037439E" w:rsidRDefault="0037439E" w:rsidP="0037439E">
      <w:pPr>
        <w:ind w:left="709" w:right="50" w:firstLine="0"/>
      </w:pPr>
      <w:r>
        <w:tab/>
        <w:t xml:space="preserve">           </w:t>
      </w:r>
      <w:r>
        <w:tab/>
        <w:t xml:space="preserve">     Dátum založenia: 29.10.2009</w:t>
      </w:r>
    </w:p>
    <w:p w14:paraId="7CA5943C" w14:textId="7734C5F8" w:rsidR="0037439E" w:rsidRDefault="0037439E" w:rsidP="0037439E">
      <w:pPr>
        <w:ind w:left="709" w:right="50" w:firstLine="0"/>
      </w:pPr>
      <w:r>
        <w:tab/>
      </w:r>
      <w:r>
        <w:tab/>
        <w:t xml:space="preserve">         Dátum vzniku: 30.01.2010</w:t>
      </w:r>
    </w:p>
    <w:p w14:paraId="5CFD12FF" w14:textId="77777777" w:rsidR="003503C3" w:rsidRDefault="00141B7C">
      <w:pPr>
        <w:spacing w:after="0" w:line="259" w:lineRule="auto"/>
        <w:ind w:left="1481" w:firstLine="0"/>
        <w:jc w:val="left"/>
      </w:pPr>
      <w:r>
        <w:t xml:space="preserve"> </w:t>
      </w:r>
    </w:p>
    <w:p w14:paraId="73CE9C32" w14:textId="2215FAA0" w:rsidR="003503C3" w:rsidRPr="0037439E" w:rsidRDefault="00141B7C">
      <w:pPr>
        <w:numPr>
          <w:ilvl w:val="0"/>
          <w:numId w:val="1"/>
        </w:numPr>
        <w:ind w:left="709" w:right="50" w:hanging="567"/>
        <w:rPr>
          <w:b/>
          <w:bCs/>
        </w:rPr>
      </w:pPr>
      <w:r w:rsidRPr="0037439E">
        <w:rPr>
          <w:b/>
          <w:bCs/>
        </w:rPr>
        <w:t>Údaje o konsolidovanom celku</w:t>
      </w:r>
      <w:r w:rsidR="0037439E" w:rsidRPr="0037439E">
        <w:rPr>
          <w:b/>
          <w:bCs/>
        </w:rPr>
        <w:t>: nemáme</w:t>
      </w:r>
      <w:r w:rsidRPr="0037439E">
        <w:rPr>
          <w:b/>
          <w:bCs/>
        </w:rPr>
        <w:t xml:space="preserve"> </w:t>
      </w:r>
    </w:p>
    <w:p w14:paraId="67635914" w14:textId="6720231A" w:rsidR="003503C3" w:rsidRPr="00FB6333" w:rsidRDefault="00141B7C">
      <w:pPr>
        <w:numPr>
          <w:ilvl w:val="0"/>
          <w:numId w:val="1"/>
        </w:numPr>
        <w:ind w:left="709" w:right="50" w:hanging="567"/>
        <w:rPr>
          <w:b/>
          <w:bCs/>
        </w:rPr>
      </w:pPr>
      <w:r w:rsidRPr="00FB6333">
        <w:rPr>
          <w:b/>
          <w:bCs/>
        </w:rPr>
        <w:t xml:space="preserve">Priemerný prepočítaný počet zamestnancov. </w:t>
      </w:r>
    </w:p>
    <w:tbl>
      <w:tblPr>
        <w:tblStyle w:val="Mriekatabuky"/>
        <w:tblW w:w="9355" w:type="dxa"/>
        <w:tblInd w:w="279" w:type="dxa"/>
        <w:tblLook w:val="04A0" w:firstRow="1" w:lastRow="0" w:firstColumn="1" w:lastColumn="0" w:noHBand="0" w:noVBand="1"/>
      </w:tblPr>
      <w:tblGrid>
        <w:gridCol w:w="2901"/>
        <w:gridCol w:w="2902"/>
        <w:gridCol w:w="3552"/>
      </w:tblGrid>
      <w:tr w:rsidR="0037439E" w14:paraId="69A275DF" w14:textId="77777777" w:rsidTr="00FB6333">
        <w:tc>
          <w:tcPr>
            <w:tcW w:w="2901" w:type="dxa"/>
          </w:tcPr>
          <w:p w14:paraId="43F3748F" w14:textId="5EA490C3" w:rsidR="0037439E" w:rsidRPr="0037439E" w:rsidRDefault="0037439E" w:rsidP="0037439E">
            <w:pPr>
              <w:ind w:left="0" w:right="50" w:firstLine="0"/>
              <w:jc w:val="center"/>
              <w:rPr>
                <w:b/>
                <w:bCs/>
              </w:rPr>
            </w:pPr>
            <w:r w:rsidRPr="0037439E">
              <w:rPr>
                <w:b/>
                <w:bCs/>
              </w:rPr>
              <w:t>Názov položky</w:t>
            </w:r>
          </w:p>
        </w:tc>
        <w:tc>
          <w:tcPr>
            <w:tcW w:w="2902" w:type="dxa"/>
          </w:tcPr>
          <w:p w14:paraId="6DCB6830" w14:textId="76C7EEFC" w:rsidR="0037439E" w:rsidRPr="0037439E" w:rsidRDefault="0037439E" w:rsidP="0037439E">
            <w:pPr>
              <w:ind w:left="0" w:right="50" w:firstLine="0"/>
              <w:jc w:val="center"/>
              <w:rPr>
                <w:b/>
                <w:bCs/>
              </w:rPr>
            </w:pPr>
            <w:r w:rsidRPr="0037439E">
              <w:rPr>
                <w:b/>
                <w:bCs/>
              </w:rPr>
              <w:t>Bežné účtovné obdobie</w:t>
            </w:r>
          </w:p>
        </w:tc>
        <w:tc>
          <w:tcPr>
            <w:tcW w:w="3552" w:type="dxa"/>
          </w:tcPr>
          <w:p w14:paraId="2F68FC43" w14:textId="7D64B02E" w:rsidR="0037439E" w:rsidRPr="0037439E" w:rsidRDefault="0037439E" w:rsidP="0037439E">
            <w:pPr>
              <w:ind w:left="0" w:right="50" w:firstLine="0"/>
              <w:jc w:val="center"/>
              <w:rPr>
                <w:b/>
                <w:bCs/>
              </w:rPr>
            </w:pPr>
            <w:r w:rsidRPr="0037439E">
              <w:rPr>
                <w:b/>
                <w:bCs/>
              </w:rPr>
              <w:t>Bezprostredne predchádzajúce účtovné obdobie</w:t>
            </w:r>
          </w:p>
        </w:tc>
      </w:tr>
      <w:tr w:rsidR="0037439E" w14:paraId="1D94564C" w14:textId="77777777" w:rsidTr="00FB6333">
        <w:tc>
          <w:tcPr>
            <w:tcW w:w="2901" w:type="dxa"/>
          </w:tcPr>
          <w:p w14:paraId="1890DC8F" w14:textId="4039EAE4" w:rsidR="0037439E" w:rsidRDefault="0037439E" w:rsidP="0037439E">
            <w:pPr>
              <w:ind w:left="0" w:right="50" w:firstLine="0"/>
            </w:pPr>
            <w:r>
              <w:t>Priemerný prepočítaný počet zamestnancov</w:t>
            </w:r>
          </w:p>
        </w:tc>
        <w:tc>
          <w:tcPr>
            <w:tcW w:w="2902" w:type="dxa"/>
          </w:tcPr>
          <w:p w14:paraId="086A06AF" w14:textId="08F50639" w:rsidR="0037439E" w:rsidRDefault="0037439E" w:rsidP="0037439E">
            <w:pPr>
              <w:ind w:left="0" w:right="50" w:firstLine="0"/>
              <w:jc w:val="center"/>
            </w:pPr>
            <w:r>
              <w:t>0</w:t>
            </w:r>
          </w:p>
        </w:tc>
        <w:tc>
          <w:tcPr>
            <w:tcW w:w="3552" w:type="dxa"/>
          </w:tcPr>
          <w:p w14:paraId="668F2BE8" w14:textId="3AFC6092" w:rsidR="0037439E" w:rsidRDefault="0037439E" w:rsidP="0037439E">
            <w:pPr>
              <w:ind w:left="0" w:right="50" w:firstLine="0"/>
              <w:jc w:val="center"/>
            </w:pPr>
            <w:r>
              <w:t>0</w:t>
            </w:r>
          </w:p>
        </w:tc>
      </w:tr>
    </w:tbl>
    <w:p w14:paraId="56EF8DE3" w14:textId="77777777" w:rsidR="0037439E" w:rsidRDefault="0037439E" w:rsidP="0037439E">
      <w:pPr>
        <w:ind w:left="709" w:right="50" w:firstLine="0"/>
      </w:pPr>
    </w:p>
    <w:p w14:paraId="695D4B8D" w14:textId="77777777" w:rsidR="003503C3" w:rsidRDefault="00141B7C">
      <w:pPr>
        <w:spacing w:after="27" w:line="259" w:lineRule="auto"/>
        <w:ind w:left="2871" w:firstLine="0"/>
        <w:jc w:val="left"/>
      </w:pPr>
      <w:r>
        <w:t xml:space="preserve"> </w:t>
      </w:r>
    </w:p>
    <w:p w14:paraId="4F4B89EB" w14:textId="77777777" w:rsidR="0037439E" w:rsidRDefault="00141B7C">
      <w:pPr>
        <w:pStyle w:val="Nadpis1"/>
        <w:ind w:right="63"/>
      </w:pPr>
      <w:r>
        <w:t xml:space="preserve">Čl. II </w:t>
      </w:r>
    </w:p>
    <w:p w14:paraId="3B2840A8" w14:textId="2FD3114D" w:rsidR="003503C3" w:rsidRDefault="00141B7C">
      <w:pPr>
        <w:pStyle w:val="Nadpis1"/>
        <w:ind w:right="63"/>
      </w:pPr>
      <w:r>
        <w:t xml:space="preserve">Informácie o prijatých postupoch </w:t>
      </w:r>
    </w:p>
    <w:p w14:paraId="12453E1B" w14:textId="77777777" w:rsidR="003503C3" w:rsidRDefault="00141B7C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56C59D2" w14:textId="647BD290" w:rsidR="003503C3" w:rsidRPr="0037439E" w:rsidRDefault="00141B7C">
      <w:pPr>
        <w:numPr>
          <w:ilvl w:val="0"/>
          <w:numId w:val="2"/>
        </w:numPr>
        <w:ind w:left="709" w:right="50" w:hanging="567"/>
        <w:rPr>
          <w:b/>
          <w:bCs/>
        </w:rPr>
      </w:pPr>
      <w:r w:rsidRPr="0037439E">
        <w:rPr>
          <w:b/>
          <w:bCs/>
        </w:rPr>
        <w:t>Informácia, či je účtovná závierka zostavená za splnenia predpokladu, že účtovná jednotka bude nepretržite pokračovať vo svojej činnosti</w:t>
      </w:r>
      <w:r w:rsidR="0037439E" w:rsidRPr="0037439E">
        <w:rPr>
          <w:b/>
          <w:bCs/>
        </w:rPr>
        <w:t>:</w:t>
      </w:r>
    </w:p>
    <w:p w14:paraId="7D49BA2C" w14:textId="7B469EB6" w:rsidR="0037439E" w:rsidRDefault="0037439E" w:rsidP="0037439E">
      <w:pPr>
        <w:ind w:left="709" w:right="50" w:firstLine="0"/>
      </w:pPr>
      <w:r>
        <w:t>Áno, účtovná jednotka bude nepretržite pokračovať vo svojej činnosti. Účtovným obdobím je kalendárny rok.</w:t>
      </w:r>
    </w:p>
    <w:p w14:paraId="28BE6FC2" w14:textId="77777777" w:rsidR="003503C3" w:rsidRDefault="00141B7C">
      <w:pPr>
        <w:spacing w:after="19" w:line="259" w:lineRule="auto"/>
        <w:ind w:left="708" w:firstLine="0"/>
        <w:jc w:val="left"/>
      </w:pPr>
      <w:r>
        <w:t xml:space="preserve"> </w:t>
      </w:r>
    </w:p>
    <w:p w14:paraId="2CD22E3C" w14:textId="5F6B569B" w:rsidR="003503C3" w:rsidRPr="0037439E" w:rsidRDefault="00141B7C">
      <w:pPr>
        <w:numPr>
          <w:ilvl w:val="0"/>
          <w:numId w:val="2"/>
        </w:numPr>
        <w:ind w:left="709" w:right="50" w:hanging="567"/>
        <w:rPr>
          <w:b/>
          <w:bCs/>
        </w:rPr>
      </w:pPr>
      <w:r w:rsidRPr="0037439E">
        <w:rPr>
          <w:b/>
          <w:bCs/>
        </w:rPr>
        <w:t>Spôsob oceňovania jednotlivých položiek majetku a záväzkov, a</w:t>
      </w:r>
      <w:r w:rsidR="0037439E" w:rsidRPr="0037439E">
        <w:rPr>
          <w:b/>
          <w:bCs/>
        </w:rPr>
        <w:t> </w:t>
      </w:r>
      <w:r w:rsidRPr="0037439E">
        <w:rPr>
          <w:b/>
          <w:bCs/>
        </w:rPr>
        <w:t>to</w:t>
      </w:r>
      <w:r w:rsidR="0037439E" w:rsidRPr="0037439E">
        <w:rPr>
          <w:b/>
          <w:bCs/>
        </w:rPr>
        <w:t>:</w:t>
      </w:r>
      <w:r w:rsidRPr="0037439E">
        <w:rPr>
          <w:b/>
          <w:bCs/>
        </w:rPr>
        <w:t xml:space="preserve">  </w:t>
      </w:r>
    </w:p>
    <w:p w14:paraId="2765BC68" w14:textId="3F419273" w:rsidR="0037439E" w:rsidRDefault="0037439E">
      <w:pPr>
        <w:numPr>
          <w:ilvl w:val="1"/>
          <w:numId w:val="2"/>
        </w:numPr>
        <w:ind w:right="50" w:hanging="569"/>
      </w:pPr>
      <w:r>
        <w:t>Dlhodobý nehmotný majetok obstaraný kúpou – oceňuje sa obstarávacou cenou. Účtovná jednotka v priebehu účtovného obdobia neobstarávala dlhodobý nehmotný majetok kúpou.</w:t>
      </w:r>
    </w:p>
    <w:p w14:paraId="519C23D0" w14:textId="08831B08" w:rsidR="0037439E" w:rsidRDefault="0037439E" w:rsidP="0037439E">
      <w:pPr>
        <w:ind w:left="1262" w:right="50" w:firstLine="0"/>
      </w:pPr>
      <w:r>
        <w:t>Dlhodobý nehmotný majetok obstaraný vlastnou činnosťou -  oceňuje sa vlastnými nákladmi. Účtovná jednotka nevlastní takýto majetok.</w:t>
      </w:r>
    </w:p>
    <w:p w14:paraId="28B0C9D7" w14:textId="7EF83FB7" w:rsidR="0037439E" w:rsidRDefault="0037439E" w:rsidP="0037439E">
      <w:pPr>
        <w:ind w:left="1262" w:right="50" w:firstLine="0"/>
      </w:pPr>
      <w:r>
        <w:t>Dlhodobý hmotný majetok obstaraný kúpou – oceňuje sa obstarávacou cenou. Je to cena, za ktorú sa majetok obstaral a náklady súvisiace s jeho obstaraním. Účtovná jednotka nevlastní takýto majetok.</w:t>
      </w:r>
    </w:p>
    <w:p w14:paraId="257D4231" w14:textId="081AAE72" w:rsidR="0037439E" w:rsidRDefault="0037439E" w:rsidP="0037439E">
      <w:pPr>
        <w:ind w:left="1262" w:right="50" w:firstLine="0"/>
      </w:pPr>
      <w:r>
        <w:t>Dlhodobý hmotný majetok obstaraný vlastnou činnosťou – oceňuje sa vlastnými nákladmi vynaloženými na výrobu alebo inú činnosť. Účtovná jednotka nevlastní takýto majetok.</w:t>
      </w:r>
    </w:p>
    <w:p w14:paraId="02A304F7" w14:textId="42699D41" w:rsidR="0097313F" w:rsidRDefault="0097313F" w:rsidP="0037439E">
      <w:pPr>
        <w:ind w:left="1262" w:right="50" w:firstLine="0"/>
      </w:pPr>
      <w:r>
        <w:t>Dlhodobý finančný majetok – akcie – sú pri obstaraní ocenené obstarávacou cenou. Ku koncu účtovného obdobia účtovná jednotka nevlastnila dlhodobý finančný majetok.</w:t>
      </w:r>
    </w:p>
    <w:p w14:paraId="37E7D702" w14:textId="1B55788D" w:rsidR="0097313F" w:rsidRDefault="0097313F">
      <w:pPr>
        <w:numPr>
          <w:ilvl w:val="1"/>
          <w:numId w:val="2"/>
        </w:numPr>
        <w:ind w:right="50" w:hanging="569"/>
      </w:pPr>
      <w:r>
        <w:lastRenderedPageBreak/>
        <w:t xml:space="preserve">Zásoby obstarané kúpou – účtovná jednotka účtovala  obstaraní a úbytku zásob podľa spôsobu A. zásoby oceňovala obstarávacou cenou, teda cenou, za ktorú zásoby skutočne obstarala, vrátane nákladov súvisiacich s ich obstaraním. </w:t>
      </w:r>
    </w:p>
    <w:p w14:paraId="493242AD" w14:textId="0086DC08" w:rsidR="0097313F" w:rsidRDefault="0097313F" w:rsidP="0097313F">
      <w:pPr>
        <w:ind w:left="1262" w:right="50" w:firstLine="0"/>
      </w:pPr>
      <w:r>
        <w:t>Zásoby tvorené vlastnou činnosťou – takéto zásoby účtovná jednotka nemala.</w:t>
      </w:r>
    </w:p>
    <w:p w14:paraId="17D2D034" w14:textId="48D05E26" w:rsidR="0097313F" w:rsidRDefault="0097313F">
      <w:pPr>
        <w:numPr>
          <w:ilvl w:val="1"/>
          <w:numId w:val="2"/>
        </w:numPr>
        <w:ind w:right="50" w:hanging="569"/>
      </w:pPr>
      <w:r>
        <w:t xml:space="preserve">Pohľadávky – sa oceňujú pri ich vzniku v menovitej hodnote a v obstarávacej cene pri odplatnom nadobudnutí, alebo pri nadobudnutí vkladom do základného imania. Účtovná jednotka účtovala o pohľadávkach pri ich vzniku v menovitej hodnote. </w:t>
      </w:r>
    </w:p>
    <w:p w14:paraId="54F7E1C7" w14:textId="7CB8AEA5" w:rsidR="0097313F" w:rsidRDefault="0097313F">
      <w:pPr>
        <w:numPr>
          <w:ilvl w:val="1"/>
          <w:numId w:val="2"/>
        </w:numPr>
        <w:ind w:right="50" w:hanging="569"/>
      </w:pPr>
      <w:r>
        <w:t xml:space="preserve">Krátkodobý finančný majetok – sa pri obstaraní oceňuje obstarávacou cenou pri nadobudnutí za odplatu, reprodukčnou obstarávacou cenou pri bezodplatnom nadobudnutí a reálnou hodnotou pri nadobudnutí vkladom, alebo kúpou podniku, alebo jeho časti. Účtovná jednotka neúčtovala o krátkodobom finančnom majetku. </w:t>
      </w:r>
    </w:p>
    <w:p w14:paraId="5410DDC9" w14:textId="587BB0EA" w:rsidR="0097313F" w:rsidRDefault="0097313F">
      <w:pPr>
        <w:numPr>
          <w:ilvl w:val="1"/>
          <w:numId w:val="2"/>
        </w:numPr>
        <w:ind w:right="50" w:hanging="569"/>
      </w:pPr>
      <w:r>
        <w:t>Záväzky vrátane rezerv, dlhopisov, pôžičiek a úverov – sa oceňujú pri ich vzniku v menovitej hodnote a v obstarávacej cene pri ich prevzatí. Záväzky nadobudnuté vkladom alebo kúpou podniku alebo jeho časti a oceňujú reálnou hodnotou. Účtovná jednotka účtovala o záväzkoch pri ich vzniku v menovitej hodnote.</w:t>
      </w:r>
    </w:p>
    <w:p w14:paraId="1C3EF8D2" w14:textId="35B5FB61" w:rsidR="0097313F" w:rsidRDefault="0097313F">
      <w:pPr>
        <w:numPr>
          <w:ilvl w:val="1"/>
          <w:numId w:val="2"/>
        </w:numPr>
        <w:ind w:right="50" w:hanging="569"/>
      </w:pPr>
      <w:r>
        <w:t>Účtovná jednotka neúčtovala o derivátoch.</w:t>
      </w:r>
    </w:p>
    <w:p w14:paraId="30435B96" w14:textId="217994B4" w:rsidR="003503C3" w:rsidRDefault="003503C3">
      <w:pPr>
        <w:spacing w:after="25" w:line="259" w:lineRule="auto"/>
        <w:ind w:left="1133" w:firstLine="0"/>
        <w:jc w:val="left"/>
      </w:pPr>
    </w:p>
    <w:p w14:paraId="231D4476" w14:textId="65C2073E" w:rsidR="003503C3" w:rsidRDefault="00141B7C">
      <w:pPr>
        <w:numPr>
          <w:ilvl w:val="0"/>
          <w:numId w:val="2"/>
        </w:numPr>
        <w:ind w:left="709" w:right="50" w:hanging="567"/>
        <w:rPr>
          <w:b/>
          <w:bCs/>
        </w:rPr>
      </w:pPr>
      <w:r w:rsidRPr="0097313F">
        <w:rPr>
          <w:b/>
          <w:bCs/>
        </w:rPr>
        <w:t>Spôsob zostavenia odpisového plánu pre jednotlivé druhy dlhodobého hmotného majetku  a dlhodobého nehmotného majetku, pričom sa uvádza doba odpisovania, použité sadzby odpisov a odpisové metódy pri určení odpisov</w:t>
      </w:r>
      <w:r w:rsidR="0097313F" w:rsidRPr="0097313F">
        <w:rPr>
          <w:b/>
          <w:bCs/>
        </w:rPr>
        <w:t>:</w:t>
      </w:r>
    </w:p>
    <w:p w14:paraId="3E397CBD" w14:textId="77777777" w:rsidR="0097313F" w:rsidRDefault="0097313F" w:rsidP="0097313F">
      <w:pPr>
        <w:ind w:left="709" w:right="50" w:firstLine="0"/>
      </w:pPr>
      <w:r w:rsidRPr="0097313F">
        <w:t>Spôsob zostavenia účtovného odpisového plánu pre dlhodobá majetok a použité účtovné odpisové metódy pri stanoven</w:t>
      </w:r>
      <w:r>
        <w:t>í</w:t>
      </w:r>
      <w:r w:rsidRPr="0097313F">
        <w:t xml:space="preserve"> účtovných odpisov</w:t>
      </w:r>
      <w:r>
        <w:t xml:space="preserve">: </w:t>
      </w:r>
    </w:p>
    <w:p w14:paraId="377B5638" w14:textId="77777777" w:rsidR="0097313F" w:rsidRDefault="0097313F" w:rsidP="0097313F">
      <w:pPr>
        <w:ind w:left="709" w:right="50" w:firstLine="0"/>
      </w:pPr>
      <w:r>
        <w:t xml:space="preserve">Odpisový plán účtovných odpisov nehmotného majetku vychádzal z požiadavky zákona 431/2002, dodržiavala sa zásada jeho odpísania v účtovníctve najneskôr do 5 rokov od jeho obstarania. </w:t>
      </w:r>
    </w:p>
    <w:p w14:paraId="5F9CD1AE" w14:textId="7F9D2F96" w:rsidR="0097313F" w:rsidRDefault="0097313F" w:rsidP="0097313F">
      <w:pPr>
        <w:ind w:left="709" w:right="50" w:firstLine="0"/>
      </w:pPr>
      <w:r>
        <w:t>Software Eso-licencia: doba odpisovania 60 mesiacov, rovnomerná odpisová metóda. Odpisové sadzby a odpisové metódy pre účtovné odpisy sa rovnajú daňovým, ktoré sú stanovené zákonom o dani z príjmu.</w:t>
      </w:r>
    </w:p>
    <w:p w14:paraId="4C379D48" w14:textId="10317511" w:rsidR="0097313F" w:rsidRPr="0097313F" w:rsidRDefault="0097313F" w:rsidP="0097313F">
      <w:pPr>
        <w:ind w:left="709" w:right="50" w:firstLine="0"/>
      </w:pPr>
      <w:r>
        <w:t>Odpisovaním sa rozumie postupné zahrňovanie odpisov z hmotného majetku a nehmotného majetku používaného na zabezpečenie zdaniteľných príjmov do daňových výdavkov.</w:t>
      </w:r>
    </w:p>
    <w:p w14:paraId="34D83AD6" w14:textId="77777777" w:rsidR="003503C3" w:rsidRDefault="00141B7C">
      <w:pPr>
        <w:spacing w:after="0" w:line="259" w:lineRule="auto"/>
        <w:ind w:left="0" w:firstLine="0"/>
        <w:jc w:val="left"/>
      </w:pPr>
      <w:r>
        <w:t xml:space="preserve"> </w:t>
      </w:r>
    </w:p>
    <w:p w14:paraId="6655E0A8" w14:textId="77777777" w:rsidR="003503C3" w:rsidRDefault="00141B7C">
      <w:pPr>
        <w:spacing w:after="0" w:line="259" w:lineRule="auto"/>
        <w:ind w:left="0" w:firstLine="0"/>
        <w:jc w:val="left"/>
      </w:pPr>
      <w:r>
        <w:t xml:space="preserve"> </w:t>
      </w:r>
    </w:p>
    <w:p w14:paraId="079880B9" w14:textId="77777777" w:rsidR="003503C3" w:rsidRDefault="00141B7C">
      <w:pPr>
        <w:spacing w:after="600" w:line="259" w:lineRule="auto"/>
        <w:ind w:left="0" w:firstLine="0"/>
        <w:jc w:val="left"/>
      </w:pPr>
      <w:r>
        <w:t xml:space="preserve"> </w:t>
      </w:r>
    </w:p>
    <w:p w14:paraId="008EFE12" w14:textId="52932824" w:rsidR="003503C3" w:rsidRPr="00483347" w:rsidRDefault="00141B7C">
      <w:pPr>
        <w:numPr>
          <w:ilvl w:val="0"/>
          <w:numId w:val="2"/>
        </w:numPr>
        <w:ind w:left="709" w:right="50" w:hanging="567"/>
        <w:rPr>
          <w:b/>
          <w:bCs/>
        </w:rPr>
      </w:pPr>
      <w:r w:rsidRPr="00483347">
        <w:rPr>
          <w:b/>
          <w:bCs/>
        </w:rP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483347" w:rsidRPr="00483347">
        <w:rPr>
          <w:b/>
          <w:bCs/>
        </w:rPr>
        <w:t>:</w:t>
      </w:r>
    </w:p>
    <w:p w14:paraId="7277D0F4" w14:textId="247FEEA3" w:rsidR="00483347" w:rsidRDefault="00483347" w:rsidP="00483347">
      <w:pPr>
        <w:ind w:left="709" w:right="50" w:firstLine="0"/>
      </w:pPr>
      <w:r>
        <w:t>Účtovné metódy a zásady neboli menené.</w:t>
      </w:r>
    </w:p>
    <w:p w14:paraId="08B5A93F" w14:textId="77777777" w:rsidR="003503C3" w:rsidRDefault="00141B7C">
      <w:pPr>
        <w:spacing w:after="20" w:line="259" w:lineRule="auto"/>
        <w:ind w:left="708" w:firstLine="0"/>
        <w:jc w:val="left"/>
      </w:pPr>
      <w:r>
        <w:t xml:space="preserve"> </w:t>
      </w:r>
    </w:p>
    <w:p w14:paraId="3C2A8BE9" w14:textId="2FEC0979" w:rsidR="003503C3" w:rsidRPr="00483347" w:rsidRDefault="00141B7C">
      <w:pPr>
        <w:numPr>
          <w:ilvl w:val="0"/>
          <w:numId w:val="2"/>
        </w:numPr>
        <w:ind w:left="709" w:right="50" w:hanging="567"/>
        <w:rPr>
          <w:b/>
          <w:bCs/>
        </w:rPr>
      </w:pPr>
      <w:r w:rsidRPr="00483347">
        <w:rPr>
          <w:b/>
          <w:bCs/>
        </w:rPr>
        <w:t>Informácie o dotáciách a ich oceňovanie v</w:t>
      </w:r>
      <w:r w:rsidR="00483347">
        <w:rPr>
          <w:b/>
          <w:bCs/>
        </w:rPr>
        <w:t> </w:t>
      </w:r>
      <w:r w:rsidRPr="00483347">
        <w:rPr>
          <w:b/>
          <w:bCs/>
        </w:rPr>
        <w:t>účtovníctve</w:t>
      </w:r>
      <w:r w:rsidR="00483347">
        <w:rPr>
          <w:b/>
          <w:bCs/>
        </w:rPr>
        <w:t xml:space="preserve">: </w:t>
      </w:r>
      <w:r w:rsidR="00483347" w:rsidRPr="00483347">
        <w:t>dotácie nemáme.</w:t>
      </w:r>
      <w:r w:rsidRPr="00483347">
        <w:rPr>
          <w:b/>
          <w:bCs/>
          <w:sz w:val="22"/>
        </w:rPr>
        <w:t xml:space="preserve"> </w:t>
      </w:r>
    </w:p>
    <w:p w14:paraId="47464D90" w14:textId="77777777" w:rsidR="003503C3" w:rsidRPr="00483347" w:rsidRDefault="00141B7C">
      <w:pPr>
        <w:spacing w:after="41" w:line="259" w:lineRule="auto"/>
        <w:ind w:left="708" w:firstLine="0"/>
        <w:jc w:val="left"/>
        <w:rPr>
          <w:b/>
          <w:bCs/>
        </w:rPr>
      </w:pPr>
      <w:r>
        <w:rPr>
          <w:sz w:val="22"/>
        </w:rPr>
        <w:t xml:space="preserve"> </w:t>
      </w:r>
    </w:p>
    <w:p w14:paraId="6F1A5C49" w14:textId="182B7028" w:rsidR="003503C3" w:rsidRDefault="00141B7C">
      <w:pPr>
        <w:numPr>
          <w:ilvl w:val="0"/>
          <w:numId w:val="2"/>
        </w:numPr>
        <w:ind w:left="709" w:right="50" w:hanging="567"/>
      </w:pPr>
      <w:r w:rsidRPr="00483347">
        <w:rPr>
          <w:b/>
          <w:bCs/>
        </w:rPr>
        <w:t xml:space="preserve">Informácie o účtovaní významných opráv chýb minulých účtovných období v bežnom účtovnom období s uvedením vplyvu na nerozdelený zisk minulých rokov alebo </w:t>
      </w:r>
      <w:r w:rsidRPr="00483347">
        <w:rPr>
          <w:b/>
          <w:bCs/>
        </w:rPr>
        <w:lastRenderedPageBreak/>
        <w:t>neuhradenú stratu minulých rokov; súčasne sa môže uviesť aj účtovanie nevýznamných chýb minulých účtovných období v bežnom účtovnom období s uvedením vplyvu na výsledok hospodárenia bežného účtovného obdobia</w:t>
      </w:r>
      <w:r w:rsidR="00483347" w:rsidRPr="00483347">
        <w:rPr>
          <w:b/>
          <w:bCs/>
        </w:rPr>
        <w:t>:</w:t>
      </w:r>
      <w:r w:rsidR="00483347">
        <w:t xml:space="preserve"> neboli žiadne.</w:t>
      </w:r>
    </w:p>
    <w:p w14:paraId="557A6886" w14:textId="77777777" w:rsidR="00483347" w:rsidRDefault="00483347" w:rsidP="00483347">
      <w:pPr>
        <w:ind w:left="0" w:right="50" w:firstLine="0"/>
      </w:pPr>
    </w:p>
    <w:p w14:paraId="61534797" w14:textId="77777777" w:rsidR="003503C3" w:rsidRDefault="00141B7C">
      <w:pPr>
        <w:spacing w:after="27" w:line="259" w:lineRule="auto"/>
        <w:ind w:left="360" w:firstLine="0"/>
        <w:jc w:val="left"/>
      </w:pPr>
      <w:r>
        <w:t xml:space="preserve"> </w:t>
      </w:r>
    </w:p>
    <w:p w14:paraId="1CB7F748" w14:textId="77777777" w:rsidR="00483347" w:rsidRDefault="00141B7C">
      <w:pPr>
        <w:pStyle w:val="Nadpis1"/>
        <w:ind w:right="61"/>
      </w:pPr>
      <w:r>
        <w:t xml:space="preserve">Čl. III </w:t>
      </w:r>
    </w:p>
    <w:p w14:paraId="52EE5B6C" w14:textId="70B2F6EE" w:rsidR="003503C3" w:rsidRDefault="00141B7C">
      <w:pPr>
        <w:pStyle w:val="Nadpis1"/>
        <w:ind w:right="61"/>
      </w:pPr>
      <w:r>
        <w:t xml:space="preserve">Informácie, ktoré vysvetľujú a dopĺňajú súvahu a výkaz ziskov a strát </w:t>
      </w:r>
    </w:p>
    <w:p w14:paraId="1D3629D5" w14:textId="77777777" w:rsidR="003503C3" w:rsidRDefault="00141B7C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41EFA3ED" w14:textId="7CC1451D" w:rsidR="003503C3" w:rsidRDefault="00141B7C">
      <w:pPr>
        <w:numPr>
          <w:ilvl w:val="0"/>
          <w:numId w:val="3"/>
        </w:numPr>
        <w:ind w:left="709" w:right="50" w:hanging="567"/>
      </w:pPr>
      <w:r w:rsidRPr="00483347">
        <w:rPr>
          <w:b/>
          <w:bCs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483347" w:rsidRPr="00483347">
        <w:rPr>
          <w:b/>
          <w:bCs/>
        </w:rPr>
        <w:t>:</w:t>
      </w:r>
      <w:r w:rsidR="00483347">
        <w:t xml:space="preserve"> nemáme.</w:t>
      </w:r>
    </w:p>
    <w:p w14:paraId="217082E2" w14:textId="77777777" w:rsidR="003503C3" w:rsidRDefault="00141B7C">
      <w:pPr>
        <w:spacing w:after="12" w:line="259" w:lineRule="auto"/>
        <w:ind w:left="708" w:firstLine="0"/>
        <w:jc w:val="left"/>
      </w:pPr>
      <w:r>
        <w:t xml:space="preserve"> </w:t>
      </w:r>
    </w:p>
    <w:p w14:paraId="7459CC06" w14:textId="57DAC8F4" w:rsidR="003503C3" w:rsidRPr="00483347" w:rsidRDefault="00141B7C">
      <w:pPr>
        <w:numPr>
          <w:ilvl w:val="0"/>
          <w:numId w:val="3"/>
        </w:numPr>
        <w:ind w:left="709" w:right="50" w:hanging="567"/>
        <w:rPr>
          <w:b/>
          <w:bCs/>
        </w:rPr>
      </w:pPr>
      <w:r w:rsidRPr="00483347">
        <w:rPr>
          <w:b/>
          <w:bCs/>
        </w:rPr>
        <w:t>Informácie o záväzkoch, a</w:t>
      </w:r>
      <w:r w:rsidR="00483347">
        <w:rPr>
          <w:b/>
          <w:bCs/>
        </w:rPr>
        <w:t> </w:t>
      </w:r>
      <w:r w:rsidRPr="00483347">
        <w:rPr>
          <w:b/>
          <w:bCs/>
        </w:rPr>
        <w:t>to</w:t>
      </w:r>
      <w:r w:rsidR="00483347">
        <w:rPr>
          <w:b/>
          <w:bCs/>
        </w:rPr>
        <w:t>:</w:t>
      </w:r>
      <w:r w:rsidRPr="00483347">
        <w:rPr>
          <w:b/>
          <w:bCs/>
        </w:rPr>
        <w:t xml:space="preserve">  </w:t>
      </w:r>
    </w:p>
    <w:p w14:paraId="33F4FDAA" w14:textId="6B0AA154" w:rsidR="003503C3" w:rsidRDefault="00141B7C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483347">
        <w:t>: žiadne.</w:t>
      </w:r>
    </w:p>
    <w:p w14:paraId="358A0015" w14:textId="39862A1E" w:rsidR="00483347" w:rsidRDefault="00141B7C" w:rsidP="00483347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483347">
        <w:t>: žiadne.</w:t>
      </w:r>
    </w:p>
    <w:p w14:paraId="11BFB6B6" w14:textId="0A320744" w:rsidR="003503C3" w:rsidRDefault="00141B7C" w:rsidP="00483347">
      <w:pPr>
        <w:spacing w:after="16" w:line="259" w:lineRule="auto"/>
        <w:ind w:right="50"/>
        <w:jc w:val="left"/>
      </w:pPr>
      <w:r>
        <w:t xml:space="preserve"> </w:t>
      </w:r>
    </w:p>
    <w:p w14:paraId="02D11ABE" w14:textId="77777777" w:rsidR="003503C3" w:rsidRPr="00483347" w:rsidRDefault="00141B7C">
      <w:pPr>
        <w:numPr>
          <w:ilvl w:val="0"/>
          <w:numId w:val="3"/>
        </w:numPr>
        <w:ind w:left="709" w:right="50" w:hanging="567"/>
        <w:rPr>
          <w:b/>
          <w:bCs/>
        </w:rPr>
      </w:pPr>
      <w:r w:rsidRPr="00483347">
        <w:rPr>
          <w:b/>
          <w:bCs/>
        </w:rPr>
        <w:t xml:space="preserve">Informácie o vlastných akciách, a to </w:t>
      </w:r>
    </w:p>
    <w:p w14:paraId="5D4D8AD3" w14:textId="10EDEC2D" w:rsidR="003503C3" w:rsidRDefault="00483347" w:rsidP="00483347">
      <w:pPr>
        <w:spacing w:after="20" w:line="259" w:lineRule="auto"/>
        <w:jc w:val="left"/>
      </w:pPr>
      <w:r>
        <w:t xml:space="preserve">Dôvod nadobudnutia vlastných akcií počas účtovného obdobia,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previedli na inú osobu. Počet a hodnota, za ktorú sa vlastné akcie nadobudli a ktoré účtovná jednotka má v držbe k poslednému dňu účtovného obdobia, uvádza sa aj ich percentuálny podiel na upísanom základnom imaní: nemáme. </w:t>
      </w:r>
    </w:p>
    <w:p w14:paraId="02D3A9EE" w14:textId="5E77EB91" w:rsidR="003503C3" w:rsidRPr="00483347" w:rsidRDefault="00141B7C">
      <w:pPr>
        <w:numPr>
          <w:ilvl w:val="0"/>
          <w:numId w:val="3"/>
        </w:numPr>
        <w:ind w:left="709" w:right="50" w:hanging="567"/>
      </w:pPr>
      <w:r w:rsidRPr="00483347">
        <w:rPr>
          <w:b/>
          <w:bCs/>
        </w:rPr>
        <w:t>Informácie o orgánoch účtovnej jednotky, a</w:t>
      </w:r>
      <w:r w:rsidR="00483347">
        <w:rPr>
          <w:b/>
          <w:bCs/>
        </w:rPr>
        <w:t> </w:t>
      </w:r>
      <w:r w:rsidRPr="00483347">
        <w:rPr>
          <w:b/>
          <w:bCs/>
        </w:rPr>
        <w:t>to</w:t>
      </w:r>
      <w:r w:rsidR="00483347">
        <w:t>:</w:t>
      </w:r>
      <w:r w:rsidRPr="00483347">
        <w:t xml:space="preserve"> </w:t>
      </w:r>
    </w:p>
    <w:p w14:paraId="0D2ACACF" w14:textId="2D76398A" w:rsidR="003503C3" w:rsidRDefault="00141B7C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483347">
        <w:t>: nemáme.</w:t>
      </w:r>
      <w:r>
        <w:t xml:space="preserve"> </w:t>
      </w:r>
    </w:p>
    <w:p w14:paraId="3DB31548" w14:textId="40652EDC" w:rsidR="003503C3" w:rsidRDefault="00141B7C">
      <w:pPr>
        <w:numPr>
          <w:ilvl w:val="1"/>
          <w:numId w:val="3"/>
        </w:numPr>
        <w:ind w:right="50" w:hanging="569"/>
      </w:pPr>
      <w:r>
        <w:t>pôžičkách poskytnutých členom štatutárneho orgánu, dozorného orgánu a iného orgánu účtovnej jednotky a</w:t>
      </w:r>
      <w:r w:rsidR="00483347">
        <w:t> </w:t>
      </w:r>
      <w:r>
        <w:t>to</w:t>
      </w:r>
      <w:r w:rsidR="00483347">
        <w:t>:</w:t>
      </w:r>
    </w:p>
    <w:p w14:paraId="1A4450D4" w14:textId="484510D3" w:rsidR="003503C3" w:rsidRDefault="00141B7C">
      <w:pPr>
        <w:numPr>
          <w:ilvl w:val="2"/>
          <w:numId w:val="3"/>
        </w:numPr>
        <w:ind w:right="50" w:hanging="425"/>
      </w:pPr>
      <w:r>
        <w:t>celková suma poskytnutých pôžičiek k poslednému dňu účtovného obdobia v členení za jednotlivé orgány</w:t>
      </w:r>
      <w:r w:rsidR="00483347">
        <w:t>: nemáme</w:t>
      </w:r>
    </w:p>
    <w:p w14:paraId="1D6F9FB5" w14:textId="6FC78663" w:rsidR="00483347" w:rsidRDefault="00141B7C" w:rsidP="00483347">
      <w:pPr>
        <w:numPr>
          <w:ilvl w:val="2"/>
          <w:numId w:val="3"/>
        </w:numPr>
        <w:ind w:right="50" w:hanging="425"/>
      </w:pPr>
      <w:r>
        <w:t>celková suma splatených pôžičiek k poslednému dňu účtovného obdobia v členení za jednotlivé orgány</w:t>
      </w:r>
      <w:r w:rsidR="00483347">
        <w:t>: nemáme</w:t>
      </w:r>
    </w:p>
    <w:p w14:paraId="56676F2F" w14:textId="0A73A15C" w:rsidR="003503C3" w:rsidRDefault="00141B7C" w:rsidP="00483347">
      <w:pPr>
        <w:numPr>
          <w:ilvl w:val="2"/>
          <w:numId w:val="3"/>
        </w:numPr>
        <w:ind w:right="50" w:hanging="425"/>
      </w:pPr>
      <w:r>
        <w:t>celková suma odpustených pôžičiek a odpísaných pôžičiek k poslednému dňu účtovného obdobia v členení za jednotlivé orgány</w:t>
      </w:r>
      <w:r w:rsidR="00483347">
        <w:t>: nemáme.</w:t>
      </w:r>
      <w:r>
        <w:t xml:space="preserve"> </w:t>
      </w:r>
    </w:p>
    <w:p w14:paraId="59214B2B" w14:textId="3CADD844" w:rsidR="003503C3" w:rsidRDefault="00141B7C">
      <w:pPr>
        <w:numPr>
          <w:ilvl w:val="1"/>
          <w:numId w:val="3"/>
        </w:numPr>
        <w:ind w:right="50" w:hanging="569"/>
      </w:pPr>
      <w:r>
        <w:t>hlavn</w:t>
      </w:r>
      <w:r w:rsidR="00483347">
        <w:t>é</w:t>
      </w:r>
      <w:r>
        <w:t xml:space="preserve"> podmienk</w:t>
      </w:r>
      <w:r w:rsidR="00483347">
        <w:t>y</w:t>
      </w:r>
      <w:r>
        <w:t>, na základe ktorých im boli záruky alebo iné zabezpečenie a pôžičky poskytnuté; pri pôžičkách sa uvádzajú úrokové sadzby</w:t>
      </w:r>
      <w:r w:rsidR="00483347">
        <w:t>: nemáme</w:t>
      </w:r>
    </w:p>
    <w:p w14:paraId="6D4D9C71" w14:textId="01961344" w:rsidR="003503C3" w:rsidRDefault="00483347">
      <w:pPr>
        <w:numPr>
          <w:ilvl w:val="1"/>
          <w:numId w:val="3"/>
        </w:numPr>
        <w:ind w:right="50" w:hanging="569"/>
      </w:pPr>
      <w:r>
        <w:t xml:space="preserve">celková </w:t>
      </w:r>
      <w:r w:rsidR="00141B7C">
        <w:t>sum</w:t>
      </w:r>
      <w:r>
        <w:t>a</w:t>
      </w:r>
      <w:r w:rsidR="00141B7C">
        <w:t xml:space="preserve"> použitých finančných prostriedkov alebo iného plnenia na súkromné účely členmi štatutárneho orgánu, dozorného orgánu a iného orgánu účtovnej jednotky, ktoré je potrebné vyúčtovať</w:t>
      </w:r>
      <w:r>
        <w:t>: nemáme</w:t>
      </w:r>
      <w:r w:rsidR="00141B7C">
        <w:t xml:space="preserve"> </w:t>
      </w:r>
    </w:p>
    <w:p w14:paraId="55778380" w14:textId="77777777" w:rsidR="003503C3" w:rsidRDefault="00141B7C">
      <w:pPr>
        <w:spacing w:after="19" w:line="259" w:lineRule="auto"/>
        <w:ind w:left="1419" w:firstLine="0"/>
        <w:jc w:val="left"/>
      </w:pPr>
      <w:r>
        <w:t xml:space="preserve"> </w:t>
      </w:r>
    </w:p>
    <w:p w14:paraId="64FCA76E" w14:textId="1D16C2F8" w:rsidR="003503C3" w:rsidRPr="00483347" w:rsidRDefault="00141B7C">
      <w:pPr>
        <w:numPr>
          <w:ilvl w:val="0"/>
          <w:numId w:val="3"/>
        </w:numPr>
        <w:ind w:left="709" w:right="50" w:hanging="567"/>
      </w:pPr>
      <w:r w:rsidRPr="00483347">
        <w:rPr>
          <w:b/>
          <w:bCs/>
        </w:rPr>
        <w:lastRenderedPageBreak/>
        <w:t>Informácie o povinnostiach účtovnej jednotky, a</w:t>
      </w:r>
      <w:r w:rsidR="00483347">
        <w:rPr>
          <w:b/>
          <w:bCs/>
        </w:rPr>
        <w:t> </w:t>
      </w:r>
      <w:r w:rsidRPr="00483347">
        <w:rPr>
          <w:b/>
          <w:bCs/>
        </w:rPr>
        <w:t>to</w:t>
      </w:r>
      <w:r w:rsidR="00483347">
        <w:t>:</w:t>
      </w:r>
      <w:r w:rsidRPr="00483347">
        <w:t xml:space="preserve"> </w:t>
      </w:r>
    </w:p>
    <w:p w14:paraId="4BB0104F" w14:textId="417037CD" w:rsidR="003503C3" w:rsidRDefault="00483347">
      <w:pPr>
        <w:numPr>
          <w:ilvl w:val="1"/>
          <w:numId w:val="3"/>
        </w:numPr>
        <w:ind w:right="50" w:hanging="569"/>
      </w:pPr>
      <w:r>
        <w:t>celková suma</w:t>
      </w:r>
      <w:r w:rsidR="00141B7C"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t>: nemáme,</w:t>
      </w:r>
      <w:r w:rsidR="00141B7C">
        <w:t xml:space="preserve"> </w:t>
      </w:r>
    </w:p>
    <w:p w14:paraId="3C6E8F60" w14:textId="68E06102" w:rsidR="003503C3" w:rsidRDefault="00483347">
      <w:pPr>
        <w:numPr>
          <w:ilvl w:val="1"/>
          <w:numId w:val="3"/>
        </w:numPr>
        <w:ind w:right="50" w:hanging="569"/>
      </w:pPr>
      <w:r>
        <w:t>celková suma</w:t>
      </w:r>
      <w:r w:rsidR="00141B7C">
        <w:t xml:space="preserve"> významných podmienených záväzkov, ktorými sa rozumie </w:t>
      </w:r>
    </w:p>
    <w:p w14:paraId="52EC384B" w14:textId="5637987D" w:rsidR="003503C3" w:rsidRDefault="00141B7C" w:rsidP="00FB6333">
      <w:pPr>
        <w:ind w:left="1276" w:right="50" w:firstLine="0"/>
      </w:pPr>
      <w:r>
        <w:t>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</w:t>
      </w:r>
      <w:r w:rsidR="00FB6333">
        <w:t xml:space="preserve"> </w:t>
      </w:r>
      <w:r>
        <w:t>nie je pravdepodobné, že na splnenie tejto povinnosti bude potrebný úbytok ekonomických úžitkov, alebo</w:t>
      </w:r>
      <w:r w:rsidR="00FB6333">
        <w:t xml:space="preserve"> </w:t>
      </w:r>
      <w:r>
        <w:t>výška tejto povinnosti sa nedá spoľahlivo oceniť</w:t>
      </w:r>
      <w:r w:rsidR="00FB6333">
        <w:t>: nemáme,</w:t>
      </w:r>
    </w:p>
    <w:p w14:paraId="4B387621" w14:textId="354FB26E" w:rsidR="003503C3" w:rsidRDefault="00141B7C">
      <w:pPr>
        <w:numPr>
          <w:ilvl w:val="1"/>
          <w:numId w:val="3"/>
        </w:numPr>
        <w:ind w:right="50" w:hanging="569"/>
      </w:pPr>
      <w:r>
        <w:t>opise významných finančných povinností a významných podmienených záväzkov</w:t>
      </w:r>
      <w:r w:rsidR="00FB6333">
        <w:t>: nemáme,</w:t>
      </w:r>
    </w:p>
    <w:p w14:paraId="5018A482" w14:textId="7C2B787C" w:rsidR="003503C3" w:rsidRDefault="00141B7C">
      <w:pPr>
        <w:numPr>
          <w:ilvl w:val="1"/>
          <w:numId w:val="3"/>
        </w:numPr>
        <w:ind w:right="50" w:hanging="569"/>
      </w:pPr>
      <w:r>
        <w:t>celkovej sume významných finančných povinností a významných podmienených záväzkoch voči dcérskej účtovnej jednotke a účtovnej jednotke s podstatným vplyvom</w:t>
      </w:r>
      <w:r w:rsidR="00FB6333">
        <w:t>: nemáme,</w:t>
      </w:r>
    </w:p>
    <w:p w14:paraId="5C6BE4DE" w14:textId="6E0A4B26" w:rsidR="003503C3" w:rsidRDefault="00141B7C">
      <w:pPr>
        <w:numPr>
          <w:ilvl w:val="1"/>
          <w:numId w:val="3"/>
        </w:numPr>
        <w:ind w:right="50" w:hanging="569"/>
      </w:pPr>
      <w:r>
        <w:t>opise významných povinností účtovnej jednotky vyplývajúcich z dôchodkových programov pre zamestnancov</w:t>
      </w:r>
      <w:r w:rsidR="00FB6333">
        <w:t>: nemáme.</w:t>
      </w:r>
      <w:r>
        <w:t xml:space="preserve"> </w:t>
      </w:r>
    </w:p>
    <w:p w14:paraId="32380A17" w14:textId="77777777" w:rsidR="003503C3" w:rsidRDefault="00141B7C">
      <w:pPr>
        <w:spacing w:after="33" w:line="259" w:lineRule="auto"/>
        <w:ind w:left="0" w:firstLine="0"/>
        <w:jc w:val="left"/>
      </w:pPr>
      <w:r>
        <w:t xml:space="preserve"> </w:t>
      </w:r>
    </w:p>
    <w:p w14:paraId="2AE7EE59" w14:textId="271760C2" w:rsidR="003503C3" w:rsidRDefault="00141B7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FB6333">
        <w:rPr>
          <w:b/>
        </w:rPr>
        <w:t>:</w:t>
      </w:r>
    </w:p>
    <w:p w14:paraId="1EAF8594" w14:textId="72839381" w:rsidR="003503C3" w:rsidRPr="00FB6333" w:rsidRDefault="00141B7C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FB6333">
        <w:rPr>
          <w:bCs/>
        </w:rPr>
        <w:t>všetkých formách prijatej náhrady</w:t>
      </w:r>
      <w:r w:rsidR="00FB6333">
        <w:t>: nemáme</w:t>
      </w:r>
      <w:r w:rsidRPr="00FB6333">
        <w:rPr>
          <w:bCs/>
        </w:rPr>
        <w:t xml:space="preserve">, </w:t>
      </w:r>
    </w:p>
    <w:p w14:paraId="4EA44FEA" w14:textId="3CBEB5C6" w:rsidR="003503C3" w:rsidRPr="00FB6333" w:rsidRDefault="00141B7C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FB6333">
        <w:rPr>
          <w:bCs/>
        </w:rPr>
        <w:t>účtovných zásadách použitých pri prideľovaní nákladov a výnosov</w:t>
      </w:r>
      <w:r w:rsidR="00FB6333">
        <w:t>: nemáme</w:t>
      </w:r>
      <w:r w:rsidRPr="00FB6333">
        <w:rPr>
          <w:bCs/>
        </w:rPr>
        <w:t xml:space="preserve">, </w:t>
      </w:r>
    </w:p>
    <w:p w14:paraId="109A92FC" w14:textId="7B5034C8" w:rsidR="003503C3" w:rsidRPr="00FB6333" w:rsidRDefault="00141B7C">
      <w:pPr>
        <w:numPr>
          <w:ilvl w:val="1"/>
          <w:numId w:val="3"/>
        </w:numPr>
        <w:spacing w:after="0" w:line="263" w:lineRule="auto"/>
        <w:ind w:right="50" w:hanging="569"/>
        <w:rPr>
          <w:bCs/>
        </w:rPr>
      </w:pPr>
      <w:r w:rsidRPr="00FB6333">
        <w:rPr>
          <w:bCs/>
        </w:rPr>
        <w:t>všetkých druhoch činností účtovnej jednotky</w:t>
      </w:r>
      <w:r w:rsidR="00FB6333">
        <w:t>: nemáme</w:t>
      </w:r>
      <w:r w:rsidRPr="00FB6333">
        <w:rPr>
          <w:bCs/>
        </w:rPr>
        <w:t xml:space="preserve">. </w:t>
      </w:r>
    </w:p>
    <w:p w14:paraId="15059242" w14:textId="77777777" w:rsidR="003503C3" w:rsidRDefault="00141B7C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5C256B70" w14:textId="4F05E447" w:rsidR="003503C3" w:rsidRDefault="003503C3">
      <w:pPr>
        <w:spacing w:after="287" w:line="259" w:lineRule="auto"/>
        <w:ind w:left="10" w:right="45"/>
        <w:jc w:val="right"/>
      </w:pPr>
    </w:p>
    <w:sectPr w:rsidR="003503C3">
      <w:headerReference w:type="default" r:id="rId7"/>
      <w:footerReference w:type="default" r:id="rId8"/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92F9E" w14:textId="77777777" w:rsidR="007452A5" w:rsidRDefault="007452A5">
      <w:pPr>
        <w:spacing w:after="0" w:line="240" w:lineRule="auto"/>
      </w:pPr>
      <w:r>
        <w:separator/>
      </w:r>
    </w:p>
  </w:endnote>
  <w:endnote w:type="continuationSeparator" w:id="0">
    <w:p w14:paraId="317AF769" w14:textId="77777777" w:rsidR="007452A5" w:rsidRDefault="00745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99951973"/>
      <w:docPartObj>
        <w:docPartGallery w:val="Page Numbers (Bottom of Page)"/>
        <w:docPartUnique/>
      </w:docPartObj>
    </w:sdtPr>
    <w:sdtEndPr/>
    <w:sdtContent>
      <w:p w14:paraId="556FFAAE" w14:textId="064E425B" w:rsidR="00FB6333" w:rsidRDefault="00FB633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AAF229" w14:textId="77777777" w:rsidR="00FB6333" w:rsidRDefault="00FB63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86D75" w14:textId="77777777" w:rsidR="007452A5" w:rsidRDefault="007452A5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09DE80D" w14:textId="77777777" w:rsidR="007452A5" w:rsidRDefault="007452A5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text" w:tblpX="3404" w:tblpY="-91"/>
      <w:tblOverlap w:val="never"/>
      <w:tblW w:w="6894" w:type="dxa"/>
      <w:tblInd w:w="0" w:type="dxa"/>
      <w:tblCellMar>
        <w:top w:w="36" w:type="dxa"/>
        <w:left w:w="70" w:type="dxa"/>
        <w:right w:w="7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4"/>
      <w:gridCol w:w="346"/>
      <w:gridCol w:w="343"/>
      <w:gridCol w:w="343"/>
      <w:gridCol w:w="346"/>
      <w:gridCol w:w="343"/>
    </w:tblGrid>
    <w:tr w:rsidR="003635D3" w14:paraId="1731BEA8" w14:textId="77777777" w:rsidTr="00016823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53AB9C" w14:textId="77777777" w:rsidR="003635D3" w:rsidRDefault="003635D3" w:rsidP="003635D3">
          <w:pPr>
            <w:spacing w:after="160" w:line="259" w:lineRule="auto"/>
            <w:ind w:left="0" w:firstLine="0"/>
            <w:jc w:val="left"/>
          </w:pPr>
          <w: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EB619B" w14:textId="77777777" w:rsidR="003635D3" w:rsidRDefault="003635D3" w:rsidP="003635D3">
          <w:pPr>
            <w:spacing w:after="0" w:line="259" w:lineRule="auto"/>
            <w:ind w:left="0" w:firstLine="0"/>
            <w:jc w:val="left"/>
          </w:pPr>
          <w: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0C3A4C" w14:textId="77777777" w:rsidR="003635D3" w:rsidRDefault="003635D3" w:rsidP="003635D3">
          <w:pPr>
            <w:spacing w:after="0" w:line="259" w:lineRule="auto"/>
            <w:ind w:left="2" w:firstLine="0"/>
            <w:jc w:val="left"/>
          </w:pPr>
          <w: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2537EC" w14:textId="77777777" w:rsidR="003635D3" w:rsidRDefault="003635D3" w:rsidP="003635D3">
          <w:pPr>
            <w:spacing w:after="0" w:line="259" w:lineRule="auto"/>
            <w:ind w:left="2" w:firstLine="0"/>
            <w:jc w:val="left"/>
          </w:pPr>
          <w: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DF2910" w14:textId="77777777" w:rsidR="003635D3" w:rsidRDefault="003635D3" w:rsidP="003635D3">
          <w:pPr>
            <w:spacing w:after="0" w:line="259" w:lineRule="auto"/>
            <w:ind w:left="2" w:firstLine="0"/>
            <w:jc w:val="left"/>
          </w:pPr>
          <w:r>
            <w:t>8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36F37F" w14:textId="77777777" w:rsidR="003635D3" w:rsidRDefault="003635D3" w:rsidP="003635D3">
          <w:pPr>
            <w:spacing w:after="0" w:line="259" w:lineRule="auto"/>
            <w:ind w:left="2" w:firstLine="0"/>
            <w:jc w:val="left"/>
          </w:pPr>
          <w: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28412D" w14:textId="77777777" w:rsidR="003635D3" w:rsidRDefault="003635D3" w:rsidP="003635D3">
          <w:pPr>
            <w:spacing w:after="0" w:line="259" w:lineRule="auto"/>
            <w:ind w:left="0" w:firstLine="0"/>
            <w:jc w:val="left"/>
          </w:pPr>
          <w: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5946B7" w14:textId="77777777" w:rsidR="003635D3" w:rsidRDefault="003635D3" w:rsidP="003635D3">
          <w:pPr>
            <w:spacing w:after="0" w:line="259" w:lineRule="auto"/>
            <w:ind w:left="0" w:firstLine="0"/>
            <w:jc w:val="left"/>
          </w:pPr>
          <w:r>
            <w:t>8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FAE5D9" w14:textId="77777777" w:rsidR="003635D3" w:rsidRDefault="003635D3" w:rsidP="003635D3">
          <w:pPr>
            <w:spacing w:after="0" w:line="259" w:lineRule="auto"/>
            <w:ind w:left="2" w:firstLine="0"/>
            <w:jc w:val="left"/>
          </w:pPr>
          <w: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5089FA" w14:textId="77777777" w:rsidR="003635D3" w:rsidRDefault="003635D3" w:rsidP="003635D3">
          <w:pPr>
            <w:spacing w:after="0" w:line="259" w:lineRule="auto"/>
            <w:ind w:left="70" w:firstLine="0"/>
            <w:jc w:val="center"/>
          </w:pPr>
          <w:r>
            <w:t>2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CA14FD" w14:textId="77777777" w:rsidR="003635D3" w:rsidRDefault="003635D3" w:rsidP="003635D3">
          <w:pPr>
            <w:spacing w:after="0" w:line="259" w:lineRule="auto"/>
            <w:ind w:left="74" w:firstLine="0"/>
            <w:jc w:val="center"/>
          </w:pPr>
          <w: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3E73B" w14:textId="77777777" w:rsidR="003635D3" w:rsidRDefault="003635D3" w:rsidP="003635D3">
          <w:pPr>
            <w:spacing w:after="0" w:line="259" w:lineRule="auto"/>
            <w:ind w:left="72" w:firstLine="0"/>
            <w:jc w:val="center"/>
          </w:pPr>
          <w:r>
            <w:t>2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1A9A8D" w14:textId="77777777" w:rsidR="003635D3" w:rsidRDefault="003635D3" w:rsidP="003635D3">
          <w:pPr>
            <w:spacing w:after="0" w:line="259" w:lineRule="auto"/>
            <w:ind w:left="70" w:firstLine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7DE13" w14:textId="77777777" w:rsidR="003635D3" w:rsidRDefault="003635D3" w:rsidP="003635D3">
          <w:pPr>
            <w:spacing w:after="0" w:line="259" w:lineRule="auto"/>
            <w:ind w:left="75" w:firstLine="0"/>
            <w:jc w:val="center"/>
          </w:pPr>
          <w: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FF6A59" w14:textId="77777777" w:rsidR="003635D3" w:rsidRDefault="003635D3" w:rsidP="003635D3">
          <w:pPr>
            <w:spacing w:after="0" w:line="259" w:lineRule="auto"/>
            <w:ind w:left="72" w:firstLine="0"/>
            <w:jc w:val="center"/>
          </w:pPr>
          <w:r>
            <w:t>5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9FC474" w14:textId="77777777" w:rsidR="003635D3" w:rsidRDefault="003635D3" w:rsidP="003635D3">
          <w:pPr>
            <w:spacing w:after="0" w:line="259" w:lineRule="auto"/>
            <w:ind w:left="70" w:firstLine="0"/>
            <w:jc w:val="center"/>
          </w:pPr>
          <w:r>
            <w:t>6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40741B" w14:textId="77777777" w:rsidR="003635D3" w:rsidRDefault="003635D3" w:rsidP="003635D3">
          <w:pPr>
            <w:spacing w:after="0" w:line="259" w:lineRule="auto"/>
            <w:ind w:left="74" w:firstLine="0"/>
            <w:jc w:val="center"/>
          </w:pPr>
          <w: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B2DABE" w14:textId="77777777" w:rsidR="003635D3" w:rsidRDefault="003635D3" w:rsidP="003635D3">
          <w:pPr>
            <w:spacing w:after="0" w:line="259" w:lineRule="auto"/>
            <w:ind w:left="72" w:firstLine="0"/>
            <w:jc w:val="center"/>
          </w:pPr>
          <w:r>
            <w:t>8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7E87EF" w14:textId="77777777" w:rsidR="003635D3" w:rsidRDefault="003635D3" w:rsidP="003635D3">
          <w:pPr>
            <w:spacing w:after="0" w:line="259" w:lineRule="auto"/>
            <w:ind w:left="70" w:firstLine="0"/>
            <w:jc w:val="center"/>
          </w:pPr>
          <w:r>
            <w:t>3</w:t>
          </w:r>
        </w:p>
      </w:tc>
    </w:tr>
  </w:tbl>
  <w:p w14:paraId="6A6BFCE9" w14:textId="77777777" w:rsidR="003635D3" w:rsidRDefault="003635D3" w:rsidP="003635D3">
    <w:pPr>
      <w:spacing w:after="266" w:line="247" w:lineRule="auto"/>
      <w:ind w:left="0" w:right="6169" w:firstLine="55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3 - 01 </w:t>
    </w:r>
    <w:r>
      <w:t xml:space="preserve">  IČO  </w:t>
    </w:r>
  </w:p>
  <w:p w14:paraId="57540207" w14:textId="77777777" w:rsidR="003635D3" w:rsidRDefault="003635D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06605C"/>
    <w:multiLevelType w:val="hybridMultilevel"/>
    <w:tmpl w:val="A850AC2A"/>
    <w:lvl w:ilvl="0" w:tplc="614AE58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CC9C8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82E4F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E84B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183D1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14269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CD84F0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A479B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CE50F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216991"/>
    <w:multiLevelType w:val="hybridMultilevel"/>
    <w:tmpl w:val="2FDC805A"/>
    <w:lvl w:ilvl="0" w:tplc="9FCCFDB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C2009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3E217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D4300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92795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1CF78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AD0D3B0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18DA2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749AA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B53E1D"/>
    <w:multiLevelType w:val="hybridMultilevel"/>
    <w:tmpl w:val="B99659D6"/>
    <w:lvl w:ilvl="0" w:tplc="D3F283E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D21A3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F2720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444D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D2AAE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1ABCAA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8A53A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6A707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EEA6D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1345200">
    <w:abstractNumId w:val="0"/>
  </w:num>
  <w:num w:numId="2" w16cid:durableId="1530600783">
    <w:abstractNumId w:val="2"/>
  </w:num>
  <w:num w:numId="3" w16cid:durableId="6694506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03C3"/>
    <w:rsid w:val="000924CC"/>
    <w:rsid w:val="00114551"/>
    <w:rsid w:val="00141B7C"/>
    <w:rsid w:val="003503C3"/>
    <w:rsid w:val="003635D3"/>
    <w:rsid w:val="0037439E"/>
    <w:rsid w:val="0039091A"/>
    <w:rsid w:val="003D2A5C"/>
    <w:rsid w:val="00483347"/>
    <w:rsid w:val="005663DB"/>
    <w:rsid w:val="007452A5"/>
    <w:rsid w:val="007F71ED"/>
    <w:rsid w:val="00817593"/>
    <w:rsid w:val="0097313F"/>
    <w:rsid w:val="00CD0D5F"/>
    <w:rsid w:val="00FB6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0B02D"/>
  <w15:docId w15:val="{68180EDE-962D-4BD4-B48F-BA710AD0B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3743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8334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B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6333"/>
    <w:rPr>
      <w:rFonts w:ascii="Times New Roman" w:eastAsia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unhideWhenUsed/>
    <w:rsid w:val="00FB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B6333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1275</Words>
  <Characters>7270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Zuzana Knollová</cp:lastModifiedBy>
  <cp:revision>2</cp:revision>
  <cp:lastPrinted>2022-02-21T12:31:00Z</cp:lastPrinted>
  <dcterms:created xsi:type="dcterms:W3CDTF">2025-06-23T13:09:00Z</dcterms:created>
  <dcterms:modified xsi:type="dcterms:W3CDTF">2025-06-23T13:09:00Z</dcterms:modified>
</cp:coreProperties>
</file>