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C96" w:rsidRDefault="00600C96" w:rsidP="00600C96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VŠEOBECNÉ ÚDAJE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00C96" w:rsidRDefault="00600C96" w:rsidP="00600C96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Obchodné meno: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SPO –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interna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600C96" w:rsidRDefault="00600C96" w:rsidP="00600C96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 účtovnej jednotky:        Sládkovičova 999/30, 020 01 Púchov</w:t>
      </w:r>
    </w:p>
    <w:p w:rsidR="00600C96" w:rsidRDefault="00600C96" w:rsidP="00600C96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 vzniku:                         01.01.2012</w:t>
      </w:r>
    </w:p>
    <w:p w:rsidR="00600C96" w:rsidRDefault="00600C96" w:rsidP="00600C96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Opis hospodárskej činnosti: Hlavnou činnosťou je prevádzkovanie zdravotníckeho zariadenia špecializovanej ambulantnej zdravotnej starostlivosti v špecializačnom odbore interná medicína. </w:t>
      </w:r>
    </w:p>
    <w:p w:rsidR="00600C96" w:rsidRDefault="00600C96" w:rsidP="00600C96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Sprostredkovanie obchodu v rozsahu voľných živností. Administratívne služby.  Poskytovanie krátkodobej pomoci pri opatere detí a starších osôb. Prenájom hnuteľných vecí.</w:t>
      </w:r>
    </w:p>
    <w:p w:rsidR="00600C96" w:rsidRDefault="00600C96" w:rsidP="00600C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roku 2024 činnosť spoločnosti spočívala len v poskytovaní zdravotnej starostlivosti v ambulancii, v špecializovanom odbore interná medicína</w:t>
      </w:r>
    </w:p>
    <w:p w:rsidR="00600C96" w:rsidRDefault="00600C96" w:rsidP="00600C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00C96" w:rsidRDefault="00600C96" w:rsidP="00600C96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Priemerný počet zamestnancov:           2   z toho jeden vedúci</w:t>
      </w:r>
    </w:p>
    <w:p w:rsidR="00600C96" w:rsidRDefault="00600C96" w:rsidP="00600C96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nie je ručiacim spoločníkom v iných účtovných jednotkách.</w:t>
      </w:r>
    </w:p>
    <w:p w:rsidR="00600C96" w:rsidRDefault="00600C96" w:rsidP="00600C96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zostavuje účtovnú závierku k poslednému dňu účtovného obdobia.</w:t>
      </w:r>
    </w:p>
    <w:p w:rsidR="00600C96" w:rsidRDefault="00600C96" w:rsidP="00600C96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je založená dvoma spoločníkmi, ktorí sú zároveň aj konateľmi.</w:t>
      </w:r>
    </w:p>
    <w:p w:rsidR="00600C96" w:rsidRDefault="00600C96" w:rsidP="00600C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00C96" w:rsidRDefault="00600C96" w:rsidP="00600C96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ČLENOVIA ŠTATUTÁRNYCH ORGÁNOV SPOLOČNOSTI</w:t>
      </w:r>
    </w:p>
    <w:p w:rsidR="00600C96" w:rsidRDefault="00600C96" w:rsidP="00600C96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Základné imanie je vo výške 5000,- € a spoločníci majú rovnaký podiel 50 %.</w:t>
      </w:r>
    </w:p>
    <w:p w:rsidR="00600C96" w:rsidRDefault="00600C96" w:rsidP="00600C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00C96" w:rsidRDefault="00600C96" w:rsidP="00600C96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O KONSOLIDOVANOM CELKU</w:t>
      </w:r>
    </w:p>
    <w:p w:rsidR="00600C96" w:rsidRDefault="00600C96" w:rsidP="00600C96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nie je súčasťou konsolidovaného celku.</w:t>
      </w:r>
    </w:p>
    <w:p w:rsidR="00600C96" w:rsidRDefault="00600C96" w:rsidP="00600C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00C96" w:rsidRDefault="00600C96" w:rsidP="00600C96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ÚČTOVNÉ ZÁSADY A ÚČTOVNÉ METÓDY</w:t>
      </w:r>
    </w:p>
    <w:p w:rsidR="00600C96" w:rsidRDefault="00600C96" w:rsidP="00600C96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zostavila účtovnú závierku za predpokladu nepretržitého pokračovania vo svojej činnosti.</w:t>
      </w:r>
    </w:p>
    <w:p w:rsidR="00600C96" w:rsidRDefault="00600C96" w:rsidP="00600C96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Oproti predchádzajúcemu účtovnému obdobiu sa nezmenili účtovné metódy a zásady.</w:t>
      </w:r>
    </w:p>
    <w:p w:rsidR="00600C96" w:rsidRDefault="00600C96" w:rsidP="00600C96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za sledované obdobie neobstarala dlhodobý hmotný majetok.</w:t>
      </w:r>
    </w:p>
    <w:p w:rsidR="00600C96" w:rsidRDefault="00600C96" w:rsidP="00600C96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vlastní DHM – osobný automobil v nulovej zostatkovej hodnote a zariadenie ambulancie v zostatkovej hodnote 2.666,- €, v roku 2024 zakúpila nový osobný automobil v hodnote 38.420,- €</w:t>
      </w:r>
    </w:p>
    <w:p w:rsidR="00600C96" w:rsidRDefault="00600C96" w:rsidP="00600C96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Zmeny v základnom imaní nenastali.</w:t>
      </w:r>
    </w:p>
    <w:p w:rsidR="00600C96" w:rsidRDefault="00600C96" w:rsidP="00600C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00C96" w:rsidRDefault="00600C96" w:rsidP="00600C96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POUŽITÉ ÚČTOVNÉ ZÁSADY A ÚČTOVNÉ METÓDY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00C96" w:rsidRDefault="00600C96" w:rsidP="00600C96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Účtovné zásady sú vypracované Smernicou pre vedenie účtovníctva  a smernica obsahuje účtovný rozvrh spoločnosti s členením na:</w:t>
      </w:r>
    </w:p>
    <w:p w:rsidR="00600C96" w:rsidRDefault="00600C96" w:rsidP="00600C96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Spôsob vedenia účtovníctva</w:t>
      </w:r>
    </w:p>
    <w:p w:rsidR="00600C96" w:rsidRDefault="00600C96" w:rsidP="00600C96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Účtovnú osnovu</w:t>
      </w:r>
    </w:p>
    <w:p w:rsidR="00600C96" w:rsidRDefault="00600C96" w:rsidP="00600C96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Spôsob vedenia účtovných záznamov</w:t>
      </w:r>
    </w:p>
    <w:p w:rsidR="00600C96" w:rsidRDefault="00600C96" w:rsidP="00600C96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Účtovanie a oceňovanie investičného majetku do a nad 1700 €</w:t>
      </w:r>
    </w:p>
    <w:p w:rsidR="00600C96" w:rsidRDefault="00600C96" w:rsidP="00600C96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Označenie účtovných dokladov</w:t>
      </w:r>
    </w:p>
    <w:p w:rsidR="00600C96" w:rsidRDefault="00600C96" w:rsidP="00600C96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Spôsob inventarizácie majetku a záväzkov</w:t>
      </w:r>
    </w:p>
    <w:p w:rsidR="00600C96" w:rsidRDefault="00600C96" w:rsidP="00600C96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Zoznam účtovných kníh</w:t>
      </w:r>
    </w:p>
    <w:p w:rsidR="00600C96" w:rsidRDefault="00600C96" w:rsidP="00600C96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</w:p>
    <w:p w:rsidR="00600C96" w:rsidRDefault="00600C96" w:rsidP="00600C96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VYKÁZANÉ NA STRANE AKTÍV SÚVAHY</w:t>
      </w:r>
    </w:p>
    <w:p w:rsidR="00600C96" w:rsidRDefault="00600C96" w:rsidP="00600C96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eviduje nasledovné DHM – osobné auto v nulovej hodnote a zariadenie ambulancie v zostatkovej hodnote 1985,- €.Ďalej eviduje druhé osobné vozidlo  v zostatkovej hodnote 34.418,- €. Účtovné aj daňové odpisy sú vo výške 4.708,- € Osobné auto bolo zakúpené v roku 2012 a v roku 2017 bolo odpísané, zariadenie do ambulancie bolo obstarané v roku 2021, čomu zodpovedá aj výška odpisov, druhé osobné auto bolo obstarané v roku 2024.</w:t>
      </w:r>
    </w:p>
    <w:p w:rsidR="00600C96" w:rsidRDefault="00600C96" w:rsidP="00600C96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Pohľadávky eviduje účtovná jednotka z obchodného styku vo výške 9.943- €. Sú to pohľadávky z roku 2024 s dobou splatnosti v roku 2025.</w:t>
      </w:r>
    </w:p>
    <w:p w:rsidR="00600C96" w:rsidRDefault="00600C96" w:rsidP="00600C96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Finančný krátkodobý majetok tvoria:</w:t>
      </w:r>
    </w:p>
    <w:p w:rsidR="00600C96" w:rsidRDefault="00600C96" w:rsidP="00600C96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Účet v Slovenskej sporiteľni je s možnosťou prečerpania finančných prostriedkov a v roku 2024 bol zostatok na účte k 31.12.2024 je vo výške 2.313,- €.</w:t>
      </w:r>
    </w:p>
    <w:p w:rsidR="00600C96" w:rsidRDefault="00600C96" w:rsidP="00600C96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Inventarizácia pokladne je vykonaná štyrikrát za rok.</w:t>
      </w:r>
    </w:p>
    <w:p w:rsidR="00600C96" w:rsidRDefault="00600C96" w:rsidP="00600C96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eviduje na strane pasív aj náklady budúcich období vo výške 150,-  €.</w:t>
      </w:r>
    </w:p>
    <w:p w:rsidR="00600C96" w:rsidRDefault="00600C96" w:rsidP="00600C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00C96" w:rsidRDefault="00600C96" w:rsidP="00600C96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VYKÁZANÉ NA STRANE PASÍV</w:t>
      </w:r>
    </w:p>
    <w:p w:rsidR="00600C96" w:rsidRDefault="00600C96" w:rsidP="00600C96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Základné imanie má hodnotu 5000 €</w:t>
      </w:r>
    </w:p>
    <w:p w:rsidR="00600C96" w:rsidRDefault="00600C96" w:rsidP="00600C96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vykazuje za rok 2024 zisk  7.709,- €. Daň z príjmu je po pripočítaní položiek zvyšujúcich základ dane vo výške 307,- € vypočítaná podľa platných daňových predpisov 21 % zo základu  – čo predstavuje hodnotu 2 130,80,- €</w:t>
      </w:r>
    </w:p>
    <w:p w:rsidR="00600C96" w:rsidRDefault="00600C96" w:rsidP="00600C96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Záväzky z obchodného styku sú vo výške 33.772,- € a sú evidované na riadku 101 súvahy, tvoria ich:</w:t>
      </w:r>
    </w:p>
    <w:p w:rsidR="00600C96" w:rsidRDefault="00600C96" w:rsidP="00600C96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Záväzky voči zamestnancom vo výške 4.655,- €.</w:t>
      </w:r>
    </w:p>
    <w:p w:rsidR="00600C96" w:rsidRDefault="00600C96" w:rsidP="00600C96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Odvody do sociálnej a zdravotnej poisťovne vo výške 3.268,- €</w:t>
      </w:r>
    </w:p>
    <w:p w:rsidR="00600C96" w:rsidRDefault="00600C96" w:rsidP="00600C96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Daňové záväzky vo výške 3.195,- €</w:t>
      </w:r>
    </w:p>
    <w:p w:rsidR="00600C96" w:rsidRDefault="00600C96" w:rsidP="00600C96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Sociálny fond vo výške 1.592,- €</w:t>
      </w:r>
    </w:p>
    <w:p w:rsidR="00600C96" w:rsidRDefault="00600C96" w:rsidP="00600C96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Záväzky voči dodávateľom sú vo výške 4,- €</w:t>
      </w:r>
    </w:p>
    <w:p w:rsidR="00600C96" w:rsidRDefault="00600C96" w:rsidP="00600C96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v roku 2024 zobrala úver na motorové vozidlo vo výške 23.032,- €, a jeho zostatková hodnota je 21.068,- €.</w:t>
      </w:r>
    </w:p>
    <w:p w:rsidR="00600C96" w:rsidRDefault="00600C96" w:rsidP="00600C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00C96" w:rsidRDefault="00600C96" w:rsidP="00600C96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INFORMÁCIE O VÝNOSOCH</w:t>
      </w:r>
    </w:p>
    <w:p w:rsidR="00600C96" w:rsidRDefault="00600C96" w:rsidP="00600C96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Tržby a služby vznikli poskytovaním zdravotnej starostlivosti v ambulancii interného lekára pre dospelých, ktoré boli fakturované jednotlivým zdravotným poisťovniam. Tržby v roku 2024 boli vo výške 134.685,- €.  </w:t>
      </w:r>
    </w:p>
    <w:p w:rsidR="00600C96" w:rsidRDefault="00600C96" w:rsidP="00600C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00C96" w:rsidRDefault="00600C96" w:rsidP="00600C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00C96" w:rsidRDefault="00600C96" w:rsidP="00600C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1928" w:rsidRDefault="00B91928">
      <w:bookmarkStart w:id="0" w:name="_GoBack"/>
      <w:bookmarkEnd w:id="0"/>
    </w:p>
    <w:sectPr w:rsidR="00B919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86779"/>
    <w:multiLevelType w:val="hybridMultilevel"/>
    <w:tmpl w:val="30D6E5CC"/>
    <w:lvl w:ilvl="0" w:tplc="E39A2F12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0D24FF"/>
    <w:multiLevelType w:val="hybridMultilevel"/>
    <w:tmpl w:val="C35AF5EC"/>
    <w:lvl w:ilvl="0" w:tplc="940875C0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734092C"/>
    <w:multiLevelType w:val="hybridMultilevel"/>
    <w:tmpl w:val="F87C2DC8"/>
    <w:lvl w:ilvl="0" w:tplc="A15CC36E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E3B2E8C"/>
    <w:multiLevelType w:val="hybridMultilevel"/>
    <w:tmpl w:val="339EB91C"/>
    <w:lvl w:ilvl="0" w:tplc="CDB67EB4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4066CEA"/>
    <w:multiLevelType w:val="hybridMultilevel"/>
    <w:tmpl w:val="2CECBE22"/>
    <w:lvl w:ilvl="0" w:tplc="DAE07864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A54414D"/>
    <w:multiLevelType w:val="hybridMultilevel"/>
    <w:tmpl w:val="F45E6A36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C96"/>
    <w:rsid w:val="00600C96"/>
    <w:rsid w:val="00B91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E106FF-0B12-4C55-9DB6-1CC05A6D9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00C96"/>
    <w:pPr>
      <w:spacing w:line="252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00C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2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599</Words>
  <Characters>3415</Characters>
  <Application>Microsoft Office Word</Application>
  <DocSecurity>0</DocSecurity>
  <Lines>28</Lines>
  <Paragraphs>8</Paragraphs>
  <ScaleCrop>false</ScaleCrop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Gigi</dc:creator>
  <cp:keywords/>
  <dc:description/>
  <cp:lastModifiedBy>Gigi</cp:lastModifiedBy>
  <cp:revision>2</cp:revision>
  <dcterms:created xsi:type="dcterms:W3CDTF">2025-06-28T18:10:00Z</dcterms:created>
  <dcterms:modified xsi:type="dcterms:W3CDTF">2025-06-28T18:11:00Z</dcterms:modified>
</cp:coreProperties>
</file>