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pPr>
      <w:r w:rsidDel="00000000" w:rsidR="00000000" w:rsidRPr="00000000">
        <w:rPr>
          <w:rtl w:val="0"/>
        </w:rPr>
        <w:t xml:space="preserve">Poznámky Úč MÚJ 3 – 01                                                  IČO: 55395899  DIČ: 2121984326</w:t>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jc w:val="center"/>
        <w:rPr>
          <w:b w:val="1"/>
          <w:sz w:val="26"/>
          <w:szCs w:val="26"/>
        </w:rPr>
      </w:pPr>
      <w:r w:rsidDel="00000000" w:rsidR="00000000" w:rsidRPr="00000000">
        <w:rPr>
          <w:b w:val="1"/>
          <w:sz w:val="26"/>
          <w:szCs w:val="26"/>
          <w:rtl w:val="0"/>
        </w:rPr>
        <w:t xml:space="preserve">Poznámky k mikro účtovnej závierke za rok 2024</w:t>
      </w:r>
    </w:p>
    <w:p w:rsidR="00000000" w:rsidDel="00000000" w:rsidP="00000000" w:rsidRDefault="00000000" w:rsidRPr="00000000" w14:paraId="00000004">
      <w:pPr>
        <w:jc w:val="center"/>
        <w:rPr>
          <w:b w:val="1"/>
        </w:rPr>
      </w:pPr>
      <w:r w:rsidDel="00000000" w:rsidR="00000000" w:rsidRPr="00000000">
        <w:rPr>
          <w:rtl w:val="0"/>
        </w:rPr>
      </w:r>
    </w:p>
    <w:p w:rsidR="00000000" w:rsidDel="00000000" w:rsidP="00000000" w:rsidRDefault="00000000" w:rsidRPr="00000000" w14:paraId="00000005">
      <w:pPr>
        <w:rPr/>
      </w:pPr>
      <w:r w:rsidDel="00000000" w:rsidR="00000000" w:rsidRPr="00000000">
        <w:rPr>
          <w:rtl w:val="0"/>
        </w:rPr>
        <w:t xml:space="preserve">zostavené podľa Opatrenia Ministerstva financií SR č.MF/15464/2013-74, ktorým sa</w:t>
      </w:r>
    </w:p>
    <w:p w:rsidR="00000000" w:rsidDel="00000000" w:rsidP="00000000" w:rsidRDefault="00000000" w:rsidRPr="00000000" w14:paraId="00000006">
      <w:pPr>
        <w:rPr/>
      </w:pPr>
      <w:r w:rsidDel="00000000" w:rsidR="00000000" w:rsidRPr="00000000">
        <w:rPr>
          <w:rtl w:val="0"/>
        </w:rPr>
        <w:t xml:space="preserve">ustanovujú podrobnosti o usporiadaní, označovaní a obsahovom vymedzení položiek individuálnej účtovnej závierky a rozsahu údajov určených z individuálnej účtovnej závierky na zverejnenie pre mikro účtovné jednotky v znení neskorších predpisov (ostatná novela č.MF/18008/2014-74 – FS č.10/2014, č. MF/14775/2017-74-FS č. 17/2017)</w:t>
      </w:r>
    </w:p>
    <w:p w:rsidR="00000000" w:rsidDel="00000000" w:rsidP="00000000" w:rsidRDefault="00000000" w:rsidRPr="00000000" w14:paraId="00000007">
      <w:pPr>
        <w:rPr/>
      </w:pPr>
      <w:r w:rsidDel="00000000" w:rsidR="00000000" w:rsidRPr="00000000">
        <w:rPr>
          <w:rtl w:val="0"/>
        </w:rPr>
      </w:r>
    </w:p>
    <w:p w:rsidR="00000000" w:rsidDel="00000000" w:rsidP="00000000" w:rsidRDefault="00000000" w:rsidRPr="00000000" w14:paraId="00000008">
      <w:pPr>
        <w:rPr/>
      </w:pPr>
      <w:r w:rsidDel="00000000" w:rsidR="00000000" w:rsidRPr="00000000">
        <w:rPr>
          <w:rtl w:val="0"/>
        </w:rPr>
      </w:r>
    </w:p>
    <w:p w:rsidR="00000000" w:rsidDel="00000000" w:rsidP="00000000" w:rsidRDefault="00000000" w:rsidRPr="00000000" w14:paraId="00000009">
      <w:pPr>
        <w:rPr/>
      </w:pPr>
      <w:r w:rsidDel="00000000" w:rsidR="00000000" w:rsidRPr="00000000">
        <w:rPr>
          <w:rtl w:val="0"/>
        </w:rPr>
      </w:r>
    </w:p>
    <w:p w:rsidR="00000000" w:rsidDel="00000000" w:rsidP="00000000" w:rsidRDefault="00000000" w:rsidRPr="00000000" w14:paraId="0000000A">
      <w:pPr>
        <w:jc w:val="center"/>
        <w:rPr>
          <w:b w:val="1"/>
          <w:sz w:val="24"/>
          <w:szCs w:val="24"/>
        </w:rPr>
      </w:pPr>
      <w:r w:rsidDel="00000000" w:rsidR="00000000" w:rsidRPr="00000000">
        <w:rPr>
          <w:b w:val="1"/>
          <w:sz w:val="24"/>
          <w:szCs w:val="24"/>
          <w:rtl w:val="0"/>
        </w:rPr>
        <w:t xml:space="preserve">     Článok I</w:t>
      </w:r>
    </w:p>
    <w:p w:rsidR="00000000" w:rsidDel="00000000" w:rsidP="00000000" w:rsidRDefault="00000000" w:rsidRPr="00000000" w14:paraId="0000000B">
      <w:pPr>
        <w:jc w:val="center"/>
        <w:rPr>
          <w:b w:val="1"/>
          <w:sz w:val="24"/>
          <w:szCs w:val="24"/>
        </w:rPr>
      </w:pPr>
      <w:r w:rsidDel="00000000" w:rsidR="00000000" w:rsidRPr="00000000">
        <w:rPr>
          <w:b w:val="1"/>
          <w:sz w:val="24"/>
          <w:szCs w:val="24"/>
          <w:rtl w:val="0"/>
        </w:rPr>
        <w:t xml:space="preserve">Všeobecné údaje</w:t>
      </w:r>
    </w:p>
    <w:p w:rsidR="00000000" w:rsidDel="00000000" w:rsidP="00000000" w:rsidRDefault="00000000" w:rsidRPr="00000000" w14:paraId="0000000C">
      <w:pPr>
        <w:rPr>
          <w:b w:val="1"/>
          <w:sz w:val="24"/>
          <w:szCs w:val="24"/>
        </w:rPr>
      </w:pPr>
      <w:r w:rsidDel="00000000" w:rsidR="00000000" w:rsidRPr="00000000">
        <w:rPr>
          <w:rtl w:val="0"/>
        </w:rPr>
      </w:r>
    </w:p>
    <w:p w:rsidR="00000000" w:rsidDel="00000000" w:rsidP="00000000" w:rsidRDefault="00000000" w:rsidRPr="00000000" w14:paraId="0000000D">
      <w:pPr>
        <w:rPr>
          <w:b w:val="1"/>
        </w:rPr>
      </w:pPr>
      <w:r w:rsidDel="00000000" w:rsidR="00000000" w:rsidRPr="00000000">
        <w:rPr>
          <w:b w:val="1"/>
          <w:rtl w:val="0"/>
        </w:rPr>
        <w:t xml:space="preserve">1. Identifikácia účtovnej jednotky</w:t>
      </w:r>
    </w:p>
    <w:p w:rsidR="00000000" w:rsidDel="00000000" w:rsidP="00000000" w:rsidRDefault="00000000" w:rsidRPr="00000000" w14:paraId="0000000E">
      <w:pPr>
        <w:rPr>
          <w:b w:val="1"/>
        </w:rPr>
      </w:pPr>
      <w:r w:rsidDel="00000000" w:rsidR="00000000" w:rsidRPr="00000000">
        <w:rPr>
          <w:rtl w:val="0"/>
        </w:rPr>
      </w:r>
    </w:p>
    <w:p w:rsidR="00000000" w:rsidDel="00000000" w:rsidP="00000000" w:rsidRDefault="00000000" w:rsidRPr="00000000" w14:paraId="0000000F">
      <w:pPr>
        <w:rPr/>
      </w:pPr>
      <w:r w:rsidDel="00000000" w:rsidR="00000000" w:rsidRPr="00000000">
        <w:rPr>
          <w:b w:val="1"/>
          <w:rtl w:val="0"/>
        </w:rPr>
        <w:t xml:space="preserve">a) Obchodné meno: </w:t>
      </w:r>
      <w:r w:rsidDel="00000000" w:rsidR="00000000" w:rsidRPr="00000000">
        <w:rPr>
          <w:rtl w:val="0"/>
        </w:rPr>
        <w:t xml:space="preserve">Vision nábytok s. r. o.</w:t>
      </w:r>
    </w:p>
    <w:p w:rsidR="00000000" w:rsidDel="00000000" w:rsidP="00000000" w:rsidRDefault="00000000" w:rsidRPr="00000000" w14:paraId="00000010">
      <w:pPr>
        <w:rPr/>
      </w:pPr>
      <w:r w:rsidDel="00000000" w:rsidR="00000000" w:rsidRPr="00000000">
        <w:rPr>
          <w:rtl w:val="0"/>
        </w:rPr>
        <w:t xml:space="preserve">    Sídlo účtovnej jednotky: Bakalárska 38/6, 971 01 Prievidza</w:t>
      </w:r>
    </w:p>
    <w:p w:rsidR="00000000" w:rsidDel="00000000" w:rsidP="00000000" w:rsidRDefault="00000000" w:rsidRPr="00000000" w14:paraId="00000011">
      <w:pPr>
        <w:rPr/>
      </w:pPr>
      <w:r w:rsidDel="00000000" w:rsidR="00000000" w:rsidRPr="00000000">
        <w:rPr>
          <w:rtl w:val="0"/>
        </w:rPr>
        <w:t xml:space="preserve">    Dátum vzniku: 04.05.2023</w:t>
      </w:r>
    </w:p>
    <w:p w:rsidR="00000000" w:rsidDel="00000000" w:rsidP="00000000" w:rsidRDefault="00000000" w:rsidRPr="00000000" w14:paraId="00000012">
      <w:pPr>
        <w:rPr/>
      </w:pPr>
      <w:r w:rsidDel="00000000" w:rsidR="00000000" w:rsidRPr="00000000">
        <w:rPr>
          <w:rtl w:val="0"/>
        </w:rPr>
      </w:r>
    </w:p>
    <w:p w:rsidR="00000000" w:rsidDel="00000000" w:rsidP="00000000" w:rsidRDefault="00000000" w:rsidRPr="00000000" w14:paraId="00000013">
      <w:pPr>
        <w:rPr>
          <w:b w:val="1"/>
        </w:rPr>
      </w:pPr>
      <w:r w:rsidDel="00000000" w:rsidR="00000000" w:rsidRPr="00000000">
        <w:rPr>
          <w:b w:val="1"/>
          <w:rtl w:val="0"/>
        </w:rPr>
        <w:t xml:space="preserve">b) Predmet činnosti: </w:t>
      </w:r>
    </w:p>
    <w:p w:rsidR="00000000" w:rsidDel="00000000" w:rsidP="00000000" w:rsidRDefault="00000000" w:rsidRPr="00000000" w14:paraId="00000014">
      <w:pPr>
        <w:rPr>
          <w:b w:val="1"/>
        </w:rPr>
      </w:pPr>
      <w:r w:rsidDel="00000000" w:rsidR="00000000" w:rsidRPr="00000000">
        <w:rPr>
          <w:rtl w:val="0"/>
        </w:rPr>
      </w:r>
    </w:p>
    <w:p w:rsidR="00000000" w:rsidDel="00000000" w:rsidP="00000000" w:rsidRDefault="00000000" w:rsidRPr="00000000" w14:paraId="00000015">
      <w:pPr>
        <w:rPr/>
      </w:pPr>
      <w:r w:rsidDel="00000000" w:rsidR="00000000" w:rsidRPr="00000000">
        <w:rPr>
          <w:rtl w:val="0"/>
        </w:rPr>
        <w:t xml:space="preserve">Stolárstvo   (od: 04.05.2023)</w:t>
      </w:r>
    </w:p>
    <w:p w:rsidR="00000000" w:rsidDel="00000000" w:rsidP="00000000" w:rsidRDefault="00000000" w:rsidRPr="00000000" w14:paraId="00000016">
      <w:pPr>
        <w:rPr/>
      </w:pPr>
      <w:r w:rsidDel="00000000" w:rsidR="00000000" w:rsidRPr="00000000">
        <w:rPr>
          <w:rtl w:val="0"/>
        </w:rPr>
        <w:t xml:space="preserve">Sprostredkovateľská činnosť v oblasti obchodu, služieb a výroby   (od: 04.05.2023)</w:t>
      </w:r>
    </w:p>
    <w:p w:rsidR="00000000" w:rsidDel="00000000" w:rsidP="00000000" w:rsidRDefault="00000000" w:rsidRPr="00000000" w14:paraId="00000017">
      <w:pPr>
        <w:rPr/>
      </w:pPr>
      <w:r w:rsidDel="00000000" w:rsidR="00000000" w:rsidRPr="00000000">
        <w:rPr>
          <w:rtl w:val="0"/>
        </w:rPr>
        <w:t xml:space="preserve">Kúpa tovaru na účely jeho predaja konečnému spotrebiteľovi (maloobchod) alebo iným prevádzkovateľom živnosti (veľkoobchod)   (od: 04.05.2023)</w:t>
      </w:r>
    </w:p>
    <w:p w:rsidR="00000000" w:rsidDel="00000000" w:rsidP="00000000" w:rsidRDefault="00000000" w:rsidRPr="00000000" w14:paraId="00000018">
      <w:pPr>
        <w:rPr/>
      </w:pPr>
      <w:r w:rsidDel="00000000" w:rsidR="00000000" w:rsidRPr="00000000">
        <w:rPr>
          <w:rtl w:val="0"/>
        </w:rPr>
        <w:t xml:space="preserve">Poskytovanie služieb rýchleho občerstvenia v spojení s predajom na priamu konzumáciu, prevádzkovanie výdajne stravy   (od: 04.05.2023)</w:t>
      </w:r>
    </w:p>
    <w:p w:rsidR="00000000" w:rsidDel="00000000" w:rsidP="00000000" w:rsidRDefault="00000000" w:rsidRPr="00000000" w14:paraId="00000019">
      <w:pPr>
        <w:rPr/>
      </w:pPr>
      <w:r w:rsidDel="00000000" w:rsidR="00000000" w:rsidRPr="00000000">
        <w:rPr>
          <w:rtl w:val="0"/>
        </w:rPr>
        <w:t xml:space="preserve">Nákladná cestná doprava vykonávaná vozidlami s celkovou hmotnosťou do 3,5 t vrátane prípojného vozidla   (od: 04.05.2023)</w:t>
      </w:r>
    </w:p>
    <w:p w:rsidR="00000000" w:rsidDel="00000000" w:rsidP="00000000" w:rsidRDefault="00000000" w:rsidRPr="00000000" w14:paraId="0000001A">
      <w:pPr>
        <w:rPr/>
      </w:pPr>
      <w:r w:rsidDel="00000000" w:rsidR="00000000" w:rsidRPr="00000000">
        <w:rPr>
          <w:rtl w:val="0"/>
        </w:rPr>
        <w:t xml:space="preserve">Prenájom nehnuteľností spojený s poskytovaním iných než základných služieb spojených s prenájmom   (od: 04.05.2023)</w:t>
      </w:r>
    </w:p>
    <w:p w:rsidR="00000000" w:rsidDel="00000000" w:rsidP="00000000" w:rsidRDefault="00000000" w:rsidRPr="00000000" w14:paraId="0000001B">
      <w:pPr>
        <w:rPr/>
      </w:pPr>
      <w:r w:rsidDel="00000000" w:rsidR="00000000" w:rsidRPr="00000000">
        <w:rPr>
          <w:rtl w:val="0"/>
        </w:rPr>
        <w:t xml:space="preserve">Prenájom, úschova a požičiavanie hnuteľných vecí   (od: 04.05.2023)</w:t>
      </w:r>
    </w:p>
    <w:p w:rsidR="00000000" w:rsidDel="00000000" w:rsidP="00000000" w:rsidRDefault="00000000" w:rsidRPr="00000000" w14:paraId="0000001C">
      <w:pPr>
        <w:rPr>
          <w:b w:val="1"/>
        </w:rPr>
      </w:pPr>
      <w:r w:rsidDel="00000000" w:rsidR="00000000" w:rsidRPr="00000000">
        <w:rPr>
          <w:rtl w:val="0"/>
        </w:rPr>
      </w:r>
    </w:p>
    <w:p w:rsidR="00000000" w:rsidDel="00000000" w:rsidP="00000000" w:rsidRDefault="00000000" w:rsidRPr="00000000" w14:paraId="0000001D">
      <w:pPr>
        <w:rPr/>
      </w:pPr>
      <w:r w:rsidDel="00000000" w:rsidR="00000000" w:rsidRPr="00000000">
        <w:rPr>
          <w:rtl w:val="0"/>
        </w:rPr>
      </w:r>
    </w:p>
    <w:p w:rsidR="00000000" w:rsidDel="00000000" w:rsidP="00000000" w:rsidRDefault="00000000" w:rsidRPr="00000000" w14:paraId="0000001E">
      <w:pPr>
        <w:rPr/>
      </w:pPr>
      <w:r w:rsidDel="00000000" w:rsidR="00000000" w:rsidRPr="00000000">
        <w:rPr>
          <w:rtl w:val="0"/>
        </w:rPr>
      </w:r>
    </w:p>
    <w:p w:rsidR="00000000" w:rsidDel="00000000" w:rsidP="00000000" w:rsidRDefault="00000000" w:rsidRPr="00000000" w14:paraId="0000001F">
      <w:pPr>
        <w:rPr/>
      </w:pPr>
      <w:r w:rsidDel="00000000" w:rsidR="00000000" w:rsidRPr="00000000">
        <w:rPr>
          <w:rtl w:val="0"/>
        </w:rPr>
      </w:r>
    </w:p>
    <w:p w:rsidR="00000000" w:rsidDel="00000000" w:rsidP="00000000" w:rsidRDefault="00000000" w:rsidRPr="00000000" w14:paraId="00000020">
      <w:pPr>
        <w:rPr/>
      </w:pPr>
      <w:r w:rsidDel="00000000" w:rsidR="00000000" w:rsidRPr="00000000">
        <w:rPr>
          <w:rtl w:val="0"/>
        </w:rPr>
      </w:r>
    </w:p>
    <w:p w:rsidR="00000000" w:rsidDel="00000000" w:rsidP="00000000" w:rsidRDefault="00000000" w:rsidRPr="00000000" w14:paraId="00000021">
      <w:pPr>
        <w:rPr/>
      </w:pPr>
      <w:r w:rsidDel="00000000" w:rsidR="00000000" w:rsidRPr="00000000">
        <w:rPr>
          <w:rtl w:val="0"/>
        </w:rPr>
      </w:r>
    </w:p>
    <w:p w:rsidR="00000000" w:rsidDel="00000000" w:rsidP="00000000" w:rsidRDefault="00000000" w:rsidRPr="00000000" w14:paraId="00000022">
      <w:pPr>
        <w:rPr/>
      </w:pPr>
      <w:r w:rsidDel="00000000" w:rsidR="00000000" w:rsidRPr="00000000">
        <w:rPr>
          <w:rtl w:val="0"/>
        </w:rPr>
      </w:r>
    </w:p>
    <w:p w:rsidR="00000000" w:rsidDel="00000000" w:rsidP="00000000" w:rsidRDefault="00000000" w:rsidRPr="00000000" w14:paraId="00000023">
      <w:pPr>
        <w:rPr/>
      </w:pPr>
      <w:r w:rsidDel="00000000" w:rsidR="00000000" w:rsidRPr="00000000">
        <w:rPr>
          <w:rtl w:val="0"/>
        </w:rPr>
      </w:r>
    </w:p>
    <w:p w:rsidR="00000000" w:rsidDel="00000000" w:rsidP="00000000" w:rsidRDefault="00000000" w:rsidRPr="00000000" w14:paraId="00000024">
      <w:pPr>
        <w:rPr/>
      </w:pPr>
      <w:r w:rsidDel="00000000" w:rsidR="00000000" w:rsidRPr="00000000">
        <w:rPr>
          <w:rtl w:val="0"/>
        </w:rPr>
      </w:r>
    </w:p>
    <w:p w:rsidR="00000000" w:rsidDel="00000000" w:rsidP="00000000" w:rsidRDefault="00000000" w:rsidRPr="00000000" w14:paraId="00000025">
      <w:pPr>
        <w:rPr/>
      </w:pPr>
      <w:r w:rsidDel="00000000" w:rsidR="00000000" w:rsidRPr="00000000">
        <w:rPr>
          <w:rtl w:val="0"/>
        </w:rPr>
      </w:r>
    </w:p>
    <w:p w:rsidR="00000000" w:rsidDel="00000000" w:rsidP="00000000" w:rsidRDefault="00000000" w:rsidRPr="00000000" w14:paraId="00000026">
      <w:pPr>
        <w:rPr/>
      </w:pPr>
      <w:r w:rsidDel="00000000" w:rsidR="00000000" w:rsidRPr="00000000">
        <w:rPr>
          <w:rtl w:val="0"/>
        </w:rPr>
      </w:r>
    </w:p>
    <w:p w:rsidR="00000000" w:rsidDel="00000000" w:rsidP="00000000" w:rsidRDefault="00000000" w:rsidRPr="00000000" w14:paraId="00000027">
      <w:pPr>
        <w:rPr/>
      </w:pPr>
      <w:r w:rsidDel="00000000" w:rsidR="00000000" w:rsidRPr="00000000">
        <w:rPr>
          <w:rtl w:val="0"/>
        </w:rPr>
      </w:r>
    </w:p>
    <w:p w:rsidR="00000000" w:rsidDel="00000000" w:rsidP="00000000" w:rsidRDefault="00000000" w:rsidRPr="00000000" w14:paraId="00000028">
      <w:pPr>
        <w:rPr/>
      </w:pPr>
      <w:r w:rsidDel="00000000" w:rsidR="00000000" w:rsidRPr="00000000">
        <w:rPr>
          <w:rtl w:val="0"/>
        </w:rPr>
      </w:r>
    </w:p>
    <w:p w:rsidR="00000000" w:rsidDel="00000000" w:rsidP="00000000" w:rsidRDefault="00000000" w:rsidRPr="00000000" w14:paraId="00000029">
      <w:pPr>
        <w:rPr/>
      </w:pPr>
      <w:r w:rsidDel="00000000" w:rsidR="00000000" w:rsidRPr="00000000">
        <w:rPr>
          <w:rtl w:val="0"/>
        </w:rPr>
        <w:t xml:space="preserve">Poznámky Úč MÚJ 3 – 01                                                    IČO: 55395899 DIČ: 2121984326</w:t>
      </w:r>
    </w:p>
    <w:p w:rsidR="00000000" w:rsidDel="00000000" w:rsidP="00000000" w:rsidRDefault="00000000" w:rsidRPr="00000000" w14:paraId="0000002A">
      <w:pPr>
        <w:rPr/>
      </w:pPr>
      <w:r w:rsidDel="00000000" w:rsidR="00000000" w:rsidRPr="00000000">
        <w:rPr>
          <w:rtl w:val="0"/>
        </w:rPr>
      </w:r>
    </w:p>
    <w:p w:rsidR="00000000" w:rsidDel="00000000" w:rsidP="00000000" w:rsidRDefault="00000000" w:rsidRPr="00000000" w14:paraId="0000002B">
      <w:pPr>
        <w:rPr>
          <w:b w:val="1"/>
        </w:rPr>
      </w:pPr>
      <w:r w:rsidDel="00000000" w:rsidR="00000000" w:rsidRPr="00000000">
        <w:rPr>
          <w:b w:val="1"/>
          <w:rtl w:val="0"/>
        </w:rPr>
        <w:t xml:space="preserve">2. Údaje o konsolidovanom celku</w:t>
      </w:r>
    </w:p>
    <w:p w:rsidR="00000000" w:rsidDel="00000000" w:rsidP="00000000" w:rsidRDefault="00000000" w:rsidRPr="00000000" w14:paraId="0000002C">
      <w:pPr>
        <w:rPr>
          <w:b w:val="1"/>
        </w:rPr>
      </w:pPr>
      <w:r w:rsidDel="00000000" w:rsidR="00000000" w:rsidRPr="00000000">
        <w:rPr>
          <w:rtl w:val="0"/>
        </w:rPr>
      </w:r>
    </w:p>
    <w:p w:rsidR="00000000" w:rsidDel="00000000" w:rsidP="00000000" w:rsidRDefault="00000000" w:rsidRPr="00000000" w14:paraId="0000002D">
      <w:pPr>
        <w:rPr/>
      </w:pPr>
      <w:r w:rsidDel="00000000" w:rsidR="00000000" w:rsidRPr="00000000">
        <w:rPr>
          <w:rtl w:val="0"/>
        </w:rPr>
        <w:t xml:space="preserve">Účtovná jednotka nie je súčasťou konsolidovaného celku a nie je materskou účtovnou jednotkou.</w:t>
      </w:r>
    </w:p>
    <w:p w:rsidR="00000000" w:rsidDel="00000000" w:rsidP="00000000" w:rsidRDefault="00000000" w:rsidRPr="00000000" w14:paraId="0000002E">
      <w:pPr>
        <w:rPr/>
      </w:pPr>
      <w:r w:rsidDel="00000000" w:rsidR="00000000" w:rsidRPr="00000000">
        <w:rPr>
          <w:rtl w:val="0"/>
        </w:rPr>
      </w:r>
    </w:p>
    <w:p w:rsidR="00000000" w:rsidDel="00000000" w:rsidP="00000000" w:rsidRDefault="00000000" w:rsidRPr="00000000" w14:paraId="0000002F">
      <w:pPr>
        <w:rPr>
          <w:b w:val="1"/>
        </w:rPr>
      </w:pPr>
      <w:r w:rsidDel="00000000" w:rsidR="00000000" w:rsidRPr="00000000">
        <w:rPr>
          <w:b w:val="1"/>
          <w:rtl w:val="0"/>
        </w:rPr>
        <w:t xml:space="preserve">3. Priemerný prepočítaný počet zamestnancov</w:t>
      </w:r>
    </w:p>
    <w:p w:rsidR="00000000" w:rsidDel="00000000" w:rsidP="00000000" w:rsidRDefault="00000000" w:rsidRPr="00000000" w14:paraId="00000030">
      <w:pPr>
        <w:rPr>
          <w:b w:val="1"/>
        </w:rPr>
      </w:pPr>
      <w:r w:rsidDel="00000000" w:rsidR="00000000" w:rsidRPr="00000000">
        <w:rPr>
          <w:rtl w:val="0"/>
        </w:rPr>
      </w:r>
    </w:p>
    <w:p w:rsidR="00000000" w:rsidDel="00000000" w:rsidP="00000000" w:rsidRDefault="00000000" w:rsidRPr="00000000" w14:paraId="00000031">
      <w:pPr>
        <w:rPr>
          <w:b w:val="1"/>
        </w:rPr>
      </w:pPr>
      <w:r w:rsidDel="00000000" w:rsidR="00000000" w:rsidRPr="00000000">
        <w:rPr>
          <w:rtl w:val="0"/>
        </w:rPr>
      </w:r>
    </w:p>
    <w:tbl>
      <w:tblPr>
        <w:tblStyle w:val="Table1"/>
        <w:tblW w:w="9029.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009.6666666666665"/>
        <w:gridCol w:w="3009.6666666666665"/>
        <w:gridCol w:w="3009.6666666666665"/>
        <w:tblGridChange w:id="0">
          <w:tblGrid>
            <w:gridCol w:w="3009.6666666666665"/>
            <w:gridCol w:w="3009.6666666666665"/>
            <w:gridCol w:w="3009.666666666666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2">
            <w:pPr>
              <w:widowControl w:val="0"/>
              <w:spacing w:line="240" w:lineRule="auto"/>
              <w:jc w:val="center"/>
              <w:rPr>
                <w:b w:val="1"/>
              </w:rPr>
            </w:pPr>
            <w:r w:rsidDel="00000000" w:rsidR="00000000" w:rsidRPr="00000000">
              <w:rPr>
                <w:b w:val="1"/>
                <w:rtl w:val="0"/>
              </w:rPr>
              <w:t xml:space="preserve">Názov položky</w:t>
            </w:r>
          </w:p>
          <w:p w:rsidR="00000000" w:rsidDel="00000000" w:rsidP="00000000" w:rsidRDefault="00000000" w:rsidRPr="00000000" w14:paraId="00000033">
            <w:pPr>
              <w:widowControl w:val="0"/>
              <w:spacing w:line="240" w:lineRule="auto"/>
              <w:jc w:val="center"/>
              <w:rPr>
                <w:b w:val="1"/>
              </w:rPr>
            </w:pPr>
            <w:r w:rsidDel="00000000" w:rsidR="00000000" w:rsidRPr="00000000">
              <w:rPr>
                <w:rtl w:val="0"/>
              </w:rPr>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rPr>
            </w:pPr>
            <w:r w:rsidDel="00000000" w:rsidR="00000000" w:rsidRPr="00000000">
              <w:rPr>
                <w:b w:val="1"/>
                <w:rtl w:val="0"/>
              </w:rPr>
              <w:t xml:space="preserve">Bežné účtovné obdobie</w:t>
            </w:r>
          </w:p>
        </w:tc>
        <w:tc>
          <w:tcPr>
            <w:shd w:fill="auto" w:val="clear"/>
            <w:tcMar>
              <w:top w:w="100.0" w:type="dxa"/>
              <w:left w:w="100.0" w:type="dxa"/>
              <w:bottom w:w="100.0" w:type="dxa"/>
              <w:right w:w="100.0" w:type="dxa"/>
            </w:tcMar>
            <w:vAlign w:val="top"/>
          </w:tcPr>
          <w:p w:rsidR="00000000" w:rsidDel="00000000" w:rsidP="00000000" w:rsidRDefault="00000000" w:rsidRPr="00000000" w14:paraId="00000036">
            <w:pPr>
              <w:widowControl w:val="0"/>
              <w:spacing w:line="240" w:lineRule="auto"/>
              <w:jc w:val="center"/>
              <w:rPr>
                <w:b w:val="1"/>
              </w:rPr>
            </w:pPr>
            <w:r w:rsidDel="00000000" w:rsidR="00000000" w:rsidRPr="00000000">
              <w:rPr>
                <w:b w:val="1"/>
                <w:rtl w:val="0"/>
              </w:rPr>
              <w:t xml:space="preserve">Bezprostredne</w:t>
            </w:r>
          </w:p>
          <w:p w:rsidR="00000000" w:rsidDel="00000000" w:rsidP="00000000" w:rsidRDefault="00000000" w:rsidRPr="00000000" w14:paraId="00000037">
            <w:pPr>
              <w:widowControl w:val="0"/>
              <w:spacing w:line="240" w:lineRule="auto"/>
              <w:jc w:val="center"/>
              <w:rPr>
                <w:b w:val="1"/>
              </w:rPr>
            </w:pPr>
            <w:r w:rsidDel="00000000" w:rsidR="00000000" w:rsidRPr="00000000">
              <w:rPr>
                <w:b w:val="1"/>
                <w:rtl w:val="0"/>
              </w:rPr>
              <w:t xml:space="preserve">predchádzajúce</w:t>
            </w:r>
          </w:p>
          <w:p w:rsidR="00000000" w:rsidDel="00000000" w:rsidP="00000000" w:rsidRDefault="00000000" w:rsidRPr="00000000" w14:paraId="00000038">
            <w:pPr>
              <w:widowControl w:val="0"/>
              <w:spacing w:line="240" w:lineRule="auto"/>
              <w:jc w:val="center"/>
              <w:rPr>
                <w:b w:val="1"/>
              </w:rPr>
            </w:pPr>
            <w:r w:rsidDel="00000000" w:rsidR="00000000" w:rsidRPr="00000000">
              <w:rPr>
                <w:b w:val="1"/>
                <w:rtl w:val="0"/>
              </w:rPr>
              <w:t xml:space="preserve">účtovné obdobie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Priem. prepočítaný počet zamestnancov</w:t>
            </w:r>
          </w:p>
        </w:tc>
        <w:tc>
          <w:tcPr>
            <w:shd w:fill="auto" w:val="clea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0</w:t>
            </w:r>
          </w:p>
        </w:tc>
        <w:tc>
          <w:tcPr>
            <w:shd w:fill="auto" w:val="clea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0</w:t>
            </w:r>
          </w:p>
        </w:tc>
      </w:tr>
    </w:tbl>
    <w:p w:rsidR="00000000" w:rsidDel="00000000" w:rsidP="00000000" w:rsidRDefault="00000000" w:rsidRPr="00000000" w14:paraId="0000003C">
      <w:pPr>
        <w:rPr>
          <w:b w:val="1"/>
        </w:rPr>
      </w:pPr>
      <w:r w:rsidDel="00000000" w:rsidR="00000000" w:rsidRPr="00000000">
        <w:rPr>
          <w:rtl w:val="0"/>
        </w:rPr>
      </w:r>
    </w:p>
    <w:p w:rsidR="00000000" w:rsidDel="00000000" w:rsidP="00000000" w:rsidRDefault="00000000" w:rsidRPr="00000000" w14:paraId="0000003D">
      <w:pPr>
        <w:rPr/>
      </w:pPr>
      <w:r w:rsidDel="00000000" w:rsidR="00000000" w:rsidRPr="00000000">
        <w:rPr>
          <w:rtl w:val="0"/>
        </w:rPr>
      </w:r>
    </w:p>
    <w:p w:rsidR="00000000" w:rsidDel="00000000" w:rsidP="00000000" w:rsidRDefault="00000000" w:rsidRPr="00000000" w14:paraId="0000003E">
      <w:pPr>
        <w:rPr/>
      </w:pPr>
      <w:r w:rsidDel="00000000" w:rsidR="00000000" w:rsidRPr="00000000">
        <w:rPr>
          <w:rtl w:val="0"/>
        </w:rPr>
      </w:r>
    </w:p>
    <w:p w:rsidR="00000000" w:rsidDel="00000000" w:rsidP="00000000" w:rsidRDefault="00000000" w:rsidRPr="00000000" w14:paraId="0000003F">
      <w:pPr>
        <w:rPr>
          <w:b w:val="1"/>
          <w:sz w:val="24"/>
          <w:szCs w:val="24"/>
        </w:rPr>
      </w:pPr>
      <w:r w:rsidDel="00000000" w:rsidR="00000000" w:rsidRPr="00000000">
        <w:rPr>
          <w:rtl w:val="0"/>
        </w:rPr>
        <w:t xml:space="preserve">     </w:t>
      </w:r>
      <w:r w:rsidDel="00000000" w:rsidR="00000000" w:rsidRPr="00000000">
        <w:rPr>
          <w:b w:val="1"/>
          <w:sz w:val="24"/>
          <w:szCs w:val="24"/>
          <w:rtl w:val="0"/>
        </w:rPr>
        <w:t xml:space="preserve">Článok II Informácie o prijatých postupoch</w:t>
      </w:r>
    </w:p>
    <w:p w:rsidR="00000000" w:rsidDel="00000000" w:rsidP="00000000" w:rsidRDefault="00000000" w:rsidRPr="00000000" w14:paraId="00000040">
      <w:pPr>
        <w:rPr/>
      </w:pPr>
      <w:r w:rsidDel="00000000" w:rsidR="00000000" w:rsidRPr="00000000">
        <w:rPr>
          <w:rtl w:val="0"/>
        </w:rPr>
      </w:r>
    </w:p>
    <w:p w:rsidR="00000000" w:rsidDel="00000000" w:rsidP="00000000" w:rsidRDefault="00000000" w:rsidRPr="00000000" w14:paraId="00000041">
      <w:pPr>
        <w:rPr>
          <w:b w:val="1"/>
        </w:rPr>
      </w:pPr>
      <w:r w:rsidDel="00000000" w:rsidR="00000000" w:rsidRPr="00000000">
        <w:rPr>
          <w:b w:val="1"/>
          <w:rtl w:val="0"/>
        </w:rPr>
        <w:t xml:space="preserve">1.</w:t>
      </w:r>
    </w:p>
    <w:p w:rsidR="00000000" w:rsidDel="00000000" w:rsidP="00000000" w:rsidRDefault="00000000" w:rsidRPr="00000000" w14:paraId="00000042">
      <w:pPr>
        <w:rPr/>
      </w:pPr>
      <w:r w:rsidDel="00000000" w:rsidR="00000000" w:rsidRPr="00000000">
        <w:rPr>
          <w:rtl w:val="0"/>
        </w:rPr>
        <w:t xml:space="preserve">Účtovná závierka spoločnosti k 31. decembru 2024 je zostavená za predpokladu, že účtovná jednotka bude nepretržite pokračovať vo svojej činnosti. Účtovná závierka je zostavená ako riadna za účtovné obdobie od 01.01. 2024 do 31. 12. 2024.</w:t>
      </w:r>
    </w:p>
    <w:p w:rsidR="00000000" w:rsidDel="00000000" w:rsidP="00000000" w:rsidRDefault="00000000" w:rsidRPr="00000000" w14:paraId="00000043">
      <w:pPr>
        <w:rPr/>
      </w:pPr>
      <w:r w:rsidDel="00000000" w:rsidR="00000000" w:rsidRPr="00000000">
        <w:rPr>
          <w:rtl w:val="0"/>
        </w:rPr>
      </w:r>
    </w:p>
    <w:p w:rsidR="00000000" w:rsidDel="00000000" w:rsidP="00000000" w:rsidRDefault="00000000" w:rsidRPr="00000000" w14:paraId="00000044">
      <w:pPr>
        <w:rPr>
          <w:b w:val="1"/>
        </w:rPr>
      </w:pPr>
      <w:r w:rsidDel="00000000" w:rsidR="00000000" w:rsidRPr="00000000">
        <w:rPr>
          <w:b w:val="1"/>
          <w:rtl w:val="0"/>
        </w:rPr>
        <w:t xml:space="preserve">2. Spôsob oceňovania jednotlivých položiek majetku a záväzkov</w:t>
      </w:r>
    </w:p>
    <w:p w:rsidR="00000000" w:rsidDel="00000000" w:rsidP="00000000" w:rsidRDefault="00000000" w:rsidRPr="00000000" w14:paraId="00000045">
      <w:pPr>
        <w:rPr>
          <w:b w:val="1"/>
        </w:rPr>
      </w:pPr>
      <w:r w:rsidDel="00000000" w:rsidR="00000000" w:rsidRPr="00000000">
        <w:rPr>
          <w:rtl w:val="0"/>
        </w:rPr>
      </w:r>
    </w:p>
    <w:p w:rsidR="00000000" w:rsidDel="00000000" w:rsidP="00000000" w:rsidRDefault="00000000" w:rsidRPr="00000000" w14:paraId="00000046">
      <w:pPr>
        <w:rPr/>
      </w:pPr>
      <w:r w:rsidDel="00000000" w:rsidR="00000000" w:rsidRPr="00000000">
        <w:rPr>
          <w:rtl w:val="0"/>
        </w:rPr>
        <w:t xml:space="preserve">•   dlhodobý nehmotný majetok obstaraný kúpou – obstarávacia cena</w:t>
      </w:r>
    </w:p>
    <w:p w:rsidR="00000000" w:rsidDel="00000000" w:rsidP="00000000" w:rsidRDefault="00000000" w:rsidRPr="00000000" w14:paraId="00000047">
      <w:pPr>
        <w:rPr/>
      </w:pPr>
      <w:r w:rsidDel="00000000" w:rsidR="00000000" w:rsidRPr="00000000">
        <w:rPr>
          <w:rtl w:val="0"/>
        </w:rPr>
        <w:t xml:space="preserve">•   dlhodobý hmotný majetok obstaraný kúpou – obstarávacia cena</w:t>
      </w:r>
    </w:p>
    <w:p w:rsidR="00000000" w:rsidDel="00000000" w:rsidP="00000000" w:rsidRDefault="00000000" w:rsidRPr="00000000" w14:paraId="00000048">
      <w:pPr>
        <w:rPr/>
      </w:pPr>
      <w:r w:rsidDel="00000000" w:rsidR="00000000" w:rsidRPr="00000000">
        <w:rPr>
          <w:rtl w:val="0"/>
        </w:rPr>
        <w:t xml:space="preserve">    Dlhodobý hmotný majetok bol v účtovníctve ocenený v obstarávacej cene. Obstarávacia      cena obsahuje cenu obstarania majetku a náklady súvisiace s obstaraním, ako napríklad    náklady na dopravu, poštovné, clo, províziu.</w:t>
      </w:r>
    </w:p>
    <w:p w:rsidR="00000000" w:rsidDel="00000000" w:rsidP="00000000" w:rsidRDefault="00000000" w:rsidRPr="00000000" w14:paraId="00000049">
      <w:pPr>
        <w:rPr/>
      </w:pPr>
      <w:r w:rsidDel="00000000" w:rsidR="00000000" w:rsidRPr="00000000">
        <w:rPr>
          <w:rtl w:val="0"/>
        </w:rPr>
        <w:t xml:space="preserve">    Náklady na rozšírenie, modernizáciu a rekonštrukciu, vedúce k zvýšeniu výkonnosti, kapacity alebo účinnosti v úhrnnej hodnote viac ako 1 700 EUR pri jednotlivom majetku za bežné účtovné obdobie zvyšujú obstarávaciu cenu dlhodobého hmotného majetku.</w:t>
      </w:r>
    </w:p>
    <w:p w:rsidR="00000000" w:rsidDel="00000000" w:rsidP="00000000" w:rsidRDefault="00000000" w:rsidRPr="00000000" w14:paraId="0000004A">
      <w:pPr>
        <w:rPr/>
      </w:pPr>
      <w:r w:rsidDel="00000000" w:rsidR="00000000" w:rsidRPr="00000000">
        <w:rPr>
          <w:rtl w:val="0"/>
        </w:rPr>
        <w:t xml:space="preserve">    Náklady na technické zhodnotenie v úhrnnej hodnote 1 700 EUR a menej pri jednotlivom majetku za bežné účtovné obdobie a náklady na prevádzku, údržbu a opravy sa účtujú do nákladov bežného účtovného obdobia.</w:t>
      </w:r>
    </w:p>
    <w:p w:rsidR="00000000" w:rsidDel="00000000" w:rsidP="00000000" w:rsidRDefault="00000000" w:rsidRPr="00000000" w14:paraId="0000004B">
      <w:pPr>
        <w:rPr/>
      </w:pPr>
      <w:r w:rsidDel="00000000" w:rsidR="00000000" w:rsidRPr="00000000">
        <w:rPr>
          <w:rtl w:val="0"/>
        </w:rPr>
        <w:t xml:space="preserve">•   dlhodobý finančný majetok – obstarávacia cena</w:t>
      </w:r>
    </w:p>
    <w:p w:rsidR="00000000" w:rsidDel="00000000" w:rsidP="00000000" w:rsidRDefault="00000000" w:rsidRPr="00000000" w14:paraId="0000004C">
      <w:pPr>
        <w:rPr/>
      </w:pPr>
      <w:r w:rsidDel="00000000" w:rsidR="00000000" w:rsidRPr="00000000">
        <w:rPr>
          <w:rtl w:val="0"/>
        </w:rPr>
        <w:t xml:space="preserve">•   zásoby obstarané kúpou – obstarávacia cena</w:t>
      </w:r>
    </w:p>
    <w:p w:rsidR="00000000" w:rsidDel="00000000" w:rsidP="00000000" w:rsidRDefault="00000000" w:rsidRPr="00000000" w14:paraId="0000004D">
      <w:pPr>
        <w:rPr/>
      </w:pPr>
      <w:r w:rsidDel="00000000" w:rsidR="00000000" w:rsidRPr="00000000">
        <w:rPr>
          <w:rtl w:val="0"/>
        </w:rPr>
        <w:t xml:space="preserve">•   pohľadávky pri ich vzniku – menovitá hodnota</w:t>
      </w:r>
    </w:p>
    <w:p w:rsidR="00000000" w:rsidDel="00000000" w:rsidP="00000000" w:rsidRDefault="00000000" w:rsidRPr="00000000" w14:paraId="0000004E">
      <w:pPr>
        <w:rPr/>
      </w:pPr>
      <w:r w:rsidDel="00000000" w:rsidR="00000000" w:rsidRPr="00000000">
        <w:rPr>
          <w:rtl w:val="0"/>
        </w:rPr>
        <w:t xml:space="preserve">•   pohľadávky pri ich odplatnom nadobudnutí – obstarávacia cena</w:t>
      </w:r>
    </w:p>
    <w:p w:rsidR="00000000" w:rsidDel="00000000" w:rsidP="00000000" w:rsidRDefault="00000000" w:rsidRPr="00000000" w14:paraId="0000004F">
      <w:pPr>
        <w:rPr/>
      </w:pPr>
      <w:r w:rsidDel="00000000" w:rsidR="00000000" w:rsidRPr="00000000">
        <w:rPr>
          <w:rtl w:val="0"/>
        </w:rPr>
        <w:t xml:space="preserve">•   peňažné prostriedky a ceniny – menovitá hodnota</w:t>
      </w:r>
    </w:p>
    <w:p w:rsidR="00000000" w:rsidDel="00000000" w:rsidP="00000000" w:rsidRDefault="00000000" w:rsidRPr="00000000" w14:paraId="00000050">
      <w:pPr>
        <w:rPr/>
      </w:pPr>
      <w:r w:rsidDel="00000000" w:rsidR="00000000" w:rsidRPr="00000000">
        <w:rPr>
          <w:rtl w:val="0"/>
        </w:rPr>
        <w:t xml:space="preserve">•   záväzky pri ich vzniku a rezervy – menovitá hodnota</w:t>
      </w:r>
    </w:p>
    <w:p w:rsidR="00000000" w:rsidDel="00000000" w:rsidP="00000000" w:rsidRDefault="00000000" w:rsidRPr="00000000" w14:paraId="00000051">
      <w:pPr>
        <w:rPr/>
      </w:pPr>
      <w:r w:rsidDel="00000000" w:rsidR="00000000" w:rsidRPr="00000000">
        <w:rPr>
          <w:rtl w:val="0"/>
        </w:rPr>
        <w:t xml:space="preserve">    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000000" w:rsidDel="00000000" w:rsidP="00000000" w:rsidRDefault="00000000" w:rsidRPr="00000000" w14:paraId="00000052">
      <w:pPr>
        <w:rPr/>
      </w:pPr>
      <w:r w:rsidDel="00000000" w:rsidR="00000000" w:rsidRPr="00000000">
        <w:rPr>
          <w:rtl w:val="0"/>
        </w:rPr>
        <w:t xml:space="preserve">Poznámky Úč MÚJ 3 – 01                                                    IČO: 52406245 DIČ: 2121016359</w:t>
      </w:r>
    </w:p>
    <w:p w:rsidR="00000000" w:rsidDel="00000000" w:rsidP="00000000" w:rsidRDefault="00000000" w:rsidRPr="00000000" w14:paraId="00000053">
      <w:pPr>
        <w:rPr/>
      </w:pPr>
      <w:r w:rsidDel="00000000" w:rsidR="00000000" w:rsidRPr="00000000">
        <w:rPr>
          <w:rtl w:val="0"/>
        </w:rPr>
      </w:r>
    </w:p>
    <w:p w:rsidR="00000000" w:rsidDel="00000000" w:rsidP="00000000" w:rsidRDefault="00000000" w:rsidRPr="00000000" w14:paraId="00000054">
      <w:pPr>
        <w:rPr/>
      </w:pPr>
      <w:r w:rsidDel="00000000" w:rsidR="00000000" w:rsidRPr="00000000">
        <w:rPr>
          <w:rtl w:val="0"/>
        </w:rPr>
        <w:t xml:space="preserve">•   záväzky pri ich prevzatí – obstarávacia cena</w:t>
      </w:r>
    </w:p>
    <w:p w:rsidR="00000000" w:rsidDel="00000000" w:rsidP="00000000" w:rsidRDefault="00000000" w:rsidRPr="00000000" w14:paraId="00000055">
      <w:pPr>
        <w:rPr/>
      </w:pPr>
      <w:r w:rsidDel="00000000" w:rsidR="00000000" w:rsidRPr="00000000">
        <w:rPr>
          <w:rtl w:val="0"/>
        </w:rPr>
        <w:t xml:space="preserve">•   časové rozlíšenie na strane aktív a pasív súvahy</w:t>
      </w:r>
    </w:p>
    <w:p w:rsidR="00000000" w:rsidDel="00000000" w:rsidP="00000000" w:rsidRDefault="00000000" w:rsidRPr="00000000" w14:paraId="00000056">
      <w:pPr>
        <w:rPr/>
      </w:pPr>
      <w:r w:rsidDel="00000000" w:rsidR="00000000" w:rsidRPr="00000000">
        <w:rPr>
          <w:rtl w:val="0"/>
        </w:rPr>
        <w:t xml:space="preserve">    Spoločnosť účtuje na účtoch časového rozlíšenia v súlade so zásadou o účtovaní nákladov a výnosov do obdobia, s ktorým časovo a vecne súvisia.</w:t>
      </w:r>
    </w:p>
    <w:p w:rsidR="00000000" w:rsidDel="00000000" w:rsidP="00000000" w:rsidRDefault="00000000" w:rsidRPr="00000000" w14:paraId="00000057">
      <w:pPr>
        <w:rPr/>
      </w:pPr>
      <w:r w:rsidDel="00000000" w:rsidR="00000000" w:rsidRPr="00000000">
        <w:rPr>
          <w:rtl w:val="0"/>
        </w:rPr>
        <w:t xml:space="preserve">•   Daň z príjmov </w:t>
      </w:r>
    </w:p>
    <w:p w:rsidR="00000000" w:rsidDel="00000000" w:rsidP="00000000" w:rsidRDefault="00000000" w:rsidRPr="00000000" w14:paraId="00000058">
      <w:pPr>
        <w:rPr/>
      </w:pPr>
      <w:r w:rsidDel="00000000" w:rsidR="00000000" w:rsidRPr="00000000">
        <w:rPr>
          <w:rtl w:val="0"/>
        </w:rPr>
        <w:t xml:space="preserve">    Splatná daň z príjmov sa vypočíta zo základu dane z príjmov a sadzby ustanovenej platným Zákonom o dani z príjmov.</w:t>
      </w:r>
    </w:p>
    <w:p w:rsidR="00000000" w:rsidDel="00000000" w:rsidP="00000000" w:rsidRDefault="00000000" w:rsidRPr="00000000" w14:paraId="00000059">
      <w:pPr>
        <w:rPr/>
      </w:pPr>
      <w:r w:rsidDel="00000000" w:rsidR="00000000" w:rsidRPr="00000000">
        <w:rPr>
          <w:rtl w:val="0"/>
        </w:rPr>
      </w:r>
    </w:p>
    <w:p w:rsidR="00000000" w:rsidDel="00000000" w:rsidP="00000000" w:rsidRDefault="00000000" w:rsidRPr="00000000" w14:paraId="0000005A">
      <w:pPr>
        <w:rPr>
          <w:b w:val="1"/>
        </w:rPr>
      </w:pPr>
      <w:r w:rsidDel="00000000" w:rsidR="00000000" w:rsidRPr="00000000">
        <w:rPr>
          <w:b w:val="1"/>
          <w:rtl w:val="0"/>
        </w:rPr>
        <w:t xml:space="preserve">3. Spôsob zostavenia odpisového plánu pre jednotlivé druhy dlhodobého hmotného majetku a dlhodobého nehmotného majetku</w:t>
      </w:r>
    </w:p>
    <w:p w:rsidR="00000000" w:rsidDel="00000000" w:rsidP="00000000" w:rsidRDefault="00000000" w:rsidRPr="00000000" w14:paraId="0000005B">
      <w:pPr>
        <w:rPr>
          <w:b w:val="1"/>
        </w:rPr>
      </w:pPr>
      <w:r w:rsidDel="00000000" w:rsidR="00000000" w:rsidRPr="00000000">
        <w:rPr>
          <w:rtl w:val="0"/>
        </w:rPr>
      </w:r>
    </w:p>
    <w:p w:rsidR="00000000" w:rsidDel="00000000" w:rsidP="00000000" w:rsidRDefault="00000000" w:rsidRPr="00000000" w14:paraId="0000005C">
      <w:pPr>
        <w:rPr/>
      </w:pPr>
      <w:r w:rsidDel="00000000" w:rsidR="00000000" w:rsidRPr="00000000">
        <w:rPr>
          <w:rtl w:val="0"/>
        </w:rPr>
      </w:r>
    </w:p>
    <w:tbl>
      <w:tblPr>
        <w:tblStyle w:val="Table2"/>
        <w:tblW w:w="9029.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257.25"/>
        <w:gridCol w:w="2257.25"/>
        <w:gridCol w:w="2257.25"/>
        <w:gridCol w:w="2257.25"/>
        <w:tblGridChange w:id="0">
          <w:tblGrid>
            <w:gridCol w:w="2257.25"/>
            <w:gridCol w:w="2257.25"/>
            <w:gridCol w:w="2257.25"/>
            <w:gridCol w:w="2257.2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rPr>
            </w:pPr>
            <w:r w:rsidDel="00000000" w:rsidR="00000000" w:rsidRPr="00000000">
              <w:rPr>
                <w:b w:val="1"/>
                <w:rtl w:val="0"/>
              </w:rPr>
              <w:t xml:space="preserve">Druh majetku</w:t>
            </w:r>
          </w:p>
        </w:tc>
        <w:tc>
          <w:tcPr>
            <w:shd w:fill="auto" w:val="clea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rPr>
            </w:pPr>
            <w:r w:rsidDel="00000000" w:rsidR="00000000" w:rsidRPr="00000000">
              <w:rPr>
                <w:b w:val="1"/>
                <w:rtl w:val="0"/>
              </w:rPr>
              <w:t xml:space="preserve">Doba odpisovania</w:t>
            </w:r>
          </w:p>
        </w:tc>
        <w:tc>
          <w:tcPr>
            <w:shd w:fill="auto" w:val="clea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rPr>
            </w:pPr>
            <w:r w:rsidDel="00000000" w:rsidR="00000000" w:rsidRPr="00000000">
              <w:rPr>
                <w:b w:val="1"/>
                <w:rtl w:val="0"/>
              </w:rPr>
              <w:t xml:space="preserve">Odpisová metóda</w:t>
            </w:r>
          </w:p>
        </w:tc>
        <w:tc>
          <w:tcPr>
            <w:shd w:fill="auto" w:val="clea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rPr>
            </w:pPr>
            <w:r w:rsidDel="00000000" w:rsidR="00000000" w:rsidRPr="00000000">
              <w:rPr>
                <w:b w:val="1"/>
                <w:rtl w:val="0"/>
              </w:rPr>
              <w:t xml:space="preserve">Ročná odpisová sadzba v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Automobil</w:t>
            </w:r>
          </w:p>
        </w:tc>
        <w:tc>
          <w:tcPr>
            <w:shd w:fill="auto" w:val="clea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4 roky</w:t>
            </w:r>
          </w:p>
        </w:tc>
        <w:tc>
          <w:tcPr>
            <w:shd w:fill="auto" w:val="clea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rovnomerná</w:t>
            </w:r>
          </w:p>
        </w:tc>
        <w:tc>
          <w:tcPr>
            <w:shd w:fill="auto" w:val="clea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25%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bl>
    <w:p w:rsidR="00000000" w:rsidDel="00000000" w:rsidP="00000000" w:rsidRDefault="00000000" w:rsidRPr="00000000" w14:paraId="0000006D">
      <w:pPr>
        <w:rPr/>
      </w:pPr>
      <w:r w:rsidDel="00000000" w:rsidR="00000000" w:rsidRPr="00000000">
        <w:rPr>
          <w:rtl w:val="0"/>
        </w:rPr>
      </w:r>
    </w:p>
    <w:p w:rsidR="00000000" w:rsidDel="00000000" w:rsidP="00000000" w:rsidRDefault="00000000" w:rsidRPr="00000000" w14:paraId="0000006E">
      <w:pPr>
        <w:rPr/>
      </w:pPr>
      <w:r w:rsidDel="00000000" w:rsidR="00000000" w:rsidRPr="00000000">
        <w:rPr>
          <w:rtl w:val="0"/>
        </w:rPr>
      </w:r>
    </w:p>
    <w:p w:rsidR="00000000" w:rsidDel="00000000" w:rsidP="00000000" w:rsidRDefault="00000000" w:rsidRPr="00000000" w14:paraId="0000006F">
      <w:pPr>
        <w:rPr/>
      </w:pPr>
      <w:r w:rsidDel="00000000" w:rsidR="00000000" w:rsidRPr="00000000">
        <w:rPr>
          <w:b w:val="1"/>
          <w:rtl w:val="0"/>
        </w:rPr>
        <w:t xml:space="preserve">4.</w:t>
      </w:r>
      <w:r w:rsidDel="00000000" w:rsidR="00000000" w:rsidRPr="00000000">
        <w:rPr>
          <w:rtl w:val="0"/>
        </w:rPr>
        <w:t xml:space="preserve"> </w:t>
      </w:r>
    </w:p>
    <w:p w:rsidR="00000000" w:rsidDel="00000000" w:rsidP="00000000" w:rsidRDefault="00000000" w:rsidRPr="00000000" w14:paraId="00000070">
      <w:pPr>
        <w:rPr/>
      </w:pPr>
      <w:r w:rsidDel="00000000" w:rsidR="00000000" w:rsidRPr="00000000">
        <w:rPr>
          <w:rtl w:val="0"/>
        </w:rPr>
        <w:t xml:space="preserve">Zmeny účtovných zásad a zmeny účtovných metód s uvedením dôvodu týchto zmien a vyčíslením ich vplyvu na finančnú hodnotu majetku, záväzkov, základného imania a výsledku hospodárenia účtovnej jednotky:</w:t>
      </w:r>
    </w:p>
    <w:p w:rsidR="00000000" w:rsidDel="00000000" w:rsidP="00000000" w:rsidRDefault="00000000" w:rsidRPr="00000000" w14:paraId="00000071">
      <w:pPr>
        <w:rPr/>
      </w:pPr>
      <w:r w:rsidDel="00000000" w:rsidR="00000000" w:rsidRPr="00000000">
        <w:rPr>
          <w:rtl w:val="0"/>
        </w:rPr>
      </w:r>
    </w:p>
    <w:p w:rsidR="00000000" w:rsidDel="00000000" w:rsidP="00000000" w:rsidRDefault="00000000" w:rsidRPr="00000000" w14:paraId="00000072">
      <w:pPr>
        <w:rPr/>
      </w:pPr>
      <w:r w:rsidDel="00000000" w:rsidR="00000000" w:rsidRPr="00000000">
        <w:rPr>
          <w:rtl w:val="0"/>
        </w:rPr>
        <w:t xml:space="preserve">- žiadne zmeny účtovných zásad nenastali.</w:t>
      </w:r>
    </w:p>
    <w:p w:rsidR="00000000" w:rsidDel="00000000" w:rsidP="00000000" w:rsidRDefault="00000000" w:rsidRPr="00000000" w14:paraId="00000073">
      <w:pPr>
        <w:rPr/>
      </w:pPr>
      <w:r w:rsidDel="00000000" w:rsidR="00000000" w:rsidRPr="00000000">
        <w:rPr>
          <w:rtl w:val="0"/>
        </w:rPr>
      </w:r>
    </w:p>
    <w:p w:rsidR="00000000" w:rsidDel="00000000" w:rsidP="00000000" w:rsidRDefault="00000000" w:rsidRPr="00000000" w14:paraId="00000074">
      <w:pPr>
        <w:rPr>
          <w:b w:val="1"/>
        </w:rPr>
      </w:pPr>
      <w:r w:rsidDel="00000000" w:rsidR="00000000" w:rsidRPr="00000000">
        <w:rPr>
          <w:b w:val="1"/>
          <w:rtl w:val="0"/>
        </w:rPr>
        <w:t xml:space="preserve">5. Informácie o dotáciách a ich oceňovanie v účtovníctve</w:t>
      </w:r>
    </w:p>
    <w:p w:rsidR="00000000" w:rsidDel="00000000" w:rsidP="00000000" w:rsidRDefault="00000000" w:rsidRPr="00000000" w14:paraId="00000075">
      <w:pPr>
        <w:rPr>
          <w:b w:val="1"/>
        </w:rPr>
      </w:pPr>
      <w:r w:rsidDel="00000000" w:rsidR="00000000" w:rsidRPr="00000000">
        <w:rPr>
          <w:rtl w:val="0"/>
        </w:rPr>
      </w:r>
    </w:p>
    <w:p w:rsidR="00000000" w:rsidDel="00000000" w:rsidP="00000000" w:rsidRDefault="00000000" w:rsidRPr="00000000" w14:paraId="00000076">
      <w:pPr>
        <w:rPr/>
      </w:pPr>
      <w:r w:rsidDel="00000000" w:rsidR="00000000" w:rsidRPr="00000000">
        <w:rPr>
          <w:rtl w:val="0"/>
        </w:rPr>
        <w:t xml:space="preserve">- spoločnosť neeviduje žiadne dotácie.</w:t>
      </w:r>
    </w:p>
    <w:p w:rsidR="00000000" w:rsidDel="00000000" w:rsidP="00000000" w:rsidRDefault="00000000" w:rsidRPr="00000000" w14:paraId="00000077">
      <w:pPr>
        <w:rPr/>
      </w:pPr>
      <w:r w:rsidDel="00000000" w:rsidR="00000000" w:rsidRPr="00000000">
        <w:rPr>
          <w:rtl w:val="0"/>
        </w:rPr>
      </w:r>
    </w:p>
    <w:p w:rsidR="00000000" w:rsidDel="00000000" w:rsidP="00000000" w:rsidRDefault="00000000" w:rsidRPr="00000000" w14:paraId="00000078">
      <w:pPr>
        <w:rPr/>
      </w:pPr>
      <w:r w:rsidDel="00000000" w:rsidR="00000000" w:rsidRPr="00000000">
        <w:rPr>
          <w:b w:val="1"/>
          <w:rtl w:val="0"/>
        </w:rPr>
        <w:t xml:space="preserve">6. Informácie o účtovaní významných opráv chýb minulých účtovných období</w:t>
      </w:r>
      <w:r w:rsidDel="00000000" w:rsidR="00000000" w:rsidRPr="00000000">
        <w:rPr>
          <w:rtl w:val="0"/>
        </w:rPr>
        <w:t xml:space="preserve"> v bežnom účtovnom období s uvedením vplyvu na nerozdelený zisk minulých rokov alebo neuhradenú stratu minulých rokov:</w:t>
      </w:r>
    </w:p>
    <w:p w:rsidR="00000000" w:rsidDel="00000000" w:rsidP="00000000" w:rsidRDefault="00000000" w:rsidRPr="00000000" w14:paraId="00000079">
      <w:pPr>
        <w:rPr/>
      </w:pPr>
      <w:r w:rsidDel="00000000" w:rsidR="00000000" w:rsidRPr="00000000">
        <w:rPr>
          <w:rtl w:val="0"/>
        </w:rPr>
        <w:t xml:space="preserve">- spoločnosť neeviduje významné opravy chýb minulých období.</w:t>
      </w:r>
    </w:p>
    <w:p w:rsidR="00000000" w:rsidDel="00000000" w:rsidP="00000000" w:rsidRDefault="00000000" w:rsidRPr="00000000" w14:paraId="0000007A">
      <w:pPr>
        <w:rPr/>
      </w:pPr>
      <w:r w:rsidDel="00000000" w:rsidR="00000000" w:rsidRPr="00000000">
        <w:rPr>
          <w:rtl w:val="0"/>
        </w:rPr>
      </w:r>
    </w:p>
    <w:p w:rsidR="00000000" w:rsidDel="00000000" w:rsidP="00000000" w:rsidRDefault="00000000" w:rsidRPr="00000000" w14:paraId="0000007B">
      <w:pPr>
        <w:rPr>
          <w:b w:val="1"/>
        </w:rPr>
      </w:pPr>
      <w:r w:rsidDel="00000000" w:rsidR="00000000" w:rsidRPr="00000000">
        <w:rPr>
          <w:b w:val="1"/>
          <w:rtl w:val="0"/>
        </w:rPr>
        <w:t xml:space="preserve">     Článok III Informácie, ktoré vysvetľujú a dopĺňajú súvahu a výkaz ziskov a strát</w:t>
      </w:r>
    </w:p>
    <w:p w:rsidR="00000000" w:rsidDel="00000000" w:rsidP="00000000" w:rsidRDefault="00000000" w:rsidRPr="00000000" w14:paraId="0000007C">
      <w:pPr>
        <w:rPr>
          <w:b w:val="1"/>
        </w:rPr>
      </w:pPr>
      <w:r w:rsidDel="00000000" w:rsidR="00000000" w:rsidRPr="00000000">
        <w:rPr>
          <w:rtl w:val="0"/>
        </w:rPr>
      </w:r>
    </w:p>
    <w:p w:rsidR="00000000" w:rsidDel="00000000" w:rsidP="00000000" w:rsidRDefault="00000000" w:rsidRPr="00000000" w14:paraId="0000007D">
      <w:pPr>
        <w:rPr/>
      </w:pPr>
      <w:r w:rsidDel="00000000" w:rsidR="00000000" w:rsidRPr="00000000">
        <w:rPr>
          <w:b w:val="1"/>
          <w:rtl w:val="0"/>
        </w:rPr>
        <w:t xml:space="preserve">1.</w:t>
      </w:r>
      <w:r w:rsidDel="00000000" w:rsidR="00000000" w:rsidRPr="00000000">
        <w:rPr>
          <w:rtl w:val="0"/>
        </w:rPr>
        <w:t xml:space="preserve"> </w:t>
      </w:r>
    </w:p>
    <w:p w:rsidR="00000000" w:rsidDel="00000000" w:rsidP="00000000" w:rsidRDefault="00000000" w:rsidRPr="00000000" w14:paraId="0000007E">
      <w:pPr>
        <w:rPr/>
      </w:pPr>
      <w:r w:rsidDel="00000000" w:rsidR="00000000" w:rsidRPr="00000000">
        <w:rPr>
          <w:rtl w:val="0"/>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w:t>
      </w:r>
    </w:p>
    <w:p w:rsidR="00000000" w:rsidDel="00000000" w:rsidP="00000000" w:rsidRDefault="00000000" w:rsidRPr="00000000" w14:paraId="0000007F">
      <w:pPr>
        <w:rPr/>
      </w:pPr>
      <w:r w:rsidDel="00000000" w:rsidR="00000000" w:rsidRPr="00000000">
        <w:rPr>
          <w:rtl w:val="0"/>
        </w:rPr>
        <w:t xml:space="preserve">- spoločnosť neeviduje.</w:t>
      </w:r>
    </w:p>
    <w:p w:rsidR="00000000" w:rsidDel="00000000" w:rsidP="00000000" w:rsidRDefault="00000000" w:rsidRPr="00000000" w14:paraId="00000080">
      <w:pPr>
        <w:rPr/>
      </w:pPr>
      <w:r w:rsidDel="00000000" w:rsidR="00000000" w:rsidRPr="00000000">
        <w:rPr>
          <w:rtl w:val="0"/>
        </w:rPr>
        <w:t xml:space="preserve">Poznámky Úč MÚJ 3 – 01                                                    IČO: 55395899 DIČ: 2121984326</w:t>
      </w:r>
    </w:p>
    <w:p w:rsidR="00000000" w:rsidDel="00000000" w:rsidP="00000000" w:rsidRDefault="00000000" w:rsidRPr="00000000" w14:paraId="00000081">
      <w:pPr>
        <w:rPr>
          <w:b w:val="1"/>
        </w:rPr>
      </w:pPr>
      <w:r w:rsidDel="00000000" w:rsidR="00000000" w:rsidRPr="00000000">
        <w:rPr>
          <w:rtl w:val="0"/>
        </w:rPr>
      </w:r>
    </w:p>
    <w:p w:rsidR="00000000" w:rsidDel="00000000" w:rsidP="00000000" w:rsidRDefault="00000000" w:rsidRPr="00000000" w14:paraId="00000082">
      <w:pPr>
        <w:rPr>
          <w:b w:val="1"/>
        </w:rPr>
      </w:pPr>
      <w:r w:rsidDel="00000000" w:rsidR="00000000" w:rsidRPr="00000000">
        <w:rPr>
          <w:b w:val="1"/>
          <w:rtl w:val="0"/>
        </w:rPr>
        <w:t xml:space="preserve">2. Informácie o záväzkoch</w:t>
      </w:r>
    </w:p>
    <w:p w:rsidR="00000000" w:rsidDel="00000000" w:rsidP="00000000" w:rsidRDefault="00000000" w:rsidRPr="00000000" w14:paraId="00000083">
      <w:pPr>
        <w:rPr/>
      </w:pPr>
      <w:r w:rsidDel="00000000" w:rsidR="00000000" w:rsidRPr="00000000">
        <w:rPr>
          <w:rtl w:val="0"/>
        </w:rPr>
        <w:t xml:space="preserve">- suma záväzkov so zostatkovou dobou splatnosti dlhšou ako päť rokov: spoločnosti sa netýka</w:t>
      </w:r>
    </w:p>
    <w:p w:rsidR="00000000" w:rsidDel="00000000" w:rsidP="00000000" w:rsidRDefault="00000000" w:rsidRPr="00000000" w14:paraId="00000084">
      <w:pPr>
        <w:rPr/>
      </w:pPr>
      <w:r w:rsidDel="00000000" w:rsidR="00000000" w:rsidRPr="00000000">
        <w:rPr>
          <w:rtl w:val="0"/>
        </w:rPr>
        <w:t xml:space="preserve">- žiadne záväzky nie sú kryté záložným právom.</w:t>
      </w:r>
    </w:p>
    <w:p w:rsidR="00000000" w:rsidDel="00000000" w:rsidP="00000000" w:rsidRDefault="00000000" w:rsidRPr="00000000" w14:paraId="00000085">
      <w:pPr>
        <w:rPr/>
      </w:pPr>
      <w:r w:rsidDel="00000000" w:rsidR="00000000" w:rsidRPr="00000000">
        <w:rPr>
          <w:rtl w:val="0"/>
        </w:rPr>
      </w:r>
    </w:p>
    <w:p w:rsidR="00000000" w:rsidDel="00000000" w:rsidP="00000000" w:rsidRDefault="00000000" w:rsidRPr="00000000" w14:paraId="00000086">
      <w:pPr>
        <w:rPr>
          <w:b w:val="1"/>
        </w:rPr>
      </w:pPr>
      <w:r w:rsidDel="00000000" w:rsidR="00000000" w:rsidRPr="00000000">
        <w:rPr>
          <w:b w:val="1"/>
          <w:rtl w:val="0"/>
        </w:rPr>
        <w:t xml:space="preserve">3. Informácie o vlastných akciách</w:t>
      </w:r>
    </w:p>
    <w:p w:rsidR="00000000" w:rsidDel="00000000" w:rsidP="00000000" w:rsidRDefault="00000000" w:rsidRPr="00000000" w14:paraId="00000087">
      <w:pPr>
        <w:rPr/>
      </w:pPr>
      <w:r w:rsidDel="00000000" w:rsidR="00000000" w:rsidRPr="00000000">
        <w:rPr>
          <w:rtl w:val="0"/>
        </w:rPr>
        <w:t xml:space="preserve">- spoločnosť neeviduje.</w:t>
      </w:r>
    </w:p>
    <w:p w:rsidR="00000000" w:rsidDel="00000000" w:rsidP="00000000" w:rsidRDefault="00000000" w:rsidRPr="00000000" w14:paraId="00000088">
      <w:pPr>
        <w:rPr/>
      </w:pPr>
      <w:r w:rsidDel="00000000" w:rsidR="00000000" w:rsidRPr="00000000">
        <w:rPr>
          <w:rtl w:val="0"/>
        </w:rPr>
      </w:r>
    </w:p>
    <w:p w:rsidR="00000000" w:rsidDel="00000000" w:rsidP="00000000" w:rsidRDefault="00000000" w:rsidRPr="00000000" w14:paraId="00000089">
      <w:pPr>
        <w:rPr>
          <w:b w:val="1"/>
        </w:rPr>
      </w:pPr>
      <w:r w:rsidDel="00000000" w:rsidR="00000000" w:rsidRPr="00000000">
        <w:rPr>
          <w:b w:val="1"/>
          <w:rtl w:val="0"/>
        </w:rPr>
        <w:t xml:space="preserve">4. Informácie o orgánoch účtovnej jednotky</w:t>
      </w:r>
    </w:p>
    <w:p w:rsidR="00000000" w:rsidDel="00000000" w:rsidP="00000000" w:rsidRDefault="00000000" w:rsidRPr="00000000" w14:paraId="0000008A">
      <w:pPr>
        <w:rPr/>
      </w:pPr>
      <w:r w:rsidDel="00000000" w:rsidR="00000000" w:rsidRPr="00000000">
        <w:rPr>
          <w:rtl w:val="0"/>
        </w:rPr>
        <w:t xml:space="preserve">Spoločnosti sa netýka.</w:t>
      </w:r>
    </w:p>
    <w:p w:rsidR="00000000" w:rsidDel="00000000" w:rsidP="00000000" w:rsidRDefault="00000000" w:rsidRPr="00000000" w14:paraId="0000008B">
      <w:pPr>
        <w:rPr/>
      </w:pPr>
      <w:r w:rsidDel="00000000" w:rsidR="00000000" w:rsidRPr="00000000">
        <w:rPr>
          <w:rtl w:val="0"/>
        </w:rPr>
      </w:r>
    </w:p>
    <w:p w:rsidR="00000000" w:rsidDel="00000000" w:rsidP="00000000" w:rsidRDefault="00000000" w:rsidRPr="00000000" w14:paraId="0000008C">
      <w:pPr>
        <w:rPr>
          <w:b w:val="1"/>
        </w:rPr>
      </w:pPr>
      <w:r w:rsidDel="00000000" w:rsidR="00000000" w:rsidRPr="00000000">
        <w:rPr>
          <w:b w:val="1"/>
          <w:rtl w:val="0"/>
        </w:rPr>
        <w:t xml:space="preserve">5. Informácie o povinnostiach účtovnej jednotky</w:t>
      </w:r>
    </w:p>
    <w:p w:rsidR="00000000" w:rsidDel="00000000" w:rsidP="00000000" w:rsidRDefault="00000000" w:rsidRPr="00000000" w14:paraId="0000008D">
      <w:pPr>
        <w:rPr/>
      </w:pPr>
      <w:r w:rsidDel="00000000" w:rsidR="00000000" w:rsidRPr="00000000">
        <w:rPr>
          <w:rtl w:val="0"/>
        </w:rPr>
        <w:t xml:space="preserve">   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w:t>
      </w:r>
    </w:p>
    <w:p w:rsidR="00000000" w:rsidDel="00000000" w:rsidP="00000000" w:rsidRDefault="00000000" w:rsidRPr="00000000" w14:paraId="0000008E">
      <w:pPr>
        <w:rPr/>
      </w:pPr>
      <w:r w:rsidDel="00000000" w:rsidR="00000000" w:rsidRPr="00000000">
        <w:rPr>
          <w:rtl w:val="0"/>
        </w:rPr>
        <w:t xml:space="preserve">- spoločnosti sa netýka.</w:t>
      </w:r>
    </w:p>
    <w:p w:rsidR="00000000" w:rsidDel="00000000" w:rsidP="00000000" w:rsidRDefault="00000000" w:rsidRPr="00000000" w14:paraId="0000008F">
      <w:pPr>
        <w:rPr/>
      </w:pPr>
      <w:r w:rsidDel="00000000" w:rsidR="00000000" w:rsidRPr="00000000">
        <w:rPr>
          <w:rtl w:val="0"/>
        </w:rPr>
      </w:r>
    </w:p>
    <w:p w:rsidR="00000000" w:rsidDel="00000000" w:rsidP="00000000" w:rsidRDefault="00000000" w:rsidRPr="00000000" w14:paraId="00000090">
      <w:pPr>
        <w:rPr/>
      </w:pPr>
      <w:r w:rsidDel="00000000" w:rsidR="00000000" w:rsidRPr="00000000">
        <w:rPr>
          <w:rtl w:val="0"/>
        </w:rPr>
        <w:t xml:space="preserve">   b) celkovej sume významných podmienených záväzkov, ktorými sa rozumie možná povinnosť, ktorá vznikla ako dôsledok minulej udalosti a ktorej existencia závisí od toho, či nastane alebo nenastane jedna alebo viac neistých udalostí v budúcnosti, ktorých vznik nezávisí od účtovnej jednotky, alebo existujúca povinnosť, ktorá vznikla ako dôsledok minulej udalosti, ale ktorá sa nevykazuje v súvahe, pretože nie je pravdepodobné, že na splnenie tejto povinnosti bude potrebný úbytok ekonomických úžitkov, alebo výška tejto povinnosti sa nedá spoľahlivo oceniť:</w:t>
      </w:r>
    </w:p>
    <w:p w:rsidR="00000000" w:rsidDel="00000000" w:rsidP="00000000" w:rsidRDefault="00000000" w:rsidRPr="00000000" w14:paraId="00000091">
      <w:pPr>
        <w:rPr/>
      </w:pPr>
      <w:r w:rsidDel="00000000" w:rsidR="00000000" w:rsidRPr="00000000">
        <w:rPr>
          <w:rtl w:val="0"/>
        </w:rPr>
        <w:t xml:space="preserve">- spoločnosť neeviduje</w:t>
      </w:r>
    </w:p>
    <w:p w:rsidR="00000000" w:rsidDel="00000000" w:rsidP="00000000" w:rsidRDefault="00000000" w:rsidRPr="00000000" w14:paraId="00000092">
      <w:pPr>
        <w:rPr/>
      </w:pPr>
      <w:r w:rsidDel="00000000" w:rsidR="00000000" w:rsidRPr="00000000">
        <w:rPr>
          <w:rtl w:val="0"/>
        </w:rPr>
      </w:r>
    </w:p>
    <w:p w:rsidR="00000000" w:rsidDel="00000000" w:rsidP="00000000" w:rsidRDefault="00000000" w:rsidRPr="00000000" w14:paraId="00000093">
      <w:pPr>
        <w:rPr/>
      </w:pPr>
      <w:r w:rsidDel="00000000" w:rsidR="00000000" w:rsidRPr="00000000">
        <w:rPr>
          <w:rtl w:val="0"/>
        </w:rPr>
        <w:t xml:space="preserve">   c) opis významných finančných povinností:</w:t>
      </w:r>
    </w:p>
    <w:p w:rsidR="00000000" w:rsidDel="00000000" w:rsidP="00000000" w:rsidRDefault="00000000" w:rsidRPr="00000000" w14:paraId="00000094">
      <w:pPr>
        <w:rPr/>
      </w:pPr>
      <w:r w:rsidDel="00000000" w:rsidR="00000000" w:rsidRPr="00000000">
        <w:rPr>
          <w:rtl w:val="0"/>
        </w:rPr>
        <w:t xml:space="preserve">- spoločnosť neeviduje</w:t>
      </w:r>
    </w:p>
    <w:p w:rsidR="00000000" w:rsidDel="00000000" w:rsidP="00000000" w:rsidRDefault="00000000" w:rsidRPr="00000000" w14:paraId="00000095">
      <w:pPr>
        <w:rPr/>
      </w:pPr>
      <w:r w:rsidDel="00000000" w:rsidR="00000000" w:rsidRPr="00000000">
        <w:rPr>
          <w:rtl w:val="0"/>
        </w:rPr>
      </w:r>
    </w:p>
    <w:p w:rsidR="00000000" w:rsidDel="00000000" w:rsidP="00000000" w:rsidRDefault="00000000" w:rsidRPr="00000000" w14:paraId="00000096">
      <w:pPr>
        <w:rPr/>
      </w:pPr>
      <w:r w:rsidDel="00000000" w:rsidR="00000000" w:rsidRPr="00000000">
        <w:rPr>
          <w:rtl w:val="0"/>
        </w:rPr>
        <w:t xml:space="preserve">   d) opis významných povinností účtovnej jednotky vyplývajúcich z dôchodkových programov pre zamestnancov:</w:t>
      </w:r>
    </w:p>
    <w:p w:rsidR="00000000" w:rsidDel="00000000" w:rsidP="00000000" w:rsidRDefault="00000000" w:rsidRPr="00000000" w14:paraId="00000097">
      <w:pPr>
        <w:rPr/>
      </w:pPr>
      <w:r w:rsidDel="00000000" w:rsidR="00000000" w:rsidRPr="00000000">
        <w:rPr>
          <w:rtl w:val="0"/>
        </w:rPr>
        <w:t xml:space="preserve">- spoločnosť neeviduje.</w:t>
      </w:r>
    </w:p>
    <w:p w:rsidR="00000000" w:rsidDel="00000000" w:rsidP="00000000" w:rsidRDefault="00000000" w:rsidRPr="00000000" w14:paraId="00000098">
      <w:pPr>
        <w:rPr/>
      </w:pPr>
      <w:r w:rsidDel="00000000" w:rsidR="00000000" w:rsidRPr="00000000">
        <w:rPr>
          <w:rtl w:val="0"/>
        </w:rPr>
      </w:r>
    </w:p>
    <w:p w:rsidR="00000000" w:rsidDel="00000000" w:rsidP="00000000" w:rsidRDefault="00000000" w:rsidRPr="00000000" w14:paraId="00000099">
      <w:pPr>
        <w:rPr/>
      </w:pPr>
      <w:r w:rsidDel="00000000" w:rsidR="00000000" w:rsidRPr="00000000">
        <w:rPr>
          <w:b w:val="1"/>
          <w:rtl w:val="0"/>
        </w:rPr>
        <w:t xml:space="preserve">6. Informácie o udelení výlučného práva alebo osobitného práva</w:t>
      </w:r>
      <w:r w:rsidDel="00000000" w:rsidR="00000000" w:rsidRPr="00000000">
        <w:rPr>
          <w:rtl w:val="0"/>
        </w:rPr>
        <w:t xml:space="preserve">, ktorým sa udelilo právo poskytovať služby vo verejnom záujme, pričom sa uvádza náhrada za túto činnosť v akejkoľvek forme, a ak sa zároveň vykonávajú aj iné činnosti, uvádzajú sa aj informácie o všetkých formách prijatej náhrady, účtovných zásadách použitých pri prideľovaní nákladov a výnosov, všetkých druhoch činnosti účtovnej jednotky:</w:t>
      </w:r>
    </w:p>
    <w:p w:rsidR="00000000" w:rsidDel="00000000" w:rsidP="00000000" w:rsidRDefault="00000000" w:rsidRPr="00000000" w14:paraId="0000009A">
      <w:pPr>
        <w:rPr/>
      </w:pPr>
      <w:r w:rsidDel="00000000" w:rsidR="00000000" w:rsidRPr="00000000">
        <w:rPr>
          <w:rtl w:val="0"/>
        </w:rPr>
        <w:t xml:space="preserve">- spoločnosti sa netýka.</w:t>
      </w:r>
    </w:p>
    <w:p w:rsidR="00000000" w:rsidDel="00000000" w:rsidP="00000000" w:rsidRDefault="00000000" w:rsidRPr="00000000" w14:paraId="0000009B">
      <w:pPr>
        <w:rPr/>
      </w:pPr>
      <w:r w:rsidDel="00000000" w:rsidR="00000000" w:rsidRPr="00000000">
        <w:rPr>
          <w:rtl w:val="0"/>
        </w:rPr>
      </w:r>
    </w:p>
    <w:p w:rsidR="00000000" w:rsidDel="00000000" w:rsidP="00000000" w:rsidRDefault="00000000" w:rsidRPr="00000000" w14:paraId="0000009C">
      <w:pPr>
        <w:rPr/>
      </w:pPr>
      <w:r w:rsidDel="00000000" w:rsidR="00000000" w:rsidRPr="00000000">
        <w:rPr>
          <w:rtl w:val="0"/>
        </w:rPr>
      </w:r>
    </w:p>
    <w:p w:rsidR="00000000" w:rsidDel="00000000" w:rsidP="00000000" w:rsidRDefault="00000000" w:rsidRPr="00000000" w14:paraId="0000009D">
      <w:pPr>
        <w:rPr/>
      </w:pPr>
      <w:r w:rsidDel="00000000" w:rsidR="00000000" w:rsidRPr="00000000">
        <w:rPr>
          <w:rtl w:val="0"/>
        </w:rPr>
      </w:r>
    </w:p>
    <w:p w:rsidR="00000000" w:rsidDel="00000000" w:rsidP="00000000" w:rsidRDefault="00000000" w:rsidRPr="00000000" w14:paraId="0000009E">
      <w:pPr>
        <w:rPr/>
      </w:pPr>
      <w:r w:rsidDel="00000000" w:rsidR="00000000" w:rsidRPr="00000000">
        <w:rPr>
          <w:rtl w:val="0"/>
        </w:rPr>
      </w:r>
    </w:p>
    <w:sectPr>
      <w:footerReference r:id="rId6" w:type="default"/>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9F">
    <w:pPr>
      <w:jc w:val="right"/>
      <w:rPr/>
    </w:pPr>
    <w:r w:rsidDel="00000000" w:rsidR="00000000" w:rsidRPr="00000000">
      <w:rPr>
        <w:b w:val="1"/>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sk"/>
      </w:rPr>
    </w:rPrDefault>
    <w:pPrDefault>
      <w:pPr>
        <w:spacing w:line="276"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