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2B0E58" w:rsidP="002B0E5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MINOS</w:t>
            </w:r>
            <w:r w:rsidR="003D5EE8">
              <w:rPr>
                <w:rFonts w:cs="Arial Narrow"/>
                <w:szCs w:val="22"/>
              </w:rPr>
              <w:t xml:space="preserve">, s.r.o. 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Partizánska</w:t>
            </w:r>
            <w:r w:rsidR="000561E1">
              <w:rPr>
                <w:rFonts w:cs="Arial Narrow"/>
                <w:szCs w:val="22"/>
              </w:rPr>
              <w:t xml:space="preserve"> č. </w:t>
            </w:r>
            <w:r>
              <w:rPr>
                <w:rFonts w:cs="Arial Narrow"/>
                <w:szCs w:val="22"/>
              </w:rPr>
              <w:t>2549</w:t>
            </w:r>
            <w:r w:rsidR="000561E1">
              <w:rPr>
                <w:rFonts w:cs="Arial Narrow"/>
                <w:szCs w:val="22"/>
              </w:rPr>
              <w:t>, 9</w:t>
            </w:r>
            <w:r>
              <w:rPr>
                <w:rFonts w:cs="Arial Narrow"/>
                <w:szCs w:val="22"/>
              </w:rPr>
              <w:t>62 05 Hriňová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Pr="00FE623C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</w:t>
            </w:r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Spol. s r. o. 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</w:t>
            </w:r>
          </w:p>
        </w:tc>
        <w:tc>
          <w:tcPr>
            <w:tcW w:w="3904" w:type="pct"/>
            <w:vAlign w:val="center"/>
          </w:tcPr>
          <w:p w:rsidR="00A96FFF" w:rsidRDefault="00A96FFF" w:rsidP="002B0E5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Zápis do obchodného registra </w:t>
            </w:r>
            <w:r w:rsidR="003D5EE8" w:rsidRPr="003D5EE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14.</w:t>
            </w:r>
            <w:r w:rsidR="002B0E5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11</w:t>
            </w:r>
            <w:r w:rsidR="003D5EE8" w:rsidRPr="003D5EE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.</w:t>
            </w:r>
            <w:r w:rsidR="002B0E5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2013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 xml:space="preserve">Subjekt </w:t>
            </w:r>
            <w:proofErr w:type="spellStart"/>
            <w:r>
              <w:rPr>
                <w:rFonts w:cs="Arial Narrow"/>
                <w:b/>
                <w:szCs w:val="22"/>
              </w:rPr>
              <w:t>ver.záujmu</w:t>
            </w:r>
            <w:proofErr w:type="spellEnd"/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Spoločnosť</w:t>
            </w:r>
            <w:r w:rsidR="00A96FFF">
              <w:rPr>
                <w:rFonts w:cs="Arial Narrow"/>
                <w:szCs w:val="22"/>
              </w:rPr>
              <w:t xml:space="preserve"> nie je subjektom verejného záujme (§2/14 </w:t>
            </w:r>
            <w:proofErr w:type="spellStart"/>
            <w:r w:rsidR="00A96FFF">
              <w:rPr>
                <w:rFonts w:cs="Arial Narrow"/>
                <w:szCs w:val="22"/>
              </w:rPr>
              <w:t>ZoU</w:t>
            </w:r>
            <w:proofErr w:type="spellEnd"/>
            <w:r w:rsidR="00A96FFF">
              <w:rPr>
                <w:rFonts w:cs="Arial Narrow"/>
                <w:szCs w:val="22"/>
              </w:rPr>
              <w:t>)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</w:t>
            </w:r>
          </w:p>
        </w:tc>
        <w:tc>
          <w:tcPr>
            <w:tcW w:w="3904" w:type="pct"/>
            <w:vAlign w:val="center"/>
          </w:tcPr>
          <w:p w:rsidR="00A96FFF" w:rsidRDefault="00A96FFF" w:rsidP="009C7F27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</w:t>
            </w:r>
            <w:r w:rsidR="006E35CA">
              <w:rPr>
                <w:rFonts w:cs="Arial Narrow"/>
                <w:szCs w:val="22"/>
              </w:rPr>
              <w:t>2</w:t>
            </w:r>
            <w:r w:rsidR="009C7F27">
              <w:rPr>
                <w:rFonts w:cs="Arial Narrow"/>
                <w:szCs w:val="22"/>
              </w:rPr>
              <w:t>4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2B0E58" w:rsidRPr="002B0E58" w:rsidTr="002B0E58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2B0E58" w:rsidRPr="002B0E58" w:rsidRDefault="002B0E58" w:rsidP="002B0E5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2B0E58" w:rsidRPr="002B0E58" w:rsidTr="002B0E5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B0E5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Výroba jednoduchých drevárskych výrobkov, zostavovanie stolárskych dielcov alebo súčastí z dreva do finálnych produktov a ich údržba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561E1" w:rsidRDefault="000561E1" w:rsidP="000561E1">
      <w:pPr>
        <w:ind w:firstLine="708"/>
        <w:jc w:val="both"/>
      </w:pPr>
    </w:p>
    <w:p w:rsidR="00EA6562" w:rsidRDefault="007E1862" w:rsidP="00EA6562">
      <w:pPr>
        <w:jc w:val="both"/>
      </w:pPr>
      <w:r>
        <w:t>Spoločnosť</w:t>
      </w:r>
      <w:r w:rsidR="00EA6562">
        <w:t xml:space="preserve"> spĺňa veľkostné podmienky na zatriedenie do veľkostnej skupiny – malá účtovná jednotka, preto zostavuje účtovnú závierku podľa metodiky pre túto veľkostnú skupinu.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</w:t>
            </w:r>
            <w:r w:rsidR="007E1862">
              <w:rPr>
                <w:b/>
                <w:szCs w:val="22"/>
              </w:rPr>
              <w:t>zostavenia</w:t>
            </w:r>
            <w:r w:rsidRPr="00FE623C">
              <w:rPr>
                <w:b/>
                <w:szCs w:val="22"/>
              </w:rPr>
              <w:t xml:space="preserve">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2B0E58" w:rsidP="009C7F2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9C7F27">
              <w:rPr>
                <w:sz w:val="20"/>
                <w:szCs w:val="22"/>
              </w:rPr>
              <w:t>6</w:t>
            </w:r>
            <w:r>
              <w:rPr>
                <w:sz w:val="20"/>
                <w:szCs w:val="22"/>
              </w:rPr>
              <w:t>.06.20</w:t>
            </w:r>
            <w:r w:rsidR="006E35CA">
              <w:rPr>
                <w:sz w:val="20"/>
                <w:szCs w:val="22"/>
              </w:rPr>
              <w:t>2</w:t>
            </w:r>
            <w:r w:rsidR="009C7F27">
              <w:rPr>
                <w:sz w:val="20"/>
                <w:szCs w:val="22"/>
              </w:rPr>
              <w:t>3</w:t>
            </w:r>
            <w:bookmarkStart w:id="0" w:name="_GoBack"/>
            <w:bookmarkEnd w:id="0"/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B31982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BB67D3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Priebežná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4A035C" w:rsidP="004A035C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4A035C" w:rsidP="004A035C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BB67D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561E1" w:rsidRPr="000561E1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>,</w:t>
      </w:r>
    </w:p>
    <w:p w:rsidR="000561E1" w:rsidRDefault="000561E1" w:rsidP="000561E1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0561E1" w:rsidRPr="000561E1" w:rsidRDefault="000561E1" w:rsidP="000561E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</w:t>
            </w:r>
            <w:r w:rsidRPr="002C0794">
              <w:rPr>
                <w:szCs w:val="22"/>
              </w:rPr>
              <w:t xml:space="preserve">hmotný majetok </w:t>
            </w:r>
            <w:r w:rsidR="00545976">
              <w:rPr>
                <w:szCs w:val="22"/>
              </w:rPr>
              <w:t>externe kúpený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</w:t>
            </w:r>
            <w:r w:rsidR="00545976">
              <w:rPr>
                <w:szCs w:val="22"/>
              </w:rPr>
              <w:t>obstarané kúpou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</w:t>
            </w:r>
            <w:r w:rsidR="00545976">
              <w:rPr>
                <w:szCs w:val="22"/>
              </w:rPr>
              <w:t>dlhodobý  finančný majetok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Pr="002C0794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>7. krátkodobý finančný majetok</w:t>
            </w:r>
          </w:p>
        </w:tc>
        <w:tc>
          <w:tcPr>
            <w:tcW w:w="283" w:type="dxa"/>
            <w:vAlign w:val="center"/>
          </w:tcPr>
          <w:p w:rsidR="00545976" w:rsidRPr="002C0794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545976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98375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2. pohľadávky</w:t>
            </w:r>
            <w:r w:rsidR="0098375B">
              <w:rPr>
                <w:szCs w:val="22"/>
              </w:rPr>
              <w:t xml:space="preserve"> vlastné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  <w:r w:rsidR="00EA6562">
              <w:rPr>
                <w:szCs w:val="22"/>
              </w:rPr>
              <w:t xml:space="preserve"> vrátane rezerv a</w:t>
            </w:r>
            <w:r w:rsidR="00545976">
              <w:rPr>
                <w:szCs w:val="22"/>
              </w:rPr>
              <w:t> </w:t>
            </w:r>
            <w:r w:rsidR="00EA6562">
              <w:rPr>
                <w:szCs w:val="22"/>
              </w:rPr>
              <w:t>pôžičiek</w:t>
            </w:r>
            <w:r w:rsidR="00545976">
              <w:rPr>
                <w:szCs w:val="22"/>
              </w:rPr>
              <w:t xml:space="preserve">, úverov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Pr="002C0794" w:rsidRDefault="0098375B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4. časové rozlíšenie na strane aktív a pasív sú</w:t>
            </w:r>
            <w:r w:rsidR="00545976">
              <w:rPr>
                <w:szCs w:val="22"/>
              </w:rPr>
              <w:t>v</w:t>
            </w:r>
            <w:r>
              <w:rPr>
                <w:szCs w:val="22"/>
              </w:rPr>
              <w:t>ahy</w:t>
            </w:r>
          </w:p>
        </w:tc>
        <w:tc>
          <w:tcPr>
            <w:tcW w:w="283" w:type="dxa"/>
            <w:vAlign w:val="center"/>
          </w:tcPr>
          <w:p w:rsidR="0098375B" w:rsidRPr="002C0794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8375B" w:rsidRPr="002C0794" w:rsidTr="002D6908">
        <w:tc>
          <w:tcPr>
            <w:tcW w:w="8789" w:type="dxa"/>
          </w:tcPr>
          <w:p w:rsidR="0098375B" w:rsidRDefault="0098375B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5. splatná daň z príjmov a odložená daň z príjmov</w:t>
            </w:r>
          </w:p>
        </w:tc>
        <w:tc>
          <w:tcPr>
            <w:tcW w:w="283" w:type="dxa"/>
            <w:vAlign w:val="center"/>
          </w:tcPr>
          <w:p w:rsidR="0098375B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nehmotný a hmotný </w:t>
            </w:r>
            <w:r w:rsidRPr="002C0794">
              <w:rPr>
                <w:szCs w:val="22"/>
              </w:rPr>
              <w:t xml:space="preserve">majetok </w:t>
            </w:r>
            <w:r w:rsidR="00545976">
              <w:rPr>
                <w:szCs w:val="22"/>
              </w:rPr>
              <w:t>obstaraný inak /darom/</w:t>
            </w:r>
            <w:r w:rsidRPr="002C0794">
              <w:rPr>
                <w:szCs w:val="22"/>
              </w:rPr>
              <w:t xml:space="preserve">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</w:t>
            </w:r>
            <w:r w:rsidR="00545976">
              <w:rPr>
                <w:szCs w:val="22"/>
              </w:rPr>
              <w:t>zásoby nadobudnuté inak /darom/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545976" w:rsidRPr="002C0794" w:rsidRDefault="00545976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2067B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BB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067BD" w:rsidRPr="00755848" w:rsidRDefault="002067BD" w:rsidP="002067BD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>b) Trvalé zníženie hodnoty majetku nebolo účtované. Prechodné zníženie hodnoty majetku je zaúčtované formou opravnej položky</w:t>
      </w:r>
      <w:r>
        <w:rPr>
          <w:rFonts w:cs="Arial Narrow"/>
          <w:szCs w:val="22"/>
        </w:rPr>
        <w:t xml:space="preserve"> stanovené odborným odhadom bonity klienta</w:t>
      </w:r>
      <w:r w:rsidRPr="00755848">
        <w:rPr>
          <w:rFonts w:cs="Arial Narrow"/>
          <w:szCs w:val="22"/>
        </w:rPr>
        <w:t xml:space="preserve">.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2067BD">
            <w:pPr>
              <w:pStyle w:val="Odsekzoznamu"/>
              <w:spacing w:after="0" w:line="240" w:lineRule="auto"/>
              <w:ind w:left="72" w:hanging="72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2067BD" w:rsidRPr="00755848" w:rsidRDefault="002067BD" w:rsidP="002067BD">
            <w:pPr>
              <w:spacing w:after="120"/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 xml:space="preserve">c) Záväzky účtovná jednotka ocenila menovitou hodnotou záväzkov. Rezervy účtovná jednotka ocenila odborným odhadom budúcej menovitej hodnoty potrebnej na ich úhradu. </w:t>
            </w:r>
          </w:p>
          <w:p w:rsidR="006973BC" w:rsidRPr="00C14E49" w:rsidRDefault="001205A3" w:rsidP="002067BD">
            <w:pPr>
              <w:pStyle w:val="Odsekzoznamu"/>
              <w:spacing w:after="0" w:line="240" w:lineRule="auto"/>
              <w:ind w:left="72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d) Určenie ocenenia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, ktorý nie je finančným nástrojom pri oceňovaní </w:t>
      </w:r>
      <w:r w:rsidRPr="00FB5BCE">
        <w:rPr>
          <w:rFonts w:cs="Arial Narrow"/>
          <w:szCs w:val="22"/>
        </w:rPr>
        <w:t>reálnou hodnotou:</w:t>
      </w:r>
      <w:r>
        <w:rPr>
          <w:rFonts w:cs="Arial Narrow"/>
          <w:szCs w:val="22"/>
        </w:rPr>
        <w:t xml:space="preserve"> </w:t>
      </w:r>
      <w:r w:rsidR="007E1862">
        <w:rPr>
          <w:rFonts w:cs="Arial Narrow"/>
          <w:szCs w:val="22"/>
        </w:rPr>
        <w:t>spoločnosť</w:t>
      </w:r>
      <w:r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>nepoužil</w:t>
      </w:r>
      <w:r w:rsidR="007E1862">
        <w:rPr>
          <w:rFonts w:cs="Arial Narrow"/>
          <w:szCs w:val="22"/>
        </w:rPr>
        <w:t>a</w:t>
      </w:r>
      <w:r w:rsidRPr="00755848">
        <w:rPr>
          <w:rFonts w:cs="Arial Narrow"/>
          <w:szCs w:val="22"/>
        </w:rPr>
        <w:t xml:space="preserve"> ocenenie</w:t>
      </w:r>
      <w:r>
        <w:rPr>
          <w:rFonts w:cs="Arial Narrow"/>
          <w:szCs w:val="22"/>
        </w:rPr>
        <w:t xml:space="preserve">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 </w:t>
      </w:r>
      <w:r w:rsidRPr="00895EBB">
        <w:rPr>
          <w:rFonts w:cs="Arial Narrow"/>
          <w:szCs w:val="22"/>
        </w:rPr>
        <w:t>reálnou hodnotou</w:t>
      </w:r>
      <w:r w:rsidRPr="00755848">
        <w:rPr>
          <w:rFonts w:cs="Arial Narrow"/>
          <w:szCs w:val="22"/>
        </w:rPr>
        <w:t xml:space="preserve"> –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e) Určenie ocenenia </w:t>
      </w:r>
      <w:r w:rsidRPr="00895EBB">
        <w:rPr>
          <w:rFonts w:cs="Arial Narrow"/>
          <w:szCs w:val="22"/>
        </w:rPr>
        <w:t>finančných nástrojov</w:t>
      </w:r>
      <w:r w:rsidRPr="00755848">
        <w:rPr>
          <w:rFonts w:cs="Arial Narrow"/>
          <w:szCs w:val="22"/>
        </w:rPr>
        <w:t xml:space="preserve"> pri oceňovaní obstarávacou cenou alebo vlastnými nákladmi:</w:t>
      </w:r>
      <w:r>
        <w:rPr>
          <w:rFonts w:cs="Arial Narrow"/>
          <w:szCs w:val="22"/>
        </w:rPr>
        <w:t xml:space="preserve"> družstvo </w:t>
      </w:r>
      <w:r w:rsidRPr="00755848">
        <w:rPr>
          <w:rFonts w:cs="Arial Narrow"/>
          <w:szCs w:val="22"/>
        </w:rPr>
        <w:t>nepoužil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 xml:space="preserve">takéto </w:t>
      </w:r>
      <w:r w:rsidRPr="00755848">
        <w:rPr>
          <w:rFonts w:cs="Arial Narrow"/>
          <w:szCs w:val="22"/>
        </w:rPr>
        <w:t xml:space="preserve">ocenenie </w:t>
      </w:r>
      <w:r>
        <w:rPr>
          <w:rFonts w:cs="Arial Narrow"/>
          <w:szCs w:val="22"/>
        </w:rPr>
        <w:t>finančných nástrojov,</w:t>
      </w:r>
      <w:r w:rsidRPr="00755848">
        <w:rPr>
          <w:rFonts w:cs="Arial Narrow"/>
          <w:szCs w:val="22"/>
        </w:rPr>
        <w:t xml:space="preserve">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B123B5" w:rsidRPr="00755848" w:rsidRDefault="00B123B5" w:rsidP="00B123B5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f) Účtovná jednotka nepoužila dobrovoľné oceňovanie obchodných podielov </w:t>
      </w:r>
      <w:r w:rsidRPr="00B123B5">
        <w:rPr>
          <w:rFonts w:cs="Arial Narrow"/>
          <w:szCs w:val="22"/>
        </w:rPr>
        <w:t>metódou vlastného imania</w:t>
      </w:r>
      <w:r w:rsidRPr="00755848">
        <w:rPr>
          <w:rFonts w:cs="Arial Narrow"/>
          <w:szCs w:val="22"/>
        </w:rPr>
        <w:t xml:space="preserve"> (§ 27/9 </w:t>
      </w:r>
      <w:proofErr w:type="spellStart"/>
      <w:r w:rsidRPr="00755848">
        <w:rPr>
          <w:rFonts w:cs="Arial Narrow"/>
          <w:szCs w:val="22"/>
        </w:rPr>
        <w:t>ZoU</w:t>
      </w:r>
      <w:proofErr w:type="spellEnd"/>
      <w:r w:rsidRPr="00755848">
        <w:rPr>
          <w:rFonts w:cs="Arial Narrow"/>
          <w:szCs w:val="22"/>
        </w:rPr>
        <w:t>).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B123B5" w:rsidP="00B123B5">
            <w:pPr>
              <w:pStyle w:val="Odsekzoznamu"/>
              <w:spacing w:after="0" w:line="240" w:lineRule="auto"/>
              <w:ind w:left="180"/>
              <w:jc w:val="both"/>
              <w:rPr>
                <w:b/>
                <w:szCs w:val="22"/>
              </w:rPr>
            </w:pPr>
            <w:r>
              <w:rPr>
                <w:szCs w:val="22"/>
                <w:u w:val="single"/>
              </w:rPr>
              <w:t>g)</w:t>
            </w:r>
            <w:r w:rsidR="00836486"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355BC4" w:rsidRPr="00755848" w:rsidRDefault="00F86BAE" w:rsidP="00355BC4">
            <w:pPr>
              <w:numPr>
                <w:ilvl w:val="0"/>
                <w:numId w:val="25"/>
              </w:numPr>
              <w:spacing w:after="120" w:line="240" w:lineRule="auto"/>
              <w:ind w:left="227" w:hanging="227"/>
              <w:jc w:val="both"/>
              <w:rPr>
                <w:rFonts w:cs="Arial Narrow"/>
                <w:szCs w:val="22"/>
              </w:rPr>
            </w:pPr>
            <w:r w:rsidRPr="00595DE0"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</w:t>
            </w:r>
            <w:r w:rsidR="00355BC4" w:rsidRPr="00755848">
              <w:rPr>
                <w:rFonts w:cs="Arial"/>
                <w:szCs w:val="22"/>
              </w:rPr>
              <w:t xml:space="preserve"> UJ používa </w:t>
            </w:r>
            <w:r w:rsidR="00355BC4" w:rsidRPr="00355BC4">
              <w:rPr>
                <w:rFonts w:cs="Arial"/>
                <w:szCs w:val="22"/>
              </w:rPr>
              <w:t>účtovné odpisy nezávisle na daňových odpisoch</w:t>
            </w:r>
            <w:r w:rsidR="00355BC4" w:rsidRPr="00755848">
              <w:rPr>
                <w:rFonts w:cs="Arial"/>
                <w:szCs w:val="22"/>
              </w:rPr>
              <w:t xml:space="preserve">. Majetok sa začína odpisovať v mesiaci, kedy bol </w:t>
            </w:r>
            <w:r w:rsidR="00355BC4" w:rsidRPr="00355BC4">
              <w:rPr>
                <w:rFonts w:cs="Arial"/>
                <w:szCs w:val="22"/>
              </w:rPr>
              <w:t>zaradený do užívania</w:t>
            </w:r>
            <w:r w:rsidR="00355BC4" w:rsidRPr="00755848">
              <w:rPr>
                <w:rFonts w:cs="Arial"/>
                <w:szCs w:val="22"/>
              </w:rPr>
              <w:t>. Účtovné odpisy vychádzajú z predpokladanej doby používania majetku. Dlhodobý nehmotný majetok sa odpisuje počas 4 rokov od jeho obstarania.</w:t>
            </w:r>
          </w:p>
          <w:p w:rsidR="00F86BAE" w:rsidRPr="00595DE0" w:rsidRDefault="00F86BAE" w:rsidP="00355B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8C638A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DHIM nad 1700 €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¼-1/20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355BC4" w:rsidRPr="00755848" w:rsidRDefault="00355BC4" w:rsidP="00355BC4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UJ nepoužila </w:t>
      </w:r>
      <w:r w:rsidRPr="00355BC4">
        <w:rPr>
          <w:rFonts w:cs="Arial Narrow"/>
          <w:szCs w:val="22"/>
        </w:rPr>
        <w:t>jednorazový odpis</w:t>
      </w:r>
      <w:r w:rsidRPr="00755848">
        <w:rPr>
          <w:rFonts w:cs="Arial Narrow"/>
          <w:b/>
          <w:szCs w:val="22"/>
        </w:rPr>
        <w:t xml:space="preserve"> </w:t>
      </w:r>
      <w:r w:rsidRPr="00755848">
        <w:rPr>
          <w:rFonts w:cs="Arial Narrow"/>
          <w:szCs w:val="22"/>
        </w:rPr>
        <w:t>dlhodobého majetku z dôvodu jednorazového trvalého zníženia hodnoty majetku (§ 21/5 PU).</w:t>
      </w:r>
    </w:p>
    <w:p w:rsidR="003A7813" w:rsidRPr="00755848" w:rsidRDefault="00BB67D3" w:rsidP="003A7813">
      <w:pPr>
        <w:spacing w:after="120" w:line="240" w:lineRule="auto"/>
        <w:jc w:val="both"/>
        <w:rPr>
          <w:szCs w:val="22"/>
        </w:rPr>
      </w:pPr>
      <w:r>
        <w:rPr>
          <w:szCs w:val="22"/>
        </w:rPr>
        <w:t>Spoločnosť</w:t>
      </w:r>
      <w:r w:rsidR="003A7813" w:rsidRPr="00755848">
        <w:rPr>
          <w:szCs w:val="22"/>
        </w:rPr>
        <w:t xml:space="preserve"> </w:t>
      </w:r>
      <w:r w:rsidR="003A7813" w:rsidRPr="003A7813">
        <w:rPr>
          <w:szCs w:val="22"/>
        </w:rPr>
        <w:t>nepoužíva kategóriu drobného dlhodobého nehmotného majetku</w:t>
      </w:r>
      <w:r w:rsidR="003A7813" w:rsidRPr="00755848">
        <w:rPr>
          <w:szCs w:val="22"/>
        </w:rPr>
        <w:t xml:space="preserve"> - položky pod 2 400 eur jednotkovej ceny so životnosťou nad jeden rok (§ 13/2 PU)</w:t>
      </w:r>
      <w:r w:rsidR="003A7813">
        <w:rPr>
          <w:szCs w:val="22"/>
        </w:rPr>
        <w:t xml:space="preserve"> a ani </w:t>
      </w:r>
      <w:r w:rsidR="003A7813" w:rsidRPr="003A7813">
        <w:rPr>
          <w:szCs w:val="22"/>
        </w:rPr>
        <w:t>kategóriu drobného dlhodobého hmotného majetku</w:t>
      </w:r>
      <w:r w:rsidR="003A7813" w:rsidRPr="00755848">
        <w:rPr>
          <w:szCs w:val="22"/>
        </w:rPr>
        <w:t xml:space="preserve"> - položky pod 1 700 eur jednotkovej ceny so životnosťou nad jeden rok (§ 13/6 PU).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Spoločnosť</w:t>
      </w:r>
      <w:r w:rsidR="003A7813" w:rsidRPr="00755848">
        <w:rPr>
          <w:rFonts w:cs="Arial Narrow"/>
          <w:szCs w:val="22"/>
        </w:rPr>
        <w:t xml:space="preserve"> </w:t>
      </w:r>
      <w:r w:rsidR="003A7813" w:rsidRPr="003A7813">
        <w:rPr>
          <w:rFonts w:cs="Arial Narrow"/>
          <w:szCs w:val="22"/>
        </w:rPr>
        <w:t>nepoužíva dobrovoľné účtovanie podlimitného technického zhodnotenia</w:t>
      </w:r>
      <w:r w:rsidR="003A7813" w:rsidRPr="00755848">
        <w:rPr>
          <w:rFonts w:cs="Arial Narrow"/>
          <w:szCs w:val="22"/>
        </w:rPr>
        <w:t xml:space="preserve"> do odpisovaného dlhodobého majetku – technické zhodnotenie pod 1 700 eur za účtovné obdobie (§ 21/3 PU; § 29/2 ZDP).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 xml:space="preserve">Spoločnosť </w:t>
      </w:r>
      <w:r w:rsidR="003A7813" w:rsidRPr="003A7813">
        <w:rPr>
          <w:rFonts w:cs="Arial Narrow"/>
          <w:szCs w:val="22"/>
        </w:rPr>
        <w:t>nepoužíva dobrovoľnú kapitalizáciu úrokov</w:t>
      </w:r>
      <w:r w:rsidR="003A7813" w:rsidRPr="00755848">
        <w:rPr>
          <w:rFonts w:cs="Arial Narrow"/>
          <w:szCs w:val="22"/>
        </w:rPr>
        <w:t xml:space="preserve"> do obstarávacej ceny odpisovaného dlhodobého hmotného majetku alebo dlhodobého nehmotného majetku (§ 34/1 PU; § 35/2/h PU).</w:t>
      </w:r>
    </w:p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8C638A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7E1862" w:rsidP="007E1862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0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98375B">
            <w:pPr>
              <w:numPr>
                <w:ilvl w:val="0"/>
                <w:numId w:val="23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4A035C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</w:p>
    <w:p w:rsidR="000152EA" w:rsidRPr="008C638A" w:rsidRDefault="00E345DC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.</w:t>
      </w:r>
      <w:r w:rsidR="00D620E4" w:rsidRPr="00E345DC">
        <w:rPr>
          <w:i/>
          <w:sz w:val="20"/>
          <w:szCs w:val="22"/>
          <w:u w:val="single"/>
        </w:rPr>
        <w:t xml:space="preserve"> </w:t>
      </w:r>
    </w:p>
    <w:p w:rsidR="008C638A" w:rsidRDefault="008C638A" w:rsidP="008C638A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8C638A" w:rsidRPr="00E345DC" w:rsidRDefault="008C638A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>,</w:t>
      </w:r>
    </w:p>
    <w:p w:rsidR="00D620E4" w:rsidRDefault="00D620E4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 </w:t>
      </w: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 xml:space="preserve">spoločnosť </w:t>
      </w:r>
      <w:r>
        <w:rPr>
          <w:i/>
          <w:sz w:val="20"/>
          <w:szCs w:val="22"/>
        </w:rPr>
        <w:t>nemá obsahovú náplň.,</w:t>
      </w: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4A035C" w:rsidP="002E3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lastRenderedPageBreak/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8C638A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BB67D3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8C638A" w:rsidRPr="000561E1" w:rsidRDefault="008C638A" w:rsidP="008C638A">
      <w:pPr>
        <w:spacing w:after="0" w:line="240" w:lineRule="auto"/>
        <w:rPr>
          <w:i/>
          <w:sz w:val="20"/>
          <w:szCs w:val="22"/>
        </w:rPr>
      </w:pPr>
    </w:p>
    <w:p w:rsidR="008C638A" w:rsidRPr="00737C25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8C638A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proofErr w:type="spellStart"/>
            <w:r>
              <w:rPr>
                <w:b/>
                <w:bCs/>
                <w:szCs w:val="22"/>
                <w:lang w:eastAsia="sk-SK"/>
              </w:rPr>
              <w:t>xx</w:t>
            </w:r>
            <w:proofErr w:type="spellEnd"/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8C638A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481F8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123B5" w:rsidRDefault="00B123B5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481F8D" w:rsidRPr="002C0794" w:rsidTr="00A96FFF">
        <w:tc>
          <w:tcPr>
            <w:tcW w:w="401" w:type="dxa"/>
            <w:tcBorders>
              <w:right w:val="single" w:sz="4" w:space="0" w:color="auto"/>
            </w:tcBorders>
          </w:tcPr>
          <w:p w:rsidR="00481F8D" w:rsidRDefault="00481F8D" w:rsidP="00A96FF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481F8D" w:rsidRPr="001C27A9" w:rsidRDefault="00481F8D" w:rsidP="00A96FFF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481F8D" w:rsidRDefault="00481F8D" w:rsidP="00A96FFF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481F8D" w:rsidRPr="001C27A9" w:rsidRDefault="00481F8D" w:rsidP="00A96FFF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Konsignačný sklad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B123B5" w:rsidRDefault="00B123B5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7E1862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9C7F27" w:rsidRDefault="009C7F27" w:rsidP="009D265C">
      <w:pPr>
        <w:jc w:val="both"/>
        <w:rPr>
          <w:szCs w:val="22"/>
        </w:rPr>
      </w:pPr>
      <w:r>
        <w:rPr>
          <w:szCs w:val="22"/>
        </w:rPr>
        <w:t xml:space="preserve">V roku 2024 pokračoval vojnový konflikt, ktorý výrazne ovplyvnil trh s energiami a vývoj ich cien v celej Európe a aj v našej národnej ekonomike.  Pretože sa situácia stále vyvíja, vedenie účtovnej jednotky si nemyslí, že je možné poskytnúť kvantitatívne odhady </w:t>
      </w:r>
      <w:proofErr w:type="spellStart"/>
      <w:r>
        <w:rPr>
          <w:szCs w:val="22"/>
        </w:rPr>
        <w:t>potencionálneho</w:t>
      </w:r>
      <w:proofErr w:type="spellEnd"/>
      <w:r>
        <w:rPr>
          <w:szCs w:val="22"/>
        </w:rPr>
        <w:t xml:space="preserve"> vplyvu súčasnej situácie na účtovnú jednotku. Akýkoľvek negatívny vplyv resp. ďalšie straty zahrnie účtovná jednotka do účtovníctva a účtovnej závierky v roku 2025. Manažment spoločnosti podnikne všetky možné kroky na zmiernenie akýchkoľvek negatívnych účinkov na spoločnosť</w:t>
      </w:r>
      <w:r>
        <w:rPr>
          <w:szCs w:val="22"/>
        </w:rPr>
        <w:t>.</w:t>
      </w:r>
    </w:p>
    <w:p w:rsidR="006E43D5" w:rsidRPr="002F026B" w:rsidRDefault="006E43D5" w:rsidP="009D265C">
      <w:pPr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  <w:r w:rsidR="00481F8D">
        <w:rPr>
          <w:szCs w:val="22"/>
        </w:rPr>
        <w:t>:</w:t>
      </w:r>
    </w:p>
    <w:p w:rsidR="006E43D5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481F8D" w:rsidRDefault="006F28F6" w:rsidP="006E43D5">
      <w:pPr>
        <w:spacing w:after="0" w:line="240" w:lineRule="auto"/>
        <w:ind w:left="641"/>
        <w:jc w:val="both"/>
        <w:rPr>
          <w:szCs w:val="22"/>
        </w:rPr>
      </w:pPr>
      <w:r>
        <w:rPr>
          <w:szCs w:val="22"/>
        </w:rPr>
        <w:t>Spoločnosť</w:t>
      </w:r>
      <w:r w:rsidR="00481F8D">
        <w:rPr>
          <w:szCs w:val="22"/>
        </w:rPr>
        <w:t xml:space="preserve"> nemal</w:t>
      </w:r>
      <w:r w:rsidR="004A035C">
        <w:rPr>
          <w:szCs w:val="22"/>
        </w:rPr>
        <w:t>a</w:t>
      </w:r>
      <w:r w:rsidR="00481F8D">
        <w:rPr>
          <w:szCs w:val="22"/>
        </w:rPr>
        <w:t xml:space="preserve"> udelené výlučné právo alebo osobitné právo na poskytovanie služieb vo verejnom záujme.</w:t>
      </w:r>
    </w:p>
    <w:p w:rsidR="00481F8D" w:rsidRPr="002F026B" w:rsidRDefault="00481F8D" w:rsidP="006E43D5">
      <w:pPr>
        <w:spacing w:after="0" w:line="240" w:lineRule="auto"/>
        <w:ind w:left="641"/>
        <w:jc w:val="both"/>
        <w:rPr>
          <w:szCs w:val="22"/>
        </w:rPr>
      </w:pPr>
    </w:p>
    <w:p w:rsidR="00912B84" w:rsidRPr="000A0382" w:rsidRDefault="00912B84" w:rsidP="00912B84">
      <w:pPr>
        <w:spacing w:after="120"/>
        <w:ind w:right="-471"/>
        <w:jc w:val="both"/>
        <w:rPr>
          <w:rFonts w:cs="Arial Narrow"/>
          <w:bCs/>
          <w:szCs w:val="22"/>
        </w:rPr>
      </w:pPr>
      <w:r w:rsidRPr="000A0382">
        <w:rPr>
          <w:rFonts w:cs="Arial Narrow"/>
          <w:bCs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</w:p>
    <w:p w:rsidR="00481F8D" w:rsidRDefault="00481F8D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481F8D" w:rsidRDefault="00912B84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 Narrow"/>
          <w:bCs/>
          <w:szCs w:val="22"/>
        </w:rPr>
        <w:t xml:space="preserve">3) </w:t>
      </w:r>
      <w:r w:rsidRPr="000A0382">
        <w:rPr>
          <w:rFonts w:cs="Arial Narrow"/>
          <w:bCs/>
          <w:szCs w:val="22"/>
        </w:rPr>
        <w:t xml:space="preserve">Informácie o finančných vzťahoch s orgánmi verejnej moci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  <w:r>
        <w:rPr>
          <w:rFonts w:cs="Arial Narrow"/>
          <w:bCs/>
          <w:szCs w:val="22"/>
        </w:rPr>
        <w:t xml:space="preserve"> </w:t>
      </w:r>
      <w:r w:rsidR="00481F8D"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71AA" w:rsidRDefault="001171AA" w:rsidP="00107589">
      <w:pPr>
        <w:spacing w:after="0" w:line="240" w:lineRule="auto"/>
      </w:pPr>
      <w:r>
        <w:separator/>
      </w:r>
    </w:p>
  </w:endnote>
  <w:endnote w:type="continuationSeparator" w:id="0">
    <w:p w:rsidR="001171AA" w:rsidRDefault="001171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4326" w:rsidRDefault="00A8432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C7F27">
      <w:rPr>
        <w:noProof/>
      </w:rPr>
      <w:t>7</w:t>
    </w:r>
    <w:r>
      <w:rPr>
        <w:noProof/>
      </w:rPr>
      <w:fldChar w:fldCharType="end"/>
    </w:r>
  </w:p>
  <w:p w:rsidR="00A84326" w:rsidRDefault="00A8432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71AA" w:rsidRDefault="001171AA" w:rsidP="00107589">
      <w:pPr>
        <w:spacing w:after="0" w:line="240" w:lineRule="auto"/>
      </w:pPr>
      <w:r>
        <w:separator/>
      </w:r>
    </w:p>
  </w:footnote>
  <w:footnote w:type="continuationSeparator" w:id="0">
    <w:p w:rsidR="001171AA" w:rsidRDefault="001171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4326" w:rsidRDefault="00A84326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A84326" w:rsidTr="002D6908">
      <w:trPr>
        <w:trHeight w:val="326"/>
      </w:trPr>
      <w:tc>
        <w:tcPr>
          <w:tcW w:w="2245" w:type="dxa"/>
          <w:vAlign w:val="center"/>
        </w:tcPr>
        <w:p w:rsidR="00A84326" w:rsidRDefault="00A84326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A84326" w:rsidRDefault="00A84326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A84326" w:rsidRDefault="00A84326" w:rsidP="002B0E58">
          <w:pPr>
            <w:spacing w:after="0" w:line="240" w:lineRule="auto"/>
          </w:pPr>
          <w:r>
            <w:t>IČO:47509830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A84326" w:rsidRDefault="00A84326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A84326" w:rsidRDefault="00A84326" w:rsidP="002B0E58">
          <w:pPr>
            <w:spacing w:after="0" w:line="240" w:lineRule="auto"/>
          </w:pPr>
          <w:r>
            <w:t xml:space="preserve">DIČ: </w:t>
          </w:r>
          <w:r w:rsidRPr="002B0E58">
            <w:t>2023934066</w:t>
          </w:r>
        </w:p>
      </w:tc>
    </w:tr>
  </w:tbl>
  <w:p w:rsidR="00A84326" w:rsidRPr="004268D2" w:rsidRDefault="00A84326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8015" w:hanging="360"/>
      </w:pPr>
    </w:lvl>
    <w:lvl w:ilvl="1" w:tplc="041B0019" w:tentative="1">
      <w:start w:val="1"/>
      <w:numFmt w:val="lowerLetter"/>
      <w:lvlText w:val="%2."/>
      <w:lvlJc w:val="left"/>
      <w:pPr>
        <w:ind w:left="8735" w:hanging="360"/>
      </w:pPr>
    </w:lvl>
    <w:lvl w:ilvl="2" w:tplc="041B001B" w:tentative="1">
      <w:start w:val="1"/>
      <w:numFmt w:val="lowerRoman"/>
      <w:lvlText w:val="%3."/>
      <w:lvlJc w:val="right"/>
      <w:pPr>
        <w:ind w:left="9455" w:hanging="180"/>
      </w:pPr>
    </w:lvl>
    <w:lvl w:ilvl="3" w:tplc="041B000F" w:tentative="1">
      <w:start w:val="1"/>
      <w:numFmt w:val="decimal"/>
      <w:lvlText w:val="%4."/>
      <w:lvlJc w:val="left"/>
      <w:pPr>
        <w:ind w:left="10175" w:hanging="360"/>
      </w:pPr>
    </w:lvl>
    <w:lvl w:ilvl="4" w:tplc="041B0019" w:tentative="1">
      <w:start w:val="1"/>
      <w:numFmt w:val="lowerLetter"/>
      <w:lvlText w:val="%5."/>
      <w:lvlJc w:val="left"/>
      <w:pPr>
        <w:ind w:left="10895" w:hanging="360"/>
      </w:pPr>
    </w:lvl>
    <w:lvl w:ilvl="5" w:tplc="041B001B" w:tentative="1">
      <w:start w:val="1"/>
      <w:numFmt w:val="lowerRoman"/>
      <w:lvlText w:val="%6."/>
      <w:lvlJc w:val="right"/>
      <w:pPr>
        <w:ind w:left="11615" w:hanging="180"/>
      </w:pPr>
    </w:lvl>
    <w:lvl w:ilvl="6" w:tplc="041B000F" w:tentative="1">
      <w:start w:val="1"/>
      <w:numFmt w:val="decimal"/>
      <w:lvlText w:val="%7."/>
      <w:lvlJc w:val="left"/>
      <w:pPr>
        <w:ind w:left="12335" w:hanging="360"/>
      </w:pPr>
    </w:lvl>
    <w:lvl w:ilvl="7" w:tplc="041B0019" w:tentative="1">
      <w:start w:val="1"/>
      <w:numFmt w:val="lowerLetter"/>
      <w:lvlText w:val="%8."/>
      <w:lvlJc w:val="left"/>
      <w:pPr>
        <w:ind w:left="13055" w:hanging="360"/>
      </w:pPr>
    </w:lvl>
    <w:lvl w:ilvl="8" w:tplc="041B001B" w:tentative="1">
      <w:start w:val="1"/>
      <w:numFmt w:val="lowerRoman"/>
      <w:lvlText w:val="%9."/>
      <w:lvlJc w:val="right"/>
      <w:pPr>
        <w:ind w:left="13775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502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36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E5E5D30"/>
    <w:multiLevelType w:val="hybridMultilevel"/>
    <w:tmpl w:val="3AD2DFA6"/>
    <w:lvl w:ilvl="0" w:tplc="76062C70">
      <w:start w:val="3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4" w:hanging="360"/>
      </w:pPr>
    </w:lvl>
    <w:lvl w:ilvl="2" w:tplc="041B001B" w:tentative="1">
      <w:start w:val="1"/>
      <w:numFmt w:val="lowerRoman"/>
      <w:lvlText w:val="%3."/>
      <w:lvlJc w:val="right"/>
      <w:pPr>
        <w:ind w:left="1834" w:hanging="180"/>
      </w:pPr>
    </w:lvl>
    <w:lvl w:ilvl="3" w:tplc="041B000F" w:tentative="1">
      <w:start w:val="1"/>
      <w:numFmt w:val="decimal"/>
      <w:lvlText w:val="%4."/>
      <w:lvlJc w:val="left"/>
      <w:pPr>
        <w:ind w:left="2554" w:hanging="360"/>
      </w:pPr>
    </w:lvl>
    <w:lvl w:ilvl="4" w:tplc="041B0019" w:tentative="1">
      <w:start w:val="1"/>
      <w:numFmt w:val="lowerLetter"/>
      <w:lvlText w:val="%5."/>
      <w:lvlJc w:val="left"/>
      <w:pPr>
        <w:ind w:left="3274" w:hanging="360"/>
      </w:pPr>
    </w:lvl>
    <w:lvl w:ilvl="5" w:tplc="041B001B" w:tentative="1">
      <w:start w:val="1"/>
      <w:numFmt w:val="lowerRoman"/>
      <w:lvlText w:val="%6."/>
      <w:lvlJc w:val="right"/>
      <w:pPr>
        <w:ind w:left="3994" w:hanging="180"/>
      </w:pPr>
    </w:lvl>
    <w:lvl w:ilvl="6" w:tplc="041B000F" w:tentative="1">
      <w:start w:val="1"/>
      <w:numFmt w:val="decimal"/>
      <w:lvlText w:val="%7."/>
      <w:lvlJc w:val="left"/>
      <w:pPr>
        <w:ind w:left="4714" w:hanging="360"/>
      </w:pPr>
    </w:lvl>
    <w:lvl w:ilvl="7" w:tplc="041B0019" w:tentative="1">
      <w:start w:val="1"/>
      <w:numFmt w:val="lowerLetter"/>
      <w:lvlText w:val="%8."/>
      <w:lvlJc w:val="left"/>
      <w:pPr>
        <w:ind w:left="5434" w:hanging="360"/>
      </w:pPr>
    </w:lvl>
    <w:lvl w:ilvl="8" w:tplc="041B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2"/>
  </w:num>
  <w:num w:numId="6">
    <w:abstractNumId w:val="6"/>
  </w:num>
  <w:num w:numId="7">
    <w:abstractNumId w:val="1"/>
  </w:num>
  <w:num w:numId="8">
    <w:abstractNumId w:val="23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3"/>
  </w:num>
  <w:num w:numId="14">
    <w:abstractNumId w:val="15"/>
  </w:num>
  <w:num w:numId="15">
    <w:abstractNumId w:val="0"/>
  </w:num>
  <w:num w:numId="16">
    <w:abstractNumId w:val="2"/>
  </w:num>
  <w:num w:numId="17">
    <w:abstractNumId w:val="16"/>
  </w:num>
  <w:num w:numId="18">
    <w:abstractNumId w:val="14"/>
  </w:num>
  <w:num w:numId="19">
    <w:abstractNumId w:val="4"/>
  </w:num>
  <w:num w:numId="20">
    <w:abstractNumId w:val="18"/>
  </w:num>
  <w:num w:numId="21">
    <w:abstractNumId w:val="19"/>
  </w:num>
  <w:num w:numId="22">
    <w:abstractNumId w:val="5"/>
  </w:num>
  <w:num w:numId="23">
    <w:abstractNumId w:val="21"/>
  </w:num>
  <w:num w:numId="24">
    <w:abstractNumId w:val="9"/>
  </w:num>
  <w:num w:numId="25">
    <w:abstractNumId w:val="7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61E1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C5F3D"/>
    <w:rsid w:val="000D22CE"/>
    <w:rsid w:val="000E349D"/>
    <w:rsid w:val="00107589"/>
    <w:rsid w:val="00110558"/>
    <w:rsid w:val="001171AA"/>
    <w:rsid w:val="001205A3"/>
    <w:rsid w:val="0013661D"/>
    <w:rsid w:val="00150449"/>
    <w:rsid w:val="00151C69"/>
    <w:rsid w:val="001579C7"/>
    <w:rsid w:val="0016384B"/>
    <w:rsid w:val="00177740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067BD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E58"/>
    <w:rsid w:val="002B5BF9"/>
    <w:rsid w:val="002B61EE"/>
    <w:rsid w:val="002B719D"/>
    <w:rsid w:val="002C0794"/>
    <w:rsid w:val="002D0376"/>
    <w:rsid w:val="002D3E6A"/>
    <w:rsid w:val="002D6908"/>
    <w:rsid w:val="002E3869"/>
    <w:rsid w:val="002F67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3DD8"/>
    <w:rsid w:val="00355BC4"/>
    <w:rsid w:val="00356678"/>
    <w:rsid w:val="00363F47"/>
    <w:rsid w:val="0037431D"/>
    <w:rsid w:val="00380C2E"/>
    <w:rsid w:val="00390CFF"/>
    <w:rsid w:val="00391E38"/>
    <w:rsid w:val="00395E72"/>
    <w:rsid w:val="003A0628"/>
    <w:rsid w:val="003A3381"/>
    <w:rsid w:val="003A7813"/>
    <w:rsid w:val="003C43C7"/>
    <w:rsid w:val="003C6761"/>
    <w:rsid w:val="003C7664"/>
    <w:rsid w:val="003D1D35"/>
    <w:rsid w:val="003D38D7"/>
    <w:rsid w:val="003D5EE8"/>
    <w:rsid w:val="003E16EB"/>
    <w:rsid w:val="003E255C"/>
    <w:rsid w:val="003E55E9"/>
    <w:rsid w:val="003F13FB"/>
    <w:rsid w:val="003F477D"/>
    <w:rsid w:val="003F5EB5"/>
    <w:rsid w:val="00405477"/>
    <w:rsid w:val="00406DA8"/>
    <w:rsid w:val="00420380"/>
    <w:rsid w:val="004268D2"/>
    <w:rsid w:val="004304FF"/>
    <w:rsid w:val="00457623"/>
    <w:rsid w:val="004576B8"/>
    <w:rsid w:val="00460C32"/>
    <w:rsid w:val="00465A3F"/>
    <w:rsid w:val="00481F8D"/>
    <w:rsid w:val="00486DF8"/>
    <w:rsid w:val="004876F7"/>
    <w:rsid w:val="004902BE"/>
    <w:rsid w:val="0049402A"/>
    <w:rsid w:val="004A035C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3924"/>
    <w:rsid w:val="00533B00"/>
    <w:rsid w:val="00537F98"/>
    <w:rsid w:val="0054020D"/>
    <w:rsid w:val="00544F4D"/>
    <w:rsid w:val="00545976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48F6"/>
    <w:rsid w:val="005D6688"/>
    <w:rsid w:val="005E3B59"/>
    <w:rsid w:val="005F6078"/>
    <w:rsid w:val="00607119"/>
    <w:rsid w:val="00615CC6"/>
    <w:rsid w:val="00616192"/>
    <w:rsid w:val="00625A0A"/>
    <w:rsid w:val="0062781C"/>
    <w:rsid w:val="006365C4"/>
    <w:rsid w:val="00637793"/>
    <w:rsid w:val="00645466"/>
    <w:rsid w:val="0065213E"/>
    <w:rsid w:val="00670FE9"/>
    <w:rsid w:val="0067732B"/>
    <w:rsid w:val="006833DE"/>
    <w:rsid w:val="006854A8"/>
    <w:rsid w:val="00686076"/>
    <w:rsid w:val="00687B87"/>
    <w:rsid w:val="00692917"/>
    <w:rsid w:val="006973BC"/>
    <w:rsid w:val="006A3D4A"/>
    <w:rsid w:val="006A4709"/>
    <w:rsid w:val="006A5428"/>
    <w:rsid w:val="006B42EC"/>
    <w:rsid w:val="006B5F4E"/>
    <w:rsid w:val="006C7FA2"/>
    <w:rsid w:val="006D6978"/>
    <w:rsid w:val="006E35CA"/>
    <w:rsid w:val="006E43D5"/>
    <w:rsid w:val="006E4959"/>
    <w:rsid w:val="006E5B26"/>
    <w:rsid w:val="006F1D85"/>
    <w:rsid w:val="006F28F6"/>
    <w:rsid w:val="00704155"/>
    <w:rsid w:val="00707060"/>
    <w:rsid w:val="00710A71"/>
    <w:rsid w:val="007408CF"/>
    <w:rsid w:val="00741B22"/>
    <w:rsid w:val="007449B8"/>
    <w:rsid w:val="00760D6D"/>
    <w:rsid w:val="007648E7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1862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95EBB"/>
    <w:rsid w:val="008C0E76"/>
    <w:rsid w:val="008C36EE"/>
    <w:rsid w:val="008C638A"/>
    <w:rsid w:val="008E284C"/>
    <w:rsid w:val="008E4928"/>
    <w:rsid w:val="00900BE9"/>
    <w:rsid w:val="0090296F"/>
    <w:rsid w:val="0090305A"/>
    <w:rsid w:val="00912B84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375B"/>
    <w:rsid w:val="00984260"/>
    <w:rsid w:val="00990C99"/>
    <w:rsid w:val="00991D9F"/>
    <w:rsid w:val="009A0422"/>
    <w:rsid w:val="009A1BB7"/>
    <w:rsid w:val="009B1FE4"/>
    <w:rsid w:val="009B3A55"/>
    <w:rsid w:val="009C21AB"/>
    <w:rsid w:val="009C7F27"/>
    <w:rsid w:val="009D03E7"/>
    <w:rsid w:val="009D265C"/>
    <w:rsid w:val="009D5C36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84326"/>
    <w:rsid w:val="00A96FFF"/>
    <w:rsid w:val="00A9717D"/>
    <w:rsid w:val="00AA7A16"/>
    <w:rsid w:val="00AB03FB"/>
    <w:rsid w:val="00AD4607"/>
    <w:rsid w:val="00AF3212"/>
    <w:rsid w:val="00B06C2C"/>
    <w:rsid w:val="00B123B5"/>
    <w:rsid w:val="00B12A6C"/>
    <w:rsid w:val="00B310AC"/>
    <w:rsid w:val="00B31982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67D3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44F"/>
    <w:rsid w:val="00C36B91"/>
    <w:rsid w:val="00C56862"/>
    <w:rsid w:val="00C6795C"/>
    <w:rsid w:val="00C7469A"/>
    <w:rsid w:val="00C80B2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36C50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3AB6"/>
    <w:rsid w:val="00DB1EA0"/>
    <w:rsid w:val="00DC066D"/>
    <w:rsid w:val="00DD0855"/>
    <w:rsid w:val="00DD5894"/>
    <w:rsid w:val="00DD6981"/>
    <w:rsid w:val="00DE0D81"/>
    <w:rsid w:val="00DE35F2"/>
    <w:rsid w:val="00DF224D"/>
    <w:rsid w:val="00DF3C63"/>
    <w:rsid w:val="00E04DF3"/>
    <w:rsid w:val="00E061B4"/>
    <w:rsid w:val="00E100EF"/>
    <w:rsid w:val="00E10130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A6562"/>
    <w:rsid w:val="00EB467F"/>
    <w:rsid w:val="00EB4F3B"/>
    <w:rsid w:val="00EB51C5"/>
    <w:rsid w:val="00EB5202"/>
    <w:rsid w:val="00EB78F0"/>
    <w:rsid w:val="00EC52D9"/>
    <w:rsid w:val="00EC561A"/>
    <w:rsid w:val="00ED0D73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67181"/>
    <w:rsid w:val="00F74303"/>
    <w:rsid w:val="00F756DE"/>
    <w:rsid w:val="00F777BD"/>
    <w:rsid w:val="00F86BAE"/>
    <w:rsid w:val="00FB3516"/>
    <w:rsid w:val="00FB5BCE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  <w:style w:type="character" w:customStyle="1" w:styleId="tl">
    <w:name w:val="tl"/>
    <w:basedOn w:val="Predvolenpsmoodseku"/>
    <w:rsid w:val="002B0E5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  <w:style w:type="character" w:customStyle="1" w:styleId="tl">
    <w:name w:val="tl"/>
    <w:basedOn w:val="Predvolenpsmoodseku"/>
    <w:rsid w:val="002B0E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71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0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1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24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51F8889-F1B1-4152-B7E3-E1FE885F49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2013</Words>
  <Characters>11475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Rackova</cp:lastModifiedBy>
  <cp:revision>2</cp:revision>
  <cp:lastPrinted>2018-03-26T13:36:00Z</cp:lastPrinted>
  <dcterms:created xsi:type="dcterms:W3CDTF">2025-06-29T15:20:00Z</dcterms:created>
  <dcterms:modified xsi:type="dcterms:W3CDTF">2025-06-29T15:20:00Z</dcterms:modified>
</cp:coreProperties>
</file>