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55E66A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kern w:val="0"/>
          <w:sz w:val="27"/>
          <w:szCs w:val="27"/>
          <w:lang w:eastAsia="sk-SK"/>
          <w14:ligatures w14:val="none"/>
        </w:rPr>
      </w:pPr>
      <w:r w:rsidRPr="00772DF3">
        <w:rPr>
          <w:rFonts w:ascii="Arial" w:eastAsia="Times New Roman" w:hAnsi="Arial" w:cs="Arial"/>
          <w:b/>
          <w:bCs/>
          <w:color w:val="222222"/>
          <w:kern w:val="0"/>
          <w:sz w:val="27"/>
          <w:szCs w:val="27"/>
          <w:lang w:eastAsia="sk-SK"/>
          <w14:ligatures w14:val="none"/>
        </w:rPr>
        <w:t>POZNÁMKY K ÚČTOVNEJ ZÁVIERKE</w:t>
      </w:r>
    </w:p>
    <w:p w14:paraId="3C753B70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</w:p>
    <w:p w14:paraId="787603BD" w14:textId="255B987E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za obdobie od 1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4</w:t>
      </w: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.12.2024 do 31.12.2024</w:t>
      </w:r>
    </w:p>
    <w:p w14:paraId="627A5182" w14:textId="738FC772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aps/>
          <w:color w:val="222222"/>
          <w:kern w:val="0"/>
          <w:sz w:val="24"/>
          <w:szCs w:val="24"/>
          <w:lang w:eastAsia="sk-SK"/>
          <w14:ligatures w14:val="none"/>
        </w:rPr>
        <w:t xml:space="preserve">Bagy </w:t>
      </w:r>
      <w:r>
        <w:rPr>
          <w:rFonts w:ascii="Arial" w:eastAsia="Times New Roman" w:hAnsi="Arial" w:cs="Arial"/>
          <w:caps/>
          <w:color w:val="222222"/>
          <w:kern w:val="0"/>
          <w:sz w:val="24"/>
          <w:szCs w:val="24"/>
          <w:lang w:eastAsia="sk-SK"/>
          <w14:ligatures w14:val="none"/>
        </w:rPr>
        <w:t>–</w:t>
      </w:r>
      <w:r w:rsidRPr="00772DF3">
        <w:rPr>
          <w:rFonts w:ascii="Arial" w:eastAsia="Times New Roman" w:hAnsi="Arial" w:cs="Arial"/>
          <w:caps/>
          <w:color w:val="222222"/>
          <w:kern w:val="0"/>
          <w:sz w:val="24"/>
          <w:szCs w:val="24"/>
          <w:lang w:eastAsia="sk-SK"/>
          <w14:ligatures w14:val="none"/>
        </w:rPr>
        <w:t xml:space="preserve"> stav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, spol.</w:t>
      </w: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 xml:space="preserve"> s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 xml:space="preserve"> </w:t>
      </w:r>
      <w:proofErr w:type="spellStart"/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r.o</w:t>
      </w:r>
      <w:proofErr w:type="spellEnd"/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.</w:t>
      </w:r>
    </w:p>
    <w:p w14:paraId="6D58CD8D" w14:textId="77777777" w:rsid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IČO: 56667311</w:t>
      </w:r>
    </w:p>
    <w:p w14:paraId="559E25AB" w14:textId="54ABC95F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Sídlo: Krížna 272/2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, 044 13  Valaliky</w:t>
      </w:r>
    </w:p>
    <w:p w14:paraId="2F17F6CD" w14:textId="77777777" w:rsidR="00772DF3" w:rsidRPr="00772DF3" w:rsidRDefault="00772DF3" w:rsidP="00772DF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7D5D3A89">
          <v:rect id="_x0000_i1025" style="width:0;height:1.5pt" o:hralign="center" o:hrstd="t" o:hrnoshade="t" o:hr="t" fillcolor="#222" stroked="f"/>
        </w:pict>
      </w:r>
    </w:p>
    <w:p w14:paraId="4563DC9B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outlineLvl w:val="3"/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  <w:t>1. Všeobecné údaje o účtovnej jednotke</w:t>
      </w:r>
    </w:p>
    <w:p w14:paraId="231300C0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</w:p>
    <w:p w14:paraId="2B108272" w14:textId="31FB31FB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 xml:space="preserve">Spoločnosť </w:t>
      </w:r>
      <w:r w:rsidRPr="00772DF3">
        <w:rPr>
          <w:rFonts w:ascii="Arial" w:eastAsia="Times New Roman" w:hAnsi="Arial" w:cs="Arial"/>
          <w:caps/>
          <w:color w:val="222222"/>
          <w:kern w:val="0"/>
          <w:sz w:val="24"/>
          <w:szCs w:val="24"/>
          <w:lang w:eastAsia="sk-SK"/>
          <w14:ligatures w14:val="none"/>
        </w:rPr>
        <w:t xml:space="preserve">Bagy </w:t>
      </w:r>
      <w:r>
        <w:rPr>
          <w:rFonts w:ascii="Arial" w:eastAsia="Times New Roman" w:hAnsi="Arial" w:cs="Arial"/>
          <w:caps/>
          <w:color w:val="222222"/>
          <w:kern w:val="0"/>
          <w:sz w:val="24"/>
          <w:szCs w:val="24"/>
          <w:lang w:eastAsia="sk-SK"/>
          <w14:ligatures w14:val="none"/>
        </w:rPr>
        <w:t>–</w:t>
      </w:r>
      <w:r w:rsidRPr="00772DF3">
        <w:rPr>
          <w:rFonts w:ascii="Arial" w:eastAsia="Times New Roman" w:hAnsi="Arial" w:cs="Arial"/>
          <w:caps/>
          <w:color w:val="222222"/>
          <w:kern w:val="0"/>
          <w:sz w:val="24"/>
          <w:szCs w:val="24"/>
          <w:lang w:eastAsia="sk-SK"/>
          <w14:ligatures w14:val="none"/>
        </w:rPr>
        <w:t xml:space="preserve"> stav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, spol.</w:t>
      </w: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 xml:space="preserve"> s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 xml:space="preserve"> </w:t>
      </w:r>
      <w:proofErr w:type="spellStart"/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r.o</w:t>
      </w:r>
      <w:proofErr w:type="spellEnd"/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.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,</w:t>
      </w: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 xml:space="preserve"> bola založená spoločenskou zmluvou dňa 1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4</w:t>
      </w: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. decembra 2024 a zapísaná do Obchodného registra SR ako spoločnosť s ručením obmedzeným.</w:t>
      </w:r>
    </w:p>
    <w:p w14:paraId="336907D6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</w:p>
    <w:p w14:paraId="5F5E6DF6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Predmet činnosti:</w:t>
      </w:r>
    </w:p>
    <w:p w14:paraId="44AD72AC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Hlavnou činnosťou spoločnosti je stavebná činnosť.</w:t>
      </w:r>
    </w:p>
    <w:p w14:paraId="4D15176F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</w:p>
    <w:p w14:paraId="3D30ED31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Právna forma: spoločnosť s ručením obmedzeným</w:t>
      </w:r>
    </w:p>
    <w:p w14:paraId="190851E9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Základné imanie: bolo plne splatené v hotovosti pri založení spoločnosti.</w:t>
      </w:r>
    </w:p>
    <w:p w14:paraId="6F3B1AB4" w14:textId="77777777" w:rsidR="00772DF3" w:rsidRPr="00772DF3" w:rsidRDefault="00772DF3" w:rsidP="00772DF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7C9B9207">
          <v:rect id="_x0000_i1026" style="width:0;height:1.5pt" o:hralign="center" o:hrstd="t" o:hrnoshade="t" o:hr="t" fillcolor="#222" stroked="f"/>
        </w:pict>
      </w:r>
    </w:p>
    <w:p w14:paraId="497C5B09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outlineLvl w:val="3"/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  <w:t>2. Účtovné obdobie</w:t>
      </w:r>
    </w:p>
    <w:p w14:paraId="42BD349F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</w:p>
    <w:p w14:paraId="6F98951F" w14:textId="392E9A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Účtovné obdobie je stanovené od 1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4</w:t>
      </w: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.12.2024 do 31.12.2024, t. j. od dátumu založenia do konca kalendárneho roka 2024.</w:t>
      </w:r>
    </w:p>
    <w:p w14:paraId="4B9DAC8A" w14:textId="77777777" w:rsidR="00772DF3" w:rsidRPr="00772DF3" w:rsidRDefault="00772DF3" w:rsidP="00772DF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773E04E9">
          <v:rect id="_x0000_i1027" style="width:0;height:1.5pt" o:hralign="center" o:hrstd="t" o:hrnoshade="t" o:hr="t" fillcolor="#222" stroked="f"/>
        </w:pict>
      </w:r>
    </w:p>
    <w:p w14:paraId="7AF101B9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outlineLvl w:val="3"/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  <w:t>3. Použitý účtovný softvér a vedenie účtovníctva</w:t>
      </w:r>
    </w:p>
    <w:p w14:paraId="0ADBFD03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</w:p>
    <w:p w14:paraId="348617A9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lastRenderedPageBreak/>
        <w:t>Účtovníctvo spoločnosti je vedené v podvojnom účtovníctve prostredníctvom účtovného softvéru OMEGA. Vedenie účtovníctva zabezpečuje externý účtovník.</w:t>
      </w:r>
    </w:p>
    <w:p w14:paraId="17467162" w14:textId="77777777" w:rsidR="00772DF3" w:rsidRPr="00772DF3" w:rsidRDefault="00772DF3" w:rsidP="00772DF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214F4DEA">
          <v:rect id="_x0000_i1028" style="width:0;height:1.5pt" o:hralign="center" o:hrstd="t" o:hrnoshade="t" o:hr="t" fillcolor="#222" stroked="f"/>
        </w:pict>
      </w:r>
    </w:p>
    <w:p w14:paraId="04787EEB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outlineLvl w:val="3"/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  <w:t>4. Účtovné skutočnosti a hospodárska činnosť</w:t>
      </w:r>
    </w:p>
    <w:p w14:paraId="1DA9A755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</w:p>
    <w:p w14:paraId="108536EE" w14:textId="3732D8CE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V účtovnom období od 1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4</w:t>
      </w: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.12.2024 do 31.12.2024 spoločnosť nevykonávala žiadnu hospodársku činnosť.</w:t>
      </w:r>
    </w:p>
    <w:p w14:paraId="61991423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Neboli vystavené ani prijaté žiadne faktúry, nevznikli výnosy ani náklady okrem zápisov súvisiacich so založením spoločnosti.</w:t>
      </w:r>
    </w:p>
    <w:p w14:paraId="48A66E16" w14:textId="77777777" w:rsidR="00772DF3" w:rsidRPr="00772DF3" w:rsidRDefault="00772DF3" w:rsidP="00772DF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7A6CD9CE">
          <v:rect id="_x0000_i1029" style="width:0;height:1.5pt" o:hralign="center" o:hrstd="t" o:hrnoshade="t" o:hr="t" fillcolor="#222" stroked="f"/>
        </w:pict>
      </w:r>
    </w:p>
    <w:p w14:paraId="33DA26FF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outlineLvl w:val="3"/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  <w:t>5. Majetok a záväzky</w:t>
      </w:r>
    </w:p>
    <w:p w14:paraId="5316D8C8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</w:p>
    <w:p w14:paraId="2E8749D3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Spoločnosť k 31.12.2024 nevlastní žiadny dlhodobý majetok, nemá žiadne záväzky ani pohľadávky.</w:t>
      </w:r>
    </w:p>
    <w:p w14:paraId="1727DCFA" w14:textId="77777777" w:rsidR="00772DF3" w:rsidRPr="00772DF3" w:rsidRDefault="00772DF3" w:rsidP="00772DF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3CEC9ED6">
          <v:rect id="_x0000_i1030" style="width:0;height:1.5pt" o:hralign="center" o:hrstd="t" o:hrnoshade="t" o:hr="t" fillcolor="#222" stroked="f"/>
        </w:pict>
      </w:r>
    </w:p>
    <w:p w14:paraId="6F551492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outlineLvl w:val="3"/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  <w:t>6. Zamestnanci</w:t>
      </w:r>
    </w:p>
    <w:p w14:paraId="2E031642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</w:p>
    <w:p w14:paraId="4779A723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V danom období spoločnosť nemala žiadnych zamestnancov a nevznikli jej záväzky voči Sociálnej poisťovni ani zdravotným poisťovniam.</w:t>
      </w:r>
    </w:p>
    <w:p w14:paraId="210DB64B" w14:textId="77777777" w:rsidR="00772DF3" w:rsidRPr="00772DF3" w:rsidRDefault="00772DF3" w:rsidP="00772DF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5C9639E7">
          <v:rect id="_x0000_i1031" style="width:0;height:1.5pt" o:hralign="center" o:hrstd="t" o:hrnoshade="t" o:hr="t" fillcolor="#222" stroked="f"/>
        </w:pict>
      </w:r>
    </w:p>
    <w:p w14:paraId="26172726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outlineLvl w:val="3"/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  <w:t>7. Úvery a záväzky z financovania</w:t>
      </w:r>
    </w:p>
    <w:p w14:paraId="6145B6B8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</w:p>
    <w:p w14:paraId="4A7F897C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Spoločnosť nečerpala žiadne úvery ani iné formy financovania.</w:t>
      </w:r>
    </w:p>
    <w:p w14:paraId="19CA2F51" w14:textId="77777777" w:rsidR="00772DF3" w:rsidRPr="00772DF3" w:rsidRDefault="00772DF3" w:rsidP="00772DF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0A383BAC">
          <v:rect id="_x0000_i1032" style="width:0;height:1.5pt" o:hralign="center" o:hrstd="t" o:hrnoshade="t" o:hr="t" fillcolor="#222" stroked="f"/>
        </w:pict>
      </w:r>
    </w:p>
    <w:p w14:paraId="7C860506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outlineLvl w:val="3"/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</w:pPr>
      <w:r w:rsidRPr="00772DF3">
        <w:rPr>
          <w:rFonts w:ascii="Arial" w:eastAsia="Times New Roman" w:hAnsi="Arial" w:cs="Arial"/>
          <w:b/>
          <w:bCs/>
          <w:color w:val="222222"/>
          <w:kern w:val="0"/>
          <w:sz w:val="24"/>
          <w:szCs w:val="24"/>
          <w:lang w:eastAsia="sk-SK"/>
          <w14:ligatures w14:val="none"/>
        </w:rPr>
        <w:t>8. Významné udalosti po dni účtovnej závierky</w:t>
      </w:r>
    </w:p>
    <w:p w14:paraId="3C7BA5C6" w14:textId="77777777" w:rsidR="00772DF3" w:rsidRPr="00772DF3" w:rsidRDefault="00772DF3" w:rsidP="00772DF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</w:pPr>
    </w:p>
    <w:p w14:paraId="129364C3" w14:textId="34B430E7" w:rsidR="00037CB3" w:rsidRDefault="00772DF3" w:rsidP="00772DF3">
      <w:pPr>
        <w:shd w:val="clear" w:color="auto" w:fill="FFFFFF"/>
        <w:spacing w:before="100" w:beforeAutospacing="1" w:after="100" w:afterAutospacing="1" w:line="240" w:lineRule="auto"/>
      </w:pPr>
      <w:r w:rsidRPr="00772DF3">
        <w:rPr>
          <w:rFonts w:ascii="Arial" w:eastAsia="Times New Roman" w:hAnsi="Arial" w:cs="Arial"/>
          <w:color w:val="222222"/>
          <w:kern w:val="0"/>
          <w:sz w:val="24"/>
          <w:szCs w:val="24"/>
          <w:lang w:eastAsia="sk-SK"/>
          <w14:ligatures w14:val="none"/>
        </w:rPr>
        <w:t>Do dátumu zostavenia účtovnej závierky nenastali žiadne udalosti, ktoré by mali významný vplyv na účtovnú závierku k 31.12.2024.</w:t>
      </w:r>
    </w:p>
    <w:sectPr w:rsidR="00037C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869"/>
    <w:rsid w:val="00037CB3"/>
    <w:rsid w:val="00765716"/>
    <w:rsid w:val="00772DF3"/>
    <w:rsid w:val="008C3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5B132"/>
  <w15:chartTrackingRefBased/>
  <w15:docId w15:val="{85236D41-31EE-41BE-BF65-BC72F3C19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772DF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sk-SK"/>
      <w14:ligatures w14:val="none"/>
    </w:rPr>
  </w:style>
  <w:style w:type="paragraph" w:styleId="Nadpis4">
    <w:name w:val="heading 4"/>
    <w:basedOn w:val="Normlny"/>
    <w:link w:val="Nadpis4Char"/>
    <w:uiPriority w:val="9"/>
    <w:qFormat/>
    <w:rsid w:val="00772DF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772DF3"/>
    <w:rPr>
      <w:rFonts w:ascii="Times New Roman" w:eastAsia="Times New Roman" w:hAnsi="Times New Roman" w:cs="Times New Roman"/>
      <w:b/>
      <w:bCs/>
      <w:kern w:val="0"/>
      <w:sz w:val="27"/>
      <w:szCs w:val="27"/>
      <w:lang w:eastAsia="sk-SK"/>
      <w14:ligatures w14:val="none"/>
    </w:rPr>
  </w:style>
  <w:style w:type="character" w:customStyle="1" w:styleId="Nadpis4Char">
    <w:name w:val="Nadpis 4 Char"/>
    <w:basedOn w:val="Predvolenpsmoodseku"/>
    <w:link w:val="Nadpis4"/>
    <w:uiPriority w:val="9"/>
    <w:rsid w:val="00772DF3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772D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61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254</Words>
  <Characters>1454</Characters>
  <Application>Microsoft Office Word</Application>
  <DocSecurity>0</DocSecurity>
  <Lines>12</Lines>
  <Paragraphs>3</Paragraphs>
  <ScaleCrop>false</ScaleCrop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 Hriňáková</dc:creator>
  <cp:keywords/>
  <dc:description/>
  <cp:lastModifiedBy>Alžbeta Hriňáková</cp:lastModifiedBy>
  <cp:revision>3</cp:revision>
  <dcterms:created xsi:type="dcterms:W3CDTF">2025-06-29T19:36:00Z</dcterms:created>
  <dcterms:modified xsi:type="dcterms:W3CDTF">2025-06-29T19:40:00Z</dcterms:modified>
</cp:coreProperties>
</file>