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E29" w:rsidRDefault="00980D10">
      <w:r w:rsidRPr="00980D10">
        <w:rPr>
          <w:noProof/>
        </w:rPr>
        <w:drawing>
          <wp:inline distT="0" distB="0" distL="0" distR="0" wp14:anchorId="66C7C0D4" wp14:editId="183D6C58">
            <wp:extent cx="5760720" cy="3928745"/>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928745"/>
                    </a:xfrm>
                    <a:prstGeom prst="rect">
                      <a:avLst/>
                    </a:prstGeom>
                  </pic:spPr>
                </pic:pic>
              </a:graphicData>
            </a:graphic>
          </wp:inline>
        </w:drawing>
      </w:r>
    </w:p>
    <w:p w:rsidR="00980D10" w:rsidRDefault="00980D10"/>
    <w:p w:rsidR="00980D10" w:rsidRDefault="00980D10">
      <w:pPr>
        <w:rPr>
          <w:sz w:val="144"/>
          <w:szCs w:val="144"/>
        </w:rPr>
      </w:pPr>
      <w:r w:rsidRPr="00980D10">
        <w:rPr>
          <w:sz w:val="144"/>
          <w:szCs w:val="144"/>
        </w:rPr>
        <w:t>Výročná správa 2024</w:t>
      </w:r>
    </w:p>
    <w:p w:rsidR="00980D10" w:rsidRDefault="00980D10">
      <w:pPr>
        <w:rPr>
          <w:sz w:val="144"/>
          <w:szCs w:val="144"/>
        </w:rPr>
      </w:pPr>
      <w:r>
        <w:rPr>
          <w:sz w:val="144"/>
          <w:szCs w:val="144"/>
        </w:rPr>
        <w:br w:type="page"/>
      </w:r>
    </w:p>
    <w:p w:rsidR="00980D10" w:rsidRDefault="00980D10">
      <w:r w:rsidRPr="00980D10">
        <w:rPr>
          <w:noProof/>
        </w:rPr>
        <w:lastRenderedPageBreak/>
        <w:drawing>
          <wp:inline distT="0" distB="0" distL="0" distR="0" wp14:anchorId="077231F5" wp14:editId="42F32A24">
            <wp:extent cx="1701948" cy="238125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38904" cy="2432957"/>
                    </a:xfrm>
                    <a:prstGeom prst="rect">
                      <a:avLst/>
                    </a:prstGeom>
                  </pic:spPr>
                </pic:pic>
              </a:graphicData>
            </a:graphic>
          </wp:inline>
        </w:drawing>
      </w:r>
      <w:r>
        <w:t xml:space="preserve">       </w:t>
      </w:r>
      <w:r w:rsidRPr="00980D10">
        <w:rPr>
          <w:noProof/>
        </w:rPr>
        <w:drawing>
          <wp:inline distT="0" distB="0" distL="0" distR="0" wp14:anchorId="05A49261" wp14:editId="15904AEA">
            <wp:extent cx="1659216" cy="2352675"/>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07384" cy="2420975"/>
                    </a:xfrm>
                    <a:prstGeom prst="rect">
                      <a:avLst/>
                    </a:prstGeom>
                  </pic:spPr>
                </pic:pic>
              </a:graphicData>
            </a:graphic>
          </wp:inline>
        </w:drawing>
      </w:r>
      <w:r w:rsidR="001C3E4F">
        <w:t xml:space="preserve">    </w:t>
      </w:r>
      <w:r w:rsidR="001C3E4F" w:rsidRPr="001C3E4F">
        <w:rPr>
          <w:noProof/>
        </w:rPr>
        <w:drawing>
          <wp:inline distT="0" distB="0" distL="0" distR="0" wp14:anchorId="5B96A4E9" wp14:editId="3D41576F">
            <wp:extent cx="1609725" cy="2315309"/>
            <wp:effectExtent l="0" t="0" r="0" b="889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36275" cy="2353497"/>
                    </a:xfrm>
                    <a:prstGeom prst="rect">
                      <a:avLst/>
                    </a:prstGeom>
                  </pic:spPr>
                </pic:pic>
              </a:graphicData>
            </a:graphic>
          </wp:inline>
        </w:drawing>
      </w:r>
    </w:p>
    <w:p w:rsidR="001C3E4F" w:rsidRDefault="001C3E4F"/>
    <w:p w:rsidR="001C3E4F" w:rsidRDefault="001C3E4F"/>
    <w:p w:rsidR="001C3E4F" w:rsidRDefault="001C3E4F">
      <w:r w:rsidRPr="001C3E4F">
        <w:rPr>
          <w:noProof/>
        </w:rPr>
        <w:drawing>
          <wp:inline distT="0" distB="0" distL="0" distR="0" wp14:anchorId="0EC42088" wp14:editId="1520C7C4">
            <wp:extent cx="1701800" cy="2418934"/>
            <wp:effectExtent l="0" t="0" r="0" b="63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34448" cy="2465339"/>
                    </a:xfrm>
                    <a:prstGeom prst="rect">
                      <a:avLst/>
                    </a:prstGeom>
                  </pic:spPr>
                </pic:pic>
              </a:graphicData>
            </a:graphic>
          </wp:inline>
        </w:drawing>
      </w:r>
      <w:r>
        <w:t xml:space="preserve">    </w:t>
      </w:r>
      <w:r w:rsidRPr="001C3E4F">
        <w:rPr>
          <w:noProof/>
        </w:rPr>
        <w:drawing>
          <wp:inline distT="0" distB="0" distL="0" distR="0" wp14:anchorId="259C732F" wp14:editId="7DFBA8C3">
            <wp:extent cx="3092310" cy="2450465"/>
            <wp:effectExtent l="0" t="0" r="0" b="698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0813" cy="2457203"/>
                    </a:xfrm>
                    <a:prstGeom prst="rect">
                      <a:avLst/>
                    </a:prstGeom>
                  </pic:spPr>
                </pic:pic>
              </a:graphicData>
            </a:graphic>
          </wp:inline>
        </w:drawing>
      </w:r>
      <w:r>
        <w:t xml:space="preserve">  </w:t>
      </w:r>
    </w:p>
    <w:p w:rsidR="001C3E4F" w:rsidRDefault="001C3E4F"/>
    <w:p w:rsidR="001C3E4F" w:rsidRDefault="001C3E4F">
      <w:r w:rsidRPr="001C3E4F">
        <w:rPr>
          <w:noProof/>
        </w:rPr>
        <w:drawing>
          <wp:inline distT="0" distB="0" distL="0" distR="0" wp14:anchorId="3A86471D" wp14:editId="4C62EA31">
            <wp:extent cx="2313075" cy="1712879"/>
            <wp:effectExtent l="0" t="0" r="0" b="190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31777" cy="1726728"/>
                    </a:xfrm>
                    <a:prstGeom prst="rect">
                      <a:avLst/>
                    </a:prstGeom>
                  </pic:spPr>
                </pic:pic>
              </a:graphicData>
            </a:graphic>
          </wp:inline>
        </w:drawing>
      </w:r>
      <w:r>
        <w:t xml:space="preserve">   </w:t>
      </w:r>
      <w:r w:rsidRPr="001C3E4F">
        <w:rPr>
          <w:noProof/>
        </w:rPr>
        <w:drawing>
          <wp:inline distT="0" distB="0" distL="0" distR="0" wp14:anchorId="09BF3EA8" wp14:editId="08D3793E">
            <wp:extent cx="1392279" cy="1971675"/>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10972" cy="1998147"/>
                    </a:xfrm>
                    <a:prstGeom prst="rect">
                      <a:avLst/>
                    </a:prstGeom>
                  </pic:spPr>
                </pic:pic>
              </a:graphicData>
            </a:graphic>
          </wp:inline>
        </w:drawing>
      </w:r>
      <w:r>
        <w:t xml:space="preserve">    </w:t>
      </w:r>
      <w:r w:rsidRPr="001C3E4F">
        <w:rPr>
          <w:noProof/>
        </w:rPr>
        <w:drawing>
          <wp:inline distT="0" distB="0" distL="0" distR="0" wp14:anchorId="33DEFA91" wp14:editId="0C3F6B9D">
            <wp:extent cx="1482000" cy="1980821"/>
            <wp:effectExtent l="0" t="0" r="4445" b="635"/>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98850" cy="2003343"/>
                    </a:xfrm>
                    <a:prstGeom prst="rect">
                      <a:avLst/>
                    </a:prstGeom>
                  </pic:spPr>
                </pic:pic>
              </a:graphicData>
            </a:graphic>
          </wp:inline>
        </w:drawing>
      </w:r>
    </w:p>
    <w:p w:rsidR="00116BE0" w:rsidRPr="00F60183" w:rsidRDefault="001C3E4F" w:rsidP="00F60183">
      <w:pPr>
        <w:rPr>
          <w:rFonts w:asciiTheme="minorHAnsi" w:hAnsiTheme="minorHAnsi" w:cstheme="minorBidi"/>
        </w:rPr>
      </w:pPr>
      <w:r>
        <w:br w:type="page"/>
      </w:r>
    </w:p>
    <w:p w:rsidR="00F60183" w:rsidRPr="005B5A67" w:rsidRDefault="00DF228F" w:rsidP="00F60183">
      <w:pPr>
        <w:pBdr>
          <w:bottom w:val="single" w:sz="4" w:space="1" w:color="auto"/>
        </w:pBdr>
        <w:rPr>
          <w:rFonts w:asciiTheme="minorHAnsi" w:hAnsiTheme="minorHAnsi" w:cstheme="minorHAnsi"/>
        </w:rPr>
      </w:pPr>
      <w:r>
        <w:rPr>
          <w:rFonts w:asciiTheme="minorHAnsi" w:hAnsiTheme="minorHAnsi" w:cstheme="minorHAnsi"/>
        </w:rPr>
        <w:lastRenderedPageBreak/>
        <w:t>Úvod</w:t>
      </w:r>
    </w:p>
    <w:p w:rsidR="00DF228F" w:rsidRDefault="00DF228F" w:rsidP="00116BE0">
      <w:pPr>
        <w:rPr>
          <w:rFonts w:asciiTheme="minorHAnsi" w:hAnsiTheme="minorHAnsi" w:cstheme="minorHAnsi"/>
          <w:sz w:val="22"/>
          <w:szCs w:val="22"/>
        </w:rPr>
      </w:pPr>
    </w:p>
    <w:p w:rsidR="00116BE0" w:rsidRDefault="00116BE0" w:rsidP="00116BE0">
      <w:pPr>
        <w:rPr>
          <w:rFonts w:asciiTheme="minorHAnsi" w:hAnsiTheme="minorHAnsi" w:cstheme="minorHAnsi"/>
          <w:sz w:val="22"/>
          <w:szCs w:val="22"/>
        </w:rPr>
      </w:pPr>
      <w:r w:rsidRPr="005B5A67">
        <w:rPr>
          <w:rFonts w:asciiTheme="minorHAnsi" w:hAnsiTheme="minorHAnsi" w:cstheme="minorHAnsi"/>
          <w:sz w:val="22"/>
          <w:szCs w:val="22"/>
        </w:rPr>
        <w:t xml:space="preserve">Vážení priatelia, </w:t>
      </w:r>
    </w:p>
    <w:p w:rsidR="00DF228F" w:rsidRPr="005B5A67" w:rsidRDefault="00DF228F" w:rsidP="00116BE0">
      <w:pPr>
        <w:rPr>
          <w:rFonts w:asciiTheme="minorHAnsi" w:hAnsiTheme="minorHAnsi" w:cstheme="minorHAnsi"/>
          <w:sz w:val="22"/>
          <w:szCs w:val="22"/>
        </w:rPr>
      </w:pPr>
    </w:p>
    <w:p w:rsidR="00116BE0" w:rsidRPr="005B5A67" w:rsidRDefault="00116BE0" w:rsidP="00116BE0">
      <w:pPr>
        <w:rPr>
          <w:rFonts w:asciiTheme="minorHAnsi" w:hAnsiTheme="minorHAnsi" w:cstheme="minorHAnsi"/>
          <w:sz w:val="22"/>
          <w:szCs w:val="22"/>
        </w:rPr>
      </w:pPr>
      <w:r w:rsidRPr="005B5A67">
        <w:rPr>
          <w:rFonts w:asciiTheme="minorHAnsi" w:hAnsiTheme="minorHAnsi" w:cstheme="minorHAnsi"/>
          <w:sz w:val="22"/>
          <w:szCs w:val="22"/>
        </w:rPr>
        <w:t xml:space="preserve">Cementáreň CEMMAC už deviaty rok prostredníctvom Fondu CEMMAC aktívne prispieva k rozvoju a zlepšovaniu kvality života obyvateľov žijúcich v bezprostrednej blízkosti jej prevádzky. Rok 2024 bol pre nás obdobím posilňovania aktivít najmä v oblastiach kultúry, podpory medzigeneračného stretávania sa a využívania športových zariadení všetkých vekových kategórií. </w:t>
      </w:r>
    </w:p>
    <w:p w:rsidR="00116BE0" w:rsidRPr="005B5A67" w:rsidRDefault="00116BE0" w:rsidP="00116BE0">
      <w:pPr>
        <w:rPr>
          <w:rFonts w:asciiTheme="minorHAnsi" w:hAnsiTheme="minorHAnsi" w:cstheme="minorHAnsi"/>
          <w:sz w:val="22"/>
          <w:szCs w:val="22"/>
        </w:rPr>
      </w:pPr>
      <w:r w:rsidRPr="005B5A67">
        <w:rPr>
          <w:rFonts w:asciiTheme="minorHAnsi" w:hAnsiTheme="minorHAnsi" w:cstheme="minorHAnsi"/>
          <w:sz w:val="22"/>
          <w:szCs w:val="22"/>
        </w:rPr>
        <w:t>V roku 2024 sme podporili niekoľko dôležitých projektov finančne: obec získala 25 000 eur na opravu cesty vedúcej nad štadiónom, škole sme sponzorsky pomohli čiastočne pokryť náklady na školské pomôcky a plavecký výcvik žiakov v hodnote 5 000 eur, čím sme zmiernili záťaž na rodičov. Klub TJ Cementár dostal 1 000 eur na obnovu športového ihriska a finančnú podporu 3000€ sme venovali aj vydaniu knihy Dariny Lalíkovej „Ikony architektúry“.</w:t>
      </w:r>
    </w:p>
    <w:p w:rsidR="00116BE0" w:rsidRPr="005B5A67" w:rsidRDefault="00116BE0" w:rsidP="00116BE0">
      <w:pPr>
        <w:rPr>
          <w:rFonts w:asciiTheme="minorHAnsi" w:hAnsiTheme="minorHAnsi" w:cstheme="minorHAnsi"/>
          <w:sz w:val="22"/>
          <w:szCs w:val="22"/>
        </w:rPr>
      </w:pPr>
      <w:r w:rsidRPr="005B5A67">
        <w:rPr>
          <w:rFonts w:asciiTheme="minorHAnsi" w:hAnsiTheme="minorHAnsi" w:cstheme="minorHAnsi"/>
          <w:sz w:val="22"/>
          <w:szCs w:val="22"/>
        </w:rPr>
        <w:t>S veľkým rešpektom a starostlivosťou sme v tomto roku pomohli aj jednotlivcom, ktorí sa ocitli v ťažkej životnej situácii. Pre nich sme z Fondu CEMMAC rozdelili spolu 15 225,54 eur.</w:t>
      </w:r>
    </w:p>
    <w:p w:rsidR="00116BE0" w:rsidRPr="005B5A67" w:rsidRDefault="00116BE0" w:rsidP="00116BE0">
      <w:pPr>
        <w:rPr>
          <w:rFonts w:asciiTheme="minorHAnsi" w:hAnsiTheme="minorHAnsi" w:cstheme="minorHAnsi"/>
          <w:sz w:val="22"/>
          <w:szCs w:val="22"/>
        </w:rPr>
      </w:pPr>
      <w:r w:rsidRPr="005B5A67">
        <w:rPr>
          <w:rFonts w:asciiTheme="minorHAnsi" w:hAnsiTheme="minorHAnsi" w:cstheme="minorHAnsi"/>
          <w:sz w:val="22"/>
          <w:szCs w:val="22"/>
        </w:rPr>
        <w:t xml:space="preserve">Veľkým úspechom sa ukázal náš vlastný kultúrny projekt Tony kultúry, ktorým počas školského roka prinášame obyvateľom Horného Srnia rôzne umelecké a hudobné podujatia zdarma, keďže všetky náklady na vystúpenia a technické zabezpečenie hradí Fond. Vďaka tomu sme mohli privítať dvoj koncert kapiel </w:t>
      </w:r>
      <w:proofErr w:type="spellStart"/>
      <w:r w:rsidRPr="005B5A67">
        <w:rPr>
          <w:rFonts w:asciiTheme="minorHAnsi" w:hAnsiTheme="minorHAnsi" w:cstheme="minorHAnsi"/>
          <w:sz w:val="22"/>
          <w:szCs w:val="22"/>
        </w:rPr>
        <w:t>Billy</w:t>
      </w:r>
      <w:proofErr w:type="spellEnd"/>
      <w:r w:rsidRPr="005B5A67">
        <w:rPr>
          <w:rFonts w:asciiTheme="minorHAnsi" w:hAnsiTheme="minorHAnsi" w:cstheme="minorHAnsi"/>
          <w:sz w:val="22"/>
          <w:szCs w:val="22"/>
        </w:rPr>
        <w:t xml:space="preserve"> Barman a </w:t>
      </w:r>
      <w:proofErr w:type="spellStart"/>
      <w:r w:rsidRPr="005B5A67">
        <w:rPr>
          <w:rFonts w:asciiTheme="minorHAnsi" w:hAnsiTheme="minorHAnsi" w:cstheme="minorHAnsi"/>
          <w:sz w:val="22"/>
          <w:szCs w:val="22"/>
        </w:rPr>
        <w:t>Toddler</w:t>
      </w:r>
      <w:proofErr w:type="spellEnd"/>
      <w:r w:rsidRPr="005B5A67">
        <w:rPr>
          <w:rFonts w:asciiTheme="minorHAnsi" w:hAnsiTheme="minorHAnsi" w:cstheme="minorHAnsi"/>
          <w:sz w:val="22"/>
          <w:szCs w:val="22"/>
        </w:rPr>
        <w:t xml:space="preserve"> </w:t>
      </w:r>
      <w:proofErr w:type="spellStart"/>
      <w:r w:rsidRPr="005B5A67">
        <w:rPr>
          <w:rFonts w:asciiTheme="minorHAnsi" w:hAnsiTheme="minorHAnsi" w:cstheme="minorHAnsi"/>
          <w:sz w:val="22"/>
          <w:szCs w:val="22"/>
        </w:rPr>
        <w:t>Punk</w:t>
      </w:r>
      <w:proofErr w:type="spellEnd"/>
      <w:r w:rsidRPr="005B5A67">
        <w:rPr>
          <w:rFonts w:asciiTheme="minorHAnsi" w:hAnsiTheme="minorHAnsi" w:cstheme="minorHAnsi"/>
          <w:sz w:val="22"/>
          <w:szCs w:val="22"/>
        </w:rPr>
        <w:t xml:space="preserve">, hviezdne vystúpenie S Hudbou Vesmírnou, ako aj predvianočný koncert </w:t>
      </w:r>
      <w:proofErr w:type="spellStart"/>
      <w:r w:rsidRPr="005B5A67">
        <w:rPr>
          <w:rFonts w:asciiTheme="minorHAnsi" w:hAnsiTheme="minorHAnsi" w:cstheme="minorHAnsi"/>
          <w:sz w:val="22"/>
          <w:szCs w:val="22"/>
        </w:rPr>
        <w:t>Simy</w:t>
      </w:r>
      <w:proofErr w:type="spellEnd"/>
      <w:r w:rsidRPr="005B5A67">
        <w:rPr>
          <w:rFonts w:asciiTheme="minorHAnsi" w:hAnsiTheme="minorHAnsi" w:cstheme="minorHAnsi"/>
          <w:sz w:val="22"/>
          <w:szCs w:val="22"/>
        </w:rPr>
        <w:t xml:space="preserve"> </w:t>
      </w:r>
      <w:proofErr w:type="spellStart"/>
      <w:r w:rsidRPr="005B5A67">
        <w:rPr>
          <w:rFonts w:asciiTheme="minorHAnsi" w:hAnsiTheme="minorHAnsi" w:cstheme="minorHAnsi"/>
          <w:sz w:val="22"/>
          <w:szCs w:val="22"/>
        </w:rPr>
        <w:t>Magušinovej</w:t>
      </w:r>
      <w:proofErr w:type="spellEnd"/>
      <w:r w:rsidRPr="005B5A67">
        <w:rPr>
          <w:rFonts w:asciiTheme="minorHAnsi" w:hAnsiTheme="minorHAnsi" w:cstheme="minorHAnsi"/>
          <w:sz w:val="22"/>
          <w:szCs w:val="22"/>
        </w:rPr>
        <w:t>. Pred letom 2025 plánujeme divadelné predstavenie Radošinského naivného divadla a pre sezónu 2025/26 máme pripravené ďalšie známe mená, ktoré radi predstavíme v kultúrnom dome vybudovanom vďaka podpore cementárne.</w:t>
      </w:r>
    </w:p>
    <w:p w:rsidR="00116BE0" w:rsidRPr="005B5A67" w:rsidRDefault="00116BE0" w:rsidP="00116BE0">
      <w:pPr>
        <w:rPr>
          <w:rFonts w:asciiTheme="minorHAnsi" w:hAnsiTheme="minorHAnsi" w:cstheme="minorHAnsi"/>
          <w:sz w:val="22"/>
          <w:szCs w:val="22"/>
        </w:rPr>
      </w:pPr>
      <w:r w:rsidRPr="005B5A67">
        <w:rPr>
          <w:rFonts w:asciiTheme="minorHAnsi" w:hAnsiTheme="minorHAnsi" w:cstheme="minorHAnsi"/>
          <w:sz w:val="22"/>
          <w:szCs w:val="22"/>
        </w:rPr>
        <w:t>Veríme, že všetky pripravované podujatia budú rovnako úspešné a obľúbené!</w:t>
      </w:r>
    </w:p>
    <w:p w:rsidR="00116BE0" w:rsidRPr="005B5A67" w:rsidRDefault="00116BE0" w:rsidP="00116BE0">
      <w:pPr>
        <w:rPr>
          <w:rFonts w:asciiTheme="minorHAnsi" w:hAnsiTheme="minorHAnsi" w:cstheme="minorHAnsi"/>
        </w:rPr>
      </w:pPr>
    </w:p>
    <w:p w:rsidR="00116BE0" w:rsidRPr="005B5A67" w:rsidRDefault="00116BE0" w:rsidP="00116BE0">
      <w:pPr>
        <w:rPr>
          <w:rFonts w:asciiTheme="minorHAnsi" w:hAnsiTheme="minorHAnsi" w:cstheme="minorHAnsi"/>
        </w:rPr>
      </w:pPr>
      <w:r w:rsidRPr="005B5A67">
        <w:rPr>
          <w:rFonts w:asciiTheme="minorHAnsi" w:hAnsiTheme="minorHAnsi" w:cstheme="minorHAnsi"/>
          <w:noProof/>
        </w:rPr>
        <w:drawing>
          <wp:inline distT="0" distB="0" distL="0" distR="0" wp14:anchorId="78101ED4" wp14:editId="1D7B9F15">
            <wp:extent cx="2228850" cy="693887"/>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dpis_Annamária_pages-to-jpg-0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8926" cy="706363"/>
                    </a:xfrm>
                    <a:prstGeom prst="rect">
                      <a:avLst/>
                    </a:prstGeom>
                  </pic:spPr>
                </pic:pic>
              </a:graphicData>
            </a:graphic>
          </wp:inline>
        </w:drawing>
      </w:r>
    </w:p>
    <w:p w:rsidR="001C3E4F" w:rsidRPr="005B5A67" w:rsidRDefault="00116BE0" w:rsidP="00116BE0">
      <w:pPr>
        <w:rPr>
          <w:rFonts w:asciiTheme="minorHAnsi" w:hAnsiTheme="minorHAnsi" w:cstheme="minorHAnsi"/>
        </w:rPr>
      </w:pPr>
      <w:r w:rsidRPr="005B5A67">
        <w:rPr>
          <w:rFonts w:asciiTheme="minorHAnsi" w:hAnsiTheme="minorHAnsi" w:cstheme="minorHAnsi"/>
        </w:rPr>
        <w:t>Annamária Králiková, správkyňa Fondu CEMMAC</w:t>
      </w:r>
      <w:r w:rsidRPr="005B5A67">
        <w:rPr>
          <w:rFonts w:asciiTheme="minorHAnsi" w:hAnsiTheme="minorHAnsi" w:cstheme="minorHAnsi"/>
        </w:rPr>
        <w:br/>
      </w:r>
    </w:p>
    <w:p w:rsidR="00116BE0" w:rsidRPr="005B5A67" w:rsidRDefault="00116BE0" w:rsidP="00116BE0">
      <w:pPr>
        <w:rPr>
          <w:rFonts w:asciiTheme="minorHAnsi" w:hAnsiTheme="minorHAnsi" w:cstheme="minorHAnsi"/>
        </w:rPr>
      </w:pPr>
      <w:r w:rsidRPr="005B5A67">
        <w:rPr>
          <w:rFonts w:asciiTheme="minorHAnsi" w:hAnsiTheme="minorHAnsi" w:cstheme="minorHAnsi"/>
        </w:rPr>
        <w:t>-</w:t>
      </w:r>
    </w:p>
    <w:p w:rsidR="00116BE0" w:rsidRPr="005B5A67" w:rsidRDefault="00116BE0" w:rsidP="00116BE0">
      <w:pPr>
        <w:rPr>
          <w:rFonts w:asciiTheme="minorHAnsi" w:hAnsiTheme="minorHAnsi" w:cstheme="minorHAnsi"/>
        </w:rPr>
      </w:pPr>
    </w:p>
    <w:p w:rsidR="00116BE0" w:rsidRPr="005B5A67" w:rsidRDefault="00116BE0" w:rsidP="00116BE0">
      <w:pPr>
        <w:rPr>
          <w:rFonts w:asciiTheme="minorHAnsi" w:hAnsiTheme="minorHAnsi" w:cstheme="minorHAnsi"/>
        </w:rPr>
      </w:pPr>
      <w:r w:rsidRPr="005B5A67">
        <w:rPr>
          <w:rFonts w:asciiTheme="minorHAnsi" w:hAnsiTheme="minorHAnsi" w:cstheme="minorHAnsi"/>
          <w:b/>
          <w:color w:val="FF0000"/>
          <w:sz w:val="32"/>
          <w:szCs w:val="32"/>
          <w:shd w:val="clear" w:color="auto" w:fill="FFFFFF"/>
        </w:rPr>
        <w:t>„Dobročinnosť je výnimočný stav, keď sa z ľahostajného prúdu človečiny oddelí skutočná ľudskosť, aby pomohla trpiacemu.“</w:t>
      </w:r>
      <w:r w:rsidRPr="005B5A67">
        <w:rPr>
          <w:rFonts w:asciiTheme="minorHAnsi" w:hAnsiTheme="minorHAnsi" w:cstheme="minorHAnsi"/>
          <w:b/>
          <w:color w:val="FF0000"/>
          <w:sz w:val="32"/>
          <w:szCs w:val="32"/>
        </w:rPr>
        <w:br/>
      </w:r>
      <w:r w:rsidRPr="005B5A67">
        <w:rPr>
          <w:rFonts w:asciiTheme="minorHAnsi" w:hAnsiTheme="minorHAnsi" w:cstheme="minorHAnsi"/>
          <w:color w:val="262626"/>
          <w:sz w:val="27"/>
          <w:szCs w:val="27"/>
        </w:rPr>
        <w:br/>
      </w:r>
      <w:r w:rsidR="00F60183" w:rsidRPr="005B5A67">
        <w:rPr>
          <w:rFonts w:asciiTheme="minorHAnsi" w:hAnsiTheme="minorHAnsi" w:cstheme="minorHAnsi"/>
          <w:color w:val="262626"/>
          <w:sz w:val="27"/>
          <w:szCs w:val="27"/>
          <w:shd w:val="clear" w:color="auto" w:fill="FFFFFF"/>
        </w:rPr>
        <w:t xml:space="preserve">                                                                                                                      Milan Rúfus</w:t>
      </w:r>
    </w:p>
    <w:p w:rsidR="00116BE0" w:rsidRDefault="00116BE0" w:rsidP="00116BE0">
      <w:pPr>
        <w:rPr>
          <w:rFonts w:asciiTheme="minorHAnsi" w:hAnsiTheme="minorHAnsi" w:cstheme="minorHAnsi"/>
        </w:rPr>
      </w:pPr>
    </w:p>
    <w:p w:rsidR="00DF228F" w:rsidRDefault="00DF228F" w:rsidP="00116BE0">
      <w:pPr>
        <w:rPr>
          <w:rFonts w:asciiTheme="minorHAnsi" w:hAnsiTheme="minorHAnsi" w:cstheme="minorHAnsi"/>
        </w:rPr>
      </w:pPr>
    </w:p>
    <w:p w:rsidR="00DF228F" w:rsidRDefault="00DF228F" w:rsidP="00116BE0">
      <w:pPr>
        <w:rPr>
          <w:rFonts w:asciiTheme="minorHAnsi" w:hAnsiTheme="minorHAnsi" w:cstheme="minorHAnsi"/>
        </w:rPr>
      </w:pPr>
    </w:p>
    <w:p w:rsidR="00DF228F" w:rsidRDefault="00DF228F" w:rsidP="00116BE0">
      <w:pPr>
        <w:rPr>
          <w:rFonts w:asciiTheme="minorHAnsi" w:hAnsiTheme="minorHAnsi" w:cstheme="minorHAnsi"/>
        </w:rPr>
      </w:pPr>
    </w:p>
    <w:p w:rsidR="00DF228F" w:rsidRDefault="00DF228F" w:rsidP="00116BE0">
      <w:pPr>
        <w:rPr>
          <w:rFonts w:asciiTheme="minorHAnsi" w:hAnsiTheme="minorHAnsi" w:cstheme="minorHAnsi"/>
        </w:rPr>
      </w:pPr>
    </w:p>
    <w:p w:rsidR="00DF228F" w:rsidRDefault="00DF228F" w:rsidP="00116BE0">
      <w:pPr>
        <w:rPr>
          <w:rFonts w:asciiTheme="minorHAnsi" w:hAnsiTheme="minorHAnsi" w:cstheme="minorHAnsi"/>
        </w:rPr>
      </w:pPr>
    </w:p>
    <w:p w:rsidR="00DF228F" w:rsidRDefault="00DF228F" w:rsidP="00116BE0">
      <w:pPr>
        <w:rPr>
          <w:rFonts w:asciiTheme="minorHAnsi" w:hAnsiTheme="minorHAnsi" w:cstheme="minorHAnsi"/>
        </w:rPr>
      </w:pPr>
    </w:p>
    <w:p w:rsidR="00DF228F" w:rsidRDefault="00DF228F" w:rsidP="00116BE0">
      <w:pPr>
        <w:rPr>
          <w:rFonts w:asciiTheme="minorHAnsi" w:hAnsiTheme="minorHAnsi" w:cstheme="minorHAnsi"/>
        </w:rPr>
      </w:pPr>
    </w:p>
    <w:p w:rsidR="00DF228F" w:rsidRDefault="00DF228F" w:rsidP="00116BE0">
      <w:pPr>
        <w:rPr>
          <w:rFonts w:asciiTheme="minorHAnsi" w:hAnsiTheme="minorHAnsi" w:cstheme="minorHAnsi"/>
        </w:rPr>
      </w:pPr>
    </w:p>
    <w:p w:rsidR="00DF228F" w:rsidRDefault="00DF228F" w:rsidP="00116BE0">
      <w:pPr>
        <w:rPr>
          <w:rFonts w:asciiTheme="minorHAnsi" w:hAnsiTheme="minorHAnsi" w:cstheme="minorHAnsi"/>
        </w:rPr>
      </w:pPr>
    </w:p>
    <w:p w:rsidR="00DF228F" w:rsidRDefault="00DF228F" w:rsidP="00116BE0">
      <w:pPr>
        <w:rPr>
          <w:rFonts w:asciiTheme="minorHAnsi" w:hAnsiTheme="minorHAnsi" w:cstheme="minorHAnsi"/>
        </w:rPr>
      </w:pPr>
    </w:p>
    <w:p w:rsidR="00DF228F" w:rsidRDefault="00DF228F" w:rsidP="00F60183">
      <w:pPr>
        <w:pBdr>
          <w:bottom w:val="single" w:sz="4" w:space="1" w:color="auto"/>
        </w:pBdr>
        <w:rPr>
          <w:rFonts w:asciiTheme="minorHAnsi" w:hAnsiTheme="minorHAnsi" w:cstheme="minorHAnsi"/>
        </w:rPr>
      </w:pPr>
    </w:p>
    <w:p w:rsidR="00116BE0" w:rsidRPr="005B5A67" w:rsidRDefault="00116BE0" w:rsidP="00F60183">
      <w:pPr>
        <w:pBdr>
          <w:bottom w:val="single" w:sz="4" w:space="1" w:color="auto"/>
        </w:pBdr>
        <w:rPr>
          <w:rFonts w:asciiTheme="minorHAnsi" w:hAnsiTheme="minorHAnsi" w:cstheme="minorHAnsi"/>
          <w:b/>
          <w:sz w:val="28"/>
          <w:szCs w:val="28"/>
        </w:rPr>
      </w:pPr>
      <w:r w:rsidRPr="005B5A67">
        <w:rPr>
          <w:rFonts w:asciiTheme="minorHAnsi" w:hAnsiTheme="minorHAnsi" w:cstheme="minorHAnsi"/>
          <w:b/>
          <w:sz w:val="28"/>
          <w:szCs w:val="28"/>
        </w:rPr>
        <w:lastRenderedPageBreak/>
        <w:t>História</w:t>
      </w:r>
    </w:p>
    <w:p w:rsidR="00F60183" w:rsidRPr="005B5A67" w:rsidRDefault="00F60183" w:rsidP="00F60183">
      <w:pPr>
        <w:spacing w:after="160" w:line="259" w:lineRule="auto"/>
        <w:rPr>
          <w:rFonts w:asciiTheme="minorHAnsi" w:hAnsiTheme="minorHAnsi" w:cstheme="minorHAnsi"/>
          <w:sz w:val="22"/>
          <w:szCs w:val="22"/>
        </w:rPr>
      </w:pPr>
      <w:r w:rsidRPr="005B5A67">
        <w:rPr>
          <w:rFonts w:asciiTheme="minorHAnsi" w:hAnsiTheme="minorHAnsi" w:cstheme="minorHAnsi"/>
          <w:sz w:val="22"/>
          <w:szCs w:val="22"/>
        </w:rPr>
        <w:t>Fond CEMMAC vznikol koncom roku 2015 ako súčasť spoločenských zodpovedných aktivít cementárne CEMMAC v Hornom Srní. Jeho hlavným cieľom je systematizovať a zjednotiť podporu, ktorú firma poskytuje svojmu okoliu, a tým nahradiť predchádzajúce nepravidelné a neorganizované príspevky jasným systémom a pravidlami. Táto snaha pomáha zabezpečiť efektívnejšiu a dlhodobejšiu podporu projektov a aktivít, ktoré majú pozitívny dopad na komunitu, životné prostredie aj rôzne spoločenské oblasti.</w:t>
      </w:r>
    </w:p>
    <w:p w:rsidR="00F60183" w:rsidRPr="005B5A67" w:rsidRDefault="00F60183" w:rsidP="00F60183">
      <w:pPr>
        <w:spacing w:after="160" w:line="259" w:lineRule="auto"/>
        <w:rPr>
          <w:rFonts w:asciiTheme="minorHAnsi" w:hAnsiTheme="minorHAnsi" w:cstheme="minorHAnsi"/>
          <w:sz w:val="22"/>
          <w:szCs w:val="22"/>
        </w:rPr>
      </w:pPr>
      <w:r w:rsidRPr="005B5A67">
        <w:rPr>
          <w:rFonts w:asciiTheme="minorHAnsi" w:hAnsiTheme="minorHAnsi" w:cstheme="minorHAnsi"/>
          <w:sz w:val="22"/>
          <w:szCs w:val="22"/>
        </w:rPr>
        <w:t>V roku 2021 Fond CEMMAC spustil nový program s názvom Tony pomoci, ktorý predstavuje ďalší krok v rozvoji a profesionalizácii podpory spoločensky zodpovedných iniciatív. V rámci tohto programu sa od roku 2022 zaväzuje cementáreň CEMMAC prispievať sumou 10 centov z každej expedovanej tony cementu, čím priamo prepája svoje obchodné výsledky s aktivitami v prospech spoločnosti. Tento model zabezpečuje pravidelné a transparentné financovanie vybraných projektov, ktoré prinášajú prospech nielen firme, ale aj širšej komunite.</w:t>
      </w:r>
    </w:p>
    <w:p w:rsidR="00F60183" w:rsidRPr="005B5A67" w:rsidRDefault="00F60183" w:rsidP="00F60183">
      <w:pPr>
        <w:spacing w:after="160" w:line="259" w:lineRule="auto"/>
        <w:rPr>
          <w:rFonts w:asciiTheme="minorHAnsi" w:hAnsiTheme="minorHAnsi" w:cstheme="minorHAnsi"/>
          <w:sz w:val="22"/>
          <w:szCs w:val="22"/>
        </w:rPr>
      </w:pPr>
      <w:r w:rsidRPr="005B5A67">
        <w:rPr>
          <w:rFonts w:asciiTheme="minorHAnsi" w:hAnsiTheme="minorHAnsi" w:cstheme="minorHAnsi"/>
          <w:sz w:val="22"/>
          <w:szCs w:val="22"/>
        </w:rPr>
        <w:t>Program Tony pomoci je rozdelený do piatich hlavných oblastí, ktoré sa venujú podpore rôznych segmentov spoločenského života:</w:t>
      </w:r>
    </w:p>
    <w:p w:rsidR="00F60183" w:rsidRPr="005B5A67" w:rsidRDefault="00F60183" w:rsidP="00F60183">
      <w:pPr>
        <w:numPr>
          <w:ilvl w:val="0"/>
          <w:numId w:val="1"/>
        </w:numPr>
        <w:spacing w:after="160" w:line="259" w:lineRule="auto"/>
        <w:rPr>
          <w:rFonts w:asciiTheme="minorHAnsi" w:hAnsiTheme="minorHAnsi" w:cstheme="minorHAnsi"/>
          <w:sz w:val="22"/>
          <w:szCs w:val="22"/>
        </w:rPr>
      </w:pPr>
      <w:r w:rsidRPr="005B5A67">
        <w:rPr>
          <w:rFonts w:asciiTheme="minorHAnsi" w:hAnsiTheme="minorHAnsi" w:cstheme="minorHAnsi"/>
          <w:sz w:val="22"/>
          <w:szCs w:val="22"/>
        </w:rPr>
        <w:t>Tony vzdelania – podpora vzdelávacích projektov, škôl a workshopov zameraných na zvýšenie vedomostí a rozvoj zručností</w:t>
      </w:r>
    </w:p>
    <w:p w:rsidR="00F60183" w:rsidRPr="005B5A67" w:rsidRDefault="00F60183" w:rsidP="00F60183">
      <w:pPr>
        <w:numPr>
          <w:ilvl w:val="0"/>
          <w:numId w:val="1"/>
        </w:numPr>
        <w:spacing w:after="160" w:line="259" w:lineRule="auto"/>
        <w:rPr>
          <w:rFonts w:asciiTheme="minorHAnsi" w:hAnsiTheme="minorHAnsi" w:cstheme="minorHAnsi"/>
          <w:sz w:val="22"/>
          <w:szCs w:val="22"/>
        </w:rPr>
      </w:pPr>
      <w:r w:rsidRPr="005B5A67">
        <w:rPr>
          <w:rFonts w:asciiTheme="minorHAnsi" w:hAnsiTheme="minorHAnsi" w:cstheme="minorHAnsi"/>
          <w:sz w:val="22"/>
          <w:szCs w:val="22"/>
        </w:rPr>
        <w:t>Tony športu – podpora športových aktivít, klubov a podujatí, ktoré prispievajú k zdravému životnému štýlu a rozvoju športového ducha</w:t>
      </w:r>
    </w:p>
    <w:p w:rsidR="00F60183" w:rsidRPr="005B5A67" w:rsidRDefault="00F60183" w:rsidP="00F60183">
      <w:pPr>
        <w:numPr>
          <w:ilvl w:val="0"/>
          <w:numId w:val="1"/>
        </w:numPr>
        <w:spacing w:after="160" w:line="259" w:lineRule="auto"/>
        <w:rPr>
          <w:rFonts w:asciiTheme="minorHAnsi" w:hAnsiTheme="minorHAnsi" w:cstheme="minorHAnsi"/>
          <w:sz w:val="22"/>
          <w:szCs w:val="22"/>
        </w:rPr>
      </w:pPr>
      <w:r w:rsidRPr="005B5A67">
        <w:rPr>
          <w:rFonts w:asciiTheme="minorHAnsi" w:hAnsiTheme="minorHAnsi" w:cstheme="minorHAnsi"/>
          <w:sz w:val="22"/>
          <w:szCs w:val="22"/>
        </w:rPr>
        <w:t>Tony kultúry – podpora kultúrnych podujatí, miestnych umelcov, folklóru a iných kultúrnych aktivít, ktoré obohacujú komunitu</w:t>
      </w:r>
    </w:p>
    <w:p w:rsidR="00F60183" w:rsidRPr="005B5A67" w:rsidRDefault="00F60183" w:rsidP="00F60183">
      <w:pPr>
        <w:numPr>
          <w:ilvl w:val="0"/>
          <w:numId w:val="1"/>
        </w:numPr>
        <w:spacing w:after="160" w:line="259" w:lineRule="auto"/>
        <w:rPr>
          <w:rFonts w:asciiTheme="minorHAnsi" w:hAnsiTheme="minorHAnsi" w:cstheme="minorHAnsi"/>
          <w:sz w:val="22"/>
          <w:szCs w:val="22"/>
        </w:rPr>
      </w:pPr>
      <w:r w:rsidRPr="005B5A67">
        <w:rPr>
          <w:rFonts w:asciiTheme="minorHAnsi" w:hAnsiTheme="minorHAnsi" w:cstheme="minorHAnsi"/>
          <w:sz w:val="22"/>
          <w:szCs w:val="22"/>
        </w:rPr>
        <w:t>Tony ekologických aktivít – podpora projektov zameraných na ochranu životného prostredia, udržateľný rozvoj a ekologické inovácie</w:t>
      </w:r>
    </w:p>
    <w:p w:rsidR="00F60183" w:rsidRPr="005B5A67" w:rsidRDefault="00F60183" w:rsidP="00F60183">
      <w:pPr>
        <w:numPr>
          <w:ilvl w:val="0"/>
          <w:numId w:val="1"/>
        </w:numPr>
        <w:spacing w:after="160" w:line="259" w:lineRule="auto"/>
        <w:rPr>
          <w:rFonts w:asciiTheme="minorHAnsi" w:hAnsiTheme="minorHAnsi" w:cstheme="minorHAnsi"/>
          <w:sz w:val="22"/>
          <w:szCs w:val="22"/>
        </w:rPr>
      </w:pPr>
      <w:r w:rsidRPr="005B5A67">
        <w:rPr>
          <w:rFonts w:asciiTheme="minorHAnsi" w:hAnsiTheme="minorHAnsi" w:cstheme="minorHAnsi"/>
          <w:sz w:val="22"/>
          <w:szCs w:val="22"/>
        </w:rPr>
        <w:t>Tony podpory komunity – pomoc sociálne slabším skupinám, podpora charity a iniciatív, ktoré zlepšujú kvalitu života v regióne</w:t>
      </w:r>
    </w:p>
    <w:p w:rsidR="00F60183" w:rsidRPr="005B5A67" w:rsidRDefault="00F60183" w:rsidP="00F60183">
      <w:pPr>
        <w:spacing w:after="160" w:line="259" w:lineRule="auto"/>
        <w:rPr>
          <w:rFonts w:asciiTheme="minorHAnsi" w:hAnsiTheme="minorHAnsi" w:cstheme="minorHAnsi"/>
          <w:sz w:val="22"/>
          <w:szCs w:val="22"/>
        </w:rPr>
      </w:pPr>
      <w:r w:rsidRPr="005B5A67">
        <w:rPr>
          <w:rFonts w:asciiTheme="minorHAnsi" w:hAnsiTheme="minorHAnsi" w:cstheme="minorHAnsi"/>
          <w:sz w:val="22"/>
          <w:szCs w:val="22"/>
        </w:rPr>
        <w:t>Okrem spoločnosti CEMMAC a.s., ktorá je hlavným a najväčším prispievateľom Fondu, je zdrojom podpory aj skupina individuálnych darcov. Medzi nimi sú predovšetkým zamestnanci firmy CEMMAC, ktorí môžu prispievať nielen prostredníctvom podielu zo zaplatenej dane, ale aj priamo finančnými darmi či dobrovoľníckou činnosťou. Ich angažovanosť zároveň posilňuje komunitného ducha a prehlbuje väzby medzi firmou a jej okolím.</w:t>
      </w:r>
    </w:p>
    <w:p w:rsidR="00F60183" w:rsidRPr="005B5A67" w:rsidRDefault="00F60183" w:rsidP="00F60183">
      <w:pPr>
        <w:spacing w:after="160" w:line="259" w:lineRule="auto"/>
        <w:rPr>
          <w:rFonts w:asciiTheme="minorHAnsi" w:hAnsiTheme="minorHAnsi" w:cstheme="minorHAnsi"/>
          <w:sz w:val="22"/>
          <w:szCs w:val="22"/>
        </w:rPr>
      </w:pPr>
      <w:r w:rsidRPr="005B5A67">
        <w:rPr>
          <w:rFonts w:asciiTheme="minorHAnsi" w:hAnsiTheme="minorHAnsi" w:cstheme="minorHAnsi"/>
          <w:sz w:val="22"/>
          <w:szCs w:val="22"/>
        </w:rPr>
        <w:t>Fond CEMMAC tak predstavuje dôležitý nástroj firemnej spoločenskej zodpovednosti, ktorá má ambíciu neustále sa rozvíjať a reagovať na potreby spoločnosti. Vďaka transparentnému riadeniu a jasne nastaveným pravidlám sa stáva významným partnerom pre rozličné projekty a organizácie, ktoré prispievajú k udržateľnému rozvoju regiónu a zvýšeniu kvality života jeho obyvateľov.</w:t>
      </w:r>
    </w:p>
    <w:p w:rsidR="00116BE0" w:rsidRPr="005B5A67" w:rsidRDefault="00116BE0" w:rsidP="00116BE0">
      <w:pPr>
        <w:rPr>
          <w:rFonts w:asciiTheme="minorHAnsi" w:hAnsiTheme="minorHAnsi" w:cstheme="minorHAnsi"/>
          <w:sz w:val="22"/>
          <w:szCs w:val="22"/>
        </w:rPr>
      </w:pPr>
    </w:p>
    <w:p w:rsidR="00DF228F" w:rsidRDefault="00891A89">
      <w:pPr>
        <w:rPr>
          <w:rFonts w:asciiTheme="minorHAnsi" w:hAnsiTheme="minorHAnsi" w:cstheme="minorHAnsi"/>
          <w:noProof/>
        </w:rPr>
      </w:pPr>
      <w:r w:rsidRPr="005B5A67">
        <w:rPr>
          <w:rFonts w:asciiTheme="minorHAnsi" w:hAnsiTheme="minorHAnsi" w:cstheme="minorHAnsi"/>
        </w:rPr>
        <w:t xml:space="preserve">                                                         </w:t>
      </w:r>
      <w:r w:rsidR="00DF228F" w:rsidRPr="005B5A67">
        <w:rPr>
          <w:rFonts w:asciiTheme="minorHAnsi" w:hAnsiTheme="minorHAnsi" w:cstheme="minorHAnsi"/>
          <w:noProof/>
        </w:rPr>
        <w:drawing>
          <wp:inline distT="0" distB="0" distL="0" distR="0" wp14:anchorId="472A2D7F" wp14:editId="382049F6">
            <wp:extent cx="2162175" cy="1128761"/>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2175" cy="1128761"/>
                    </a:xfrm>
                    <a:prstGeom prst="rect">
                      <a:avLst/>
                    </a:prstGeom>
                    <a:noFill/>
                    <a:ln>
                      <a:noFill/>
                    </a:ln>
                  </pic:spPr>
                </pic:pic>
              </a:graphicData>
            </a:graphic>
          </wp:inline>
        </w:drawing>
      </w:r>
    </w:p>
    <w:p w:rsidR="00DF228F" w:rsidRDefault="00DF228F">
      <w:pPr>
        <w:rPr>
          <w:rFonts w:asciiTheme="minorHAnsi" w:hAnsiTheme="minorHAnsi" w:cstheme="minorHAnsi"/>
          <w:noProof/>
        </w:rPr>
      </w:pPr>
    </w:p>
    <w:p w:rsidR="00116BE0" w:rsidRPr="00DF228F" w:rsidRDefault="00A31C28" w:rsidP="00DF228F">
      <w:pPr>
        <w:pBdr>
          <w:bottom w:val="single" w:sz="4" w:space="1" w:color="A5A5A5" w:themeColor="accent3"/>
        </w:pBdr>
        <w:rPr>
          <w:rFonts w:asciiTheme="minorHAnsi" w:hAnsiTheme="minorHAnsi" w:cstheme="minorHAnsi"/>
        </w:rPr>
      </w:pPr>
      <w:r w:rsidRPr="005B5A67">
        <w:rPr>
          <w:rFonts w:asciiTheme="minorHAnsi" w:hAnsiTheme="minorHAnsi" w:cstheme="minorHAnsi"/>
          <w:b/>
          <w:sz w:val="28"/>
          <w:szCs w:val="28"/>
        </w:rPr>
        <w:lastRenderedPageBreak/>
        <w:t>Základné údaje fondu</w:t>
      </w:r>
    </w:p>
    <w:p w:rsidR="00116BE0" w:rsidRPr="005B5A67" w:rsidRDefault="00116BE0" w:rsidP="00116BE0">
      <w:pPr>
        <w:rPr>
          <w:rFonts w:asciiTheme="minorHAnsi" w:hAnsiTheme="minorHAnsi" w:cstheme="minorHAnsi"/>
          <w:sz w:val="22"/>
          <w:szCs w:val="22"/>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232"/>
      </w:tblGrid>
      <w:tr w:rsidR="00A31C28" w:rsidRPr="005B5A67" w:rsidTr="002E0EAB">
        <w:tc>
          <w:tcPr>
            <w:tcW w:w="2830" w:type="dxa"/>
          </w:tcPr>
          <w:p w:rsidR="00A31C28" w:rsidRPr="00DF228F" w:rsidRDefault="00A31C28" w:rsidP="00116BE0">
            <w:pPr>
              <w:rPr>
                <w:rFonts w:asciiTheme="minorHAnsi" w:hAnsiTheme="minorHAnsi" w:cstheme="minorHAnsi"/>
                <w:sz w:val="22"/>
                <w:szCs w:val="22"/>
              </w:rPr>
            </w:pPr>
            <w:r w:rsidRPr="00DF228F">
              <w:rPr>
                <w:rFonts w:asciiTheme="minorHAnsi" w:hAnsiTheme="minorHAnsi" w:cstheme="minorHAnsi"/>
                <w:sz w:val="22"/>
                <w:szCs w:val="22"/>
              </w:rPr>
              <w:t>Názov organizácie:</w:t>
            </w:r>
            <w:r w:rsidR="002E0EAB" w:rsidRPr="00DF228F">
              <w:rPr>
                <w:rFonts w:asciiTheme="minorHAnsi" w:hAnsiTheme="minorHAnsi" w:cstheme="minorHAnsi"/>
                <w:sz w:val="22"/>
                <w:szCs w:val="22"/>
              </w:rPr>
              <w:t xml:space="preserve"> </w:t>
            </w:r>
          </w:p>
        </w:tc>
        <w:tc>
          <w:tcPr>
            <w:tcW w:w="6232" w:type="dxa"/>
          </w:tcPr>
          <w:p w:rsidR="00A31C28" w:rsidRPr="00DF228F" w:rsidRDefault="002E0EAB" w:rsidP="00116BE0">
            <w:pPr>
              <w:rPr>
                <w:rFonts w:asciiTheme="minorHAnsi" w:hAnsiTheme="minorHAnsi" w:cstheme="minorHAnsi"/>
                <w:b/>
                <w:sz w:val="22"/>
                <w:szCs w:val="22"/>
              </w:rPr>
            </w:pPr>
            <w:r w:rsidRPr="00DF228F">
              <w:rPr>
                <w:rFonts w:asciiTheme="minorHAnsi" w:hAnsiTheme="minorHAnsi" w:cstheme="minorHAnsi"/>
                <w:b/>
                <w:sz w:val="22"/>
                <w:szCs w:val="22"/>
              </w:rPr>
              <w:t xml:space="preserve">Fond CEMMAC </w:t>
            </w:r>
            <w:proofErr w:type="spellStart"/>
            <w:r w:rsidRPr="00DF228F">
              <w:rPr>
                <w:rFonts w:asciiTheme="minorHAnsi" w:hAnsiTheme="minorHAnsi" w:cstheme="minorHAnsi"/>
                <w:b/>
                <w:sz w:val="22"/>
                <w:szCs w:val="22"/>
              </w:rPr>
              <w:t>n.f</w:t>
            </w:r>
            <w:proofErr w:type="spellEnd"/>
            <w:r w:rsidRPr="00DF228F">
              <w:rPr>
                <w:rFonts w:asciiTheme="minorHAnsi" w:hAnsiTheme="minorHAnsi" w:cstheme="minorHAnsi"/>
                <w:b/>
                <w:sz w:val="22"/>
                <w:szCs w:val="22"/>
              </w:rPr>
              <w:t>.</w:t>
            </w:r>
          </w:p>
        </w:tc>
      </w:tr>
      <w:tr w:rsidR="00A31C28" w:rsidRPr="005B5A67" w:rsidTr="002E0EAB">
        <w:tc>
          <w:tcPr>
            <w:tcW w:w="2830" w:type="dxa"/>
          </w:tcPr>
          <w:p w:rsidR="00A31C28" w:rsidRPr="00DF228F" w:rsidRDefault="002E0EAB" w:rsidP="00116BE0">
            <w:pPr>
              <w:rPr>
                <w:rFonts w:asciiTheme="minorHAnsi" w:hAnsiTheme="minorHAnsi" w:cstheme="minorHAnsi"/>
                <w:sz w:val="22"/>
                <w:szCs w:val="22"/>
              </w:rPr>
            </w:pPr>
            <w:r w:rsidRPr="00DF228F">
              <w:rPr>
                <w:rFonts w:asciiTheme="minorHAnsi" w:hAnsiTheme="minorHAnsi" w:cstheme="minorHAnsi"/>
                <w:sz w:val="22"/>
                <w:szCs w:val="22"/>
              </w:rPr>
              <w:t xml:space="preserve">Právna forma: </w:t>
            </w:r>
          </w:p>
        </w:tc>
        <w:tc>
          <w:tcPr>
            <w:tcW w:w="6232" w:type="dxa"/>
          </w:tcPr>
          <w:p w:rsidR="00A31C28" w:rsidRPr="00DF228F" w:rsidRDefault="002E0EAB" w:rsidP="00116BE0">
            <w:pPr>
              <w:rPr>
                <w:rFonts w:asciiTheme="minorHAnsi" w:hAnsiTheme="minorHAnsi" w:cstheme="minorHAnsi"/>
                <w:sz w:val="22"/>
                <w:szCs w:val="22"/>
              </w:rPr>
            </w:pPr>
            <w:r w:rsidRPr="00DF228F">
              <w:rPr>
                <w:rFonts w:asciiTheme="minorHAnsi" w:hAnsiTheme="minorHAnsi" w:cstheme="minorHAnsi"/>
                <w:sz w:val="22"/>
                <w:szCs w:val="22"/>
              </w:rPr>
              <w:t>neinvestičný fond</w:t>
            </w:r>
          </w:p>
        </w:tc>
      </w:tr>
      <w:tr w:rsidR="00A31C28" w:rsidRPr="005B5A67" w:rsidTr="002E0EAB">
        <w:tc>
          <w:tcPr>
            <w:tcW w:w="2830" w:type="dxa"/>
          </w:tcPr>
          <w:p w:rsidR="00A31C28" w:rsidRPr="00DF228F" w:rsidRDefault="002E0EAB" w:rsidP="00116BE0">
            <w:pPr>
              <w:rPr>
                <w:rFonts w:asciiTheme="minorHAnsi" w:hAnsiTheme="minorHAnsi" w:cstheme="minorHAnsi"/>
                <w:sz w:val="22"/>
                <w:szCs w:val="22"/>
              </w:rPr>
            </w:pPr>
            <w:r w:rsidRPr="00DF228F">
              <w:rPr>
                <w:rFonts w:asciiTheme="minorHAnsi" w:hAnsiTheme="minorHAnsi" w:cstheme="minorHAnsi"/>
                <w:sz w:val="22"/>
                <w:szCs w:val="22"/>
              </w:rPr>
              <w:t>Sídlo:</w:t>
            </w:r>
          </w:p>
        </w:tc>
        <w:tc>
          <w:tcPr>
            <w:tcW w:w="6232" w:type="dxa"/>
          </w:tcPr>
          <w:p w:rsidR="00A31C28" w:rsidRPr="00DF228F" w:rsidRDefault="002E0EAB" w:rsidP="00116BE0">
            <w:pPr>
              <w:rPr>
                <w:rFonts w:asciiTheme="minorHAnsi" w:hAnsiTheme="minorHAnsi" w:cstheme="minorHAnsi"/>
                <w:sz w:val="22"/>
                <w:szCs w:val="22"/>
              </w:rPr>
            </w:pPr>
            <w:r w:rsidRPr="00DF228F">
              <w:rPr>
                <w:rFonts w:asciiTheme="minorHAnsi" w:hAnsiTheme="minorHAnsi" w:cstheme="minorHAnsi"/>
                <w:sz w:val="22"/>
                <w:szCs w:val="22"/>
              </w:rPr>
              <w:t>Cementárska 14, 914 42 Horné Srnie</w:t>
            </w:r>
          </w:p>
        </w:tc>
      </w:tr>
      <w:tr w:rsidR="00A31C28" w:rsidRPr="005B5A67" w:rsidTr="002E0EAB">
        <w:tc>
          <w:tcPr>
            <w:tcW w:w="2830" w:type="dxa"/>
          </w:tcPr>
          <w:p w:rsidR="00A31C28" w:rsidRPr="00DF228F" w:rsidRDefault="002E0EAB" w:rsidP="00116BE0">
            <w:pPr>
              <w:rPr>
                <w:rFonts w:asciiTheme="minorHAnsi" w:hAnsiTheme="minorHAnsi" w:cstheme="minorHAnsi"/>
                <w:sz w:val="22"/>
                <w:szCs w:val="22"/>
              </w:rPr>
            </w:pPr>
            <w:r w:rsidRPr="00DF228F">
              <w:rPr>
                <w:rFonts w:asciiTheme="minorHAnsi" w:hAnsiTheme="minorHAnsi" w:cstheme="minorHAnsi"/>
                <w:sz w:val="22"/>
                <w:szCs w:val="22"/>
              </w:rPr>
              <w:t>Zriaďovateľ:</w:t>
            </w:r>
          </w:p>
        </w:tc>
        <w:tc>
          <w:tcPr>
            <w:tcW w:w="6232" w:type="dxa"/>
          </w:tcPr>
          <w:p w:rsidR="00A31C28" w:rsidRPr="00DF228F" w:rsidRDefault="002E0EAB" w:rsidP="00116BE0">
            <w:pPr>
              <w:rPr>
                <w:rFonts w:asciiTheme="minorHAnsi" w:hAnsiTheme="minorHAnsi" w:cstheme="minorHAnsi"/>
                <w:sz w:val="22"/>
                <w:szCs w:val="22"/>
              </w:rPr>
            </w:pPr>
            <w:r w:rsidRPr="00DF228F">
              <w:rPr>
                <w:rFonts w:asciiTheme="minorHAnsi" w:hAnsiTheme="minorHAnsi" w:cstheme="minorHAnsi"/>
                <w:sz w:val="22"/>
                <w:szCs w:val="22"/>
              </w:rPr>
              <w:t>Okresný úrad Trenčín, Odbor všeobecnej vnútornej správy</w:t>
            </w:r>
          </w:p>
        </w:tc>
      </w:tr>
      <w:tr w:rsidR="00A31C28" w:rsidRPr="005B5A67" w:rsidTr="002E0EAB">
        <w:tc>
          <w:tcPr>
            <w:tcW w:w="2830" w:type="dxa"/>
          </w:tcPr>
          <w:p w:rsidR="00A31C28" w:rsidRPr="00DF228F" w:rsidRDefault="002E0EAB" w:rsidP="00116BE0">
            <w:pPr>
              <w:rPr>
                <w:rFonts w:asciiTheme="minorHAnsi" w:hAnsiTheme="minorHAnsi" w:cstheme="minorHAnsi"/>
                <w:sz w:val="22"/>
                <w:szCs w:val="22"/>
              </w:rPr>
            </w:pPr>
            <w:r w:rsidRPr="00DF228F">
              <w:rPr>
                <w:rFonts w:asciiTheme="minorHAnsi" w:hAnsiTheme="minorHAnsi" w:cstheme="minorHAnsi"/>
                <w:sz w:val="22"/>
                <w:szCs w:val="22"/>
              </w:rPr>
              <w:t>Číslo:</w:t>
            </w:r>
          </w:p>
        </w:tc>
        <w:tc>
          <w:tcPr>
            <w:tcW w:w="6232" w:type="dxa"/>
          </w:tcPr>
          <w:p w:rsidR="00A31C28" w:rsidRPr="00DF228F" w:rsidRDefault="002E0EAB" w:rsidP="00116BE0">
            <w:pPr>
              <w:rPr>
                <w:rFonts w:asciiTheme="minorHAnsi" w:hAnsiTheme="minorHAnsi" w:cstheme="minorHAnsi"/>
                <w:sz w:val="22"/>
                <w:szCs w:val="22"/>
              </w:rPr>
            </w:pPr>
            <w:r w:rsidRPr="00DF228F">
              <w:rPr>
                <w:rFonts w:asciiTheme="minorHAnsi" w:hAnsiTheme="minorHAnsi" w:cstheme="minorHAnsi"/>
                <w:sz w:val="22"/>
                <w:szCs w:val="22"/>
              </w:rPr>
              <w:t>OU-TN-OVVS1-2015/035825</w:t>
            </w:r>
          </w:p>
        </w:tc>
      </w:tr>
      <w:tr w:rsidR="00A31C28" w:rsidRPr="005B5A67" w:rsidTr="002E0EAB">
        <w:tc>
          <w:tcPr>
            <w:tcW w:w="2830" w:type="dxa"/>
          </w:tcPr>
          <w:p w:rsidR="00A31C28" w:rsidRPr="00DF228F" w:rsidRDefault="002E0EAB" w:rsidP="00116BE0">
            <w:pPr>
              <w:rPr>
                <w:rFonts w:asciiTheme="minorHAnsi" w:hAnsiTheme="minorHAnsi" w:cstheme="minorHAnsi"/>
                <w:sz w:val="22"/>
                <w:szCs w:val="22"/>
              </w:rPr>
            </w:pPr>
            <w:r w:rsidRPr="00DF228F">
              <w:rPr>
                <w:rFonts w:asciiTheme="minorHAnsi" w:hAnsiTheme="minorHAnsi" w:cstheme="minorHAnsi"/>
                <w:sz w:val="22"/>
                <w:szCs w:val="22"/>
              </w:rPr>
              <w:t>IČO:</w:t>
            </w:r>
          </w:p>
        </w:tc>
        <w:tc>
          <w:tcPr>
            <w:tcW w:w="6232" w:type="dxa"/>
          </w:tcPr>
          <w:p w:rsidR="00A31C28" w:rsidRPr="00DF228F" w:rsidRDefault="002E0EAB" w:rsidP="00116BE0">
            <w:pPr>
              <w:rPr>
                <w:rFonts w:asciiTheme="minorHAnsi" w:hAnsiTheme="minorHAnsi" w:cstheme="minorHAnsi"/>
                <w:sz w:val="22"/>
                <w:szCs w:val="22"/>
              </w:rPr>
            </w:pPr>
            <w:r w:rsidRPr="00DF228F">
              <w:rPr>
                <w:rFonts w:asciiTheme="minorHAnsi" w:hAnsiTheme="minorHAnsi" w:cstheme="minorHAnsi"/>
                <w:sz w:val="22"/>
                <w:szCs w:val="22"/>
              </w:rPr>
              <w:t>50109677</w:t>
            </w:r>
          </w:p>
        </w:tc>
      </w:tr>
      <w:tr w:rsidR="00A31C28" w:rsidRPr="005B5A67" w:rsidTr="002E0EAB">
        <w:tc>
          <w:tcPr>
            <w:tcW w:w="2830" w:type="dxa"/>
          </w:tcPr>
          <w:p w:rsidR="00A31C28" w:rsidRPr="00DF228F" w:rsidRDefault="002E0EAB" w:rsidP="00116BE0">
            <w:pPr>
              <w:rPr>
                <w:rFonts w:asciiTheme="minorHAnsi" w:hAnsiTheme="minorHAnsi" w:cstheme="minorHAnsi"/>
                <w:sz w:val="22"/>
                <w:szCs w:val="22"/>
              </w:rPr>
            </w:pPr>
            <w:r w:rsidRPr="00DF228F">
              <w:rPr>
                <w:rFonts w:asciiTheme="minorHAnsi" w:hAnsiTheme="minorHAnsi" w:cstheme="minorHAnsi"/>
                <w:sz w:val="22"/>
                <w:szCs w:val="22"/>
              </w:rPr>
              <w:t xml:space="preserve">DIC: </w:t>
            </w:r>
          </w:p>
        </w:tc>
        <w:tc>
          <w:tcPr>
            <w:tcW w:w="6232" w:type="dxa"/>
          </w:tcPr>
          <w:p w:rsidR="00A31C28" w:rsidRPr="00DF228F" w:rsidRDefault="002E0EAB" w:rsidP="00116BE0">
            <w:pPr>
              <w:rPr>
                <w:rFonts w:asciiTheme="minorHAnsi" w:hAnsiTheme="minorHAnsi" w:cstheme="minorHAnsi"/>
                <w:sz w:val="22"/>
                <w:szCs w:val="22"/>
              </w:rPr>
            </w:pPr>
            <w:r w:rsidRPr="00DF228F">
              <w:rPr>
                <w:rFonts w:asciiTheme="minorHAnsi" w:hAnsiTheme="minorHAnsi" w:cstheme="minorHAnsi"/>
                <w:sz w:val="22"/>
                <w:szCs w:val="22"/>
              </w:rPr>
              <w:t>2120251474</w:t>
            </w:r>
          </w:p>
        </w:tc>
      </w:tr>
    </w:tbl>
    <w:p w:rsidR="00116BE0" w:rsidRPr="005B5A67" w:rsidRDefault="00116BE0" w:rsidP="00116BE0">
      <w:pPr>
        <w:rPr>
          <w:rFonts w:asciiTheme="minorHAnsi" w:hAnsiTheme="minorHAnsi" w:cstheme="minorHAnsi"/>
        </w:rPr>
      </w:pPr>
    </w:p>
    <w:p w:rsidR="002E0EAB" w:rsidRPr="005B5A67" w:rsidRDefault="002E0EAB" w:rsidP="00116BE0">
      <w:pPr>
        <w:rPr>
          <w:rFonts w:asciiTheme="minorHAnsi" w:hAnsiTheme="minorHAnsi" w:cstheme="minorHAnsi"/>
          <w:b/>
        </w:rPr>
      </w:pPr>
      <w:r w:rsidRPr="005B5A67">
        <w:rPr>
          <w:rFonts w:asciiTheme="minorHAnsi" w:hAnsiTheme="minorHAnsi" w:cstheme="minorHAnsi"/>
          <w:b/>
        </w:rPr>
        <w:t>Správna rada:</w:t>
      </w:r>
    </w:p>
    <w:p w:rsidR="002E0EAB" w:rsidRPr="005B5A67" w:rsidRDefault="002E0EAB" w:rsidP="002E0EAB">
      <w:pPr>
        <w:pStyle w:val="Odsekzoznamu"/>
        <w:numPr>
          <w:ilvl w:val="0"/>
          <w:numId w:val="2"/>
        </w:numPr>
        <w:rPr>
          <w:rFonts w:asciiTheme="minorHAnsi" w:hAnsiTheme="minorHAnsi" w:cstheme="minorHAnsi"/>
        </w:rPr>
      </w:pPr>
      <w:r w:rsidRPr="005B5A67">
        <w:rPr>
          <w:rFonts w:asciiTheme="minorHAnsi" w:hAnsiTheme="minorHAnsi" w:cstheme="minorHAnsi"/>
        </w:rPr>
        <w:t>Martin Kebísek, predseda</w:t>
      </w:r>
    </w:p>
    <w:p w:rsidR="002E0EAB" w:rsidRPr="005B5A67" w:rsidRDefault="002E0EAB" w:rsidP="002E0EAB">
      <w:pPr>
        <w:pStyle w:val="Odsekzoznamu"/>
        <w:numPr>
          <w:ilvl w:val="0"/>
          <w:numId w:val="2"/>
        </w:numPr>
        <w:rPr>
          <w:rFonts w:asciiTheme="minorHAnsi" w:hAnsiTheme="minorHAnsi" w:cstheme="minorHAnsi"/>
        </w:rPr>
      </w:pPr>
      <w:r w:rsidRPr="005B5A67">
        <w:rPr>
          <w:rFonts w:asciiTheme="minorHAnsi" w:hAnsiTheme="minorHAnsi" w:cstheme="minorHAnsi"/>
        </w:rPr>
        <w:t>Róbert Jánsky, člen</w:t>
      </w:r>
    </w:p>
    <w:p w:rsidR="002E0EAB" w:rsidRPr="005B5A67" w:rsidRDefault="002E0EAB" w:rsidP="002E0EAB">
      <w:pPr>
        <w:pStyle w:val="Odsekzoznamu"/>
        <w:numPr>
          <w:ilvl w:val="0"/>
          <w:numId w:val="2"/>
        </w:numPr>
        <w:rPr>
          <w:rFonts w:asciiTheme="minorHAnsi" w:hAnsiTheme="minorHAnsi" w:cstheme="minorHAnsi"/>
        </w:rPr>
      </w:pPr>
      <w:r w:rsidRPr="005B5A67">
        <w:rPr>
          <w:rFonts w:asciiTheme="minorHAnsi" w:hAnsiTheme="minorHAnsi" w:cstheme="minorHAnsi"/>
        </w:rPr>
        <w:t>Dušan Galko, člen</w:t>
      </w:r>
    </w:p>
    <w:p w:rsidR="002E0EAB" w:rsidRPr="005B5A67" w:rsidRDefault="002E0EAB" w:rsidP="002E0EAB">
      <w:pPr>
        <w:rPr>
          <w:rFonts w:asciiTheme="minorHAnsi" w:hAnsiTheme="minorHAnsi" w:cstheme="minorHAnsi"/>
        </w:rPr>
      </w:pPr>
    </w:p>
    <w:p w:rsidR="002E0EAB" w:rsidRPr="005B5A67" w:rsidRDefault="002E0EAB" w:rsidP="002E0EAB">
      <w:pPr>
        <w:rPr>
          <w:rFonts w:asciiTheme="minorHAnsi" w:hAnsiTheme="minorHAnsi" w:cstheme="minorHAnsi"/>
        </w:rPr>
      </w:pPr>
      <w:r w:rsidRPr="005B5A67">
        <w:rPr>
          <w:rFonts w:asciiTheme="minorHAnsi" w:hAnsiTheme="minorHAnsi" w:cstheme="minorHAnsi"/>
          <w:b/>
        </w:rPr>
        <w:t>Správca:</w:t>
      </w:r>
      <w:r w:rsidRPr="005B5A67">
        <w:rPr>
          <w:rFonts w:asciiTheme="minorHAnsi" w:hAnsiTheme="minorHAnsi" w:cstheme="minorHAnsi"/>
        </w:rPr>
        <w:t xml:space="preserve"> Annamária Králiková</w:t>
      </w:r>
    </w:p>
    <w:p w:rsidR="002E0EAB" w:rsidRPr="005B5A67" w:rsidRDefault="002E0EAB" w:rsidP="002E0EAB">
      <w:pPr>
        <w:rPr>
          <w:rFonts w:asciiTheme="minorHAnsi" w:hAnsiTheme="minorHAnsi" w:cstheme="minorHAnsi"/>
        </w:rPr>
      </w:pPr>
      <w:r w:rsidRPr="005B5A67">
        <w:rPr>
          <w:rFonts w:asciiTheme="minorHAnsi" w:hAnsiTheme="minorHAnsi" w:cstheme="minorHAnsi"/>
          <w:b/>
        </w:rPr>
        <w:t>Revízor:</w:t>
      </w:r>
      <w:r w:rsidRPr="005B5A67">
        <w:rPr>
          <w:rFonts w:asciiTheme="minorHAnsi" w:hAnsiTheme="minorHAnsi" w:cstheme="minorHAnsi"/>
        </w:rPr>
        <w:t xml:space="preserve"> Veronika Sjekelová</w:t>
      </w:r>
    </w:p>
    <w:p w:rsidR="002E0EAB" w:rsidRPr="005B5A67" w:rsidRDefault="002E0EAB" w:rsidP="002E0EAB">
      <w:pPr>
        <w:rPr>
          <w:rFonts w:asciiTheme="minorHAnsi" w:hAnsiTheme="minorHAnsi" w:cstheme="minorHAnsi"/>
        </w:rPr>
      </w:pPr>
      <w:r w:rsidRPr="005B5A67">
        <w:rPr>
          <w:rFonts w:asciiTheme="minorHAnsi" w:hAnsiTheme="minorHAnsi" w:cstheme="minorHAnsi"/>
          <w:b/>
        </w:rPr>
        <w:t>Kontakt vedenie fondu</w:t>
      </w:r>
      <w:r w:rsidRPr="005B5A67">
        <w:rPr>
          <w:rFonts w:asciiTheme="minorHAnsi" w:hAnsiTheme="minorHAnsi" w:cstheme="minorHAnsi"/>
        </w:rPr>
        <w:t>: 0911 678 896, a.kralikova@cemmac.sk</w:t>
      </w:r>
    </w:p>
    <w:p w:rsidR="002E0EAB" w:rsidRPr="005B5A67" w:rsidRDefault="002E0EAB" w:rsidP="002E0EAB">
      <w:pPr>
        <w:rPr>
          <w:rFonts w:asciiTheme="minorHAnsi" w:hAnsiTheme="minorHAnsi" w:cstheme="minorHAnsi"/>
        </w:rPr>
      </w:pPr>
    </w:p>
    <w:p w:rsidR="002E0EAB" w:rsidRPr="005B5A67" w:rsidRDefault="002E0EAB" w:rsidP="002E0EAB">
      <w:pPr>
        <w:rPr>
          <w:rFonts w:asciiTheme="minorHAnsi" w:hAnsiTheme="minorHAnsi" w:cstheme="minorHAnsi"/>
          <w:b/>
        </w:rPr>
      </w:pPr>
      <w:r w:rsidRPr="005B5A67">
        <w:rPr>
          <w:rFonts w:asciiTheme="minorHAnsi" w:hAnsiTheme="minorHAnsi" w:cstheme="minorHAnsi"/>
          <w:b/>
        </w:rPr>
        <w:t>Účel fondu:</w:t>
      </w:r>
    </w:p>
    <w:p w:rsidR="002E0EAB" w:rsidRPr="005B5A67" w:rsidRDefault="002E0EAB" w:rsidP="002E0EAB">
      <w:pPr>
        <w:rPr>
          <w:rFonts w:asciiTheme="minorHAnsi" w:hAnsiTheme="minorHAnsi" w:cstheme="minorHAnsi"/>
        </w:rPr>
      </w:pPr>
      <w:r w:rsidRPr="005B5A67">
        <w:rPr>
          <w:rFonts w:asciiTheme="minorHAnsi" w:hAnsiTheme="minorHAnsi" w:cstheme="minorHAnsi"/>
        </w:rPr>
        <w:t xml:space="preserve">Účelom neinvestičného fondu Fond CEMMAC </w:t>
      </w:r>
      <w:proofErr w:type="spellStart"/>
      <w:r w:rsidRPr="005B5A67">
        <w:rPr>
          <w:rFonts w:asciiTheme="minorHAnsi" w:hAnsiTheme="minorHAnsi" w:cstheme="minorHAnsi"/>
        </w:rPr>
        <w:t>n.f</w:t>
      </w:r>
      <w:proofErr w:type="spellEnd"/>
      <w:r w:rsidRPr="005B5A67">
        <w:rPr>
          <w:rFonts w:asciiTheme="minorHAnsi" w:hAnsiTheme="minorHAnsi" w:cstheme="minorHAnsi"/>
        </w:rPr>
        <w:t>. je združovanie peňažných prostriedkov určených na</w:t>
      </w:r>
    </w:p>
    <w:p w:rsidR="002E0EAB" w:rsidRPr="005B5A67" w:rsidRDefault="002E0EAB" w:rsidP="002E0EAB">
      <w:pPr>
        <w:rPr>
          <w:rFonts w:asciiTheme="minorHAnsi" w:hAnsiTheme="minorHAnsi" w:cstheme="minorHAnsi"/>
        </w:rPr>
      </w:pPr>
      <w:r w:rsidRPr="005B5A67">
        <w:rPr>
          <w:rFonts w:asciiTheme="minorHAnsi" w:hAnsiTheme="minorHAnsi" w:cstheme="minorHAnsi"/>
        </w:rPr>
        <w:t>plnenie všeobecne prospešného účelu:</w:t>
      </w:r>
    </w:p>
    <w:p w:rsidR="002E0EAB" w:rsidRPr="005B5A67" w:rsidRDefault="002E0EAB" w:rsidP="002E0EAB">
      <w:pPr>
        <w:rPr>
          <w:rFonts w:asciiTheme="minorHAnsi" w:hAnsiTheme="minorHAnsi" w:cstheme="minorHAnsi"/>
        </w:rPr>
      </w:pPr>
      <w:r w:rsidRPr="005B5A67">
        <w:rPr>
          <w:rFonts w:asciiTheme="minorHAnsi" w:hAnsiTheme="minorHAnsi" w:cstheme="minorHAnsi"/>
        </w:rPr>
        <w:t>a) rozvoj a ochrana duchovných hodnôt,</w:t>
      </w:r>
    </w:p>
    <w:p w:rsidR="002E0EAB" w:rsidRPr="005B5A67" w:rsidRDefault="002E0EAB" w:rsidP="002E0EAB">
      <w:pPr>
        <w:rPr>
          <w:rFonts w:asciiTheme="minorHAnsi" w:hAnsiTheme="minorHAnsi" w:cstheme="minorHAnsi"/>
        </w:rPr>
      </w:pPr>
      <w:r w:rsidRPr="005B5A67">
        <w:rPr>
          <w:rFonts w:asciiTheme="minorHAnsi" w:hAnsiTheme="minorHAnsi" w:cstheme="minorHAnsi"/>
        </w:rPr>
        <w:t>b) ochrana ľudských práv,</w:t>
      </w:r>
    </w:p>
    <w:p w:rsidR="002E0EAB" w:rsidRPr="005B5A67" w:rsidRDefault="002E0EAB" w:rsidP="002E0EAB">
      <w:pPr>
        <w:rPr>
          <w:rFonts w:asciiTheme="minorHAnsi" w:hAnsiTheme="minorHAnsi" w:cstheme="minorHAnsi"/>
        </w:rPr>
      </w:pPr>
      <w:r w:rsidRPr="005B5A67">
        <w:rPr>
          <w:rFonts w:asciiTheme="minorHAnsi" w:hAnsiTheme="minorHAnsi" w:cstheme="minorHAnsi"/>
        </w:rPr>
        <w:t>c) ochrana a tvorba životného prostredia,</w:t>
      </w:r>
    </w:p>
    <w:p w:rsidR="002E0EAB" w:rsidRPr="005B5A67" w:rsidRDefault="002E0EAB" w:rsidP="002E0EAB">
      <w:pPr>
        <w:rPr>
          <w:rFonts w:asciiTheme="minorHAnsi" w:hAnsiTheme="minorHAnsi" w:cstheme="minorHAnsi"/>
        </w:rPr>
      </w:pPr>
      <w:r w:rsidRPr="005B5A67">
        <w:rPr>
          <w:rFonts w:asciiTheme="minorHAnsi" w:hAnsiTheme="minorHAnsi" w:cstheme="minorHAnsi"/>
        </w:rPr>
        <w:t>d) zachovanie prírodných a kultúrnych hodnôt,</w:t>
      </w:r>
    </w:p>
    <w:p w:rsidR="002E0EAB" w:rsidRPr="005B5A67" w:rsidRDefault="002E0EAB" w:rsidP="002E0EAB">
      <w:pPr>
        <w:rPr>
          <w:rFonts w:asciiTheme="minorHAnsi" w:hAnsiTheme="minorHAnsi" w:cstheme="minorHAnsi"/>
        </w:rPr>
      </w:pPr>
      <w:r w:rsidRPr="005B5A67">
        <w:rPr>
          <w:rFonts w:asciiTheme="minorHAnsi" w:hAnsiTheme="minorHAnsi" w:cstheme="minorHAnsi"/>
        </w:rPr>
        <w:t>e) ochrana a podpora zdravia a vzdelávania,</w:t>
      </w:r>
    </w:p>
    <w:p w:rsidR="002E0EAB" w:rsidRPr="005B5A67" w:rsidRDefault="002E0EAB" w:rsidP="002E0EAB">
      <w:pPr>
        <w:rPr>
          <w:rFonts w:asciiTheme="minorHAnsi" w:hAnsiTheme="minorHAnsi" w:cstheme="minorHAnsi"/>
        </w:rPr>
      </w:pPr>
      <w:r w:rsidRPr="005B5A67">
        <w:rPr>
          <w:rFonts w:asciiTheme="minorHAnsi" w:hAnsiTheme="minorHAnsi" w:cstheme="minorHAnsi"/>
        </w:rPr>
        <w:t>f) rozvoj sociálnych služieb,</w:t>
      </w:r>
    </w:p>
    <w:p w:rsidR="002E0EAB" w:rsidRPr="005B5A67" w:rsidRDefault="002E0EAB" w:rsidP="002E0EAB">
      <w:pPr>
        <w:rPr>
          <w:rFonts w:asciiTheme="minorHAnsi" w:hAnsiTheme="minorHAnsi" w:cstheme="minorHAnsi"/>
        </w:rPr>
      </w:pPr>
      <w:r w:rsidRPr="005B5A67">
        <w:rPr>
          <w:rFonts w:asciiTheme="minorHAnsi" w:hAnsiTheme="minorHAnsi" w:cstheme="minorHAnsi"/>
        </w:rPr>
        <w:t>predovšetkým:</w:t>
      </w:r>
    </w:p>
    <w:p w:rsidR="002E0EAB" w:rsidRPr="005B5A67" w:rsidRDefault="002E0EAB" w:rsidP="002E0EAB">
      <w:pPr>
        <w:rPr>
          <w:rFonts w:asciiTheme="minorHAnsi" w:hAnsiTheme="minorHAnsi" w:cstheme="minorHAnsi"/>
        </w:rPr>
      </w:pPr>
      <w:r w:rsidRPr="005B5A67">
        <w:rPr>
          <w:rFonts w:asciiTheme="minorHAnsi" w:hAnsiTheme="minorHAnsi" w:cstheme="minorHAnsi"/>
        </w:rPr>
        <w:t>- podpora vzdelávacích zariadení pre deti a mládež, vrátane finančného a materiálneho</w:t>
      </w:r>
    </w:p>
    <w:p w:rsidR="002E0EAB" w:rsidRPr="005B5A67" w:rsidRDefault="002E0EAB" w:rsidP="002E0EAB">
      <w:pPr>
        <w:rPr>
          <w:rFonts w:asciiTheme="minorHAnsi" w:hAnsiTheme="minorHAnsi" w:cstheme="minorHAnsi"/>
        </w:rPr>
      </w:pPr>
      <w:r w:rsidRPr="005B5A67">
        <w:rPr>
          <w:rFonts w:asciiTheme="minorHAnsi" w:hAnsiTheme="minorHAnsi" w:cstheme="minorHAnsi"/>
        </w:rPr>
        <w:t>zabezpečenia týchto zariadení a podpora materiálno-technickej základne školských zariadení</w:t>
      </w:r>
    </w:p>
    <w:p w:rsidR="002E0EAB" w:rsidRPr="005B5A67" w:rsidRDefault="002E0EAB" w:rsidP="002E0EAB">
      <w:pPr>
        <w:rPr>
          <w:rFonts w:asciiTheme="minorHAnsi" w:hAnsiTheme="minorHAnsi" w:cstheme="minorHAnsi"/>
        </w:rPr>
      </w:pPr>
      <w:r w:rsidRPr="005B5A67">
        <w:rPr>
          <w:rFonts w:asciiTheme="minorHAnsi" w:hAnsiTheme="minorHAnsi" w:cstheme="minorHAnsi"/>
        </w:rPr>
        <w:t>- podpora vzdelávacích aktivít a súťaží detí a mládeže, podpora športových a kultúrnych aktivít detí</w:t>
      </w:r>
    </w:p>
    <w:p w:rsidR="002E0EAB" w:rsidRPr="005B5A67" w:rsidRDefault="002E0EAB" w:rsidP="002E0EAB">
      <w:pPr>
        <w:rPr>
          <w:rFonts w:asciiTheme="minorHAnsi" w:hAnsiTheme="minorHAnsi" w:cstheme="minorHAnsi"/>
        </w:rPr>
      </w:pPr>
      <w:r w:rsidRPr="005B5A67">
        <w:rPr>
          <w:rFonts w:asciiTheme="minorHAnsi" w:hAnsiTheme="minorHAnsi" w:cstheme="minorHAnsi"/>
        </w:rPr>
        <w:t>a mládeže,</w:t>
      </w:r>
    </w:p>
    <w:p w:rsidR="002E0EAB" w:rsidRPr="005B5A67" w:rsidRDefault="002E0EAB" w:rsidP="002E0EAB">
      <w:pPr>
        <w:rPr>
          <w:rFonts w:asciiTheme="minorHAnsi" w:hAnsiTheme="minorHAnsi" w:cstheme="minorHAnsi"/>
        </w:rPr>
      </w:pPr>
      <w:r w:rsidRPr="005B5A67">
        <w:rPr>
          <w:rFonts w:asciiTheme="minorHAnsi" w:hAnsiTheme="minorHAnsi" w:cstheme="minorHAnsi"/>
        </w:rPr>
        <w:t>- podpora občanov so zdravotným postihnutím s cieľom ich začlenenia sa do spoločnosti, podpora</w:t>
      </w:r>
    </w:p>
    <w:p w:rsidR="002E0EAB" w:rsidRPr="005B5A67" w:rsidRDefault="002E0EAB" w:rsidP="002E0EAB">
      <w:pPr>
        <w:rPr>
          <w:rFonts w:asciiTheme="minorHAnsi" w:hAnsiTheme="minorHAnsi" w:cstheme="minorHAnsi"/>
        </w:rPr>
      </w:pPr>
      <w:r w:rsidRPr="005B5A67">
        <w:rPr>
          <w:rFonts w:asciiTheme="minorHAnsi" w:hAnsiTheme="minorHAnsi" w:cstheme="minorHAnsi"/>
        </w:rPr>
        <w:t>vzdelávania odbornej a laickej verejnosti a podpora uvedomenia v tejto oblasti na území Slovenskej</w:t>
      </w:r>
    </w:p>
    <w:p w:rsidR="002E0EAB" w:rsidRPr="005B5A67" w:rsidRDefault="002E0EAB" w:rsidP="002E0EAB">
      <w:pPr>
        <w:rPr>
          <w:rFonts w:asciiTheme="minorHAnsi" w:hAnsiTheme="minorHAnsi" w:cstheme="minorHAnsi"/>
        </w:rPr>
      </w:pPr>
      <w:r w:rsidRPr="005B5A67">
        <w:rPr>
          <w:rFonts w:asciiTheme="minorHAnsi" w:hAnsiTheme="minorHAnsi" w:cstheme="minorHAnsi"/>
        </w:rPr>
        <w:t>republiky,</w:t>
      </w:r>
    </w:p>
    <w:p w:rsidR="002E0EAB" w:rsidRPr="005B5A67" w:rsidRDefault="002E0EAB" w:rsidP="002E0EAB">
      <w:pPr>
        <w:rPr>
          <w:rFonts w:asciiTheme="minorHAnsi" w:hAnsiTheme="minorHAnsi" w:cstheme="minorHAnsi"/>
        </w:rPr>
      </w:pPr>
      <w:r w:rsidRPr="005B5A67">
        <w:rPr>
          <w:rFonts w:asciiTheme="minorHAnsi" w:hAnsiTheme="minorHAnsi" w:cstheme="minorHAnsi"/>
        </w:rPr>
        <w:t>- Podpora športových aktivít občanov všetkých vekových kategórií a podpora zariadení,</w:t>
      </w:r>
    </w:p>
    <w:p w:rsidR="002E0EAB" w:rsidRPr="005B5A67" w:rsidRDefault="002E0EAB" w:rsidP="002E0EAB">
      <w:pPr>
        <w:rPr>
          <w:rFonts w:asciiTheme="minorHAnsi" w:hAnsiTheme="minorHAnsi" w:cstheme="minorHAnsi"/>
        </w:rPr>
      </w:pPr>
      <w:r w:rsidRPr="005B5A67">
        <w:rPr>
          <w:rFonts w:asciiTheme="minorHAnsi" w:hAnsiTheme="minorHAnsi" w:cstheme="minorHAnsi"/>
        </w:rPr>
        <w:t>umožňujúcich športové aktivity občanov,</w:t>
      </w:r>
    </w:p>
    <w:p w:rsidR="002E0EAB" w:rsidRPr="005B5A67" w:rsidRDefault="002E0EAB" w:rsidP="002E0EAB">
      <w:pPr>
        <w:rPr>
          <w:rFonts w:asciiTheme="minorHAnsi" w:hAnsiTheme="minorHAnsi" w:cstheme="minorHAnsi"/>
        </w:rPr>
      </w:pPr>
      <w:r w:rsidRPr="005B5A67">
        <w:rPr>
          <w:rFonts w:asciiTheme="minorHAnsi" w:hAnsiTheme="minorHAnsi" w:cstheme="minorHAnsi"/>
        </w:rPr>
        <w:t>- Podpora aktivít zdravotne znevýhodnených občanov vrátane detí a mládeže,</w:t>
      </w:r>
    </w:p>
    <w:p w:rsidR="002E0EAB" w:rsidRPr="005B5A67" w:rsidRDefault="002E0EAB" w:rsidP="002E0EAB">
      <w:pPr>
        <w:rPr>
          <w:rFonts w:asciiTheme="minorHAnsi" w:hAnsiTheme="minorHAnsi" w:cstheme="minorHAnsi"/>
        </w:rPr>
      </w:pPr>
      <w:r w:rsidRPr="005B5A67">
        <w:rPr>
          <w:rFonts w:asciiTheme="minorHAnsi" w:hAnsiTheme="minorHAnsi" w:cstheme="minorHAnsi"/>
        </w:rPr>
        <w:t>- individuálne určená pomoc pre jednotlivca alebo pre skupinu osôb, ktoré sa ocitli v ohrození</w:t>
      </w:r>
    </w:p>
    <w:p w:rsidR="002E0EAB" w:rsidRPr="005B5A67" w:rsidRDefault="002E0EAB" w:rsidP="002E0EAB">
      <w:pPr>
        <w:rPr>
          <w:rFonts w:asciiTheme="minorHAnsi" w:hAnsiTheme="minorHAnsi" w:cstheme="minorHAnsi"/>
        </w:rPr>
      </w:pPr>
      <w:r w:rsidRPr="005B5A67">
        <w:rPr>
          <w:rFonts w:asciiTheme="minorHAnsi" w:hAnsiTheme="minorHAnsi" w:cstheme="minorHAnsi"/>
        </w:rPr>
        <w:t>života, v naliehavej finančnej tiesni alebo potrebujú naliehavú pomoc pri postihnutí živelnou</w:t>
      </w:r>
    </w:p>
    <w:p w:rsidR="002E0EAB" w:rsidRPr="005B5A67" w:rsidRDefault="002E0EAB" w:rsidP="002E0EAB">
      <w:pPr>
        <w:rPr>
          <w:rFonts w:asciiTheme="minorHAnsi" w:hAnsiTheme="minorHAnsi" w:cstheme="minorHAnsi"/>
        </w:rPr>
      </w:pPr>
      <w:r w:rsidRPr="005B5A67">
        <w:rPr>
          <w:rFonts w:asciiTheme="minorHAnsi" w:hAnsiTheme="minorHAnsi" w:cstheme="minorHAnsi"/>
        </w:rPr>
        <w:t>pohromou alebo pri nepriaznivej životnej situácii, do ktorej sa nedostali vedome vlastnou vinou.</w:t>
      </w:r>
    </w:p>
    <w:p w:rsidR="008F4143" w:rsidRPr="005B5A67" w:rsidRDefault="008F4143" w:rsidP="008F4143">
      <w:pPr>
        <w:pBdr>
          <w:bottom w:val="single" w:sz="4" w:space="1" w:color="auto"/>
        </w:pBdr>
        <w:rPr>
          <w:rFonts w:asciiTheme="minorHAnsi" w:hAnsiTheme="minorHAnsi" w:cstheme="minorHAnsi"/>
          <w:b/>
          <w:sz w:val="28"/>
          <w:szCs w:val="28"/>
        </w:rPr>
      </w:pPr>
      <w:r w:rsidRPr="005B5A67">
        <w:rPr>
          <w:rFonts w:asciiTheme="minorHAnsi" w:hAnsiTheme="minorHAnsi" w:cstheme="minorHAnsi"/>
          <w:b/>
          <w:sz w:val="28"/>
          <w:szCs w:val="28"/>
        </w:rPr>
        <w:lastRenderedPageBreak/>
        <w:t xml:space="preserve">Správa činnosti </w:t>
      </w:r>
    </w:p>
    <w:p w:rsidR="008F4143" w:rsidRPr="005B5A67" w:rsidRDefault="008F4143" w:rsidP="002E0EAB">
      <w:pPr>
        <w:rPr>
          <w:rFonts w:asciiTheme="minorHAnsi" w:hAnsiTheme="minorHAnsi" w:cstheme="minorHAnsi"/>
        </w:rPr>
      </w:pPr>
    </w:p>
    <w:p w:rsidR="008F4143" w:rsidRPr="005B5A67" w:rsidRDefault="008F4143" w:rsidP="002E0EAB">
      <w:pPr>
        <w:rPr>
          <w:rFonts w:asciiTheme="minorHAnsi" w:hAnsiTheme="minorHAnsi" w:cstheme="minorHAnsi"/>
        </w:rPr>
      </w:pPr>
      <w:r w:rsidRPr="005B5A67">
        <w:rPr>
          <w:rFonts w:asciiTheme="minorHAnsi" w:hAnsiTheme="minorHAnsi" w:cstheme="minorHAnsi"/>
        </w:rPr>
        <w:t xml:space="preserve">Fond CEMMAC </w:t>
      </w:r>
      <w:proofErr w:type="spellStart"/>
      <w:r w:rsidRPr="005B5A67">
        <w:rPr>
          <w:rFonts w:asciiTheme="minorHAnsi" w:hAnsiTheme="minorHAnsi" w:cstheme="minorHAnsi"/>
        </w:rPr>
        <w:t>n.f</w:t>
      </w:r>
      <w:proofErr w:type="spellEnd"/>
      <w:r w:rsidRPr="005B5A67">
        <w:rPr>
          <w:rFonts w:asciiTheme="minorHAnsi" w:hAnsiTheme="minorHAnsi" w:cstheme="minorHAnsi"/>
        </w:rPr>
        <w:t>. bol registrovaný k 22.12.2015. V roku 2024 vykazoval činnosť v súlade s účelom, pre ktorý bol zriadený.</w:t>
      </w:r>
    </w:p>
    <w:p w:rsidR="008F4143" w:rsidRPr="005B5A67" w:rsidRDefault="008F4143" w:rsidP="002E0EAB">
      <w:pPr>
        <w:rPr>
          <w:rFonts w:asciiTheme="minorHAnsi" w:hAnsiTheme="minorHAnsi" w:cstheme="minorHAnsi"/>
        </w:rPr>
      </w:pPr>
    </w:p>
    <w:p w:rsidR="008F4143" w:rsidRPr="005B5A67" w:rsidRDefault="008F4143" w:rsidP="002E0EAB">
      <w:pPr>
        <w:rPr>
          <w:rFonts w:asciiTheme="minorHAnsi" w:hAnsiTheme="minorHAnsi" w:cstheme="minorHAnsi"/>
          <w:b/>
        </w:rPr>
      </w:pPr>
      <w:r w:rsidRPr="005B5A67">
        <w:rPr>
          <w:rFonts w:asciiTheme="minorHAnsi" w:hAnsiTheme="minorHAnsi" w:cstheme="minorHAnsi"/>
          <w:b/>
        </w:rPr>
        <w:t>Výkaz o príjmoch a výdavkoch zo rok 2024</w:t>
      </w:r>
    </w:p>
    <w:p w:rsidR="008F4143" w:rsidRPr="005B5A67" w:rsidRDefault="008F4143" w:rsidP="002E0EAB">
      <w:pPr>
        <w:rPr>
          <w:rFonts w:asciiTheme="minorHAnsi" w:hAnsiTheme="minorHAnsi" w:cstheme="minorHAnsi"/>
        </w:rPr>
      </w:pPr>
    </w:p>
    <w:p w:rsidR="008F4143" w:rsidRPr="005B5A67" w:rsidRDefault="008F4143" w:rsidP="002E0EAB">
      <w:pPr>
        <w:rPr>
          <w:rFonts w:asciiTheme="minorHAnsi" w:hAnsiTheme="minorHAnsi" w:cstheme="minorHAnsi"/>
          <w:b/>
        </w:rPr>
      </w:pPr>
      <w:r w:rsidRPr="005B5A67">
        <w:rPr>
          <w:rFonts w:asciiTheme="minorHAnsi" w:hAnsiTheme="minorHAnsi" w:cstheme="minorHAnsi"/>
          <w:b/>
        </w:rPr>
        <w:t>Počiatočný stav účtu ku 01.01.2024:</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7251B" w:rsidRPr="005B5A67" w:rsidTr="003460C5">
        <w:tc>
          <w:tcPr>
            <w:tcW w:w="4531" w:type="dxa"/>
          </w:tcPr>
          <w:p w:rsidR="00D7251B" w:rsidRPr="005B5A67" w:rsidRDefault="00D7251B" w:rsidP="002E0EAB">
            <w:pPr>
              <w:rPr>
                <w:rFonts w:asciiTheme="minorHAnsi" w:hAnsiTheme="minorHAnsi" w:cstheme="minorHAnsi"/>
              </w:rPr>
            </w:pPr>
            <w:r w:rsidRPr="005B5A67">
              <w:rPr>
                <w:rFonts w:asciiTheme="minorHAnsi" w:hAnsiTheme="minorHAnsi" w:cstheme="minorHAnsi"/>
              </w:rPr>
              <w:t>Bankový účet:</w:t>
            </w:r>
          </w:p>
        </w:tc>
        <w:tc>
          <w:tcPr>
            <w:tcW w:w="4531" w:type="dxa"/>
          </w:tcPr>
          <w:p w:rsidR="00D7251B" w:rsidRPr="005B5A67" w:rsidRDefault="00D7251B" w:rsidP="00D7251B">
            <w:pPr>
              <w:jc w:val="right"/>
              <w:rPr>
                <w:rFonts w:asciiTheme="minorHAnsi" w:hAnsiTheme="minorHAnsi" w:cstheme="minorHAnsi"/>
                <w:b/>
              </w:rPr>
            </w:pPr>
            <w:r w:rsidRPr="005B5A67">
              <w:rPr>
                <w:rFonts w:asciiTheme="minorHAnsi" w:hAnsiTheme="minorHAnsi" w:cstheme="minorHAnsi"/>
                <w:b/>
              </w:rPr>
              <w:t>63 941,40€</w:t>
            </w:r>
          </w:p>
        </w:tc>
      </w:tr>
      <w:tr w:rsidR="00D7251B" w:rsidRPr="005B5A67" w:rsidTr="003460C5">
        <w:tc>
          <w:tcPr>
            <w:tcW w:w="4531" w:type="dxa"/>
          </w:tcPr>
          <w:p w:rsidR="00D7251B" w:rsidRPr="005B5A67" w:rsidRDefault="00D7251B" w:rsidP="002E0EAB">
            <w:pPr>
              <w:rPr>
                <w:rFonts w:asciiTheme="minorHAnsi" w:hAnsiTheme="minorHAnsi" w:cstheme="minorHAnsi"/>
                <w:b/>
              </w:rPr>
            </w:pPr>
            <w:r w:rsidRPr="005B5A67">
              <w:rPr>
                <w:rFonts w:asciiTheme="minorHAnsi" w:hAnsiTheme="minorHAnsi" w:cstheme="minorHAnsi"/>
                <w:b/>
              </w:rPr>
              <w:t>Pokladňa:</w:t>
            </w:r>
          </w:p>
        </w:tc>
        <w:tc>
          <w:tcPr>
            <w:tcW w:w="4531" w:type="dxa"/>
          </w:tcPr>
          <w:p w:rsidR="00D7251B" w:rsidRPr="005B5A67" w:rsidRDefault="00630D11" w:rsidP="00630D11">
            <w:pPr>
              <w:jc w:val="right"/>
              <w:rPr>
                <w:rFonts w:asciiTheme="minorHAnsi" w:hAnsiTheme="minorHAnsi" w:cstheme="minorHAnsi"/>
                <w:b/>
              </w:rPr>
            </w:pPr>
            <w:r>
              <w:rPr>
                <w:rFonts w:asciiTheme="minorHAnsi" w:hAnsiTheme="minorHAnsi" w:cstheme="minorHAnsi"/>
                <w:b/>
              </w:rPr>
              <w:t>0,00</w:t>
            </w:r>
            <w:r w:rsidR="00D7251B" w:rsidRPr="005B5A67">
              <w:rPr>
                <w:rFonts w:asciiTheme="minorHAnsi" w:hAnsiTheme="minorHAnsi" w:cstheme="minorHAnsi"/>
                <w:b/>
              </w:rPr>
              <w:t>€</w:t>
            </w:r>
          </w:p>
        </w:tc>
      </w:tr>
    </w:tbl>
    <w:p w:rsidR="00D7251B" w:rsidRDefault="00D7251B" w:rsidP="002E0EAB">
      <w:pPr>
        <w:rPr>
          <w:rFonts w:asciiTheme="minorHAnsi" w:hAnsiTheme="minorHAnsi" w:cstheme="minorHAnsi"/>
          <w:b/>
        </w:rPr>
      </w:pPr>
    </w:p>
    <w:p w:rsidR="00E4353C" w:rsidRPr="005B5A67" w:rsidRDefault="00E4353C" w:rsidP="002E0EAB">
      <w:pPr>
        <w:rPr>
          <w:rFonts w:asciiTheme="minorHAnsi" w:hAnsiTheme="minorHAnsi" w:cstheme="minorHAnsi"/>
          <w:b/>
        </w:rPr>
      </w:pPr>
      <w:r>
        <w:rPr>
          <w:rFonts w:asciiTheme="minorHAnsi" w:hAnsiTheme="minorHAnsi" w:cstheme="minorHAnsi"/>
          <w:b/>
        </w:rPr>
        <w:t xml:space="preserve">Počiatočný stav prostriedkov ku dňu 01.01.2024:                                                      </w:t>
      </w:r>
      <w:r w:rsidR="00630D11">
        <w:rPr>
          <w:rFonts w:asciiTheme="minorHAnsi" w:hAnsiTheme="minorHAnsi" w:cstheme="minorHAnsi"/>
          <w:b/>
        </w:rPr>
        <w:t>63 941,40</w:t>
      </w:r>
      <w:r>
        <w:rPr>
          <w:rFonts w:asciiTheme="minorHAnsi" w:hAnsiTheme="minorHAnsi" w:cstheme="minorHAnsi"/>
          <w:b/>
        </w:rPr>
        <w:t>€</w:t>
      </w:r>
    </w:p>
    <w:p w:rsidR="008F4143" w:rsidRPr="005B5A67" w:rsidRDefault="008F4143" w:rsidP="002E0EAB">
      <w:pPr>
        <w:rPr>
          <w:rFonts w:asciiTheme="minorHAnsi" w:hAnsiTheme="minorHAnsi" w:cstheme="minorHAnsi"/>
        </w:rPr>
      </w:pPr>
    </w:p>
    <w:p w:rsidR="00D7251B" w:rsidRPr="005B5A67" w:rsidRDefault="00E13682" w:rsidP="002E0EAB">
      <w:pPr>
        <w:rPr>
          <w:rFonts w:asciiTheme="minorHAnsi" w:hAnsiTheme="minorHAnsi" w:cstheme="minorHAnsi"/>
          <w:b/>
        </w:rPr>
      </w:pPr>
      <w:r w:rsidRPr="005B5A67">
        <w:rPr>
          <w:rFonts w:asciiTheme="minorHAnsi" w:hAnsiTheme="minorHAnsi" w:cstheme="minorHAnsi"/>
          <w:b/>
        </w:rPr>
        <w:t>PRÍJMY:</w:t>
      </w:r>
    </w:p>
    <w:p w:rsidR="00E13682" w:rsidRPr="005B5A67" w:rsidRDefault="00E13682" w:rsidP="002E0EAB">
      <w:pPr>
        <w:rPr>
          <w:rFonts w:asciiTheme="minorHAnsi" w:hAnsiTheme="minorHAnsi" w:cstheme="minorHAnsi"/>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13682" w:rsidRPr="005B5A67" w:rsidTr="003460C5">
        <w:tc>
          <w:tcPr>
            <w:tcW w:w="4531" w:type="dxa"/>
          </w:tcPr>
          <w:p w:rsidR="00E13682" w:rsidRPr="005B5A67" w:rsidRDefault="00E13682" w:rsidP="002E0EAB">
            <w:pPr>
              <w:rPr>
                <w:rFonts w:asciiTheme="minorHAnsi" w:hAnsiTheme="minorHAnsi" w:cstheme="minorHAnsi"/>
              </w:rPr>
            </w:pPr>
            <w:r w:rsidRPr="005B5A67">
              <w:rPr>
                <w:rFonts w:asciiTheme="minorHAnsi" w:hAnsiTheme="minorHAnsi" w:cstheme="minorHAnsi"/>
              </w:rPr>
              <w:t>dar CEMMAC Horné Srnie pre Tony pomoci</w:t>
            </w:r>
          </w:p>
        </w:tc>
        <w:tc>
          <w:tcPr>
            <w:tcW w:w="4531" w:type="dxa"/>
          </w:tcPr>
          <w:p w:rsidR="00E13682" w:rsidRPr="005B5A67" w:rsidRDefault="00E13682" w:rsidP="00E13682">
            <w:pPr>
              <w:jc w:val="right"/>
              <w:rPr>
                <w:rFonts w:asciiTheme="minorHAnsi" w:hAnsiTheme="minorHAnsi" w:cstheme="minorHAnsi"/>
              </w:rPr>
            </w:pPr>
            <w:r w:rsidRPr="005B5A67">
              <w:rPr>
                <w:rFonts w:asciiTheme="minorHAnsi" w:hAnsiTheme="minorHAnsi" w:cstheme="minorHAnsi"/>
              </w:rPr>
              <w:t>50</w:t>
            </w:r>
            <w:r w:rsidR="00891A89" w:rsidRPr="005B5A67">
              <w:rPr>
                <w:rFonts w:asciiTheme="minorHAnsi" w:hAnsiTheme="minorHAnsi" w:cstheme="minorHAnsi"/>
              </w:rPr>
              <w:t xml:space="preserve"> </w:t>
            </w:r>
            <w:r w:rsidRPr="005B5A67">
              <w:rPr>
                <w:rFonts w:asciiTheme="minorHAnsi" w:hAnsiTheme="minorHAnsi" w:cstheme="minorHAnsi"/>
              </w:rPr>
              <w:t>990,00€</w:t>
            </w:r>
          </w:p>
        </w:tc>
      </w:tr>
      <w:tr w:rsidR="00E13682" w:rsidRPr="005B5A67" w:rsidTr="003460C5">
        <w:tc>
          <w:tcPr>
            <w:tcW w:w="4531" w:type="dxa"/>
          </w:tcPr>
          <w:p w:rsidR="00E13682" w:rsidRPr="005B5A67" w:rsidRDefault="00E13682" w:rsidP="002E0EAB">
            <w:pPr>
              <w:rPr>
                <w:rFonts w:asciiTheme="minorHAnsi" w:hAnsiTheme="minorHAnsi" w:cstheme="minorHAnsi"/>
              </w:rPr>
            </w:pPr>
            <w:r w:rsidRPr="005B5A67">
              <w:rPr>
                <w:rFonts w:asciiTheme="minorHAnsi" w:hAnsiTheme="minorHAnsi" w:cstheme="minorHAnsi"/>
              </w:rPr>
              <w:t>príjmy z podielu zaplatenej dane</w:t>
            </w:r>
          </w:p>
        </w:tc>
        <w:tc>
          <w:tcPr>
            <w:tcW w:w="4531" w:type="dxa"/>
          </w:tcPr>
          <w:p w:rsidR="00E13682" w:rsidRPr="005B5A67" w:rsidRDefault="00E13682" w:rsidP="00E13682">
            <w:pPr>
              <w:jc w:val="right"/>
              <w:rPr>
                <w:rFonts w:asciiTheme="minorHAnsi" w:hAnsiTheme="minorHAnsi" w:cstheme="minorHAnsi"/>
              </w:rPr>
            </w:pPr>
            <w:r w:rsidRPr="005B5A67">
              <w:rPr>
                <w:rFonts w:asciiTheme="minorHAnsi" w:hAnsiTheme="minorHAnsi" w:cstheme="minorHAnsi"/>
              </w:rPr>
              <w:t>15</w:t>
            </w:r>
            <w:r w:rsidR="00891A89" w:rsidRPr="005B5A67">
              <w:rPr>
                <w:rFonts w:asciiTheme="minorHAnsi" w:hAnsiTheme="minorHAnsi" w:cstheme="minorHAnsi"/>
              </w:rPr>
              <w:t xml:space="preserve"> </w:t>
            </w:r>
            <w:r w:rsidRPr="005B5A67">
              <w:rPr>
                <w:rFonts w:asciiTheme="minorHAnsi" w:hAnsiTheme="minorHAnsi" w:cstheme="minorHAnsi"/>
              </w:rPr>
              <w:t>425,52€</w:t>
            </w:r>
          </w:p>
        </w:tc>
      </w:tr>
      <w:tr w:rsidR="00E13682" w:rsidRPr="005B5A67" w:rsidTr="003460C5">
        <w:tc>
          <w:tcPr>
            <w:tcW w:w="4531" w:type="dxa"/>
          </w:tcPr>
          <w:p w:rsidR="00E13682" w:rsidRPr="005B5A67" w:rsidRDefault="00E13682" w:rsidP="002E0EAB">
            <w:pPr>
              <w:rPr>
                <w:rFonts w:asciiTheme="minorHAnsi" w:hAnsiTheme="minorHAnsi" w:cstheme="minorHAnsi"/>
              </w:rPr>
            </w:pPr>
            <w:r w:rsidRPr="005B5A67">
              <w:rPr>
                <w:rFonts w:asciiTheme="minorHAnsi" w:hAnsiTheme="minorHAnsi" w:cstheme="minorHAnsi"/>
              </w:rPr>
              <w:t>príjmy z iných darov</w:t>
            </w:r>
          </w:p>
        </w:tc>
        <w:tc>
          <w:tcPr>
            <w:tcW w:w="4531" w:type="dxa"/>
          </w:tcPr>
          <w:p w:rsidR="00E13682" w:rsidRPr="005B5A67" w:rsidRDefault="00E13682" w:rsidP="00E13682">
            <w:pPr>
              <w:jc w:val="right"/>
              <w:rPr>
                <w:rFonts w:asciiTheme="minorHAnsi" w:hAnsiTheme="minorHAnsi" w:cstheme="minorHAnsi"/>
              </w:rPr>
            </w:pPr>
            <w:r w:rsidRPr="005B5A67">
              <w:rPr>
                <w:rFonts w:asciiTheme="minorHAnsi" w:hAnsiTheme="minorHAnsi" w:cstheme="minorHAnsi"/>
              </w:rPr>
              <w:t>0,00€</w:t>
            </w:r>
          </w:p>
        </w:tc>
      </w:tr>
      <w:tr w:rsidR="00E13682" w:rsidRPr="005B5A67" w:rsidTr="003460C5">
        <w:tc>
          <w:tcPr>
            <w:tcW w:w="4531" w:type="dxa"/>
          </w:tcPr>
          <w:p w:rsidR="00E13682" w:rsidRPr="005B5A67" w:rsidRDefault="00E13682" w:rsidP="002E0EAB">
            <w:pPr>
              <w:rPr>
                <w:rFonts w:asciiTheme="minorHAnsi" w:hAnsiTheme="minorHAnsi" w:cstheme="minorHAnsi"/>
              </w:rPr>
            </w:pPr>
            <w:r w:rsidRPr="005B5A67">
              <w:rPr>
                <w:rFonts w:asciiTheme="minorHAnsi" w:hAnsiTheme="minorHAnsi" w:cstheme="minorHAnsi"/>
              </w:rPr>
              <w:t>P</w:t>
            </w:r>
            <w:r w:rsidRPr="005B5A67">
              <w:rPr>
                <w:rFonts w:asciiTheme="minorHAnsi" w:hAnsiTheme="minorHAnsi" w:cstheme="minorHAnsi"/>
                <w:b/>
              </w:rPr>
              <w:t>ríjmy celkom:</w:t>
            </w:r>
          </w:p>
        </w:tc>
        <w:tc>
          <w:tcPr>
            <w:tcW w:w="4531" w:type="dxa"/>
          </w:tcPr>
          <w:p w:rsidR="00E13682" w:rsidRPr="005B5A67" w:rsidRDefault="00E13682" w:rsidP="00E13682">
            <w:pPr>
              <w:jc w:val="right"/>
              <w:rPr>
                <w:rFonts w:asciiTheme="minorHAnsi" w:hAnsiTheme="minorHAnsi" w:cstheme="minorHAnsi"/>
                <w:b/>
              </w:rPr>
            </w:pPr>
            <w:r w:rsidRPr="005B5A67">
              <w:rPr>
                <w:rFonts w:asciiTheme="minorHAnsi" w:hAnsiTheme="minorHAnsi" w:cstheme="minorHAnsi"/>
                <w:b/>
              </w:rPr>
              <w:t>66</w:t>
            </w:r>
            <w:r w:rsidR="00891A89" w:rsidRPr="005B5A67">
              <w:rPr>
                <w:rFonts w:asciiTheme="minorHAnsi" w:hAnsiTheme="minorHAnsi" w:cstheme="minorHAnsi"/>
                <w:b/>
              </w:rPr>
              <w:t xml:space="preserve"> </w:t>
            </w:r>
            <w:r w:rsidRPr="005B5A67">
              <w:rPr>
                <w:rFonts w:asciiTheme="minorHAnsi" w:hAnsiTheme="minorHAnsi" w:cstheme="minorHAnsi"/>
                <w:b/>
              </w:rPr>
              <w:t>415,52€</w:t>
            </w:r>
          </w:p>
        </w:tc>
      </w:tr>
    </w:tbl>
    <w:p w:rsidR="00E13682" w:rsidRPr="005B5A67" w:rsidRDefault="00E13682" w:rsidP="00E13682">
      <w:pPr>
        <w:rPr>
          <w:rFonts w:asciiTheme="minorHAnsi" w:hAnsiTheme="minorHAnsi" w:cstheme="minorHAnsi"/>
        </w:rPr>
      </w:pPr>
    </w:p>
    <w:p w:rsidR="00E13682" w:rsidRPr="005B5A67" w:rsidRDefault="00E13682" w:rsidP="00E13682">
      <w:pPr>
        <w:rPr>
          <w:rFonts w:asciiTheme="minorHAnsi" w:hAnsiTheme="minorHAnsi" w:cstheme="minorHAnsi"/>
        </w:rPr>
      </w:pPr>
    </w:p>
    <w:p w:rsidR="00E13682" w:rsidRPr="005B5A67" w:rsidRDefault="00E13682" w:rsidP="00E13682">
      <w:pPr>
        <w:rPr>
          <w:rFonts w:asciiTheme="minorHAnsi" w:hAnsiTheme="minorHAnsi" w:cstheme="minorHAnsi"/>
          <w:b/>
        </w:rPr>
      </w:pPr>
      <w:r w:rsidRPr="005B5A67">
        <w:rPr>
          <w:rFonts w:asciiTheme="minorHAnsi" w:hAnsiTheme="minorHAnsi" w:cstheme="minorHAnsi"/>
          <w:b/>
        </w:rPr>
        <w:t>VÝDAVKY:</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255"/>
      </w:tblGrid>
      <w:tr w:rsidR="00E13682" w:rsidRPr="005B5A67" w:rsidTr="003460C5">
        <w:tc>
          <w:tcPr>
            <w:tcW w:w="5807" w:type="dxa"/>
          </w:tcPr>
          <w:p w:rsidR="00E13682" w:rsidRPr="005B5A67" w:rsidRDefault="00E13682" w:rsidP="00E13682">
            <w:pPr>
              <w:rPr>
                <w:rFonts w:asciiTheme="minorHAnsi" w:hAnsiTheme="minorHAnsi" w:cstheme="minorHAnsi"/>
              </w:rPr>
            </w:pPr>
            <w:r w:rsidRPr="005B5A67">
              <w:rPr>
                <w:rFonts w:asciiTheme="minorHAnsi" w:hAnsiTheme="minorHAnsi" w:cstheme="minorHAnsi"/>
              </w:rPr>
              <w:t>výdavky na správu fondu (bankové poplatky</w:t>
            </w:r>
            <w:r w:rsidR="00630D11">
              <w:rPr>
                <w:rFonts w:asciiTheme="minorHAnsi" w:hAnsiTheme="minorHAnsi" w:cstheme="minorHAnsi"/>
              </w:rPr>
              <w:t xml:space="preserve"> + bežná réžia ako pošta, správne poplatky</w:t>
            </w:r>
            <w:r w:rsidRPr="005B5A67">
              <w:rPr>
                <w:rFonts w:asciiTheme="minorHAnsi" w:hAnsiTheme="minorHAnsi" w:cstheme="minorHAnsi"/>
              </w:rPr>
              <w:t>)</w:t>
            </w:r>
          </w:p>
        </w:tc>
        <w:tc>
          <w:tcPr>
            <w:tcW w:w="3255" w:type="dxa"/>
          </w:tcPr>
          <w:p w:rsidR="00E13682" w:rsidRPr="005B5A67" w:rsidRDefault="007E2984" w:rsidP="007E2984">
            <w:pPr>
              <w:jc w:val="center"/>
              <w:rPr>
                <w:rFonts w:asciiTheme="minorHAnsi" w:hAnsiTheme="minorHAnsi" w:cstheme="minorHAnsi"/>
                <w:color w:val="FF0000"/>
              </w:rPr>
            </w:pPr>
            <w:r>
              <w:rPr>
                <w:rFonts w:asciiTheme="minorHAnsi" w:hAnsiTheme="minorHAnsi" w:cstheme="minorHAnsi"/>
                <w:color w:val="FF0000"/>
              </w:rPr>
              <w:t xml:space="preserve">                                  </w:t>
            </w:r>
            <w:r w:rsidR="00E13682" w:rsidRPr="005B5A67">
              <w:rPr>
                <w:rFonts w:asciiTheme="minorHAnsi" w:hAnsiTheme="minorHAnsi" w:cstheme="minorHAnsi"/>
                <w:color w:val="FF0000"/>
              </w:rPr>
              <w:t>238,25€</w:t>
            </w:r>
          </w:p>
        </w:tc>
      </w:tr>
      <w:tr w:rsidR="00E13682" w:rsidRPr="005B5A67" w:rsidTr="003460C5">
        <w:tc>
          <w:tcPr>
            <w:tcW w:w="5807" w:type="dxa"/>
          </w:tcPr>
          <w:p w:rsidR="00E13682" w:rsidRPr="005B5A67" w:rsidRDefault="00E13682" w:rsidP="00E13682">
            <w:pPr>
              <w:rPr>
                <w:rFonts w:asciiTheme="minorHAnsi" w:hAnsiTheme="minorHAnsi" w:cstheme="minorHAnsi"/>
              </w:rPr>
            </w:pPr>
            <w:r w:rsidRPr="005B5A67">
              <w:rPr>
                <w:rFonts w:asciiTheme="minorHAnsi" w:hAnsiTheme="minorHAnsi" w:cstheme="minorHAnsi"/>
              </w:rPr>
              <w:t>výdavky na účel, pre ktorý bol fond zriadený / Fond CEMMAC</w:t>
            </w:r>
            <w:r w:rsidR="00630D11">
              <w:rPr>
                <w:rFonts w:asciiTheme="minorHAnsi" w:hAnsiTheme="minorHAnsi" w:cstheme="minorHAnsi"/>
              </w:rPr>
              <w:t>, čerpanie 2% dane 2024</w:t>
            </w:r>
          </w:p>
        </w:tc>
        <w:tc>
          <w:tcPr>
            <w:tcW w:w="3255" w:type="dxa"/>
          </w:tcPr>
          <w:p w:rsidR="00E13682" w:rsidRPr="005B5A67" w:rsidRDefault="00D3796D" w:rsidP="005E17E1">
            <w:pPr>
              <w:tabs>
                <w:tab w:val="left" w:pos="2130"/>
                <w:tab w:val="right" w:pos="3039"/>
              </w:tabs>
              <w:rPr>
                <w:rFonts w:asciiTheme="minorHAnsi" w:hAnsiTheme="minorHAnsi" w:cstheme="minorHAnsi"/>
                <w:color w:val="FF0000"/>
              </w:rPr>
            </w:pPr>
            <w:r w:rsidRPr="005B5A67">
              <w:rPr>
                <w:rFonts w:asciiTheme="minorHAnsi" w:hAnsiTheme="minorHAnsi" w:cstheme="minorHAnsi"/>
                <w:color w:val="FF0000"/>
              </w:rPr>
              <w:t xml:space="preserve">                                </w:t>
            </w:r>
            <w:r w:rsidR="007E2984">
              <w:rPr>
                <w:rFonts w:asciiTheme="minorHAnsi" w:hAnsiTheme="minorHAnsi" w:cstheme="minorHAnsi"/>
                <w:color w:val="FF0000"/>
              </w:rPr>
              <w:t xml:space="preserve">   </w:t>
            </w:r>
            <w:r w:rsidRPr="005B5A67">
              <w:rPr>
                <w:rFonts w:asciiTheme="minorHAnsi" w:hAnsiTheme="minorHAnsi" w:cstheme="minorHAnsi"/>
                <w:color w:val="FF0000"/>
              </w:rPr>
              <w:t>15 225,54€</w:t>
            </w:r>
          </w:p>
        </w:tc>
      </w:tr>
      <w:tr w:rsidR="00E13682" w:rsidRPr="005B5A67" w:rsidTr="003460C5">
        <w:tc>
          <w:tcPr>
            <w:tcW w:w="5807" w:type="dxa"/>
          </w:tcPr>
          <w:p w:rsidR="00E13682" w:rsidRPr="005B5A67" w:rsidRDefault="00E13682" w:rsidP="00E13682">
            <w:pPr>
              <w:rPr>
                <w:rFonts w:asciiTheme="minorHAnsi" w:hAnsiTheme="minorHAnsi" w:cstheme="minorHAnsi"/>
              </w:rPr>
            </w:pPr>
            <w:r w:rsidRPr="005B5A67">
              <w:rPr>
                <w:rFonts w:asciiTheme="minorHAnsi" w:hAnsiTheme="minorHAnsi" w:cstheme="minorHAnsi"/>
              </w:rPr>
              <w:t>Výdavky na účel, pre ktorý bol fond zriadený / Tony pomoci</w:t>
            </w:r>
          </w:p>
        </w:tc>
        <w:tc>
          <w:tcPr>
            <w:tcW w:w="3255" w:type="dxa"/>
          </w:tcPr>
          <w:p w:rsidR="00E13682" w:rsidRPr="005B5A67" w:rsidRDefault="007E2984" w:rsidP="007E2984">
            <w:pPr>
              <w:jc w:val="center"/>
              <w:rPr>
                <w:rFonts w:asciiTheme="minorHAnsi" w:hAnsiTheme="minorHAnsi" w:cstheme="minorHAnsi"/>
                <w:color w:val="FF0000"/>
              </w:rPr>
            </w:pPr>
            <w:r>
              <w:rPr>
                <w:rFonts w:asciiTheme="minorHAnsi" w:hAnsiTheme="minorHAnsi" w:cstheme="minorHAnsi"/>
                <w:color w:val="FF0000"/>
              </w:rPr>
              <w:t xml:space="preserve">                               77 982,68</w:t>
            </w:r>
            <w:r w:rsidR="00B60C36" w:rsidRPr="005B5A67">
              <w:rPr>
                <w:rFonts w:asciiTheme="minorHAnsi" w:hAnsiTheme="minorHAnsi" w:cstheme="minorHAnsi"/>
                <w:color w:val="FF0000"/>
              </w:rPr>
              <w:t>€</w:t>
            </w:r>
          </w:p>
        </w:tc>
      </w:tr>
      <w:tr w:rsidR="00E13682" w:rsidRPr="005B5A67" w:rsidTr="003460C5">
        <w:tc>
          <w:tcPr>
            <w:tcW w:w="5807" w:type="dxa"/>
          </w:tcPr>
          <w:p w:rsidR="00E13682" w:rsidRPr="005B5A67" w:rsidRDefault="00E13682" w:rsidP="00E13682">
            <w:pPr>
              <w:rPr>
                <w:rFonts w:asciiTheme="minorHAnsi" w:hAnsiTheme="minorHAnsi" w:cstheme="minorHAnsi"/>
              </w:rPr>
            </w:pPr>
          </w:p>
        </w:tc>
        <w:tc>
          <w:tcPr>
            <w:tcW w:w="3255" w:type="dxa"/>
          </w:tcPr>
          <w:p w:rsidR="00E13682" w:rsidRPr="005B5A67" w:rsidRDefault="00E13682" w:rsidP="00B60C36">
            <w:pPr>
              <w:jc w:val="right"/>
              <w:rPr>
                <w:rFonts w:asciiTheme="minorHAnsi" w:hAnsiTheme="minorHAnsi" w:cstheme="minorHAnsi"/>
                <w:color w:val="FF0000"/>
              </w:rPr>
            </w:pPr>
          </w:p>
        </w:tc>
      </w:tr>
      <w:tr w:rsidR="00E13682" w:rsidRPr="005B5A67" w:rsidTr="003460C5">
        <w:tc>
          <w:tcPr>
            <w:tcW w:w="5807" w:type="dxa"/>
          </w:tcPr>
          <w:p w:rsidR="00E13682" w:rsidRPr="005B5A67" w:rsidRDefault="00B60C36" w:rsidP="00E13682">
            <w:pPr>
              <w:rPr>
                <w:rFonts w:asciiTheme="minorHAnsi" w:hAnsiTheme="minorHAnsi" w:cstheme="minorHAnsi"/>
              </w:rPr>
            </w:pPr>
            <w:r w:rsidRPr="005B5A67">
              <w:rPr>
                <w:rFonts w:asciiTheme="minorHAnsi" w:hAnsiTheme="minorHAnsi" w:cstheme="minorHAnsi"/>
              </w:rPr>
              <w:t xml:space="preserve">Výdavky celkom: </w:t>
            </w:r>
          </w:p>
        </w:tc>
        <w:tc>
          <w:tcPr>
            <w:tcW w:w="3255" w:type="dxa"/>
          </w:tcPr>
          <w:p w:rsidR="00E13682" w:rsidRPr="005B5A67" w:rsidRDefault="007E2984" w:rsidP="007E2984">
            <w:pPr>
              <w:jc w:val="right"/>
              <w:rPr>
                <w:rFonts w:asciiTheme="minorHAnsi" w:hAnsiTheme="minorHAnsi" w:cstheme="minorHAnsi"/>
                <w:b/>
                <w:color w:val="FF0000"/>
              </w:rPr>
            </w:pPr>
            <w:r>
              <w:rPr>
                <w:rFonts w:asciiTheme="minorHAnsi" w:hAnsiTheme="minorHAnsi" w:cstheme="minorHAnsi"/>
                <w:b/>
                <w:color w:val="FF0000"/>
              </w:rPr>
              <w:t>93 446,47</w:t>
            </w:r>
            <w:r w:rsidR="00B60C36" w:rsidRPr="005B5A67">
              <w:rPr>
                <w:rFonts w:asciiTheme="minorHAnsi" w:hAnsiTheme="minorHAnsi" w:cstheme="minorHAnsi"/>
                <w:b/>
                <w:color w:val="FF0000"/>
              </w:rPr>
              <w:t>€</w:t>
            </w:r>
          </w:p>
        </w:tc>
      </w:tr>
    </w:tbl>
    <w:p w:rsidR="00E13682" w:rsidRPr="005B5A67" w:rsidRDefault="00E13682" w:rsidP="00E13682">
      <w:pPr>
        <w:rPr>
          <w:rFonts w:asciiTheme="minorHAnsi" w:hAnsiTheme="minorHAnsi" w:cstheme="minorHAnsi"/>
        </w:rPr>
      </w:pPr>
    </w:p>
    <w:p w:rsidR="00B60C36" w:rsidRPr="005B5A67" w:rsidRDefault="00B60C36" w:rsidP="00E13682">
      <w:pPr>
        <w:rPr>
          <w:rFonts w:asciiTheme="minorHAnsi" w:hAnsiTheme="minorHAnsi" w:cstheme="minorHAnsi"/>
        </w:rPr>
      </w:pPr>
    </w:p>
    <w:p w:rsidR="00B60C36" w:rsidRPr="00C7278D" w:rsidRDefault="00B60C36" w:rsidP="00E13682">
      <w:pPr>
        <w:rPr>
          <w:rFonts w:asciiTheme="minorHAnsi" w:hAnsiTheme="minorHAnsi" w:cstheme="minorHAnsi"/>
          <w:b/>
        </w:rPr>
      </w:pPr>
      <w:r w:rsidRPr="005B5A67">
        <w:rPr>
          <w:rFonts w:asciiTheme="minorHAnsi" w:hAnsiTheme="minorHAnsi" w:cstheme="minorHAnsi"/>
          <w:b/>
        </w:rPr>
        <w:t>Rozdiel príjmov a</w:t>
      </w:r>
      <w:r w:rsidR="00891A89" w:rsidRPr="005B5A67">
        <w:rPr>
          <w:rFonts w:asciiTheme="minorHAnsi" w:hAnsiTheme="minorHAnsi" w:cstheme="minorHAnsi"/>
          <w:b/>
        </w:rPr>
        <w:t> </w:t>
      </w:r>
      <w:r w:rsidRPr="005B5A67">
        <w:rPr>
          <w:rFonts w:asciiTheme="minorHAnsi" w:hAnsiTheme="minorHAnsi" w:cstheme="minorHAnsi"/>
          <w:b/>
        </w:rPr>
        <w:t>vý</w:t>
      </w:r>
      <w:r w:rsidR="00891A89" w:rsidRPr="005B5A67">
        <w:rPr>
          <w:rFonts w:asciiTheme="minorHAnsi" w:hAnsiTheme="minorHAnsi" w:cstheme="minorHAnsi"/>
          <w:b/>
        </w:rPr>
        <w:t>dav</w:t>
      </w:r>
      <w:r w:rsidRPr="005B5A67">
        <w:rPr>
          <w:rFonts w:asciiTheme="minorHAnsi" w:hAnsiTheme="minorHAnsi" w:cstheme="minorHAnsi"/>
          <w:b/>
        </w:rPr>
        <w:t>kov</w:t>
      </w:r>
      <w:r w:rsidR="00891A89" w:rsidRPr="005B5A67">
        <w:rPr>
          <w:rFonts w:asciiTheme="minorHAnsi" w:hAnsiTheme="minorHAnsi" w:cstheme="minorHAnsi"/>
          <w:b/>
        </w:rPr>
        <w:t xml:space="preserve">:   </w:t>
      </w:r>
      <w:r w:rsidR="00891A89" w:rsidRPr="005B5A67">
        <w:rPr>
          <w:rFonts w:asciiTheme="minorHAnsi" w:hAnsiTheme="minorHAnsi" w:cstheme="minorHAnsi"/>
        </w:rPr>
        <w:t xml:space="preserve">                                                                                        </w:t>
      </w:r>
      <w:r w:rsidR="00891A89" w:rsidRPr="00C7278D">
        <w:rPr>
          <w:rFonts w:asciiTheme="minorHAnsi" w:hAnsiTheme="minorHAnsi" w:cstheme="minorHAnsi"/>
          <w:b/>
        </w:rPr>
        <w:t>-</w:t>
      </w:r>
      <w:r w:rsidR="007E2984">
        <w:rPr>
          <w:rFonts w:asciiTheme="minorHAnsi" w:hAnsiTheme="minorHAnsi" w:cstheme="minorHAnsi"/>
          <w:b/>
        </w:rPr>
        <w:t>27 030,95</w:t>
      </w:r>
      <w:r w:rsidR="00891A89" w:rsidRPr="00C7278D">
        <w:rPr>
          <w:rFonts w:asciiTheme="minorHAnsi" w:hAnsiTheme="minorHAnsi" w:cstheme="minorHAnsi"/>
          <w:b/>
        </w:rPr>
        <w:t>€</w:t>
      </w:r>
    </w:p>
    <w:p w:rsidR="00891A89" w:rsidRPr="005B5A67" w:rsidRDefault="00891A89" w:rsidP="00E13682">
      <w:pPr>
        <w:rPr>
          <w:rFonts w:asciiTheme="minorHAnsi" w:hAnsiTheme="minorHAnsi" w:cstheme="minorHAnsi"/>
        </w:rPr>
      </w:pPr>
    </w:p>
    <w:p w:rsidR="00891A89" w:rsidRPr="005B5A67" w:rsidRDefault="00891A89" w:rsidP="00E13682">
      <w:pPr>
        <w:rPr>
          <w:rFonts w:asciiTheme="minorHAnsi" w:hAnsiTheme="minorHAnsi" w:cstheme="minorHAnsi"/>
          <w:b/>
        </w:rPr>
      </w:pPr>
      <w:r w:rsidRPr="005B5A67">
        <w:rPr>
          <w:rFonts w:asciiTheme="minorHAnsi" w:hAnsiTheme="minorHAnsi" w:cstheme="minorHAnsi"/>
          <w:b/>
        </w:rPr>
        <w:t>Konečný stav ku dňu 31.12.2024:</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91A89" w:rsidRPr="005B5A67" w:rsidTr="003460C5">
        <w:tc>
          <w:tcPr>
            <w:tcW w:w="4531" w:type="dxa"/>
          </w:tcPr>
          <w:p w:rsidR="007E2984" w:rsidRDefault="00891A89" w:rsidP="007E2984">
            <w:pPr>
              <w:rPr>
                <w:rFonts w:asciiTheme="minorHAnsi" w:hAnsiTheme="minorHAnsi" w:cstheme="minorHAnsi"/>
              </w:rPr>
            </w:pPr>
            <w:r w:rsidRPr="005B5A67">
              <w:rPr>
                <w:rFonts w:asciiTheme="minorHAnsi" w:hAnsiTheme="minorHAnsi" w:cstheme="minorHAnsi"/>
              </w:rPr>
              <w:t>Bankový účet:</w:t>
            </w:r>
          </w:p>
          <w:p w:rsidR="007E2984" w:rsidRPr="005B5A67" w:rsidRDefault="007E2984" w:rsidP="007E2984">
            <w:pPr>
              <w:rPr>
                <w:rFonts w:asciiTheme="minorHAnsi" w:hAnsiTheme="minorHAnsi" w:cstheme="minorHAnsi"/>
              </w:rPr>
            </w:pPr>
            <w:r>
              <w:rPr>
                <w:rFonts w:asciiTheme="minorHAnsi" w:hAnsiTheme="minorHAnsi" w:cstheme="minorHAnsi"/>
              </w:rPr>
              <w:t xml:space="preserve">Pokladňa:                                                          </w:t>
            </w:r>
            <w:r w:rsidRPr="007E2984">
              <w:rPr>
                <w:rFonts w:asciiTheme="minorHAnsi" w:hAnsiTheme="minorHAnsi" w:cstheme="minorHAnsi"/>
                <w:b/>
              </w:rPr>
              <w:t xml:space="preserve">14,80€                                                                                                                                                                                                                            </w:t>
            </w:r>
          </w:p>
        </w:tc>
        <w:tc>
          <w:tcPr>
            <w:tcW w:w="4531" w:type="dxa"/>
          </w:tcPr>
          <w:p w:rsidR="00891A89" w:rsidRPr="005B5A67" w:rsidRDefault="00891A89" w:rsidP="00891A89">
            <w:pPr>
              <w:jc w:val="right"/>
              <w:rPr>
                <w:rFonts w:asciiTheme="minorHAnsi" w:hAnsiTheme="minorHAnsi" w:cstheme="minorHAnsi"/>
                <w:b/>
              </w:rPr>
            </w:pPr>
            <w:r w:rsidRPr="005B5A67">
              <w:rPr>
                <w:rFonts w:asciiTheme="minorHAnsi" w:hAnsiTheme="minorHAnsi" w:cstheme="minorHAnsi"/>
                <w:b/>
              </w:rPr>
              <w:t>36 895,65€</w:t>
            </w:r>
          </w:p>
        </w:tc>
      </w:tr>
      <w:tr w:rsidR="00891A89" w:rsidRPr="005B5A67" w:rsidTr="003460C5">
        <w:tc>
          <w:tcPr>
            <w:tcW w:w="4531" w:type="dxa"/>
          </w:tcPr>
          <w:p w:rsidR="00891A89" w:rsidRPr="005B5A67" w:rsidRDefault="00891A89" w:rsidP="00E13682">
            <w:pPr>
              <w:rPr>
                <w:rFonts w:asciiTheme="minorHAnsi" w:hAnsiTheme="minorHAnsi" w:cstheme="minorHAnsi"/>
              </w:rPr>
            </w:pPr>
            <w:r w:rsidRPr="005B5A67">
              <w:rPr>
                <w:rFonts w:asciiTheme="minorHAnsi" w:hAnsiTheme="minorHAnsi" w:cstheme="minorHAnsi"/>
              </w:rPr>
              <w:t>Záväzky</w:t>
            </w:r>
          </w:p>
        </w:tc>
        <w:tc>
          <w:tcPr>
            <w:tcW w:w="4531" w:type="dxa"/>
          </w:tcPr>
          <w:p w:rsidR="00891A89" w:rsidRPr="005B5A67" w:rsidRDefault="007E2984" w:rsidP="007E2984">
            <w:pPr>
              <w:jc w:val="center"/>
              <w:rPr>
                <w:rFonts w:asciiTheme="minorHAnsi" w:hAnsiTheme="minorHAnsi" w:cstheme="minorHAnsi"/>
                <w:b/>
              </w:rPr>
            </w:pPr>
            <w:r>
              <w:rPr>
                <w:rFonts w:asciiTheme="minorHAnsi" w:hAnsiTheme="minorHAnsi" w:cstheme="minorHAnsi"/>
                <w:b/>
              </w:rPr>
              <w:t xml:space="preserve">                                                        1 000</w:t>
            </w:r>
            <w:r w:rsidR="00891A89" w:rsidRPr="005B5A67">
              <w:rPr>
                <w:rFonts w:asciiTheme="minorHAnsi" w:hAnsiTheme="minorHAnsi" w:cstheme="minorHAnsi"/>
                <w:b/>
              </w:rPr>
              <w:t>,00€</w:t>
            </w:r>
          </w:p>
        </w:tc>
      </w:tr>
    </w:tbl>
    <w:p w:rsidR="00891A89" w:rsidRPr="005B5A67" w:rsidRDefault="00891A89" w:rsidP="00E13682">
      <w:pPr>
        <w:rPr>
          <w:rFonts w:asciiTheme="minorHAnsi" w:hAnsiTheme="minorHAnsi" w:cstheme="minorHAnsi"/>
        </w:rPr>
      </w:pPr>
      <w:bookmarkStart w:id="0" w:name="_GoBack"/>
      <w:bookmarkEnd w:id="0"/>
    </w:p>
    <w:p w:rsidR="00891A89" w:rsidRPr="00C7278D" w:rsidRDefault="00891A89" w:rsidP="00E13682">
      <w:pPr>
        <w:rPr>
          <w:rFonts w:asciiTheme="minorHAnsi" w:hAnsiTheme="minorHAnsi" w:cstheme="minorHAnsi"/>
          <w:b/>
        </w:rPr>
      </w:pPr>
      <w:r w:rsidRPr="00C7278D">
        <w:rPr>
          <w:rFonts w:asciiTheme="minorHAnsi" w:hAnsiTheme="minorHAnsi" w:cstheme="minorHAnsi"/>
        </w:rPr>
        <w:t xml:space="preserve">Konečný stav prostriedkov ku dňu 31.12.2024:                                                            </w:t>
      </w:r>
      <w:r w:rsidRPr="00C7278D">
        <w:rPr>
          <w:rFonts w:asciiTheme="minorHAnsi" w:hAnsiTheme="minorHAnsi" w:cstheme="minorHAnsi"/>
          <w:b/>
        </w:rPr>
        <w:t>36</w:t>
      </w:r>
      <w:r w:rsidR="007E2984">
        <w:rPr>
          <w:rFonts w:asciiTheme="minorHAnsi" w:hAnsiTheme="minorHAnsi" w:cstheme="minorHAnsi"/>
          <w:b/>
        </w:rPr>
        <w:t> 910,45</w:t>
      </w:r>
      <w:r w:rsidRPr="00C7278D">
        <w:rPr>
          <w:rFonts w:asciiTheme="minorHAnsi" w:hAnsiTheme="minorHAnsi" w:cstheme="minorHAnsi"/>
          <w:b/>
        </w:rPr>
        <w:t>€</w:t>
      </w:r>
    </w:p>
    <w:p w:rsidR="002C56D9" w:rsidRPr="005B5A67" w:rsidRDefault="002C56D9" w:rsidP="00E13682">
      <w:pPr>
        <w:rPr>
          <w:rFonts w:asciiTheme="minorHAnsi" w:hAnsiTheme="minorHAnsi" w:cstheme="minorHAnsi"/>
          <w:color w:val="FF0000"/>
        </w:rPr>
      </w:pPr>
    </w:p>
    <w:p w:rsidR="002C56D9" w:rsidRPr="005B5A67" w:rsidRDefault="002C56D9" w:rsidP="00E13682">
      <w:pPr>
        <w:rPr>
          <w:rFonts w:asciiTheme="minorHAnsi" w:hAnsiTheme="minorHAnsi" w:cstheme="minorHAnsi"/>
          <w:color w:val="FF0000"/>
        </w:rPr>
      </w:pPr>
      <w:r w:rsidRPr="005B5A67">
        <w:rPr>
          <w:rFonts w:asciiTheme="minorHAnsi" w:hAnsiTheme="minorHAnsi" w:cstheme="minorHAnsi"/>
          <w:color w:val="FF0000"/>
        </w:rPr>
        <w:br/>
      </w:r>
    </w:p>
    <w:p w:rsidR="000C0480" w:rsidRDefault="000C0480" w:rsidP="00E13682">
      <w:pPr>
        <w:rPr>
          <w:rFonts w:asciiTheme="minorHAnsi" w:hAnsiTheme="minorHAnsi" w:cstheme="minorHAnsi"/>
          <w:color w:val="FF0000"/>
        </w:rPr>
      </w:pPr>
    </w:p>
    <w:p w:rsidR="000C0480" w:rsidRDefault="000C0480" w:rsidP="00E13682">
      <w:pPr>
        <w:rPr>
          <w:rFonts w:asciiTheme="minorHAnsi" w:hAnsiTheme="minorHAnsi" w:cstheme="minorHAnsi"/>
          <w:b/>
        </w:rPr>
      </w:pPr>
    </w:p>
    <w:p w:rsidR="000C0480" w:rsidRDefault="000C0480" w:rsidP="00E13682">
      <w:pPr>
        <w:rPr>
          <w:rFonts w:asciiTheme="minorHAnsi" w:hAnsiTheme="minorHAnsi" w:cstheme="minorHAnsi"/>
          <w:b/>
        </w:rPr>
      </w:pPr>
    </w:p>
    <w:p w:rsidR="000C0480" w:rsidRDefault="000C0480" w:rsidP="00E13682">
      <w:pPr>
        <w:rPr>
          <w:rFonts w:asciiTheme="minorHAnsi" w:hAnsiTheme="minorHAnsi" w:cstheme="minorHAnsi"/>
          <w:b/>
        </w:rPr>
      </w:pPr>
    </w:p>
    <w:p w:rsidR="00DF228F" w:rsidRDefault="00DF228F" w:rsidP="00E13682">
      <w:pPr>
        <w:rPr>
          <w:rFonts w:asciiTheme="minorHAnsi" w:hAnsiTheme="minorHAnsi" w:cstheme="minorHAnsi"/>
          <w:b/>
        </w:rPr>
      </w:pPr>
    </w:p>
    <w:p w:rsidR="002C56D9" w:rsidRPr="000C0480" w:rsidRDefault="005B5A67" w:rsidP="00E13682">
      <w:pPr>
        <w:rPr>
          <w:rFonts w:asciiTheme="minorHAnsi" w:hAnsiTheme="minorHAnsi" w:cstheme="minorHAnsi"/>
          <w:color w:val="FF0000"/>
        </w:rPr>
      </w:pPr>
      <w:r w:rsidRPr="005B5A67">
        <w:rPr>
          <w:rFonts w:asciiTheme="minorHAnsi" w:hAnsiTheme="minorHAnsi" w:cstheme="minorHAnsi"/>
          <w:b/>
        </w:rPr>
        <w:t>Výdavky na účel, pre ktorý bol Fond zriadený – detail:</w:t>
      </w:r>
    </w:p>
    <w:p w:rsidR="005B5A67" w:rsidRPr="005B5A67" w:rsidRDefault="005B5A67" w:rsidP="00E13682">
      <w:pPr>
        <w:rPr>
          <w:rFonts w:asciiTheme="minorHAnsi" w:hAnsiTheme="minorHAnsi" w:cstheme="minorHAnsi"/>
          <w:color w:val="FF0000"/>
        </w:rPr>
      </w:pPr>
    </w:p>
    <w:p w:rsidR="005B5A67" w:rsidRPr="005B5A67" w:rsidRDefault="005B5A67" w:rsidP="005B5A67">
      <w:pPr>
        <w:rPr>
          <w:rFonts w:asciiTheme="minorHAnsi" w:hAnsiTheme="minorHAnsi" w:cstheme="minorHAnsi"/>
          <w:b/>
          <w:bCs/>
          <w:color w:val="000000"/>
        </w:rPr>
      </w:pPr>
      <w:r w:rsidRPr="005B5A67">
        <w:rPr>
          <w:rFonts w:asciiTheme="minorHAnsi" w:hAnsiTheme="minorHAnsi" w:cstheme="minorHAnsi"/>
        </w:rPr>
        <w:t>Z celkovej sumy p</w:t>
      </w:r>
      <w:r w:rsidR="007E2984">
        <w:rPr>
          <w:rFonts w:asciiTheme="minorHAnsi" w:hAnsiTheme="minorHAnsi" w:cstheme="minorHAnsi"/>
        </w:rPr>
        <w:t xml:space="preserve">rostriedkov, ktoré boli k dispozícii Fondu </w:t>
      </w:r>
      <w:proofErr w:type="spellStart"/>
      <w:r w:rsidR="007E2984">
        <w:rPr>
          <w:rFonts w:asciiTheme="minorHAnsi" w:hAnsiTheme="minorHAnsi" w:cstheme="minorHAnsi"/>
        </w:rPr>
        <w:t>Cemmac</w:t>
      </w:r>
      <w:proofErr w:type="spellEnd"/>
      <w:r w:rsidR="007E2984">
        <w:rPr>
          <w:rFonts w:asciiTheme="minorHAnsi" w:hAnsiTheme="minorHAnsi" w:cstheme="minorHAnsi"/>
        </w:rPr>
        <w:t xml:space="preserve">, </w:t>
      </w:r>
      <w:proofErr w:type="spellStart"/>
      <w:r w:rsidR="007E2984">
        <w:rPr>
          <w:rFonts w:asciiTheme="minorHAnsi" w:hAnsiTheme="minorHAnsi" w:cstheme="minorHAnsi"/>
        </w:rPr>
        <w:t>n.f</w:t>
      </w:r>
      <w:proofErr w:type="spellEnd"/>
      <w:r w:rsidR="007E2984">
        <w:rPr>
          <w:rFonts w:asciiTheme="minorHAnsi" w:hAnsiTheme="minorHAnsi" w:cstheme="minorHAnsi"/>
        </w:rPr>
        <w:t xml:space="preserve">. </w:t>
      </w:r>
      <w:r w:rsidRPr="005B5A67">
        <w:rPr>
          <w:rFonts w:asciiTheme="minorHAnsi" w:hAnsiTheme="minorHAnsi" w:cstheme="minorHAnsi"/>
        </w:rPr>
        <w:t>v roku 2024</w:t>
      </w:r>
      <w:r w:rsidR="007E2984">
        <w:rPr>
          <w:rFonts w:asciiTheme="minorHAnsi" w:hAnsiTheme="minorHAnsi" w:cstheme="minorHAnsi"/>
        </w:rPr>
        <w:t xml:space="preserve"> </w:t>
      </w:r>
      <w:r w:rsidR="007E2984" w:rsidRPr="007E2984">
        <w:rPr>
          <w:rFonts w:asciiTheme="minorHAnsi" w:hAnsiTheme="minorHAnsi" w:cstheme="minorHAnsi"/>
          <w:b/>
        </w:rPr>
        <w:t>130 356,92</w:t>
      </w:r>
      <w:r w:rsidRPr="007E2984">
        <w:rPr>
          <w:rFonts w:asciiTheme="minorHAnsi" w:hAnsiTheme="minorHAnsi" w:cstheme="minorHAnsi"/>
          <w:b/>
        </w:rPr>
        <w:t>€</w:t>
      </w:r>
      <w:r w:rsidR="007E2984">
        <w:rPr>
          <w:rFonts w:asciiTheme="minorHAnsi" w:hAnsiTheme="minorHAnsi" w:cstheme="minorHAnsi"/>
          <w:b/>
        </w:rPr>
        <w:t>,</w:t>
      </w:r>
      <w:r w:rsidRPr="005B5A67">
        <w:rPr>
          <w:rFonts w:asciiTheme="minorHAnsi" w:hAnsiTheme="minorHAnsi" w:cstheme="minorHAnsi"/>
          <w:b/>
        </w:rPr>
        <w:t xml:space="preserve"> </w:t>
      </w:r>
      <w:r w:rsidRPr="005B5A67">
        <w:rPr>
          <w:rFonts w:asciiTheme="minorHAnsi" w:hAnsiTheme="minorHAnsi" w:cstheme="minorHAnsi"/>
        </w:rPr>
        <w:t>Fond prerozdelil</w:t>
      </w:r>
      <w:r w:rsidR="007E2984">
        <w:rPr>
          <w:rFonts w:asciiTheme="minorHAnsi" w:hAnsiTheme="minorHAnsi" w:cstheme="minorHAnsi"/>
        </w:rPr>
        <w:t xml:space="preserve"> resp. spotreboval pre svoju činnosť </w:t>
      </w:r>
      <w:r w:rsidR="007E2984" w:rsidRPr="007E2984">
        <w:rPr>
          <w:rFonts w:asciiTheme="minorHAnsi" w:hAnsiTheme="minorHAnsi" w:cstheme="minorHAnsi"/>
          <w:b/>
        </w:rPr>
        <w:t>93 446,47</w:t>
      </w:r>
      <w:r w:rsidRPr="007E2984">
        <w:rPr>
          <w:rFonts w:asciiTheme="minorHAnsi" w:hAnsiTheme="minorHAnsi" w:cstheme="minorHAnsi"/>
          <w:b/>
          <w:bCs/>
          <w:color w:val="000000"/>
        </w:rPr>
        <w:t>€</w:t>
      </w:r>
      <w:r>
        <w:rPr>
          <w:rFonts w:asciiTheme="minorHAnsi" w:hAnsiTheme="minorHAnsi" w:cstheme="minorHAnsi"/>
          <w:b/>
          <w:bCs/>
          <w:color w:val="000000"/>
        </w:rPr>
        <w:t xml:space="preserve"> </w:t>
      </w:r>
    </w:p>
    <w:p w:rsidR="005B5A67" w:rsidRPr="005B5A67" w:rsidRDefault="005B5A67" w:rsidP="00E13682">
      <w:pPr>
        <w:rPr>
          <w:rFonts w:asciiTheme="minorHAnsi" w:hAnsiTheme="minorHAnsi" w:cstheme="minorHAnsi"/>
        </w:rPr>
      </w:pPr>
    </w:p>
    <w:tbl>
      <w:tblPr>
        <w:tblW w:w="6120" w:type="dxa"/>
        <w:tblCellMar>
          <w:left w:w="70" w:type="dxa"/>
          <w:right w:w="70" w:type="dxa"/>
        </w:tblCellMar>
        <w:tblLook w:val="04A0" w:firstRow="1" w:lastRow="0" w:firstColumn="1" w:lastColumn="0" w:noHBand="0" w:noVBand="1"/>
      </w:tblPr>
      <w:tblGrid>
        <w:gridCol w:w="960"/>
        <w:gridCol w:w="1450"/>
        <w:gridCol w:w="1332"/>
        <w:gridCol w:w="2660"/>
      </w:tblGrid>
      <w:tr w:rsidR="005B5A67" w:rsidRPr="005B5A67" w:rsidTr="005B5A67">
        <w:trPr>
          <w:trHeight w:val="300"/>
        </w:trPr>
        <w:tc>
          <w:tcPr>
            <w:tcW w:w="960" w:type="dxa"/>
            <w:tcBorders>
              <w:top w:val="nil"/>
              <w:left w:val="nil"/>
              <w:bottom w:val="nil"/>
              <w:right w:val="nil"/>
            </w:tcBorders>
            <w:shd w:val="clear" w:color="auto" w:fill="auto"/>
            <w:noWrap/>
            <w:vAlign w:val="bottom"/>
            <w:hideMark/>
          </w:tcPr>
          <w:p w:rsidR="005B5A67" w:rsidRPr="005B5A67" w:rsidRDefault="005B5A67" w:rsidP="005B5A67">
            <w:pPr>
              <w:jc w:val="right"/>
              <w:rPr>
                <w:rFonts w:ascii="Calibri" w:hAnsi="Calibri" w:cs="Calibri"/>
                <w:color w:val="000000"/>
                <w:sz w:val="22"/>
                <w:szCs w:val="22"/>
              </w:rPr>
            </w:pPr>
            <w:r w:rsidRPr="005B5A67">
              <w:rPr>
                <w:rFonts w:ascii="Calibri" w:hAnsi="Calibri" w:cs="Calibri"/>
                <w:color w:val="000000"/>
                <w:sz w:val="22"/>
                <w:szCs w:val="22"/>
              </w:rPr>
              <w:t>2024</w:t>
            </w:r>
          </w:p>
        </w:tc>
        <w:tc>
          <w:tcPr>
            <w:tcW w:w="1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A67" w:rsidRPr="005B5A67" w:rsidRDefault="005B5A67" w:rsidP="005B5A67">
            <w:pPr>
              <w:rPr>
                <w:rFonts w:ascii="Calibri" w:hAnsi="Calibri" w:cs="Calibri"/>
                <w:color w:val="000000"/>
                <w:sz w:val="22"/>
                <w:szCs w:val="22"/>
              </w:rPr>
            </w:pPr>
            <w:r w:rsidRPr="005B5A67">
              <w:rPr>
                <w:rFonts w:ascii="Calibri" w:hAnsi="Calibri" w:cs="Calibri"/>
                <w:color w:val="000000"/>
                <w:sz w:val="22"/>
                <w:szCs w:val="22"/>
              </w:rPr>
              <w:t>prijaté</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rsidR="005B5A67" w:rsidRPr="005B5A67" w:rsidRDefault="005B5A67" w:rsidP="005B5A67">
            <w:pPr>
              <w:rPr>
                <w:rFonts w:ascii="Calibri" w:hAnsi="Calibri" w:cs="Calibri"/>
                <w:color w:val="000000"/>
                <w:sz w:val="22"/>
                <w:szCs w:val="22"/>
              </w:rPr>
            </w:pPr>
            <w:r w:rsidRPr="005B5A67">
              <w:rPr>
                <w:rFonts w:ascii="Calibri" w:hAnsi="Calibri" w:cs="Calibri"/>
                <w:color w:val="000000"/>
                <w:sz w:val="22"/>
                <w:szCs w:val="22"/>
              </w:rPr>
              <w:t>prerozdelené</w:t>
            </w:r>
          </w:p>
        </w:tc>
        <w:tc>
          <w:tcPr>
            <w:tcW w:w="2660" w:type="dxa"/>
            <w:tcBorders>
              <w:top w:val="single" w:sz="4" w:space="0" w:color="auto"/>
              <w:left w:val="nil"/>
              <w:bottom w:val="single" w:sz="4" w:space="0" w:color="auto"/>
              <w:right w:val="single" w:sz="4" w:space="0" w:color="auto"/>
            </w:tcBorders>
            <w:shd w:val="clear" w:color="auto" w:fill="auto"/>
            <w:noWrap/>
            <w:vAlign w:val="bottom"/>
            <w:hideMark/>
          </w:tcPr>
          <w:p w:rsidR="005B5A67" w:rsidRPr="005B5A67" w:rsidRDefault="005B5A67" w:rsidP="005B5A67">
            <w:pPr>
              <w:rPr>
                <w:rFonts w:ascii="Calibri" w:hAnsi="Calibri" w:cs="Calibri"/>
                <w:color w:val="000000"/>
                <w:sz w:val="22"/>
                <w:szCs w:val="22"/>
              </w:rPr>
            </w:pPr>
            <w:r w:rsidRPr="005B5A67">
              <w:rPr>
                <w:rFonts w:ascii="Calibri" w:hAnsi="Calibri" w:cs="Calibri"/>
                <w:color w:val="000000"/>
                <w:sz w:val="22"/>
                <w:szCs w:val="22"/>
              </w:rPr>
              <w:t xml:space="preserve">zostatok do budúceho </w:t>
            </w:r>
            <w:proofErr w:type="spellStart"/>
            <w:r w:rsidRPr="005B5A67">
              <w:rPr>
                <w:rFonts w:ascii="Calibri" w:hAnsi="Calibri" w:cs="Calibri"/>
                <w:color w:val="000000"/>
                <w:sz w:val="22"/>
                <w:szCs w:val="22"/>
              </w:rPr>
              <w:t>obd</w:t>
            </w:r>
            <w:proofErr w:type="spellEnd"/>
            <w:r w:rsidRPr="005B5A67">
              <w:rPr>
                <w:rFonts w:ascii="Calibri" w:hAnsi="Calibri" w:cs="Calibri"/>
                <w:color w:val="000000"/>
                <w:sz w:val="22"/>
                <w:szCs w:val="22"/>
              </w:rPr>
              <w:t>.</w:t>
            </w:r>
          </w:p>
        </w:tc>
      </w:tr>
      <w:tr w:rsidR="005B5A67" w:rsidRPr="005B5A67" w:rsidTr="005B5A6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5A67" w:rsidRPr="005B5A67" w:rsidRDefault="005B5A67" w:rsidP="005B5A67">
            <w:pPr>
              <w:rPr>
                <w:rFonts w:ascii="Calibri" w:hAnsi="Calibri" w:cs="Calibri"/>
                <w:color w:val="000000"/>
                <w:sz w:val="22"/>
                <w:szCs w:val="22"/>
              </w:rPr>
            </w:pPr>
            <w:r w:rsidRPr="005B5A67">
              <w:rPr>
                <w:rFonts w:ascii="Calibri" w:hAnsi="Calibri" w:cs="Calibri"/>
                <w:color w:val="000000"/>
                <w:sz w:val="22"/>
                <w:szCs w:val="22"/>
              </w:rPr>
              <w:t>z podielu dane</w:t>
            </w:r>
          </w:p>
        </w:tc>
        <w:tc>
          <w:tcPr>
            <w:tcW w:w="1450" w:type="dxa"/>
            <w:tcBorders>
              <w:top w:val="nil"/>
              <w:left w:val="nil"/>
              <w:bottom w:val="single" w:sz="4" w:space="0" w:color="auto"/>
              <w:right w:val="single" w:sz="4" w:space="0" w:color="auto"/>
            </w:tcBorders>
            <w:shd w:val="clear" w:color="auto" w:fill="auto"/>
            <w:vAlign w:val="center"/>
            <w:hideMark/>
          </w:tcPr>
          <w:p w:rsidR="005B5A67" w:rsidRPr="005B5A67" w:rsidRDefault="005B5A67" w:rsidP="005B5A67">
            <w:pPr>
              <w:jc w:val="right"/>
              <w:rPr>
                <w:rFonts w:ascii="Calibri" w:hAnsi="Calibri" w:cs="Calibri"/>
                <w:color w:val="000000"/>
                <w:sz w:val="22"/>
                <w:szCs w:val="22"/>
              </w:rPr>
            </w:pPr>
            <w:r w:rsidRPr="005B5A67">
              <w:rPr>
                <w:rFonts w:ascii="Calibri" w:hAnsi="Calibri" w:cs="Calibri"/>
                <w:color w:val="000000"/>
                <w:sz w:val="22"/>
                <w:szCs w:val="22"/>
              </w:rPr>
              <w:t>15.425,52 €</w:t>
            </w:r>
          </w:p>
        </w:tc>
        <w:tc>
          <w:tcPr>
            <w:tcW w:w="1050" w:type="dxa"/>
            <w:tcBorders>
              <w:top w:val="nil"/>
              <w:left w:val="nil"/>
              <w:bottom w:val="single" w:sz="4" w:space="0" w:color="auto"/>
              <w:right w:val="single" w:sz="4" w:space="0" w:color="auto"/>
            </w:tcBorders>
            <w:shd w:val="clear" w:color="auto" w:fill="auto"/>
            <w:vAlign w:val="center"/>
            <w:hideMark/>
          </w:tcPr>
          <w:p w:rsidR="005B5A67" w:rsidRPr="005B5A67" w:rsidRDefault="005B5A67" w:rsidP="005B5A67">
            <w:pPr>
              <w:jc w:val="right"/>
              <w:rPr>
                <w:rFonts w:ascii="Calibri" w:hAnsi="Calibri" w:cs="Calibri"/>
                <w:color w:val="000000"/>
                <w:sz w:val="22"/>
                <w:szCs w:val="22"/>
              </w:rPr>
            </w:pPr>
            <w:r w:rsidRPr="005B5A67">
              <w:rPr>
                <w:rFonts w:ascii="Calibri" w:hAnsi="Calibri" w:cs="Calibri"/>
                <w:color w:val="000000"/>
                <w:sz w:val="22"/>
                <w:szCs w:val="22"/>
              </w:rPr>
              <w:t>15.225,54 €</w:t>
            </w:r>
          </w:p>
        </w:tc>
        <w:tc>
          <w:tcPr>
            <w:tcW w:w="2660" w:type="dxa"/>
            <w:tcBorders>
              <w:top w:val="nil"/>
              <w:left w:val="nil"/>
              <w:bottom w:val="single" w:sz="4" w:space="0" w:color="auto"/>
              <w:right w:val="single" w:sz="4" w:space="0" w:color="auto"/>
            </w:tcBorders>
            <w:shd w:val="clear" w:color="auto" w:fill="auto"/>
            <w:noWrap/>
            <w:vAlign w:val="bottom"/>
            <w:hideMark/>
          </w:tcPr>
          <w:p w:rsidR="005B5A67" w:rsidRPr="005B5A67" w:rsidRDefault="005B5A67" w:rsidP="005B5A67">
            <w:pPr>
              <w:jc w:val="right"/>
              <w:rPr>
                <w:rFonts w:ascii="Calibri" w:hAnsi="Calibri" w:cs="Calibri"/>
                <w:color w:val="000000"/>
                <w:sz w:val="22"/>
                <w:szCs w:val="22"/>
              </w:rPr>
            </w:pPr>
            <w:r w:rsidRPr="005B5A67">
              <w:rPr>
                <w:rFonts w:ascii="Calibri" w:hAnsi="Calibri" w:cs="Calibri"/>
                <w:color w:val="000000"/>
                <w:sz w:val="22"/>
                <w:szCs w:val="22"/>
              </w:rPr>
              <w:t>199,98 €</w:t>
            </w:r>
          </w:p>
        </w:tc>
      </w:tr>
      <w:tr w:rsidR="005B5A67" w:rsidRPr="005B5A67" w:rsidTr="005B5A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B5A67" w:rsidRPr="005B5A67" w:rsidRDefault="005B5A67" w:rsidP="005B5A67">
            <w:pPr>
              <w:rPr>
                <w:rFonts w:ascii="Calibri" w:hAnsi="Calibri" w:cs="Calibri"/>
                <w:color w:val="000000"/>
                <w:sz w:val="22"/>
                <w:szCs w:val="22"/>
              </w:rPr>
            </w:pPr>
            <w:r w:rsidRPr="005B5A67">
              <w:rPr>
                <w:rFonts w:ascii="Calibri" w:hAnsi="Calibri" w:cs="Calibri"/>
                <w:color w:val="000000"/>
                <w:sz w:val="22"/>
                <w:szCs w:val="22"/>
              </w:rPr>
              <w:t>z darov</w:t>
            </w:r>
          </w:p>
        </w:tc>
        <w:tc>
          <w:tcPr>
            <w:tcW w:w="1450" w:type="dxa"/>
            <w:tcBorders>
              <w:top w:val="nil"/>
              <w:left w:val="nil"/>
              <w:bottom w:val="single" w:sz="4" w:space="0" w:color="auto"/>
              <w:right w:val="single" w:sz="4" w:space="0" w:color="auto"/>
            </w:tcBorders>
            <w:shd w:val="clear" w:color="auto" w:fill="auto"/>
            <w:vAlign w:val="center"/>
            <w:hideMark/>
          </w:tcPr>
          <w:p w:rsidR="005B5A67" w:rsidRPr="005B5A67" w:rsidRDefault="005B5A67" w:rsidP="005B5A67">
            <w:pPr>
              <w:jc w:val="right"/>
              <w:rPr>
                <w:rFonts w:ascii="Calibri" w:hAnsi="Calibri" w:cs="Calibri"/>
                <w:color w:val="000000"/>
                <w:sz w:val="22"/>
                <w:szCs w:val="22"/>
              </w:rPr>
            </w:pPr>
            <w:r w:rsidRPr="005B5A67">
              <w:rPr>
                <w:rFonts w:ascii="Calibri" w:hAnsi="Calibri" w:cs="Calibri"/>
                <w:color w:val="000000"/>
                <w:sz w:val="22"/>
                <w:szCs w:val="22"/>
              </w:rPr>
              <w:t>50.990,00 €</w:t>
            </w:r>
          </w:p>
        </w:tc>
        <w:tc>
          <w:tcPr>
            <w:tcW w:w="1050" w:type="dxa"/>
            <w:tcBorders>
              <w:top w:val="nil"/>
              <w:left w:val="nil"/>
              <w:bottom w:val="single" w:sz="4" w:space="0" w:color="auto"/>
              <w:right w:val="single" w:sz="4" w:space="0" w:color="auto"/>
            </w:tcBorders>
            <w:shd w:val="clear" w:color="auto" w:fill="auto"/>
            <w:vAlign w:val="center"/>
            <w:hideMark/>
          </w:tcPr>
          <w:p w:rsidR="005B5A67" w:rsidRPr="005B5A67" w:rsidRDefault="002736F7" w:rsidP="005B5A67">
            <w:pPr>
              <w:jc w:val="right"/>
              <w:rPr>
                <w:rFonts w:ascii="Calibri" w:hAnsi="Calibri" w:cs="Calibri"/>
                <w:color w:val="000000"/>
                <w:sz w:val="22"/>
                <w:szCs w:val="22"/>
              </w:rPr>
            </w:pPr>
            <w:r>
              <w:rPr>
                <w:rFonts w:ascii="Calibri" w:hAnsi="Calibri" w:cs="Calibri"/>
                <w:color w:val="000000"/>
                <w:sz w:val="22"/>
                <w:szCs w:val="22"/>
              </w:rPr>
              <w:t>61.319</w:t>
            </w:r>
            <w:r w:rsidR="00C7278D">
              <w:rPr>
                <w:rFonts w:ascii="Calibri" w:hAnsi="Calibri" w:cs="Calibri"/>
                <w:color w:val="000000"/>
                <w:sz w:val="22"/>
                <w:szCs w:val="22"/>
              </w:rPr>
              <w:t>,00</w:t>
            </w:r>
            <w:r w:rsidR="005B5A67" w:rsidRPr="005B5A67">
              <w:rPr>
                <w:rFonts w:ascii="Calibri" w:hAnsi="Calibri" w:cs="Calibri"/>
                <w:color w:val="000000"/>
                <w:sz w:val="22"/>
                <w:szCs w:val="22"/>
              </w:rPr>
              <w:t>€</w:t>
            </w:r>
          </w:p>
        </w:tc>
        <w:tc>
          <w:tcPr>
            <w:tcW w:w="2660" w:type="dxa"/>
            <w:tcBorders>
              <w:top w:val="nil"/>
              <w:left w:val="nil"/>
              <w:bottom w:val="single" w:sz="4" w:space="0" w:color="auto"/>
              <w:right w:val="single" w:sz="4" w:space="0" w:color="auto"/>
            </w:tcBorders>
            <w:shd w:val="clear" w:color="auto" w:fill="auto"/>
            <w:noWrap/>
            <w:vAlign w:val="bottom"/>
            <w:hideMark/>
          </w:tcPr>
          <w:p w:rsidR="005B5A67" w:rsidRPr="005B5A67" w:rsidRDefault="005B5A67" w:rsidP="005B5A67">
            <w:pPr>
              <w:rPr>
                <w:rFonts w:ascii="Calibri" w:hAnsi="Calibri" w:cs="Calibri"/>
                <w:color w:val="000000"/>
                <w:sz w:val="22"/>
                <w:szCs w:val="22"/>
              </w:rPr>
            </w:pPr>
            <w:r w:rsidRPr="005B5A67">
              <w:rPr>
                <w:rFonts w:ascii="Calibri" w:hAnsi="Calibri" w:cs="Calibri"/>
                <w:color w:val="000000"/>
                <w:sz w:val="22"/>
                <w:szCs w:val="22"/>
              </w:rPr>
              <w:t> </w:t>
            </w:r>
          </w:p>
        </w:tc>
      </w:tr>
    </w:tbl>
    <w:p w:rsidR="002736F7" w:rsidRDefault="002736F7" w:rsidP="00E13682">
      <w:pPr>
        <w:rPr>
          <w:rFonts w:asciiTheme="minorHAnsi" w:hAnsiTheme="minorHAnsi" w:cstheme="minorHAnsi"/>
          <w:color w:val="FF0000"/>
        </w:rPr>
      </w:pPr>
    </w:p>
    <w:tbl>
      <w:tblPr>
        <w:tblW w:w="9440" w:type="dxa"/>
        <w:tblInd w:w="-5" w:type="dxa"/>
        <w:tblCellMar>
          <w:left w:w="70" w:type="dxa"/>
          <w:right w:w="70" w:type="dxa"/>
        </w:tblCellMar>
        <w:tblLook w:val="04A0" w:firstRow="1" w:lastRow="0" w:firstColumn="1" w:lastColumn="0" w:noHBand="0" w:noVBand="1"/>
      </w:tblPr>
      <w:tblGrid>
        <w:gridCol w:w="1120"/>
        <w:gridCol w:w="7240"/>
        <w:gridCol w:w="1080"/>
      </w:tblGrid>
      <w:tr w:rsidR="000C0480" w:rsidRPr="000C0480" w:rsidTr="000C0480">
        <w:trPr>
          <w:trHeight w:val="300"/>
        </w:trPr>
        <w:tc>
          <w:tcPr>
            <w:tcW w:w="1120" w:type="dxa"/>
            <w:vMerge w:val="restart"/>
            <w:tcBorders>
              <w:top w:val="single" w:sz="4" w:space="0" w:color="auto"/>
              <w:left w:val="single" w:sz="4" w:space="0" w:color="auto"/>
              <w:bottom w:val="nil"/>
              <w:right w:val="single" w:sz="4" w:space="0" w:color="auto"/>
            </w:tcBorders>
            <w:shd w:val="clear" w:color="auto" w:fill="auto"/>
            <w:noWrap/>
            <w:hideMark/>
          </w:tcPr>
          <w:p w:rsidR="000C0480" w:rsidRPr="000C0480" w:rsidRDefault="000C0480" w:rsidP="000C0480">
            <w:pPr>
              <w:rPr>
                <w:rFonts w:asciiTheme="minorHAnsi" w:hAnsiTheme="minorHAnsi" w:cstheme="minorHAnsi"/>
                <w:color w:val="000000"/>
                <w:sz w:val="18"/>
                <w:szCs w:val="18"/>
              </w:rPr>
            </w:pPr>
            <w:r w:rsidRPr="000C0480">
              <w:rPr>
                <w:rFonts w:asciiTheme="minorHAnsi" w:hAnsiTheme="minorHAnsi" w:cstheme="minorHAnsi"/>
                <w:color w:val="000000"/>
                <w:sz w:val="18"/>
                <w:szCs w:val="18"/>
              </w:rPr>
              <w:t>Fond</w:t>
            </w:r>
          </w:p>
        </w:tc>
        <w:tc>
          <w:tcPr>
            <w:tcW w:w="7240" w:type="dxa"/>
            <w:tcBorders>
              <w:top w:val="single" w:sz="4" w:space="0" w:color="auto"/>
              <w:left w:val="nil"/>
              <w:bottom w:val="nil"/>
              <w:right w:val="single" w:sz="4" w:space="0" w:color="auto"/>
            </w:tcBorders>
            <w:shd w:val="clear" w:color="auto" w:fill="auto"/>
            <w:noWrap/>
            <w:vAlign w:val="center"/>
            <w:hideMark/>
          </w:tcPr>
          <w:p w:rsidR="000C0480" w:rsidRPr="000C0480" w:rsidRDefault="000C0480" w:rsidP="000C0480">
            <w:pPr>
              <w:rPr>
                <w:rFonts w:asciiTheme="minorHAnsi" w:hAnsiTheme="minorHAnsi" w:cstheme="minorHAnsi"/>
                <w:color w:val="000000"/>
                <w:sz w:val="18"/>
                <w:szCs w:val="18"/>
              </w:rPr>
            </w:pPr>
            <w:r w:rsidRPr="000C0480">
              <w:rPr>
                <w:rFonts w:asciiTheme="minorHAnsi" w:hAnsiTheme="minorHAnsi" w:cstheme="minorHAnsi"/>
                <w:color w:val="000000"/>
                <w:sz w:val="18"/>
                <w:szCs w:val="18"/>
              </w:rPr>
              <w:t>Individuálny žiadateľ</w:t>
            </w:r>
          </w:p>
        </w:tc>
        <w:tc>
          <w:tcPr>
            <w:tcW w:w="1080" w:type="dxa"/>
            <w:tcBorders>
              <w:top w:val="single" w:sz="4" w:space="0" w:color="auto"/>
              <w:left w:val="nil"/>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-1000</w:t>
            </w:r>
          </w:p>
        </w:tc>
      </w:tr>
      <w:tr w:rsidR="000C0480" w:rsidRPr="000C0480" w:rsidTr="000C0480">
        <w:trPr>
          <w:trHeight w:val="300"/>
        </w:trPr>
        <w:tc>
          <w:tcPr>
            <w:tcW w:w="1120" w:type="dxa"/>
            <w:vMerge/>
            <w:tcBorders>
              <w:top w:val="single" w:sz="4" w:space="0" w:color="auto"/>
              <w:left w:val="single" w:sz="4" w:space="0" w:color="auto"/>
              <w:bottom w:val="nil"/>
              <w:right w:val="single" w:sz="4" w:space="0" w:color="auto"/>
            </w:tcBorders>
            <w:vAlign w:val="center"/>
            <w:hideMark/>
          </w:tcPr>
          <w:p w:rsidR="000C0480" w:rsidRPr="000C0480" w:rsidRDefault="000C0480" w:rsidP="000C0480">
            <w:pPr>
              <w:rPr>
                <w:rFonts w:asciiTheme="minorHAnsi" w:hAnsiTheme="minorHAnsi" w:cstheme="minorHAnsi"/>
                <w:color w:val="000000"/>
                <w:sz w:val="18"/>
                <w:szCs w:val="18"/>
              </w:rPr>
            </w:pPr>
          </w:p>
        </w:tc>
        <w:tc>
          <w:tcPr>
            <w:tcW w:w="7240" w:type="dxa"/>
            <w:tcBorders>
              <w:top w:val="nil"/>
              <w:left w:val="nil"/>
              <w:bottom w:val="nil"/>
              <w:right w:val="single" w:sz="4" w:space="0" w:color="auto"/>
            </w:tcBorders>
            <w:shd w:val="clear" w:color="auto" w:fill="auto"/>
            <w:noWrap/>
            <w:vAlign w:val="center"/>
            <w:hideMark/>
          </w:tcPr>
          <w:p w:rsidR="000C0480" w:rsidRPr="000C0480" w:rsidRDefault="000C0480" w:rsidP="000C0480">
            <w:pPr>
              <w:rPr>
                <w:rFonts w:asciiTheme="minorHAnsi" w:hAnsiTheme="minorHAnsi" w:cstheme="minorHAnsi"/>
                <w:color w:val="000000"/>
                <w:sz w:val="18"/>
                <w:szCs w:val="18"/>
              </w:rPr>
            </w:pPr>
            <w:r w:rsidRPr="000C0480">
              <w:rPr>
                <w:rFonts w:asciiTheme="minorHAnsi" w:hAnsiTheme="minorHAnsi" w:cstheme="minorHAnsi"/>
                <w:color w:val="000000"/>
                <w:sz w:val="18"/>
                <w:szCs w:val="18"/>
              </w:rPr>
              <w:t xml:space="preserve">OZ </w:t>
            </w:r>
            <w:proofErr w:type="spellStart"/>
            <w:r w:rsidRPr="000C0480">
              <w:rPr>
                <w:rFonts w:asciiTheme="minorHAnsi" w:hAnsiTheme="minorHAnsi" w:cstheme="minorHAnsi"/>
                <w:color w:val="000000"/>
                <w:sz w:val="18"/>
                <w:szCs w:val="18"/>
              </w:rPr>
              <w:t>Žufferer</w:t>
            </w:r>
            <w:proofErr w:type="spellEnd"/>
          </w:p>
        </w:tc>
        <w:tc>
          <w:tcPr>
            <w:tcW w:w="1080" w:type="dxa"/>
            <w:tcBorders>
              <w:top w:val="nil"/>
              <w:left w:val="nil"/>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-1440</w:t>
            </w:r>
          </w:p>
        </w:tc>
      </w:tr>
      <w:tr w:rsidR="000C0480" w:rsidRPr="000C0480" w:rsidTr="000C0480">
        <w:trPr>
          <w:trHeight w:val="300"/>
        </w:trPr>
        <w:tc>
          <w:tcPr>
            <w:tcW w:w="1120" w:type="dxa"/>
            <w:vMerge/>
            <w:tcBorders>
              <w:top w:val="single" w:sz="4" w:space="0" w:color="auto"/>
              <w:left w:val="single" w:sz="4" w:space="0" w:color="auto"/>
              <w:bottom w:val="nil"/>
              <w:right w:val="single" w:sz="4" w:space="0" w:color="auto"/>
            </w:tcBorders>
            <w:vAlign w:val="center"/>
            <w:hideMark/>
          </w:tcPr>
          <w:p w:rsidR="000C0480" w:rsidRPr="000C0480" w:rsidRDefault="000C0480" w:rsidP="000C0480">
            <w:pPr>
              <w:rPr>
                <w:rFonts w:asciiTheme="minorHAnsi" w:hAnsiTheme="minorHAnsi" w:cstheme="minorHAnsi"/>
                <w:color w:val="000000"/>
                <w:sz w:val="18"/>
                <w:szCs w:val="18"/>
              </w:rPr>
            </w:pPr>
          </w:p>
        </w:tc>
        <w:tc>
          <w:tcPr>
            <w:tcW w:w="7240" w:type="dxa"/>
            <w:tcBorders>
              <w:top w:val="nil"/>
              <w:left w:val="nil"/>
              <w:bottom w:val="nil"/>
              <w:right w:val="single" w:sz="4" w:space="0" w:color="auto"/>
            </w:tcBorders>
            <w:shd w:val="clear" w:color="auto" w:fill="auto"/>
            <w:noWrap/>
            <w:vAlign w:val="center"/>
            <w:hideMark/>
          </w:tcPr>
          <w:p w:rsidR="000C0480" w:rsidRPr="000C0480" w:rsidRDefault="000C0480" w:rsidP="000C0480">
            <w:pPr>
              <w:rPr>
                <w:rFonts w:asciiTheme="minorHAnsi" w:hAnsiTheme="minorHAnsi" w:cstheme="minorHAnsi"/>
                <w:color w:val="000000"/>
                <w:sz w:val="18"/>
                <w:szCs w:val="18"/>
              </w:rPr>
            </w:pPr>
            <w:r w:rsidRPr="000C0480">
              <w:rPr>
                <w:rFonts w:asciiTheme="minorHAnsi" w:hAnsiTheme="minorHAnsi" w:cstheme="minorHAnsi"/>
                <w:color w:val="000000"/>
                <w:sz w:val="18"/>
                <w:szCs w:val="18"/>
              </w:rPr>
              <w:t>Individuálny žiadateľ</w:t>
            </w:r>
          </w:p>
        </w:tc>
        <w:tc>
          <w:tcPr>
            <w:tcW w:w="1080" w:type="dxa"/>
            <w:tcBorders>
              <w:top w:val="nil"/>
              <w:left w:val="nil"/>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-1000</w:t>
            </w:r>
          </w:p>
        </w:tc>
      </w:tr>
      <w:tr w:rsidR="000C0480" w:rsidRPr="000C0480" w:rsidTr="000C0480">
        <w:trPr>
          <w:trHeight w:val="300"/>
        </w:trPr>
        <w:tc>
          <w:tcPr>
            <w:tcW w:w="1120" w:type="dxa"/>
            <w:vMerge/>
            <w:tcBorders>
              <w:top w:val="single" w:sz="4" w:space="0" w:color="auto"/>
              <w:left w:val="single" w:sz="4" w:space="0" w:color="auto"/>
              <w:bottom w:val="nil"/>
              <w:right w:val="single" w:sz="4" w:space="0" w:color="auto"/>
            </w:tcBorders>
            <w:vAlign w:val="center"/>
            <w:hideMark/>
          </w:tcPr>
          <w:p w:rsidR="000C0480" w:rsidRPr="000C0480" w:rsidRDefault="000C0480" w:rsidP="000C0480">
            <w:pPr>
              <w:rPr>
                <w:rFonts w:asciiTheme="minorHAnsi" w:hAnsiTheme="minorHAnsi" w:cstheme="minorHAnsi"/>
                <w:color w:val="000000"/>
                <w:sz w:val="18"/>
                <w:szCs w:val="18"/>
              </w:rPr>
            </w:pPr>
          </w:p>
        </w:tc>
        <w:tc>
          <w:tcPr>
            <w:tcW w:w="7240" w:type="dxa"/>
            <w:tcBorders>
              <w:top w:val="nil"/>
              <w:left w:val="nil"/>
              <w:bottom w:val="nil"/>
              <w:right w:val="single" w:sz="4" w:space="0" w:color="auto"/>
            </w:tcBorders>
            <w:shd w:val="clear" w:color="auto" w:fill="auto"/>
            <w:noWrap/>
            <w:vAlign w:val="center"/>
            <w:hideMark/>
          </w:tcPr>
          <w:p w:rsidR="000C0480" w:rsidRPr="000C0480" w:rsidRDefault="000C0480" w:rsidP="000C0480">
            <w:pPr>
              <w:rPr>
                <w:rFonts w:asciiTheme="minorHAnsi" w:hAnsiTheme="minorHAnsi" w:cstheme="minorHAnsi"/>
                <w:color w:val="000000"/>
                <w:sz w:val="18"/>
                <w:szCs w:val="18"/>
              </w:rPr>
            </w:pPr>
            <w:r w:rsidRPr="000C0480">
              <w:rPr>
                <w:rFonts w:asciiTheme="minorHAnsi" w:hAnsiTheme="minorHAnsi" w:cstheme="minorHAnsi"/>
                <w:color w:val="000000"/>
                <w:sz w:val="18"/>
                <w:szCs w:val="18"/>
              </w:rPr>
              <w:t>OZ TJ Cementár Horné Srnie</w:t>
            </w:r>
          </w:p>
        </w:tc>
        <w:tc>
          <w:tcPr>
            <w:tcW w:w="1080" w:type="dxa"/>
            <w:tcBorders>
              <w:top w:val="nil"/>
              <w:left w:val="nil"/>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-2634</w:t>
            </w:r>
          </w:p>
        </w:tc>
      </w:tr>
      <w:tr w:rsidR="000C0480" w:rsidRPr="000C0480" w:rsidTr="000C0480">
        <w:trPr>
          <w:trHeight w:val="300"/>
        </w:trPr>
        <w:tc>
          <w:tcPr>
            <w:tcW w:w="1120" w:type="dxa"/>
            <w:vMerge/>
            <w:tcBorders>
              <w:top w:val="single" w:sz="4" w:space="0" w:color="auto"/>
              <w:left w:val="single" w:sz="4" w:space="0" w:color="auto"/>
              <w:bottom w:val="nil"/>
              <w:right w:val="single" w:sz="4" w:space="0" w:color="auto"/>
            </w:tcBorders>
            <w:vAlign w:val="center"/>
            <w:hideMark/>
          </w:tcPr>
          <w:p w:rsidR="000C0480" w:rsidRPr="000C0480" w:rsidRDefault="000C0480" w:rsidP="000C0480">
            <w:pPr>
              <w:rPr>
                <w:rFonts w:asciiTheme="minorHAnsi" w:hAnsiTheme="minorHAnsi" w:cstheme="minorHAnsi"/>
                <w:color w:val="000000"/>
                <w:sz w:val="18"/>
                <w:szCs w:val="18"/>
              </w:rPr>
            </w:pPr>
          </w:p>
        </w:tc>
        <w:tc>
          <w:tcPr>
            <w:tcW w:w="7240" w:type="dxa"/>
            <w:tcBorders>
              <w:top w:val="nil"/>
              <w:left w:val="nil"/>
              <w:bottom w:val="nil"/>
              <w:right w:val="single" w:sz="4" w:space="0" w:color="auto"/>
            </w:tcBorders>
            <w:shd w:val="clear" w:color="auto" w:fill="auto"/>
            <w:noWrap/>
            <w:vAlign w:val="center"/>
            <w:hideMark/>
          </w:tcPr>
          <w:p w:rsidR="000C0480" w:rsidRPr="000C0480" w:rsidRDefault="000C0480" w:rsidP="000C0480">
            <w:pPr>
              <w:rPr>
                <w:rFonts w:asciiTheme="minorHAnsi" w:hAnsiTheme="minorHAnsi" w:cstheme="minorHAnsi"/>
                <w:color w:val="000000"/>
                <w:sz w:val="18"/>
                <w:szCs w:val="18"/>
              </w:rPr>
            </w:pPr>
            <w:r w:rsidRPr="000C0480">
              <w:rPr>
                <w:rFonts w:asciiTheme="minorHAnsi" w:hAnsiTheme="minorHAnsi" w:cstheme="minorHAnsi"/>
                <w:color w:val="000000"/>
                <w:sz w:val="18"/>
                <w:szCs w:val="18"/>
              </w:rPr>
              <w:t xml:space="preserve">OZ Bike Team Horné Srnie - </w:t>
            </w:r>
            <w:proofErr w:type="spellStart"/>
            <w:r w:rsidRPr="000C0480">
              <w:rPr>
                <w:rFonts w:asciiTheme="minorHAnsi" w:hAnsiTheme="minorHAnsi" w:cstheme="minorHAnsi"/>
                <w:color w:val="000000"/>
                <w:sz w:val="18"/>
                <w:szCs w:val="18"/>
              </w:rPr>
              <w:t>Cyklomaratón</w:t>
            </w:r>
            <w:proofErr w:type="spellEnd"/>
            <w:r w:rsidRPr="000C0480">
              <w:rPr>
                <w:rFonts w:asciiTheme="minorHAnsi" w:hAnsiTheme="minorHAnsi" w:cstheme="minorHAnsi"/>
                <w:color w:val="000000"/>
                <w:sz w:val="18"/>
                <w:szCs w:val="18"/>
              </w:rPr>
              <w:t xml:space="preserve"> HS 2024</w:t>
            </w:r>
          </w:p>
        </w:tc>
        <w:tc>
          <w:tcPr>
            <w:tcW w:w="1080" w:type="dxa"/>
            <w:tcBorders>
              <w:top w:val="nil"/>
              <w:left w:val="nil"/>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-300</w:t>
            </w:r>
          </w:p>
        </w:tc>
      </w:tr>
      <w:tr w:rsidR="000C0480" w:rsidRPr="000C0480" w:rsidTr="000C0480">
        <w:trPr>
          <w:trHeight w:val="300"/>
        </w:trPr>
        <w:tc>
          <w:tcPr>
            <w:tcW w:w="1120" w:type="dxa"/>
            <w:vMerge/>
            <w:tcBorders>
              <w:top w:val="single" w:sz="4" w:space="0" w:color="auto"/>
              <w:left w:val="single" w:sz="4" w:space="0" w:color="auto"/>
              <w:bottom w:val="nil"/>
              <w:right w:val="single" w:sz="4" w:space="0" w:color="auto"/>
            </w:tcBorders>
            <w:vAlign w:val="center"/>
            <w:hideMark/>
          </w:tcPr>
          <w:p w:rsidR="000C0480" w:rsidRPr="000C0480" w:rsidRDefault="000C0480" w:rsidP="000C0480">
            <w:pPr>
              <w:rPr>
                <w:rFonts w:asciiTheme="minorHAnsi" w:hAnsiTheme="minorHAnsi" w:cstheme="minorHAnsi"/>
                <w:color w:val="000000"/>
                <w:sz w:val="18"/>
                <w:szCs w:val="18"/>
              </w:rPr>
            </w:pPr>
          </w:p>
        </w:tc>
        <w:tc>
          <w:tcPr>
            <w:tcW w:w="7240" w:type="dxa"/>
            <w:tcBorders>
              <w:top w:val="nil"/>
              <w:left w:val="nil"/>
              <w:bottom w:val="nil"/>
              <w:right w:val="single" w:sz="4" w:space="0" w:color="auto"/>
            </w:tcBorders>
            <w:shd w:val="clear" w:color="auto" w:fill="auto"/>
            <w:noWrap/>
            <w:vAlign w:val="center"/>
            <w:hideMark/>
          </w:tcPr>
          <w:p w:rsidR="000C0480" w:rsidRPr="000C0480" w:rsidRDefault="000C0480" w:rsidP="000C0480">
            <w:pPr>
              <w:rPr>
                <w:rFonts w:asciiTheme="minorHAnsi" w:hAnsiTheme="minorHAnsi" w:cstheme="minorHAnsi"/>
                <w:color w:val="000000"/>
                <w:sz w:val="18"/>
                <w:szCs w:val="18"/>
              </w:rPr>
            </w:pPr>
            <w:r w:rsidRPr="000C0480">
              <w:rPr>
                <w:rFonts w:asciiTheme="minorHAnsi" w:hAnsiTheme="minorHAnsi" w:cstheme="minorHAnsi"/>
                <w:color w:val="000000"/>
                <w:sz w:val="18"/>
                <w:szCs w:val="18"/>
              </w:rPr>
              <w:t>Karate klub MUGEN o.z.</w:t>
            </w:r>
          </w:p>
        </w:tc>
        <w:tc>
          <w:tcPr>
            <w:tcW w:w="1080" w:type="dxa"/>
            <w:tcBorders>
              <w:top w:val="nil"/>
              <w:left w:val="nil"/>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-500</w:t>
            </w:r>
          </w:p>
        </w:tc>
      </w:tr>
      <w:tr w:rsidR="000C0480" w:rsidRPr="000C0480" w:rsidTr="000C0480">
        <w:trPr>
          <w:trHeight w:val="300"/>
        </w:trPr>
        <w:tc>
          <w:tcPr>
            <w:tcW w:w="1120" w:type="dxa"/>
            <w:vMerge/>
            <w:tcBorders>
              <w:top w:val="single" w:sz="4" w:space="0" w:color="auto"/>
              <w:left w:val="single" w:sz="4" w:space="0" w:color="auto"/>
              <w:bottom w:val="nil"/>
              <w:right w:val="single" w:sz="4" w:space="0" w:color="auto"/>
            </w:tcBorders>
            <w:vAlign w:val="center"/>
            <w:hideMark/>
          </w:tcPr>
          <w:p w:rsidR="000C0480" w:rsidRPr="000C0480" w:rsidRDefault="000C0480" w:rsidP="000C0480">
            <w:pPr>
              <w:rPr>
                <w:rFonts w:asciiTheme="minorHAnsi" w:hAnsiTheme="minorHAnsi" w:cstheme="minorHAnsi"/>
                <w:color w:val="000000"/>
                <w:sz w:val="18"/>
                <w:szCs w:val="18"/>
              </w:rPr>
            </w:pPr>
          </w:p>
        </w:tc>
        <w:tc>
          <w:tcPr>
            <w:tcW w:w="7240" w:type="dxa"/>
            <w:tcBorders>
              <w:top w:val="nil"/>
              <w:left w:val="nil"/>
              <w:bottom w:val="nil"/>
              <w:right w:val="single" w:sz="4" w:space="0" w:color="auto"/>
            </w:tcBorders>
            <w:shd w:val="clear" w:color="auto" w:fill="auto"/>
            <w:noWrap/>
            <w:vAlign w:val="center"/>
            <w:hideMark/>
          </w:tcPr>
          <w:p w:rsidR="000C0480" w:rsidRPr="000C0480" w:rsidRDefault="000C0480" w:rsidP="000C0480">
            <w:pPr>
              <w:rPr>
                <w:rFonts w:asciiTheme="minorHAnsi" w:hAnsiTheme="minorHAnsi" w:cstheme="minorHAnsi"/>
                <w:color w:val="000000"/>
                <w:sz w:val="18"/>
                <w:szCs w:val="18"/>
              </w:rPr>
            </w:pPr>
            <w:r w:rsidRPr="000C0480">
              <w:rPr>
                <w:rFonts w:asciiTheme="minorHAnsi" w:hAnsiTheme="minorHAnsi" w:cstheme="minorHAnsi"/>
                <w:color w:val="000000"/>
                <w:sz w:val="18"/>
                <w:szCs w:val="18"/>
              </w:rPr>
              <w:t>OZ Hravé hlavy</w:t>
            </w:r>
          </w:p>
        </w:tc>
        <w:tc>
          <w:tcPr>
            <w:tcW w:w="1080" w:type="dxa"/>
            <w:tcBorders>
              <w:top w:val="nil"/>
              <w:left w:val="nil"/>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-500</w:t>
            </w:r>
          </w:p>
        </w:tc>
      </w:tr>
      <w:tr w:rsidR="000C0480" w:rsidRPr="000C0480" w:rsidTr="000C0480">
        <w:trPr>
          <w:trHeight w:val="300"/>
        </w:trPr>
        <w:tc>
          <w:tcPr>
            <w:tcW w:w="1120" w:type="dxa"/>
            <w:vMerge/>
            <w:tcBorders>
              <w:top w:val="single" w:sz="4" w:space="0" w:color="auto"/>
              <w:left w:val="single" w:sz="4" w:space="0" w:color="auto"/>
              <w:bottom w:val="nil"/>
              <w:right w:val="single" w:sz="4" w:space="0" w:color="auto"/>
            </w:tcBorders>
            <w:vAlign w:val="center"/>
            <w:hideMark/>
          </w:tcPr>
          <w:p w:rsidR="000C0480" w:rsidRPr="000C0480" w:rsidRDefault="000C0480" w:rsidP="000C0480">
            <w:pPr>
              <w:rPr>
                <w:rFonts w:asciiTheme="minorHAnsi" w:hAnsiTheme="minorHAnsi" w:cstheme="minorHAnsi"/>
                <w:color w:val="000000"/>
                <w:sz w:val="18"/>
                <w:szCs w:val="18"/>
              </w:rPr>
            </w:pPr>
          </w:p>
        </w:tc>
        <w:tc>
          <w:tcPr>
            <w:tcW w:w="7240" w:type="dxa"/>
            <w:tcBorders>
              <w:top w:val="nil"/>
              <w:left w:val="nil"/>
              <w:bottom w:val="nil"/>
              <w:right w:val="single" w:sz="4" w:space="0" w:color="auto"/>
            </w:tcBorders>
            <w:shd w:val="clear" w:color="auto" w:fill="auto"/>
            <w:noWrap/>
            <w:vAlign w:val="center"/>
            <w:hideMark/>
          </w:tcPr>
          <w:p w:rsidR="000C0480" w:rsidRPr="000C0480" w:rsidRDefault="000C0480" w:rsidP="000C0480">
            <w:pPr>
              <w:rPr>
                <w:rFonts w:asciiTheme="minorHAnsi" w:hAnsiTheme="minorHAnsi" w:cstheme="minorHAnsi"/>
                <w:color w:val="000000"/>
                <w:sz w:val="18"/>
                <w:szCs w:val="18"/>
              </w:rPr>
            </w:pPr>
            <w:r w:rsidRPr="000C0480">
              <w:rPr>
                <w:rFonts w:asciiTheme="minorHAnsi" w:hAnsiTheme="minorHAnsi" w:cstheme="minorHAnsi"/>
                <w:color w:val="000000"/>
                <w:sz w:val="18"/>
                <w:szCs w:val="18"/>
              </w:rPr>
              <w:t>OZ Milan Štefánik - podujatie Dúha v srdci</w:t>
            </w:r>
          </w:p>
        </w:tc>
        <w:tc>
          <w:tcPr>
            <w:tcW w:w="1080" w:type="dxa"/>
            <w:tcBorders>
              <w:top w:val="nil"/>
              <w:left w:val="nil"/>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-300</w:t>
            </w:r>
          </w:p>
        </w:tc>
      </w:tr>
      <w:tr w:rsidR="000C0480" w:rsidRPr="000C0480" w:rsidTr="000C0480">
        <w:trPr>
          <w:trHeight w:val="300"/>
        </w:trPr>
        <w:tc>
          <w:tcPr>
            <w:tcW w:w="1120" w:type="dxa"/>
            <w:vMerge/>
            <w:tcBorders>
              <w:top w:val="single" w:sz="4" w:space="0" w:color="auto"/>
              <w:left w:val="single" w:sz="4" w:space="0" w:color="auto"/>
              <w:bottom w:val="nil"/>
              <w:right w:val="single" w:sz="4" w:space="0" w:color="auto"/>
            </w:tcBorders>
            <w:vAlign w:val="center"/>
            <w:hideMark/>
          </w:tcPr>
          <w:p w:rsidR="000C0480" w:rsidRPr="000C0480" w:rsidRDefault="000C0480" w:rsidP="000C0480">
            <w:pPr>
              <w:rPr>
                <w:rFonts w:asciiTheme="minorHAnsi" w:hAnsiTheme="minorHAnsi" w:cstheme="minorHAnsi"/>
                <w:color w:val="000000"/>
                <w:sz w:val="18"/>
                <w:szCs w:val="18"/>
              </w:rPr>
            </w:pPr>
          </w:p>
        </w:tc>
        <w:tc>
          <w:tcPr>
            <w:tcW w:w="7240" w:type="dxa"/>
            <w:tcBorders>
              <w:top w:val="nil"/>
              <w:left w:val="nil"/>
              <w:bottom w:val="nil"/>
              <w:right w:val="single" w:sz="4" w:space="0" w:color="auto"/>
            </w:tcBorders>
            <w:shd w:val="clear" w:color="auto" w:fill="auto"/>
            <w:noWrap/>
            <w:vAlign w:val="center"/>
            <w:hideMark/>
          </w:tcPr>
          <w:p w:rsidR="000C0480" w:rsidRPr="000C0480" w:rsidRDefault="000C0480" w:rsidP="000C0480">
            <w:pPr>
              <w:rPr>
                <w:rFonts w:asciiTheme="minorHAnsi" w:hAnsiTheme="minorHAnsi" w:cstheme="minorHAnsi"/>
                <w:color w:val="000000"/>
                <w:sz w:val="18"/>
                <w:szCs w:val="18"/>
              </w:rPr>
            </w:pPr>
            <w:proofErr w:type="spellStart"/>
            <w:r w:rsidRPr="000C0480">
              <w:rPr>
                <w:rFonts w:asciiTheme="minorHAnsi" w:hAnsiTheme="minorHAnsi" w:cstheme="minorHAnsi"/>
                <w:color w:val="000000"/>
                <w:sz w:val="18"/>
                <w:szCs w:val="18"/>
              </w:rPr>
              <w:t>HoryZonty</w:t>
            </w:r>
            <w:proofErr w:type="spellEnd"/>
            <w:r w:rsidRPr="000C0480">
              <w:rPr>
                <w:rFonts w:asciiTheme="minorHAnsi" w:hAnsiTheme="minorHAnsi" w:cstheme="minorHAnsi"/>
                <w:color w:val="000000"/>
                <w:sz w:val="18"/>
                <w:szCs w:val="18"/>
              </w:rPr>
              <w:t>., o.z.</w:t>
            </w:r>
          </w:p>
        </w:tc>
        <w:tc>
          <w:tcPr>
            <w:tcW w:w="1080" w:type="dxa"/>
            <w:tcBorders>
              <w:top w:val="nil"/>
              <w:left w:val="nil"/>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-500</w:t>
            </w:r>
          </w:p>
        </w:tc>
      </w:tr>
      <w:tr w:rsidR="000C0480" w:rsidRPr="000C0480" w:rsidTr="000C0480">
        <w:trPr>
          <w:trHeight w:val="300"/>
        </w:trPr>
        <w:tc>
          <w:tcPr>
            <w:tcW w:w="1120" w:type="dxa"/>
            <w:vMerge/>
            <w:tcBorders>
              <w:top w:val="single" w:sz="4" w:space="0" w:color="auto"/>
              <w:left w:val="single" w:sz="4" w:space="0" w:color="auto"/>
              <w:bottom w:val="nil"/>
              <w:right w:val="single" w:sz="4" w:space="0" w:color="auto"/>
            </w:tcBorders>
            <w:vAlign w:val="center"/>
            <w:hideMark/>
          </w:tcPr>
          <w:p w:rsidR="000C0480" w:rsidRPr="000C0480" w:rsidRDefault="000C0480" w:rsidP="000C0480">
            <w:pPr>
              <w:rPr>
                <w:rFonts w:asciiTheme="minorHAnsi" w:hAnsiTheme="minorHAnsi" w:cstheme="minorHAnsi"/>
                <w:color w:val="000000"/>
                <w:sz w:val="18"/>
                <w:szCs w:val="18"/>
              </w:rPr>
            </w:pPr>
          </w:p>
        </w:tc>
        <w:tc>
          <w:tcPr>
            <w:tcW w:w="7240" w:type="dxa"/>
            <w:tcBorders>
              <w:top w:val="nil"/>
              <w:left w:val="nil"/>
              <w:bottom w:val="nil"/>
              <w:right w:val="single" w:sz="4" w:space="0" w:color="auto"/>
            </w:tcBorders>
            <w:shd w:val="clear" w:color="auto" w:fill="auto"/>
            <w:noWrap/>
            <w:vAlign w:val="center"/>
            <w:hideMark/>
          </w:tcPr>
          <w:p w:rsidR="000C0480" w:rsidRPr="000C0480" w:rsidRDefault="000C0480" w:rsidP="000C0480">
            <w:pPr>
              <w:rPr>
                <w:rFonts w:asciiTheme="minorHAnsi" w:hAnsiTheme="minorHAnsi" w:cstheme="minorHAnsi"/>
                <w:color w:val="000000"/>
                <w:sz w:val="18"/>
                <w:szCs w:val="18"/>
              </w:rPr>
            </w:pPr>
            <w:r w:rsidRPr="000C0480">
              <w:rPr>
                <w:rFonts w:asciiTheme="minorHAnsi" w:hAnsiTheme="minorHAnsi" w:cstheme="minorHAnsi"/>
                <w:color w:val="000000"/>
                <w:sz w:val="18"/>
                <w:szCs w:val="18"/>
              </w:rPr>
              <w:t xml:space="preserve">Obec Horné Srnie - </w:t>
            </w:r>
            <w:proofErr w:type="spellStart"/>
            <w:r w:rsidRPr="000C0480">
              <w:rPr>
                <w:rFonts w:asciiTheme="minorHAnsi" w:hAnsiTheme="minorHAnsi" w:cstheme="minorHAnsi"/>
                <w:color w:val="000000"/>
                <w:sz w:val="18"/>
                <w:szCs w:val="18"/>
              </w:rPr>
              <w:t>Srňanský</w:t>
            </w:r>
            <w:proofErr w:type="spellEnd"/>
            <w:r w:rsidRPr="000C0480">
              <w:rPr>
                <w:rFonts w:asciiTheme="minorHAnsi" w:hAnsiTheme="minorHAnsi" w:cstheme="minorHAnsi"/>
                <w:color w:val="000000"/>
                <w:sz w:val="18"/>
                <w:szCs w:val="18"/>
              </w:rPr>
              <w:t xml:space="preserve"> guláš, </w:t>
            </w:r>
            <w:proofErr w:type="spellStart"/>
            <w:r w:rsidRPr="000C0480">
              <w:rPr>
                <w:rFonts w:asciiTheme="minorHAnsi" w:hAnsiTheme="minorHAnsi" w:cstheme="minorHAnsi"/>
                <w:color w:val="000000"/>
                <w:sz w:val="18"/>
                <w:szCs w:val="18"/>
              </w:rPr>
              <w:t>Villa</w:t>
            </w:r>
            <w:proofErr w:type="spellEnd"/>
            <w:r w:rsidRPr="000C0480">
              <w:rPr>
                <w:rFonts w:asciiTheme="minorHAnsi" w:hAnsiTheme="minorHAnsi" w:cstheme="minorHAnsi"/>
                <w:color w:val="000000"/>
                <w:sz w:val="18"/>
                <w:szCs w:val="18"/>
              </w:rPr>
              <w:t xml:space="preserve"> </w:t>
            </w:r>
            <w:proofErr w:type="spellStart"/>
            <w:r w:rsidRPr="000C0480">
              <w:rPr>
                <w:rFonts w:asciiTheme="minorHAnsi" w:hAnsiTheme="minorHAnsi" w:cstheme="minorHAnsi"/>
                <w:color w:val="000000"/>
                <w:sz w:val="18"/>
                <w:szCs w:val="18"/>
              </w:rPr>
              <w:t>Zerna</w:t>
            </w:r>
            <w:proofErr w:type="spellEnd"/>
            <w:r w:rsidRPr="000C0480">
              <w:rPr>
                <w:rFonts w:asciiTheme="minorHAnsi" w:hAnsiTheme="minorHAnsi" w:cstheme="minorHAnsi"/>
                <w:color w:val="000000"/>
                <w:sz w:val="18"/>
                <w:szCs w:val="18"/>
              </w:rPr>
              <w:t xml:space="preserve">, </w:t>
            </w:r>
            <w:proofErr w:type="spellStart"/>
            <w:r w:rsidRPr="000C0480">
              <w:rPr>
                <w:rFonts w:asciiTheme="minorHAnsi" w:hAnsiTheme="minorHAnsi" w:cstheme="minorHAnsi"/>
                <w:color w:val="000000"/>
                <w:sz w:val="18"/>
                <w:szCs w:val="18"/>
              </w:rPr>
              <w:t>Dobr</w:t>
            </w:r>
            <w:proofErr w:type="spellEnd"/>
            <w:r w:rsidRPr="000C0480">
              <w:rPr>
                <w:rFonts w:asciiTheme="minorHAnsi" w:hAnsiTheme="minorHAnsi" w:cstheme="minorHAnsi"/>
                <w:color w:val="000000"/>
                <w:sz w:val="18"/>
                <w:szCs w:val="18"/>
              </w:rPr>
              <w:t>. Hasičský Zbor Horné Srnie</w:t>
            </w:r>
          </w:p>
        </w:tc>
        <w:tc>
          <w:tcPr>
            <w:tcW w:w="1080" w:type="dxa"/>
            <w:tcBorders>
              <w:top w:val="nil"/>
              <w:left w:val="nil"/>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-1400</w:t>
            </w:r>
          </w:p>
        </w:tc>
      </w:tr>
      <w:tr w:rsidR="000C0480" w:rsidRPr="000C0480" w:rsidTr="000C0480">
        <w:trPr>
          <w:trHeight w:val="300"/>
        </w:trPr>
        <w:tc>
          <w:tcPr>
            <w:tcW w:w="1120" w:type="dxa"/>
            <w:vMerge/>
            <w:tcBorders>
              <w:top w:val="single" w:sz="4" w:space="0" w:color="auto"/>
              <w:left w:val="single" w:sz="4" w:space="0" w:color="auto"/>
              <w:bottom w:val="nil"/>
              <w:right w:val="single" w:sz="4" w:space="0" w:color="auto"/>
            </w:tcBorders>
            <w:vAlign w:val="center"/>
            <w:hideMark/>
          </w:tcPr>
          <w:p w:rsidR="000C0480" w:rsidRPr="000C0480" w:rsidRDefault="000C0480" w:rsidP="000C0480">
            <w:pPr>
              <w:rPr>
                <w:rFonts w:asciiTheme="minorHAnsi" w:hAnsiTheme="minorHAnsi" w:cstheme="minorHAnsi"/>
                <w:color w:val="000000"/>
                <w:sz w:val="18"/>
                <w:szCs w:val="18"/>
              </w:rPr>
            </w:pPr>
          </w:p>
        </w:tc>
        <w:tc>
          <w:tcPr>
            <w:tcW w:w="7240" w:type="dxa"/>
            <w:tcBorders>
              <w:top w:val="nil"/>
              <w:left w:val="nil"/>
              <w:bottom w:val="nil"/>
              <w:right w:val="single" w:sz="4" w:space="0" w:color="auto"/>
            </w:tcBorders>
            <w:shd w:val="clear" w:color="auto" w:fill="auto"/>
            <w:noWrap/>
            <w:vAlign w:val="center"/>
            <w:hideMark/>
          </w:tcPr>
          <w:p w:rsidR="000C0480" w:rsidRPr="000C0480" w:rsidRDefault="000C0480" w:rsidP="000C0480">
            <w:pPr>
              <w:rPr>
                <w:rFonts w:asciiTheme="minorHAnsi" w:hAnsiTheme="minorHAnsi" w:cstheme="minorHAnsi"/>
                <w:color w:val="000000"/>
                <w:sz w:val="18"/>
                <w:szCs w:val="18"/>
              </w:rPr>
            </w:pPr>
            <w:r w:rsidRPr="000C0480">
              <w:rPr>
                <w:rFonts w:asciiTheme="minorHAnsi" w:hAnsiTheme="minorHAnsi" w:cstheme="minorHAnsi"/>
                <w:color w:val="000000"/>
                <w:sz w:val="18"/>
                <w:szCs w:val="18"/>
              </w:rPr>
              <w:t>Slovenská dychová hudba o.z.</w:t>
            </w:r>
          </w:p>
        </w:tc>
        <w:tc>
          <w:tcPr>
            <w:tcW w:w="1080" w:type="dxa"/>
            <w:tcBorders>
              <w:top w:val="nil"/>
              <w:left w:val="nil"/>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-500</w:t>
            </w:r>
          </w:p>
        </w:tc>
      </w:tr>
      <w:tr w:rsidR="000C0480" w:rsidRPr="000C0480" w:rsidTr="000C0480">
        <w:trPr>
          <w:trHeight w:val="300"/>
        </w:trPr>
        <w:tc>
          <w:tcPr>
            <w:tcW w:w="1120" w:type="dxa"/>
            <w:vMerge/>
            <w:tcBorders>
              <w:top w:val="single" w:sz="4" w:space="0" w:color="auto"/>
              <w:left w:val="single" w:sz="4" w:space="0" w:color="auto"/>
              <w:bottom w:val="nil"/>
              <w:right w:val="single" w:sz="4" w:space="0" w:color="auto"/>
            </w:tcBorders>
            <w:vAlign w:val="center"/>
            <w:hideMark/>
          </w:tcPr>
          <w:p w:rsidR="000C0480" w:rsidRPr="000C0480" w:rsidRDefault="000C0480" w:rsidP="000C0480">
            <w:pPr>
              <w:rPr>
                <w:rFonts w:asciiTheme="minorHAnsi" w:hAnsiTheme="minorHAnsi" w:cstheme="minorHAnsi"/>
                <w:color w:val="000000"/>
                <w:sz w:val="18"/>
                <w:szCs w:val="18"/>
              </w:rPr>
            </w:pPr>
          </w:p>
        </w:tc>
        <w:tc>
          <w:tcPr>
            <w:tcW w:w="7240" w:type="dxa"/>
            <w:tcBorders>
              <w:top w:val="nil"/>
              <w:left w:val="nil"/>
              <w:bottom w:val="nil"/>
              <w:right w:val="single" w:sz="4" w:space="0" w:color="auto"/>
            </w:tcBorders>
            <w:shd w:val="clear" w:color="auto" w:fill="auto"/>
            <w:noWrap/>
            <w:vAlign w:val="center"/>
            <w:hideMark/>
          </w:tcPr>
          <w:p w:rsidR="000C0480" w:rsidRPr="000C0480" w:rsidRDefault="000C0480" w:rsidP="000C0480">
            <w:pPr>
              <w:rPr>
                <w:rFonts w:asciiTheme="minorHAnsi" w:hAnsiTheme="minorHAnsi" w:cstheme="minorHAnsi"/>
                <w:color w:val="000000"/>
                <w:sz w:val="18"/>
                <w:szCs w:val="18"/>
              </w:rPr>
            </w:pPr>
            <w:r w:rsidRPr="000C0480">
              <w:rPr>
                <w:rFonts w:asciiTheme="minorHAnsi" w:hAnsiTheme="minorHAnsi" w:cstheme="minorHAnsi"/>
                <w:color w:val="000000"/>
                <w:sz w:val="18"/>
                <w:szCs w:val="18"/>
              </w:rPr>
              <w:t>Materská škola Nemšová</w:t>
            </w:r>
          </w:p>
        </w:tc>
        <w:tc>
          <w:tcPr>
            <w:tcW w:w="1080" w:type="dxa"/>
            <w:tcBorders>
              <w:top w:val="nil"/>
              <w:left w:val="nil"/>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-300</w:t>
            </w:r>
          </w:p>
        </w:tc>
      </w:tr>
      <w:tr w:rsidR="000C0480" w:rsidRPr="000C0480" w:rsidTr="000C0480">
        <w:trPr>
          <w:trHeight w:val="300"/>
        </w:trPr>
        <w:tc>
          <w:tcPr>
            <w:tcW w:w="1120" w:type="dxa"/>
            <w:vMerge/>
            <w:tcBorders>
              <w:top w:val="single" w:sz="4" w:space="0" w:color="auto"/>
              <w:left w:val="single" w:sz="4" w:space="0" w:color="auto"/>
              <w:bottom w:val="nil"/>
              <w:right w:val="single" w:sz="4" w:space="0" w:color="auto"/>
            </w:tcBorders>
            <w:vAlign w:val="center"/>
            <w:hideMark/>
          </w:tcPr>
          <w:p w:rsidR="000C0480" w:rsidRPr="000C0480" w:rsidRDefault="000C0480" w:rsidP="000C0480">
            <w:pPr>
              <w:rPr>
                <w:rFonts w:asciiTheme="minorHAnsi" w:hAnsiTheme="minorHAnsi" w:cstheme="minorHAnsi"/>
                <w:color w:val="000000"/>
                <w:sz w:val="18"/>
                <w:szCs w:val="18"/>
              </w:rPr>
            </w:pPr>
          </w:p>
        </w:tc>
        <w:tc>
          <w:tcPr>
            <w:tcW w:w="7240" w:type="dxa"/>
            <w:tcBorders>
              <w:top w:val="nil"/>
              <w:left w:val="nil"/>
              <w:bottom w:val="nil"/>
              <w:right w:val="single" w:sz="4" w:space="0" w:color="auto"/>
            </w:tcBorders>
            <w:shd w:val="clear" w:color="auto" w:fill="auto"/>
            <w:noWrap/>
            <w:vAlign w:val="center"/>
            <w:hideMark/>
          </w:tcPr>
          <w:p w:rsidR="000C0480" w:rsidRPr="000C0480" w:rsidRDefault="000C0480" w:rsidP="000C0480">
            <w:pPr>
              <w:rPr>
                <w:rFonts w:asciiTheme="minorHAnsi" w:hAnsiTheme="minorHAnsi" w:cstheme="minorHAnsi"/>
                <w:color w:val="000000"/>
                <w:sz w:val="18"/>
                <w:szCs w:val="18"/>
              </w:rPr>
            </w:pPr>
            <w:proofErr w:type="spellStart"/>
            <w:r w:rsidRPr="000C0480">
              <w:rPr>
                <w:rFonts w:asciiTheme="minorHAnsi" w:hAnsiTheme="minorHAnsi" w:cstheme="minorHAnsi"/>
                <w:color w:val="000000"/>
                <w:sz w:val="18"/>
                <w:szCs w:val="18"/>
              </w:rPr>
              <w:t>History</w:t>
            </w:r>
            <w:proofErr w:type="spellEnd"/>
            <w:r w:rsidRPr="000C0480">
              <w:rPr>
                <w:rFonts w:asciiTheme="minorHAnsi" w:hAnsiTheme="minorHAnsi" w:cstheme="minorHAnsi"/>
                <w:color w:val="000000"/>
                <w:sz w:val="18"/>
                <w:szCs w:val="18"/>
              </w:rPr>
              <w:t xml:space="preserve"> Slovakia</w:t>
            </w:r>
          </w:p>
        </w:tc>
        <w:tc>
          <w:tcPr>
            <w:tcW w:w="1080" w:type="dxa"/>
            <w:tcBorders>
              <w:top w:val="nil"/>
              <w:left w:val="nil"/>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-1000</w:t>
            </w:r>
          </w:p>
        </w:tc>
      </w:tr>
      <w:tr w:rsidR="000C0480" w:rsidRPr="000C0480" w:rsidTr="000C0480">
        <w:trPr>
          <w:trHeight w:val="300"/>
        </w:trPr>
        <w:tc>
          <w:tcPr>
            <w:tcW w:w="1120" w:type="dxa"/>
            <w:vMerge/>
            <w:tcBorders>
              <w:top w:val="single" w:sz="4" w:space="0" w:color="auto"/>
              <w:left w:val="single" w:sz="4" w:space="0" w:color="auto"/>
              <w:bottom w:val="nil"/>
              <w:right w:val="single" w:sz="4" w:space="0" w:color="auto"/>
            </w:tcBorders>
            <w:vAlign w:val="center"/>
            <w:hideMark/>
          </w:tcPr>
          <w:p w:rsidR="000C0480" w:rsidRPr="000C0480" w:rsidRDefault="000C0480" w:rsidP="000C0480">
            <w:pPr>
              <w:rPr>
                <w:rFonts w:asciiTheme="minorHAnsi" w:hAnsiTheme="minorHAnsi" w:cstheme="minorHAnsi"/>
                <w:color w:val="000000"/>
                <w:sz w:val="18"/>
                <w:szCs w:val="18"/>
              </w:rPr>
            </w:pPr>
          </w:p>
        </w:tc>
        <w:tc>
          <w:tcPr>
            <w:tcW w:w="7240" w:type="dxa"/>
            <w:tcBorders>
              <w:top w:val="nil"/>
              <w:left w:val="nil"/>
              <w:bottom w:val="nil"/>
              <w:right w:val="single" w:sz="4" w:space="0" w:color="auto"/>
            </w:tcBorders>
            <w:shd w:val="clear" w:color="auto" w:fill="auto"/>
            <w:noWrap/>
            <w:vAlign w:val="center"/>
            <w:hideMark/>
          </w:tcPr>
          <w:p w:rsidR="000C0480" w:rsidRPr="000C0480" w:rsidRDefault="000C0480" w:rsidP="000C0480">
            <w:pPr>
              <w:rPr>
                <w:rFonts w:asciiTheme="minorHAnsi" w:hAnsiTheme="minorHAnsi" w:cstheme="minorHAnsi"/>
                <w:color w:val="000000"/>
                <w:sz w:val="18"/>
                <w:szCs w:val="18"/>
              </w:rPr>
            </w:pPr>
            <w:proofErr w:type="spellStart"/>
            <w:r w:rsidRPr="000C0480">
              <w:rPr>
                <w:rFonts w:asciiTheme="minorHAnsi" w:hAnsiTheme="minorHAnsi" w:cstheme="minorHAnsi"/>
                <w:color w:val="000000"/>
                <w:sz w:val="18"/>
                <w:szCs w:val="18"/>
              </w:rPr>
              <w:t>Nemšovský</w:t>
            </w:r>
            <w:proofErr w:type="spellEnd"/>
            <w:r w:rsidRPr="000C0480">
              <w:rPr>
                <w:rFonts w:asciiTheme="minorHAnsi" w:hAnsiTheme="minorHAnsi" w:cstheme="minorHAnsi"/>
                <w:color w:val="000000"/>
                <w:sz w:val="18"/>
                <w:szCs w:val="18"/>
              </w:rPr>
              <w:t xml:space="preserve"> telovýchovný spolok </w:t>
            </w:r>
            <w:proofErr w:type="spellStart"/>
            <w:r w:rsidRPr="000C0480">
              <w:rPr>
                <w:rFonts w:asciiTheme="minorHAnsi" w:hAnsiTheme="minorHAnsi" w:cstheme="minorHAnsi"/>
                <w:color w:val="000000"/>
                <w:sz w:val="18"/>
                <w:szCs w:val="18"/>
              </w:rPr>
              <w:t>Florbalový</w:t>
            </w:r>
            <w:proofErr w:type="spellEnd"/>
            <w:r w:rsidRPr="000C0480">
              <w:rPr>
                <w:rFonts w:asciiTheme="minorHAnsi" w:hAnsiTheme="minorHAnsi" w:cstheme="minorHAnsi"/>
                <w:color w:val="000000"/>
                <w:sz w:val="18"/>
                <w:szCs w:val="18"/>
              </w:rPr>
              <w:t xml:space="preserve"> klub – Základné školy Nemšová</w:t>
            </w:r>
          </w:p>
        </w:tc>
        <w:tc>
          <w:tcPr>
            <w:tcW w:w="1080" w:type="dxa"/>
            <w:tcBorders>
              <w:top w:val="nil"/>
              <w:left w:val="nil"/>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-1000</w:t>
            </w:r>
          </w:p>
        </w:tc>
      </w:tr>
      <w:tr w:rsidR="000C0480" w:rsidRPr="000C0480" w:rsidTr="000C0480">
        <w:trPr>
          <w:trHeight w:val="300"/>
        </w:trPr>
        <w:tc>
          <w:tcPr>
            <w:tcW w:w="1120" w:type="dxa"/>
            <w:vMerge/>
            <w:tcBorders>
              <w:top w:val="single" w:sz="4" w:space="0" w:color="auto"/>
              <w:left w:val="single" w:sz="4" w:space="0" w:color="auto"/>
              <w:bottom w:val="nil"/>
              <w:right w:val="single" w:sz="4" w:space="0" w:color="auto"/>
            </w:tcBorders>
            <w:vAlign w:val="center"/>
            <w:hideMark/>
          </w:tcPr>
          <w:p w:rsidR="000C0480" w:rsidRPr="000C0480" w:rsidRDefault="000C0480" w:rsidP="000C0480">
            <w:pPr>
              <w:rPr>
                <w:rFonts w:asciiTheme="minorHAnsi" w:hAnsiTheme="minorHAnsi" w:cstheme="minorHAnsi"/>
                <w:color w:val="000000"/>
                <w:sz w:val="18"/>
                <w:szCs w:val="18"/>
              </w:rPr>
            </w:pPr>
          </w:p>
        </w:tc>
        <w:tc>
          <w:tcPr>
            <w:tcW w:w="7240" w:type="dxa"/>
            <w:tcBorders>
              <w:top w:val="nil"/>
              <w:left w:val="nil"/>
              <w:bottom w:val="nil"/>
              <w:right w:val="single" w:sz="4" w:space="0" w:color="auto"/>
            </w:tcBorders>
            <w:shd w:val="clear" w:color="auto" w:fill="auto"/>
            <w:noWrap/>
            <w:vAlign w:val="center"/>
            <w:hideMark/>
          </w:tcPr>
          <w:p w:rsidR="000C0480" w:rsidRPr="000C0480" w:rsidRDefault="000C0480" w:rsidP="000C0480">
            <w:pPr>
              <w:rPr>
                <w:rFonts w:asciiTheme="minorHAnsi" w:hAnsiTheme="minorHAnsi" w:cstheme="minorHAnsi"/>
                <w:color w:val="000000"/>
                <w:sz w:val="18"/>
                <w:szCs w:val="18"/>
              </w:rPr>
            </w:pPr>
            <w:r w:rsidRPr="000C0480">
              <w:rPr>
                <w:rFonts w:asciiTheme="minorHAnsi" w:hAnsiTheme="minorHAnsi" w:cstheme="minorHAnsi"/>
                <w:color w:val="000000"/>
                <w:sz w:val="18"/>
                <w:szCs w:val="18"/>
              </w:rPr>
              <w:t>FK Slovan Bolešov</w:t>
            </w:r>
          </w:p>
        </w:tc>
        <w:tc>
          <w:tcPr>
            <w:tcW w:w="1080" w:type="dxa"/>
            <w:tcBorders>
              <w:top w:val="nil"/>
              <w:left w:val="nil"/>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-300</w:t>
            </w:r>
          </w:p>
        </w:tc>
      </w:tr>
      <w:tr w:rsidR="000C0480" w:rsidRPr="000C0480" w:rsidTr="000C0480">
        <w:trPr>
          <w:trHeight w:val="300"/>
        </w:trPr>
        <w:tc>
          <w:tcPr>
            <w:tcW w:w="1120" w:type="dxa"/>
            <w:vMerge/>
            <w:tcBorders>
              <w:top w:val="single" w:sz="4" w:space="0" w:color="auto"/>
              <w:left w:val="single" w:sz="4" w:space="0" w:color="auto"/>
              <w:bottom w:val="nil"/>
              <w:right w:val="single" w:sz="4" w:space="0" w:color="auto"/>
            </w:tcBorders>
            <w:vAlign w:val="center"/>
            <w:hideMark/>
          </w:tcPr>
          <w:p w:rsidR="000C0480" w:rsidRPr="000C0480" w:rsidRDefault="000C0480" w:rsidP="000C0480">
            <w:pPr>
              <w:rPr>
                <w:rFonts w:asciiTheme="minorHAnsi" w:hAnsiTheme="minorHAnsi" w:cstheme="minorHAnsi"/>
                <w:color w:val="000000"/>
                <w:sz w:val="18"/>
                <w:szCs w:val="18"/>
              </w:rPr>
            </w:pPr>
          </w:p>
        </w:tc>
        <w:tc>
          <w:tcPr>
            <w:tcW w:w="7240" w:type="dxa"/>
            <w:tcBorders>
              <w:top w:val="nil"/>
              <w:left w:val="nil"/>
              <w:bottom w:val="nil"/>
              <w:right w:val="single" w:sz="4" w:space="0" w:color="auto"/>
            </w:tcBorders>
            <w:shd w:val="clear" w:color="auto" w:fill="auto"/>
            <w:noWrap/>
            <w:vAlign w:val="center"/>
            <w:hideMark/>
          </w:tcPr>
          <w:p w:rsidR="000C0480" w:rsidRPr="000C0480" w:rsidRDefault="000C0480" w:rsidP="000C0480">
            <w:pPr>
              <w:rPr>
                <w:rFonts w:asciiTheme="minorHAnsi" w:hAnsiTheme="minorHAnsi" w:cstheme="minorHAnsi"/>
                <w:color w:val="000000"/>
                <w:sz w:val="18"/>
                <w:szCs w:val="18"/>
              </w:rPr>
            </w:pPr>
            <w:r w:rsidRPr="000C0480">
              <w:rPr>
                <w:rFonts w:asciiTheme="minorHAnsi" w:hAnsiTheme="minorHAnsi" w:cstheme="minorHAnsi"/>
                <w:color w:val="000000"/>
                <w:sz w:val="18"/>
                <w:szCs w:val="18"/>
              </w:rPr>
              <w:t xml:space="preserve">O.z. FC Baník Horné Srnie </w:t>
            </w:r>
            <w:proofErr w:type="spellStart"/>
            <w:r w:rsidRPr="000C0480">
              <w:rPr>
                <w:rFonts w:asciiTheme="minorHAnsi" w:hAnsiTheme="minorHAnsi" w:cstheme="minorHAnsi"/>
                <w:color w:val="000000"/>
                <w:sz w:val="18"/>
                <w:szCs w:val="18"/>
              </w:rPr>
              <w:t>futsalový</w:t>
            </w:r>
            <w:proofErr w:type="spellEnd"/>
            <w:r w:rsidRPr="000C0480">
              <w:rPr>
                <w:rFonts w:asciiTheme="minorHAnsi" w:hAnsiTheme="minorHAnsi" w:cstheme="minorHAnsi"/>
                <w:color w:val="000000"/>
                <w:sz w:val="18"/>
                <w:szCs w:val="18"/>
              </w:rPr>
              <w:t xml:space="preserve"> turnaj v HS</w:t>
            </w:r>
          </w:p>
        </w:tc>
        <w:tc>
          <w:tcPr>
            <w:tcW w:w="1080" w:type="dxa"/>
            <w:tcBorders>
              <w:top w:val="nil"/>
              <w:left w:val="nil"/>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-500</w:t>
            </w:r>
          </w:p>
        </w:tc>
      </w:tr>
      <w:tr w:rsidR="000C0480" w:rsidRPr="000C0480" w:rsidTr="000C0480">
        <w:trPr>
          <w:trHeight w:val="300"/>
        </w:trPr>
        <w:tc>
          <w:tcPr>
            <w:tcW w:w="1120" w:type="dxa"/>
            <w:vMerge/>
            <w:tcBorders>
              <w:top w:val="single" w:sz="4" w:space="0" w:color="auto"/>
              <w:left w:val="single" w:sz="4" w:space="0" w:color="auto"/>
              <w:bottom w:val="nil"/>
              <w:right w:val="single" w:sz="4" w:space="0" w:color="auto"/>
            </w:tcBorders>
            <w:vAlign w:val="center"/>
            <w:hideMark/>
          </w:tcPr>
          <w:p w:rsidR="000C0480" w:rsidRPr="000C0480" w:rsidRDefault="000C0480" w:rsidP="000C0480">
            <w:pPr>
              <w:rPr>
                <w:rFonts w:asciiTheme="minorHAnsi" w:hAnsiTheme="minorHAnsi" w:cstheme="minorHAnsi"/>
                <w:color w:val="000000"/>
                <w:sz w:val="18"/>
                <w:szCs w:val="18"/>
              </w:rPr>
            </w:pPr>
          </w:p>
        </w:tc>
        <w:tc>
          <w:tcPr>
            <w:tcW w:w="7240" w:type="dxa"/>
            <w:tcBorders>
              <w:top w:val="nil"/>
              <w:left w:val="nil"/>
              <w:bottom w:val="nil"/>
              <w:right w:val="single" w:sz="4" w:space="0" w:color="auto"/>
            </w:tcBorders>
            <w:shd w:val="clear" w:color="auto" w:fill="auto"/>
            <w:noWrap/>
            <w:vAlign w:val="center"/>
            <w:hideMark/>
          </w:tcPr>
          <w:p w:rsidR="000C0480" w:rsidRPr="000C0480" w:rsidRDefault="000C0480" w:rsidP="000C0480">
            <w:pPr>
              <w:rPr>
                <w:rFonts w:asciiTheme="minorHAnsi" w:hAnsiTheme="minorHAnsi" w:cstheme="minorHAnsi"/>
                <w:color w:val="000000"/>
                <w:sz w:val="18"/>
                <w:szCs w:val="18"/>
              </w:rPr>
            </w:pPr>
            <w:r w:rsidRPr="000C0480">
              <w:rPr>
                <w:rFonts w:asciiTheme="minorHAnsi" w:hAnsiTheme="minorHAnsi" w:cstheme="minorHAnsi"/>
                <w:color w:val="000000"/>
                <w:sz w:val="18"/>
                <w:szCs w:val="18"/>
              </w:rPr>
              <w:t>ZŠ Janka Palu 2</w:t>
            </w:r>
          </w:p>
        </w:tc>
        <w:tc>
          <w:tcPr>
            <w:tcW w:w="1080" w:type="dxa"/>
            <w:tcBorders>
              <w:top w:val="nil"/>
              <w:left w:val="nil"/>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-500</w:t>
            </w:r>
          </w:p>
        </w:tc>
      </w:tr>
      <w:tr w:rsidR="000C0480" w:rsidRPr="000C0480" w:rsidTr="000C0480">
        <w:trPr>
          <w:trHeight w:val="300"/>
        </w:trPr>
        <w:tc>
          <w:tcPr>
            <w:tcW w:w="1120" w:type="dxa"/>
            <w:vMerge/>
            <w:tcBorders>
              <w:top w:val="single" w:sz="4" w:space="0" w:color="auto"/>
              <w:left w:val="single" w:sz="4" w:space="0" w:color="auto"/>
              <w:bottom w:val="nil"/>
              <w:right w:val="single" w:sz="4" w:space="0" w:color="auto"/>
            </w:tcBorders>
            <w:vAlign w:val="center"/>
            <w:hideMark/>
          </w:tcPr>
          <w:p w:rsidR="000C0480" w:rsidRPr="000C0480" w:rsidRDefault="000C0480" w:rsidP="000C0480">
            <w:pPr>
              <w:rPr>
                <w:rFonts w:asciiTheme="minorHAnsi" w:hAnsiTheme="minorHAnsi" w:cstheme="minorHAnsi"/>
                <w:color w:val="000000"/>
                <w:sz w:val="18"/>
                <w:szCs w:val="18"/>
              </w:rPr>
            </w:pPr>
          </w:p>
        </w:tc>
        <w:tc>
          <w:tcPr>
            <w:tcW w:w="7240" w:type="dxa"/>
            <w:tcBorders>
              <w:top w:val="nil"/>
              <w:left w:val="nil"/>
              <w:bottom w:val="nil"/>
              <w:right w:val="single" w:sz="4" w:space="0" w:color="auto"/>
            </w:tcBorders>
            <w:shd w:val="clear" w:color="auto" w:fill="auto"/>
            <w:noWrap/>
            <w:vAlign w:val="center"/>
            <w:hideMark/>
          </w:tcPr>
          <w:p w:rsidR="000C0480" w:rsidRPr="000C0480" w:rsidRDefault="000C0480" w:rsidP="000C0480">
            <w:pPr>
              <w:rPr>
                <w:rFonts w:asciiTheme="minorHAnsi" w:hAnsiTheme="minorHAnsi" w:cstheme="minorHAnsi"/>
                <w:color w:val="000000"/>
                <w:sz w:val="18"/>
                <w:szCs w:val="18"/>
              </w:rPr>
            </w:pPr>
            <w:r w:rsidRPr="000C0480">
              <w:rPr>
                <w:rFonts w:asciiTheme="minorHAnsi" w:hAnsiTheme="minorHAnsi" w:cstheme="minorHAnsi"/>
                <w:color w:val="000000"/>
                <w:sz w:val="18"/>
                <w:szCs w:val="18"/>
              </w:rPr>
              <w:t>FBC Légia Vlára</w:t>
            </w:r>
          </w:p>
        </w:tc>
        <w:tc>
          <w:tcPr>
            <w:tcW w:w="1080" w:type="dxa"/>
            <w:tcBorders>
              <w:top w:val="nil"/>
              <w:left w:val="nil"/>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-500</w:t>
            </w:r>
          </w:p>
        </w:tc>
      </w:tr>
      <w:tr w:rsidR="000C0480" w:rsidRPr="000C0480" w:rsidTr="000C0480">
        <w:trPr>
          <w:trHeight w:val="300"/>
        </w:trPr>
        <w:tc>
          <w:tcPr>
            <w:tcW w:w="1120" w:type="dxa"/>
            <w:vMerge/>
            <w:tcBorders>
              <w:top w:val="single" w:sz="4" w:space="0" w:color="auto"/>
              <w:left w:val="single" w:sz="4" w:space="0" w:color="auto"/>
              <w:bottom w:val="nil"/>
              <w:right w:val="single" w:sz="4" w:space="0" w:color="auto"/>
            </w:tcBorders>
            <w:vAlign w:val="center"/>
            <w:hideMark/>
          </w:tcPr>
          <w:p w:rsidR="000C0480" w:rsidRPr="000C0480" w:rsidRDefault="000C0480" w:rsidP="000C0480">
            <w:pPr>
              <w:rPr>
                <w:rFonts w:asciiTheme="minorHAnsi" w:hAnsiTheme="minorHAnsi" w:cstheme="minorHAnsi"/>
                <w:color w:val="000000"/>
                <w:sz w:val="18"/>
                <w:szCs w:val="18"/>
              </w:rPr>
            </w:pPr>
          </w:p>
        </w:tc>
        <w:tc>
          <w:tcPr>
            <w:tcW w:w="7240" w:type="dxa"/>
            <w:tcBorders>
              <w:top w:val="nil"/>
              <w:left w:val="nil"/>
              <w:bottom w:val="nil"/>
              <w:right w:val="single" w:sz="4" w:space="0" w:color="auto"/>
            </w:tcBorders>
            <w:shd w:val="clear" w:color="auto" w:fill="auto"/>
            <w:noWrap/>
            <w:vAlign w:val="center"/>
            <w:hideMark/>
          </w:tcPr>
          <w:p w:rsidR="000C0480" w:rsidRPr="000C0480" w:rsidRDefault="000C0480" w:rsidP="000C0480">
            <w:pPr>
              <w:rPr>
                <w:rFonts w:asciiTheme="minorHAnsi" w:hAnsiTheme="minorHAnsi" w:cstheme="minorHAnsi"/>
                <w:color w:val="000000"/>
                <w:sz w:val="18"/>
                <w:szCs w:val="18"/>
              </w:rPr>
            </w:pPr>
            <w:r w:rsidRPr="000C0480">
              <w:rPr>
                <w:rFonts w:asciiTheme="minorHAnsi" w:hAnsiTheme="minorHAnsi" w:cstheme="minorHAnsi"/>
                <w:color w:val="000000"/>
                <w:sz w:val="18"/>
                <w:szCs w:val="18"/>
              </w:rPr>
              <w:t xml:space="preserve">OZ </w:t>
            </w:r>
            <w:proofErr w:type="spellStart"/>
            <w:r w:rsidRPr="000C0480">
              <w:rPr>
                <w:rFonts w:asciiTheme="minorHAnsi" w:hAnsiTheme="minorHAnsi" w:cstheme="minorHAnsi"/>
                <w:color w:val="000000"/>
                <w:sz w:val="18"/>
                <w:szCs w:val="18"/>
              </w:rPr>
              <w:t>Metanoia</w:t>
            </w:r>
            <w:proofErr w:type="spellEnd"/>
            <w:r w:rsidRPr="000C0480">
              <w:rPr>
                <w:rFonts w:asciiTheme="minorHAnsi" w:hAnsiTheme="minorHAnsi" w:cstheme="minorHAnsi"/>
                <w:color w:val="000000"/>
                <w:sz w:val="18"/>
                <w:szCs w:val="18"/>
              </w:rPr>
              <w:t xml:space="preserve"> - umením k zdraviu</w:t>
            </w:r>
          </w:p>
        </w:tc>
        <w:tc>
          <w:tcPr>
            <w:tcW w:w="1080" w:type="dxa"/>
            <w:tcBorders>
              <w:top w:val="nil"/>
              <w:left w:val="nil"/>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-200</w:t>
            </w:r>
          </w:p>
        </w:tc>
      </w:tr>
      <w:tr w:rsidR="000C0480" w:rsidRPr="000C0480" w:rsidTr="000C0480">
        <w:trPr>
          <w:trHeight w:val="300"/>
        </w:trPr>
        <w:tc>
          <w:tcPr>
            <w:tcW w:w="1120" w:type="dxa"/>
            <w:vMerge/>
            <w:tcBorders>
              <w:top w:val="single" w:sz="4" w:space="0" w:color="auto"/>
              <w:left w:val="single" w:sz="4" w:space="0" w:color="auto"/>
              <w:bottom w:val="nil"/>
              <w:right w:val="single" w:sz="4" w:space="0" w:color="auto"/>
            </w:tcBorders>
            <w:vAlign w:val="center"/>
            <w:hideMark/>
          </w:tcPr>
          <w:p w:rsidR="000C0480" w:rsidRPr="000C0480" w:rsidRDefault="000C0480" w:rsidP="000C0480">
            <w:pPr>
              <w:rPr>
                <w:rFonts w:asciiTheme="minorHAnsi" w:hAnsiTheme="minorHAnsi" w:cstheme="minorHAnsi"/>
                <w:color w:val="000000"/>
                <w:sz w:val="18"/>
                <w:szCs w:val="18"/>
              </w:rPr>
            </w:pPr>
          </w:p>
        </w:tc>
        <w:tc>
          <w:tcPr>
            <w:tcW w:w="7240" w:type="dxa"/>
            <w:tcBorders>
              <w:top w:val="nil"/>
              <w:left w:val="nil"/>
              <w:bottom w:val="nil"/>
              <w:right w:val="single" w:sz="4" w:space="0" w:color="auto"/>
            </w:tcBorders>
            <w:shd w:val="clear" w:color="auto" w:fill="auto"/>
            <w:noWrap/>
            <w:vAlign w:val="center"/>
            <w:hideMark/>
          </w:tcPr>
          <w:p w:rsidR="000C0480" w:rsidRPr="000C0480" w:rsidRDefault="000C0480" w:rsidP="000C0480">
            <w:pPr>
              <w:rPr>
                <w:rFonts w:asciiTheme="minorHAnsi" w:hAnsiTheme="minorHAnsi" w:cstheme="minorHAnsi"/>
                <w:color w:val="000000"/>
                <w:sz w:val="18"/>
                <w:szCs w:val="18"/>
              </w:rPr>
            </w:pPr>
            <w:r w:rsidRPr="000C0480">
              <w:rPr>
                <w:rFonts w:asciiTheme="minorHAnsi" w:hAnsiTheme="minorHAnsi" w:cstheme="minorHAnsi"/>
                <w:color w:val="000000"/>
                <w:sz w:val="18"/>
                <w:szCs w:val="18"/>
              </w:rPr>
              <w:t>OZ Čo je nové pri Trnávke</w:t>
            </w:r>
          </w:p>
        </w:tc>
        <w:tc>
          <w:tcPr>
            <w:tcW w:w="1080" w:type="dxa"/>
            <w:tcBorders>
              <w:top w:val="nil"/>
              <w:left w:val="nil"/>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-551,4</w:t>
            </w:r>
          </w:p>
        </w:tc>
      </w:tr>
      <w:tr w:rsidR="000C0480" w:rsidRPr="000C0480" w:rsidTr="000C0480">
        <w:trPr>
          <w:trHeight w:val="300"/>
        </w:trPr>
        <w:tc>
          <w:tcPr>
            <w:tcW w:w="1120" w:type="dxa"/>
            <w:vMerge/>
            <w:tcBorders>
              <w:top w:val="single" w:sz="4" w:space="0" w:color="auto"/>
              <w:left w:val="single" w:sz="4" w:space="0" w:color="auto"/>
              <w:bottom w:val="nil"/>
              <w:right w:val="single" w:sz="4" w:space="0" w:color="auto"/>
            </w:tcBorders>
            <w:vAlign w:val="center"/>
            <w:hideMark/>
          </w:tcPr>
          <w:p w:rsidR="000C0480" w:rsidRPr="000C0480" w:rsidRDefault="000C0480" w:rsidP="000C0480">
            <w:pPr>
              <w:rPr>
                <w:rFonts w:asciiTheme="minorHAnsi" w:hAnsiTheme="minorHAnsi" w:cstheme="minorHAnsi"/>
                <w:color w:val="000000"/>
                <w:sz w:val="18"/>
                <w:szCs w:val="18"/>
              </w:rPr>
            </w:pPr>
          </w:p>
        </w:tc>
        <w:tc>
          <w:tcPr>
            <w:tcW w:w="7240" w:type="dxa"/>
            <w:tcBorders>
              <w:top w:val="nil"/>
              <w:left w:val="nil"/>
              <w:bottom w:val="nil"/>
              <w:right w:val="single" w:sz="4" w:space="0" w:color="auto"/>
            </w:tcBorders>
            <w:shd w:val="clear" w:color="auto" w:fill="auto"/>
            <w:noWrap/>
            <w:vAlign w:val="center"/>
            <w:hideMark/>
          </w:tcPr>
          <w:p w:rsidR="000C0480" w:rsidRPr="000C0480" w:rsidRDefault="000C0480" w:rsidP="000C0480">
            <w:pPr>
              <w:rPr>
                <w:rFonts w:asciiTheme="minorHAnsi" w:hAnsiTheme="minorHAnsi" w:cstheme="minorHAnsi"/>
                <w:color w:val="000000"/>
                <w:sz w:val="18"/>
                <w:szCs w:val="18"/>
              </w:rPr>
            </w:pPr>
            <w:r w:rsidRPr="000C0480">
              <w:rPr>
                <w:rFonts w:asciiTheme="minorHAnsi" w:hAnsiTheme="minorHAnsi" w:cstheme="minorHAnsi"/>
                <w:color w:val="000000"/>
                <w:sz w:val="18"/>
                <w:szCs w:val="18"/>
              </w:rPr>
              <w:t>Slovenský zväz telesne postihnutých,  Základná organizácia Horné Srnie</w:t>
            </w:r>
          </w:p>
        </w:tc>
        <w:tc>
          <w:tcPr>
            <w:tcW w:w="1080" w:type="dxa"/>
            <w:tcBorders>
              <w:top w:val="nil"/>
              <w:left w:val="nil"/>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-300</w:t>
            </w:r>
          </w:p>
        </w:tc>
      </w:tr>
      <w:tr w:rsidR="000C0480" w:rsidRPr="000C0480" w:rsidTr="000C0480">
        <w:trPr>
          <w:trHeight w:val="300"/>
        </w:trPr>
        <w:tc>
          <w:tcPr>
            <w:tcW w:w="836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0C0480" w:rsidRPr="000C0480" w:rsidRDefault="000C0480" w:rsidP="000C0480">
            <w:pPr>
              <w:rPr>
                <w:rFonts w:asciiTheme="minorHAnsi" w:hAnsiTheme="minorHAnsi" w:cstheme="minorHAnsi"/>
                <w:b/>
                <w:bCs/>
                <w:color w:val="000000"/>
                <w:sz w:val="18"/>
                <w:szCs w:val="18"/>
              </w:rPr>
            </w:pPr>
            <w:r w:rsidRPr="000C0480">
              <w:rPr>
                <w:rFonts w:asciiTheme="minorHAnsi" w:hAnsiTheme="minorHAnsi" w:cstheme="minorHAnsi"/>
                <w:b/>
                <w:bCs/>
                <w:color w:val="000000"/>
                <w:sz w:val="18"/>
                <w:szCs w:val="18"/>
              </w:rPr>
              <w:t>Fond celková hodnota</w:t>
            </w:r>
          </w:p>
        </w:tc>
        <w:tc>
          <w:tcPr>
            <w:tcW w:w="1080" w:type="dxa"/>
            <w:tcBorders>
              <w:top w:val="nil"/>
              <w:left w:val="nil"/>
              <w:bottom w:val="single" w:sz="4" w:space="0" w:color="auto"/>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b/>
                <w:bCs/>
                <w:color w:val="000000"/>
                <w:sz w:val="18"/>
                <w:szCs w:val="18"/>
              </w:rPr>
            </w:pPr>
            <w:r w:rsidRPr="000C0480">
              <w:rPr>
                <w:rFonts w:asciiTheme="minorHAnsi" w:hAnsiTheme="minorHAnsi" w:cstheme="minorHAnsi"/>
                <w:b/>
                <w:bCs/>
                <w:color w:val="000000"/>
                <w:sz w:val="18"/>
                <w:szCs w:val="18"/>
              </w:rPr>
              <w:t>-15225,54</w:t>
            </w:r>
          </w:p>
        </w:tc>
      </w:tr>
      <w:tr w:rsidR="000C0480" w:rsidRPr="000C0480" w:rsidTr="000C0480">
        <w:trPr>
          <w:trHeight w:val="300"/>
        </w:trPr>
        <w:tc>
          <w:tcPr>
            <w:tcW w:w="1120" w:type="dxa"/>
            <w:vMerge w:val="restart"/>
            <w:tcBorders>
              <w:top w:val="nil"/>
              <w:left w:val="single" w:sz="4" w:space="0" w:color="auto"/>
              <w:bottom w:val="nil"/>
              <w:right w:val="single" w:sz="4" w:space="0" w:color="auto"/>
            </w:tcBorders>
            <w:shd w:val="clear" w:color="auto" w:fill="auto"/>
            <w:noWrap/>
            <w:hideMark/>
          </w:tcPr>
          <w:p w:rsidR="000C0480" w:rsidRPr="000C0480" w:rsidRDefault="000C0480" w:rsidP="000C0480">
            <w:pPr>
              <w:rPr>
                <w:rFonts w:asciiTheme="minorHAnsi" w:hAnsiTheme="minorHAnsi" w:cstheme="minorHAnsi"/>
                <w:color w:val="000000"/>
                <w:sz w:val="18"/>
                <w:szCs w:val="18"/>
              </w:rPr>
            </w:pPr>
            <w:r w:rsidRPr="000C0480">
              <w:rPr>
                <w:rFonts w:asciiTheme="minorHAnsi" w:hAnsiTheme="minorHAnsi" w:cstheme="minorHAnsi"/>
                <w:color w:val="000000"/>
                <w:sz w:val="18"/>
                <w:szCs w:val="18"/>
              </w:rPr>
              <w:t>Tony pomoci</w:t>
            </w:r>
          </w:p>
        </w:tc>
        <w:tc>
          <w:tcPr>
            <w:tcW w:w="7240" w:type="dxa"/>
            <w:tcBorders>
              <w:top w:val="nil"/>
              <w:left w:val="nil"/>
              <w:bottom w:val="nil"/>
              <w:right w:val="nil"/>
            </w:tcBorders>
            <w:shd w:val="clear" w:color="auto" w:fill="auto"/>
            <w:noWrap/>
            <w:vAlign w:val="bottom"/>
            <w:hideMark/>
          </w:tcPr>
          <w:p w:rsidR="000C0480" w:rsidRPr="000C0480" w:rsidRDefault="000C0480" w:rsidP="000C0480">
            <w:pPr>
              <w:rPr>
                <w:rFonts w:asciiTheme="minorHAnsi" w:hAnsiTheme="minorHAnsi" w:cstheme="minorHAnsi"/>
                <w:color w:val="000000"/>
                <w:sz w:val="18"/>
                <w:szCs w:val="18"/>
              </w:rPr>
            </w:pPr>
            <w:r w:rsidRPr="000C0480">
              <w:rPr>
                <w:rFonts w:asciiTheme="minorHAnsi" w:hAnsiTheme="minorHAnsi" w:cstheme="minorHAnsi"/>
                <w:color w:val="000000"/>
                <w:sz w:val="18"/>
                <w:szCs w:val="18"/>
              </w:rPr>
              <w:t>Prenájom techniky Billy Barman</w:t>
            </w:r>
          </w:p>
        </w:tc>
        <w:tc>
          <w:tcPr>
            <w:tcW w:w="1080" w:type="dxa"/>
            <w:tcBorders>
              <w:top w:val="nil"/>
              <w:left w:val="single" w:sz="4" w:space="0" w:color="auto"/>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-2247</w:t>
            </w:r>
          </w:p>
        </w:tc>
      </w:tr>
      <w:tr w:rsidR="000C0480" w:rsidRPr="000C0480" w:rsidTr="000C0480">
        <w:trPr>
          <w:trHeight w:val="300"/>
        </w:trPr>
        <w:tc>
          <w:tcPr>
            <w:tcW w:w="1120" w:type="dxa"/>
            <w:vMerge/>
            <w:tcBorders>
              <w:top w:val="nil"/>
              <w:left w:val="single" w:sz="4" w:space="0" w:color="auto"/>
              <w:bottom w:val="nil"/>
              <w:right w:val="single" w:sz="4" w:space="0" w:color="auto"/>
            </w:tcBorders>
            <w:vAlign w:val="center"/>
            <w:hideMark/>
          </w:tcPr>
          <w:p w:rsidR="000C0480" w:rsidRPr="000C0480" w:rsidRDefault="000C0480" w:rsidP="000C0480">
            <w:pPr>
              <w:rPr>
                <w:rFonts w:asciiTheme="minorHAnsi" w:hAnsiTheme="minorHAnsi" w:cstheme="minorHAnsi"/>
                <w:color w:val="000000"/>
                <w:sz w:val="18"/>
                <w:szCs w:val="18"/>
              </w:rPr>
            </w:pPr>
          </w:p>
        </w:tc>
        <w:tc>
          <w:tcPr>
            <w:tcW w:w="7240" w:type="dxa"/>
            <w:tcBorders>
              <w:top w:val="nil"/>
              <w:left w:val="nil"/>
              <w:bottom w:val="nil"/>
              <w:right w:val="nil"/>
            </w:tcBorders>
            <w:shd w:val="clear" w:color="auto" w:fill="auto"/>
            <w:noWrap/>
            <w:vAlign w:val="bottom"/>
            <w:hideMark/>
          </w:tcPr>
          <w:p w:rsidR="000C0480" w:rsidRPr="000C0480" w:rsidRDefault="000C0480" w:rsidP="000C0480">
            <w:pPr>
              <w:rPr>
                <w:rFonts w:asciiTheme="minorHAnsi" w:hAnsiTheme="minorHAnsi" w:cstheme="minorHAnsi"/>
                <w:color w:val="000000"/>
                <w:sz w:val="18"/>
                <w:szCs w:val="18"/>
              </w:rPr>
            </w:pPr>
            <w:r w:rsidRPr="000C0480">
              <w:rPr>
                <w:rFonts w:asciiTheme="minorHAnsi" w:hAnsiTheme="minorHAnsi" w:cstheme="minorHAnsi"/>
                <w:color w:val="000000"/>
                <w:sz w:val="18"/>
                <w:szCs w:val="18"/>
              </w:rPr>
              <w:t>Billy Barman</w:t>
            </w:r>
          </w:p>
        </w:tc>
        <w:tc>
          <w:tcPr>
            <w:tcW w:w="1080" w:type="dxa"/>
            <w:tcBorders>
              <w:top w:val="nil"/>
              <w:left w:val="single" w:sz="4" w:space="0" w:color="auto"/>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-5000</w:t>
            </w:r>
          </w:p>
        </w:tc>
      </w:tr>
      <w:tr w:rsidR="000C0480" w:rsidRPr="000C0480" w:rsidTr="000C0480">
        <w:trPr>
          <w:trHeight w:val="300"/>
        </w:trPr>
        <w:tc>
          <w:tcPr>
            <w:tcW w:w="1120" w:type="dxa"/>
            <w:vMerge/>
            <w:tcBorders>
              <w:top w:val="nil"/>
              <w:left w:val="single" w:sz="4" w:space="0" w:color="auto"/>
              <w:bottom w:val="nil"/>
              <w:right w:val="single" w:sz="4" w:space="0" w:color="auto"/>
            </w:tcBorders>
            <w:vAlign w:val="center"/>
            <w:hideMark/>
          </w:tcPr>
          <w:p w:rsidR="000C0480" w:rsidRPr="000C0480" w:rsidRDefault="000C0480" w:rsidP="000C0480">
            <w:pPr>
              <w:rPr>
                <w:rFonts w:asciiTheme="minorHAnsi" w:hAnsiTheme="minorHAnsi" w:cstheme="minorHAnsi"/>
                <w:color w:val="000000"/>
                <w:sz w:val="18"/>
                <w:szCs w:val="18"/>
              </w:rPr>
            </w:pPr>
          </w:p>
        </w:tc>
        <w:tc>
          <w:tcPr>
            <w:tcW w:w="7240" w:type="dxa"/>
            <w:tcBorders>
              <w:top w:val="nil"/>
              <w:left w:val="nil"/>
              <w:bottom w:val="nil"/>
              <w:right w:val="nil"/>
            </w:tcBorders>
            <w:shd w:val="clear" w:color="auto" w:fill="auto"/>
            <w:noWrap/>
            <w:vAlign w:val="bottom"/>
            <w:hideMark/>
          </w:tcPr>
          <w:p w:rsidR="000C0480" w:rsidRPr="000C0480" w:rsidRDefault="000C0480" w:rsidP="000C0480">
            <w:pPr>
              <w:rPr>
                <w:rFonts w:asciiTheme="minorHAnsi" w:hAnsiTheme="minorHAnsi" w:cstheme="minorHAnsi"/>
                <w:color w:val="000000"/>
                <w:sz w:val="18"/>
                <w:szCs w:val="18"/>
              </w:rPr>
            </w:pPr>
            <w:proofErr w:type="spellStart"/>
            <w:r w:rsidRPr="000C0480">
              <w:rPr>
                <w:rFonts w:asciiTheme="minorHAnsi" w:hAnsiTheme="minorHAnsi" w:cstheme="minorHAnsi"/>
                <w:color w:val="000000"/>
                <w:sz w:val="18"/>
                <w:szCs w:val="18"/>
              </w:rPr>
              <w:t>Toddler</w:t>
            </w:r>
            <w:proofErr w:type="spellEnd"/>
            <w:r w:rsidRPr="000C0480">
              <w:rPr>
                <w:rFonts w:asciiTheme="minorHAnsi" w:hAnsiTheme="minorHAnsi" w:cstheme="minorHAnsi"/>
                <w:color w:val="000000"/>
                <w:sz w:val="18"/>
                <w:szCs w:val="18"/>
              </w:rPr>
              <w:t xml:space="preserve"> </w:t>
            </w:r>
            <w:proofErr w:type="spellStart"/>
            <w:r w:rsidRPr="000C0480">
              <w:rPr>
                <w:rFonts w:asciiTheme="minorHAnsi" w:hAnsiTheme="minorHAnsi" w:cstheme="minorHAnsi"/>
                <w:color w:val="000000"/>
                <w:sz w:val="18"/>
                <w:szCs w:val="18"/>
              </w:rPr>
              <w:t>Punk</w:t>
            </w:r>
            <w:proofErr w:type="spellEnd"/>
            <w:r w:rsidRPr="000C0480">
              <w:rPr>
                <w:rFonts w:asciiTheme="minorHAnsi" w:hAnsiTheme="minorHAnsi" w:cstheme="minorHAnsi"/>
                <w:color w:val="000000"/>
                <w:sz w:val="18"/>
                <w:szCs w:val="18"/>
              </w:rPr>
              <w:t xml:space="preserve"> s.r.o.</w:t>
            </w:r>
          </w:p>
        </w:tc>
        <w:tc>
          <w:tcPr>
            <w:tcW w:w="1080" w:type="dxa"/>
            <w:tcBorders>
              <w:top w:val="nil"/>
              <w:left w:val="single" w:sz="4" w:space="0" w:color="auto"/>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-2670</w:t>
            </w:r>
          </w:p>
        </w:tc>
      </w:tr>
      <w:tr w:rsidR="000C0480" w:rsidRPr="000C0480" w:rsidTr="000C0480">
        <w:trPr>
          <w:trHeight w:val="300"/>
        </w:trPr>
        <w:tc>
          <w:tcPr>
            <w:tcW w:w="1120" w:type="dxa"/>
            <w:vMerge/>
            <w:tcBorders>
              <w:top w:val="nil"/>
              <w:left w:val="single" w:sz="4" w:space="0" w:color="auto"/>
              <w:bottom w:val="nil"/>
              <w:right w:val="single" w:sz="4" w:space="0" w:color="auto"/>
            </w:tcBorders>
            <w:vAlign w:val="center"/>
            <w:hideMark/>
          </w:tcPr>
          <w:p w:rsidR="000C0480" w:rsidRPr="000C0480" w:rsidRDefault="000C0480" w:rsidP="000C0480">
            <w:pPr>
              <w:rPr>
                <w:rFonts w:asciiTheme="minorHAnsi" w:hAnsiTheme="minorHAnsi" w:cstheme="minorHAnsi"/>
                <w:color w:val="000000"/>
                <w:sz w:val="18"/>
                <w:szCs w:val="18"/>
              </w:rPr>
            </w:pPr>
          </w:p>
        </w:tc>
        <w:tc>
          <w:tcPr>
            <w:tcW w:w="7240" w:type="dxa"/>
            <w:tcBorders>
              <w:top w:val="nil"/>
              <w:left w:val="nil"/>
              <w:bottom w:val="nil"/>
              <w:right w:val="nil"/>
            </w:tcBorders>
            <w:shd w:val="clear" w:color="auto" w:fill="auto"/>
            <w:noWrap/>
            <w:vAlign w:val="bottom"/>
            <w:hideMark/>
          </w:tcPr>
          <w:p w:rsidR="000C0480" w:rsidRPr="000C0480" w:rsidRDefault="000C0480" w:rsidP="000C0480">
            <w:pPr>
              <w:rPr>
                <w:rFonts w:asciiTheme="minorHAnsi" w:hAnsiTheme="minorHAnsi" w:cstheme="minorHAnsi"/>
                <w:color w:val="000000"/>
                <w:sz w:val="18"/>
                <w:szCs w:val="18"/>
              </w:rPr>
            </w:pPr>
            <w:r w:rsidRPr="000C0480">
              <w:rPr>
                <w:rFonts w:asciiTheme="minorHAnsi" w:hAnsiTheme="minorHAnsi" w:cstheme="minorHAnsi"/>
                <w:color w:val="000000"/>
                <w:sz w:val="18"/>
                <w:szCs w:val="18"/>
              </w:rPr>
              <w:t xml:space="preserve">Ozvučenie </w:t>
            </w:r>
            <w:proofErr w:type="spellStart"/>
            <w:r w:rsidRPr="000C0480">
              <w:rPr>
                <w:rFonts w:asciiTheme="minorHAnsi" w:hAnsiTheme="minorHAnsi" w:cstheme="minorHAnsi"/>
                <w:color w:val="000000"/>
                <w:sz w:val="18"/>
                <w:szCs w:val="18"/>
              </w:rPr>
              <w:t>Toddler</w:t>
            </w:r>
            <w:proofErr w:type="spellEnd"/>
            <w:r w:rsidRPr="000C0480">
              <w:rPr>
                <w:rFonts w:asciiTheme="minorHAnsi" w:hAnsiTheme="minorHAnsi" w:cstheme="minorHAnsi"/>
                <w:color w:val="000000"/>
                <w:sz w:val="18"/>
                <w:szCs w:val="18"/>
              </w:rPr>
              <w:t xml:space="preserve"> </w:t>
            </w:r>
            <w:proofErr w:type="spellStart"/>
            <w:r w:rsidRPr="000C0480">
              <w:rPr>
                <w:rFonts w:asciiTheme="minorHAnsi" w:hAnsiTheme="minorHAnsi" w:cstheme="minorHAnsi"/>
                <w:color w:val="000000"/>
                <w:sz w:val="18"/>
                <w:szCs w:val="18"/>
              </w:rPr>
              <w:t>Punk</w:t>
            </w:r>
            <w:proofErr w:type="spellEnd"/>
          </w:p>
        </w:tc>
        <w:tc>
          <w:tcPr>
            <w:tcW w:w="1080" w:type="dxa"/>
            <w:tcBorders>
              <w:top w:val="nil"/>
              <w:left w:val="single" w:sz="4" w:space="0" w:color="auto"/>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-640</w:t>
            </w:r>
          </w:p>
        </w:tc>
      </w:tr>
      <w:tr w:rsidR="000C0480" w:rsidRPr="000C0480" w:rsidTr="000C0480">
        <w:trPr>
          <w:trHeight w:val="300"/>
        </w:trPr>
        <w:tc>
          <w:tcPr>
            <w:tcW w:w="1120" w:type="dxa"/>
            <w:vMerge/>
            <w:tcBorders>
              <w:top w:val="nil"/>
              <w:left w:val="single" w:sz="4" w:space="0" w:color="auto"/>
              <w:bottom w:val="nil"/>
              <w:right w:val="single" w:sz="4" w:space="0" w:color="auto"/>
            </w:tcBorders>
            <w:vAlign w:val="center"/>
            <w:hideMark/>
          </w:tcPr>
          <w:p w:rsidR="000C0480" w:rsidRPr="000C0480" w:rsidRDefault="000C0480" w:rsidP="000C0480">
            <w:pPr>
              <w:rPr>
                <w:rFonts w:asciiTheme="minorHAnsi" w:hAnsiTheme="minorHAnsi" w:cstheme="minorHAnsi"/>
                <w:color w:val="000000"/>
                <w:sz w:val="18"/>
                <w:szCs w:val="18"/>
              </w:rPr>
            </w:pPr>
          </w:p>
        </w:tc>
        <w:tc>
          <w:tcPr>
            <w:tcW w:w="7240" w:type="dxa"/>
            <w:tcBorders>
              <w:top w:val="nil"/>
              <w:left w:val="nil"/>
              <w:bottom w:val="nil"/>
              <w:right w:val="nil"/>
            </w:tcBorders>
            <w:shd w:val="clear" w:color="auto" w:fill="auto"/>
            <w:noWrap/>
            <w:vAlign w:val="bottom"/>
            <w:hideMark/>
          </w:tcPr>
          <w:p w:rsidR="000C0480" w:rsidRPr="000C0480" w:rsidRDefault="00DA2581" w:rsidP="000C0480">
            <w:pPr>
              <w:rPr>
                <w:rFonts w:asciiTheme="minorHAnsi" w:hAnsiTheme="minorHAnsi" w:cstheme="minorHAnsi"/>
                <w:color w:val="000000"/>
                <w:sz w:val="18"/>
                <w:szCs w:val="18"/>
              </w:rPr>
            </w:pPr>
            <w:r w:rsidRPr="000C0480">
              <w:rPr>
                <w:rFonts w:asciiTheme="minorHAnsi" w:hAnsiTheme="minorHAnsi" w:cstheme="minorHAnsi"/>
                <w:color w:val="000000"/>
                <w:sz w:val="18"/>
                <w:szCs w:val="18"/>
              </w:rPr>
              <w:t>Občianske</w:t>
            </w:r>
            <w:r w:rsidR="000C0480" w:rsidRPr="000C0480">
              <w:rPr>
                <w:rFonts w:asciiTheme="minorHAnsi" w:hAnsiTheme="minorHAnsi" w:cstheme="minorHAnsi"/>
                <w:color w:val="000000"/>
                <w:sz w:val="18"/>
                <w:szCs w:val="18"/>
              </w:rPr>
              <w:t xml:space="preserve"> združenie EUROARCH</w:t>
            </w:r>
          </w:p>
        </w:tc>
        <w:tc>
          <w:tcPr>
            <w:tcW w:w="1080" w:type="dxa"/>
            <w:tcBorders>
              <w:top w:val="nil"/>
              <w:left w:val="single" w:sz="4" w:space="0" w:color="auto"/>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-3000</w:t>
            </w:r>
          </w:p>
        </w:tc>
      </w:tr>
      <w:tr w:rsidR="000C0480" w:rsidRPr="000C0480" w:rsidTr="000C0480">
        <w:trPr>
          <w:trHeight w:val="300"/>
        </w:trPr>
        <w:tc>
          <w:tcPr>
            <w:tcW w:w="1120" w:type="dxa"/>
            <w:vMerge/>
            <w:tcBorders>
              <w:top w:val="nil"/>
              <w:left w:val="single" w:sz="4" w:space="0" w:color="auto"/>
              <w:bottom w:val="nil"/>
              <w:right w:val="single" w:sz="4" w:space="0" w:color="auto"/>
            </w:tcBorders>
            <w:vAlign w:val="center"/>
            <w:hideMark/>
          </w:tcPr>
          <w:p w:rsidR="000C0480" w:rsidRPr="000C0480" w:rsidRDefault="000C0480" w:rsidP="000C0480">
            <w:pPr>
              <w:rPr>
                <w:rFonts w:asciiTheme="minorHAnsi" w:hAnsiTheme="minorHAnsi" w:cstheme="minorHAnsi"/>
                <w:color w:val="000000"/>
                <w:sz w:val="18"/>
                <w:szCs w:val="18"/>
              </w:rPr>
            </w:pPr>
          </w:p>
        </w:tc>
        <w:tc>
          <w:tcPr>
            <w:tcW w:w="7240" w:type="dxa"/>
            <w:tcBorders>
              <w:top w:val="nil"/>
              <w:left w:val="nil"/>
              <w:bottom w:val="nil"/>
              <w:right w:val="nil"/>
            </w:tcBorders>
            <w:shd w:val="clear" w:color="auto" w:fill="auto"/>
            <w:noWrap/>
            <w:vAlign w:val="bottom"/>
            <w:hideMark/>
          </w:tcPr>
          <w:p w:rsidR="000C0480" w:rsidRPr="000C0480" w:rsidRDefault="000C0480" w:rsidP="000C0480">
            <w:pPr>
              <w:rPr>
                <w:rFonts w:asciiTheme="minorHAnsi" w:hAnsiTheme="minorHAnsi" w:cstheme="minorHAnsi"/>
                <w:color w:val="000000"/>
                <w:sz w:val="18"/>
                <w:szCs w:val="18"/>
              </w:rPr>
            </w:pPr>
            <w:r w:rsidRPr="000C0480">
              <w:rPr>
                <w:rFonts w:asciiTheme="minorHAnsi" w:hAnsiTheme="minorHAnsi" w:cstheme="minorHAnsi"/>
                <w:color w:val="000000"/>
                <w:sz w:val="18"/>
                <w:szCs w:val="18"/>
              </w:rPr>
              <w:t>Technika / ozvučenie S Hviezdou Vesmírnou</w:t>
            </w:r>
          </w:p>
        </w:tc>
        <w:tc>
          <w:tcPr>
            <w:tcW w:w="1080" w:type="dxa"/>
            <w:tcBorders>
              <w:top w:val="nil"/>
              <w:left w:val="single" w:sz="4" w:space="0" w:color="auto"/>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-2490</w:t>
            </w:r>
          </w:p>
        </w:tc>
      </w:tr>
      <w:tr w:rsidR="000C0480" w:rsidRPr="000C0480" w:rsidTr="000C0480">
        <w:trPr>
          <w:trHeight w:val="300"/>
        </w:trPr>
        <w:tc>
          <w:tcPr>
            <w:tcW w:w="1120" w:type="dxa"/>
            <w:vMerge/>
            <w:tcBorders>
              <w:top w:val="nil"/>
              <w:left w:val="single" w:sz="4" w:space="0" w:color="auto"/>
              <w:bottom w:val="nil"/>
              <w:right w:val="single" w:sz="4" w:space="0" w:color="auto"/>
            </w:tcBorders>
            <w:vAlign w:val="center"/>
            <w:hideMark/>
          </w:tcPr>
          <w:p w:rsidR="000C0480" w:rsidRPr="000C0480" w:rsidRDefault="000C0480" w:rsidP="000C0480">
            <w:pPr>
              <w:rPr>
                <w:rFonts w:asciiTheme="minorHAnsi" w:hAnsiTheme="minorHAnsi" w:cstheme="minorHAnsi"/>
                <w:color w:val="000000"/>
                <w:sz w:val="18"/>
                <w:szCs w:val="18"/>
              </w:rPr>
            </w:pPr>
          </w:p>
        </w:tc>
        <w:tc>
          <w:tcPr>
            <w:tcW w:w="7240" w:type="dxa"/>
            <w:tcBorders>
              <w:top w:val="nil"/>
              <w:left w:val="nil"/>
              <w:bottom w:val="nil"/>
              <w:right w:val="nil"/>
            </w:tcBorders>
            <w:shd w:val="clear" w:color="auto" w:fill="auto"/>
            <w:noWrap/>
            <w:vAlign w:val="bottom"/>
            <w:hideMark/>
          </w:tcPr>
          <w:p w:rsidR="000C0480" w:rsidRPr="000C0480" w:rsidRDefault="000C0480" w:rsidP="000C0480">
            <w:pPr>
              <w:rPr>
                <w:rFonts w:asciiTheme="minorHAnsi" w:hAnsiTheme="minorHAnsi" w:cstheme="minorHAnsi"/>
                <w:color w:val="000000"/>
                <w:sz w:val="18"/>
                <w:szCs w:val="18"/>
              </w:rPr>
            </w:pPr>
            <w:r w:rsidRPr="000C0480">
              <w:rPr>
                <w:rFonts w:asciiTheme="minorHAnsi" w:hAnsiTheme="minorHAnsi" w:cstheme="minorHAnsi"/>
                <w:color w:val="000000"/>
                <w:sz w:val="18"/>
                <w:szCs w:val="18"/>
              </w:rPr>
              <w:t xml:space="preserve">Zakladna </w:t>
            </w:r>
            <w:r w:rsidR="00DA2581" w:rsidRPr="000C0480">
              <w:rPr>
                <w:rFonts w:asciiTheme="minorHAnsi" w:hAnsiTheme="minorHAnsi" w:cstheme="minorHAnsi"/>
                <w:color w:val="000000"/>
                <w:sz w:val="18"/>
                <w:szCs w:val="18"/>
              </w:rPr>
              <w:t>škola</w:t>
            </w:r>
            <w:r w:rsidRPr="000C0480">
              <w:rPr>
                <w:rFonts w:asciiTheme="minorHAnsi" w:hAnsiTheme="minorHAnsi" w:cstheme="minorHAnsi"/>
                <w:color w:val="000000"/>
                <w:sz w:val="18"/>
                <w:szCs w:val="18"/>
              </w:rPr>
              <w:t xml:space="preserve"> s materskou </w:t>
            </w:r>
            <w:r w:rsidR="00DA2581" w:rsidRPr="000C0480">
              <w:rPr>
                <w:rFonts w:asciiTheme="minorHAnsi" w:hAnsiTheme="minorHAnsi" w:cstheme="minorHAnsi"/>
                <w:color w:val="000000"/>
                <w:sz w:val="18"/>
                <w:szCs w:val="18"/>
              </w:rPr>
              <w:t>školou</w:t>
            </w:r>
            <w:r w:rsidRPr="000C0480">
              <w:rPr>
                <w:rFonts w:asciiTheme="minorHAnsi" w:hAnsiTheme="minorHAnsi" w:cstheme="minorHAnsi"/>
                <w:color w:val="000000"/>
                <w:sz w:val="18"/>
                <w:szCs w:val="18"/>
              </w:rPr>
              <w:t xml:space="preserve"> Václava </w:t>
            </w:r>
            <w:proofErr w:type="spellStart"/>
            <w:r w:rsidRPr="000C0480">
              <w:rPr>
                <w:rFonts w:asciiTheme="minorHAnsi" w:hAnsiTheme="minorHAnsi" w:cstheme="minorHAnsi"/>
                <w:color w:val="000000"/>
                <w:sz w:val="18"/>
                <w:szCs w:val="18"/>
              </w:rPr>
              <w:t>Mit</w:t>
            </w:r>
            <w:r w:rsidR="00DA2581">
              <w:rPr>
                <w:rFonts w:asciiTheme="minorHAnsi" w:hAnsiTheme="minorHAnsi" w:cstheme="minorHAnsi"/>
                <w:color w:val="000000"/>
                <w:sz w:val="18"/>
                <w:szCs w:val="18"/>
              </w:rPr>
              <w:t>ú</w:t>
            </w:r>
            <w:r w:rsidRPr="000C0480">
              <w:rPr>
                <w:rFonts w:asciiTheme="minorHAnsi" w:hAnsiTheme="minorHAnsi" w:cstheme="minorHAnsi"/>
                <w:color w:val="000000"/>
                <w:sz w:val="18"/>
                <w:szCs w:val="18"/>
              </w:rPr>
              <w:t>cha</w:t>
            </w:r>
            <w:proofErr w:type="spellEnd"/>
            <w:r w:rsidRPr="000C0480">
              <w:rPr>
                <w:rFonts w:asciiTheme="minorHAnsi" w:hAnsiTheme="minorHAnsi" w:cstheme="minorHAnsi"/>
                <w:color w:val="000000"/>
                <w:sz w:val="18"/>
                <w:szCs w:val="18"/>
              </w:rPr>
              <w:t xml:space="preserve"> v Hornom </w:t>
            </w:r>
            <w:r w:rsidR="00DA2581" w:rsidRPr="000C0480">
              <w:rPr>
                <w:rFonts w:asciiTheme="minorHAnsi" w:hAnsiTheme="minorHAnsi" w:cstheme="minorHAnsi"/>
                <w:color w:val="000000"/>
                <w:sz w:val="18"/>
                <w:szCs w:val="18"/>
              </w:rPr>
              <w:t>Srní</w:t>
            </w:r>
          </w:p>
        </w:tc>
        <w:tc>
          <w:tcPr>
            <w:tcW w:w="1080" w:type="dxa"/>
            <w:tcBorders>
              <w:top w:val="nil"/>
              <w:left w:val="single" w:sz="4" w:space="0" w:color="auto"/>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-5000</w:t>
            </w:r>
          </w:p>
        </w:tc>
      </w:tr>
      <w:tr w:rsidR="000C0480" w:rsidRPr="000C0480" w:rsidTr="000C0480">
        <w:trPr>
          <w:trHeight w:val="300"/>
        </w:trPr>
        <w:tc>
          <w:tcPr>
            <w:tcW w:w="1120" w:type="dxa"/>
            <w:vMerge/>
            <w:tcBorders>
              <w:top w:val="nil"/>
              <w:left w:val="single" w:sz="4" w:space="0" w:color="auto"/>
              <w:bottom w:val="nil"/>
              <w:right w:val="single" w:sz="4" w:space="0" w:color="auto"/>
            </w:tcBorders>
            <w:vAlign w:val="center"/>
            <w:hideMark/>
          </w:tcPr>
          <w:p w:rsidR="000C0480" w:rsidRPr="000C0480" w:rsidRDefault="000C0480" w:rsidP="000C0480">
            <w:pPr>
              <w:rPr>
                <w:rFonts w:asciiTheme="minorHAnsi" w:hAnsiTheme="minorHAnsi" w:cstheme="minorHAnsi"/>
                <w:color w:val="000000"/>
                <w:sz w:val="18"/>
                <w:szCs w:val="18"/>
              </w:rPr>
            </w:pPr>
          </w:p>
        </w:tc>
        <w:tc>
          <w:tcPr>
            <w:tcW w:w="7240" w:type="dxa"/>
            <w:tcBorders>
              <w:top w:val="nil"/>
              <w:left w:val="nil"/>
              <w:bottom w:val="nil"/>
              <w:right w:val="nil"/>
            </w:tcBorders>
            <w:shd w:val="clear" w:color="auto" w:fill="auto"/>
            <w:noWrap/>
            <w:vAlign w:val="bottom"/>
            <w:hideMark/>
          </w:tcPr>
          <w:p w:rsidR="000C0480" w:rsidRPr="000C0480" w:rsidRDefault="000C0480" w:rsidP="000C0480">
            <w:pPr>
              <w:rPr>
                <w:rFonts w:asciiTheme="minorHAnsi" w:hAnsiTheme="minorHAnsi" w:cstheme="minorHAnsi"/>
                <w:color w:val="000000"/>
                <w:sz w:val="18"/>
                <w:szCs w:val="18"/>
              </w:rPr>
            </w:pPr>
            <w:r w:rsidRPr="000C0480">
              <w:rPr>
                <w:rFonts w:asciiTheme="minorHAnsi" w:hAnsiTheme="minorHAnsi" w:cstheme="minorHAnsi"/>
                <w:color w:val="000000"/>
                <w:sz w:val="18"/>
                <w:szCs w:val="18"/>
              </w:rPr>
              <w:t xml:space="preserve">OZ TJ </w:t>
            </w:r>
            <w:proofErr w:type="spellStart"/>
            <w:r w:rsidRPr="000C0480">
              <w:rPr>
                <w:rFonts w:asciiTheme="minorHAnsi" w:hAnsiTheme="minorHAnsi" w:cstheme="minorHAnsi"/>
                <w:color w:val="000000"/>
                <w:sz w:val="18"/>
                <w:szCs w:val="18"/>
              </w:rPr>
              <w:t>Cementar</w:t>
            </w:r>
            <w:proofErr w:type="spellEnd"/>
            <w:r w:rsidRPr="000C0480">
              <w:rPr>
                <w:rFonts w:asciiTheme="minorHAnsi" w:hAnsiTheme="minorHAnsi" w:cstheme="minorHAnsi"/>
                <w:color w:val="000000"/>
                <w:sz w:val="18"/>
                <w:szCs w:val="18"/>
              </w:rPr>
              <w:t xml:space="preserve"> Horne Srnie</w:t>
            </w:r>
          </w:p>
        </w:tc>
        <w:tc>
          <w:tcPr>
            <w:tcW w:w="1080" w:type="dxa"/>
            <w:tcBorders>
              <w:top w:val="nil"/>
              <w:left w:val="single" w:sz="4" w:space="0" w:color="auto"/>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-3882</w:t>
            </w:r>
          </w:p>
        </w:tc>
      </w:tr>
      <w:tr w:rsidR="000C0480" w:rsidRPr="000C0480" w:rsidTr="000C0480">
        <w:trPr>
          <w:trHeight w:val="300"/>
        </w:trPr>
        <w:tc>
          <w:tcPr>
            <w:tcW w:w="1120" w:type="dxa"/>
            <w:vMerge/>
            <w:tcBorders>
              <w:top w:val="nil"/>
              <w:left w:val="single" w:sz="4" w:space="0" w:color="auto"/>
              <w:bottom w:val="nil"/>
              <w:right w:val="single" w:sz="4" w:space="0" w:color="auto"/>
            </w:tcBorders>
            <w:vAlign w:val="center"/>
            <w:hideMark/>
          </w:tcPr>
          <w:p w:rsidR="000C0480" w:rsidRPr="000C0480" w:rsidRDefault="000C0480" w:rsidP="000C0480">
            <w:pPr>
              <w:rPr>
                <w:rFonts w:asciiTheme="minorHAnsi" w:hAnsiTheme="minorHAnsi" w:cstheme="minorHAnsi"/>
                <w:color w:val="000000"/>
                <w:sz w:val="18"/>
                <w:szCs w:val="18"/>
              </w:rPr>
            </w:pPr>
          </w:p>
        </w:tc>
        <w:tc>
          <w:tcPr>
            <w:tcW w:w="7240" w:type="dxa"/>
            <w:tcBorders>
              <w:top w:val="nil"/>
              <w:left w:val="nil"/>
              <w:bottom w:val="nil"/>
              <w:right w:val="nil"/>
            </w:tcBorders>
            <w:shd w:val="clear" w:color="auto" w:fill="auto"/>
            <w:noWrap/>
            <w:vAlign w:val="bottom"/>
            <w:hideMark/>
          </w:tcPr>
          <w:p w:rsidR="000C0480" w:rsidRPr="000C0480" w:rsidRDefault="000C0480" w:rsidP="000C0480">
            <w:pPr>
              <w:rPr>
                <w:rFonts w:asciiTheme="minorHAnsi" w:hAnsiTheme="minorHAnsi" w:cstheme="minorHAnsi"/>
                <w:color w:val="000000"/>
                <w:sz w:val="18"/>
                <w:szCs w:val="18"/>
              </w:rPr>
            </w:pPr>
            <w:r w:rsidRPr="000C0480">
              <w:rPr>
                <w:rFonts w:asciiTheme="minorHAnsi" w:hAnsiTheme="minorHAnsi" w:cstheme="minorHAnsi"/>
                <w:color w:val="000000"/>
                <w:sz w:val="18"/>
                <w:szCs w:val="18"/>
              </w:rPr>
              <w:t>Obec Horne Srnie</w:t>
            </w:r>
          </w:p>
        </w:tc>
        <w:tc>
          <w:tcPr>
            <w:tcW w:w="1080" w:type="dxa"/>
            <w:tcBorders>
              <w:top w:val="nil"/>
              <w:left w:val="single" w:sz="4" w:space="0" w:color="auto"/>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-15000</w:t>
            </w:r>
          </w:p>
        </w:tc>
      </w:tr>
      <w:tr w:rsidR="000C0480" w:rsidRPr="000C0480" w:rsidTr="000C0480">
        <w:trPr>
          <w:trHeight w:val="300"/>
        </w:trPr>
        <w:tc>
          <w:tcPr>
            <w:tcW w:w="1120" w:type="dxa"/>
            <w:vMerge/>
            <w:tcBorders>
              <w:top w:val="nil"/>
              <w:left w:val="single" w:sz="4" w:space="0" w:color="auto"/>
              <w:bottom w:val="nil"/>
              <w:right w:val="single" w:sz="4" w:space="0" w:color="auto"/>
            </w:tcBorders>
            <w:vAlign w:val="center"/>
            <w:hideMark/>
          </w:tcPr>
          <w:p w:rsidR="000C0480" w:rsidRPr="000C0480" w:rsidRDefault="000C0480" w:rsidP="000C0480">
            <w:pPr>
              <w:rPr>
                <w:rFonts w:asciiTheme="minorHAnsi" w:hAnsiTheme="minorHAnsi" w:cstheme="minorHAnsi"/>
                <w:color w:val="000000"/>
                <w:sz w:val="18"/>
                <w:szCs w:val="18"/>
              </w:rPr>
            </w:pPr>
          </w:p>
        </w:tc>
        <w:tc>
          <w:tcPr>
            <w:tcW w:w="7240" w:type="dxa"/>
            <w:tcBorders>
              <w:top w:val="nil"/>
              <w:left w:val="nil"/>
              <w:bottom w:val="nil"/>
              <w:right w:val="nil"/>
            </w:tcBorders>
            <w:shd w:val="clear" w:color="auto" w:fill="auto"/>
            <w:noWrap/>
            <w:vAlign w:val="bottom"/>
            <w:hideMark/>
          </w:tcPr>
          <w:p w:rsidR="000C0480" w:rsidRPr="000C0480" w:rsidRDefault="000C0480" w:rsidP="000C0480">
            <w:pPr>
              <w:rPr>
                <w:rFonts w:asciiTheme="minorHAnsi" w:hAnsiTheme="minorHAnsi" w:cstheme="minorHAnsi"/>
                <w:color w:val="000000"/>
                <w:sz w:val="18"/>
                <w:szCs w:val="18"/>
              </w:rPr>
            </w:pPr>
            <w:r w:rsidRPr="000C0480">
              <w:rPr>
                <w:rFonts w:asciiTheme="minorHAnsi" w:hAnsiTheme="minorHAnsi" w:cstheme="minorHAnsi"/>
                <w:color w:val="000000"/>
                <w:sz w:val="18"/>
                <w:szCs w:val="18"/>
              </w:rPr>
              <w:t>S Hviezdou Vesmírnou</w:t>
            </w:r>
          </w:p>
        </w:tc>
        <w:tc>
          <w:tcPr>
            <w:tcW w:w="1080" w:type="dxa"/>
            <w:tcBorders>
              <w:top w:val="nil"/>
              <w:left w:val="single" w:sz="4" w:space="0" w:color="auto"/>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-3000</w:t>
            </w:r>
          </w:p>
        </w:tc>
      </w:tr>
      <w:tr w:rsidR="000C0480" w:rsidRPr="000C0480" w:rsidTr="000C0480">
        <w:trPr>
          <w:trHeight w:val="300"/>
        </w:trPr>
        <w:tc>
          <w:tcPr>
            <w:tcW w:w="1120" w:type="dxa"/>
            <w:vMerge/>
            <w:tcBorders>
              <w:top w:val="nil"/>
              <w:left w:val="single" w:sz="4" w:space="0" w:color="auto"/>
              <w:bottom w:val="nil"/>
              <w:right w:val="single" w:sz="4" w:space="0" w:color="auto"/>
            </w:tcBorders>
            <w:vAlign w:val="center"/>
            <w:hideMark/>
          </w:tcPr>
          <w:p w:rsidR="000C0480" w:rsidRPr="000C0480" w:rsidRDefault="000C0480" w:rsidP="000C0480">
            <w:pPr>
              <w:rPr>
                <w:rFonts w:asciiTheme="minorHAnsi" w:hAnsiTheme="minorHAnsi" w:cstheme="minorHAnsi"/>
                <w:color w:val="000000"/>
                <w:sz w:val="18"/>
                <w:szCs w:val="18"/>
              </w:rPr>
            </w:pPr>
          </w:p>
        </w:tc>
        <w:tc>
          <w:tcPr>
            <w:tcW w:w="7240" w:type="dxa"/>
            <w:tcBorders>
              <w:top w:val="nil"/>
              <w:left w:val="nil"/>
              <w:bottom w:val="nil"/>
              <w:right w:val="nil"/>
            </w:tcBorders>
            <w:shd w:val="clear" w:color="auto" w:fill="auto"/>
            <w:noWrap/>
            <w:vAlign w:val="bottom"/>
            <w:hideMark/>
          </w:tcPr>
          <w:p w:rsidR="000C0480" w:rsidRPr="000C0480" w:rsidRDefault="000C0480" w:rsidP="000C0480">
            <w:pPr>
              <w:rPr>
                <w:rFonts w:asciiTheme="minorHAnsi" w:hAnsiTheme="minorHAnsi" w:cstheme="minorHAnsi"/>
                <w:color w:val="000000"/>
                <w:sz w:val="18"/>
                <w:szCs w:val="18"/>
              </w:rPr>
            </w:pPr>
            <w:r w:rsidRPr="000C0480">
              <w:rPr>
                <w:rFonts w:asciiTheme="minorHAnsi" w:hAnsiTheme="minorHAnsi" w:cstheme="minorHAnsi"/>
                <w:color w:val="000000"/>
                <w:sz w:val="18"/>
                <w:szCs w:val="18"/>
              </w:rPr>
              <w:t>Obec Horne Srnie</w:t>
            </w:r>
          </w:p>
        </w:tc>
        <w:tc>
          <w:tcPr>
            <w:tcW w:w="1080" w:type="dxa"/>
            <w:tcBorders>
              <w:top w:val="nil"/>
              <w:left w:val="single" w:sz="4" w:space="0" w:color="auto"/>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-10000</w:t>
            </w:r>
          </w:p>
        </w:tc>
      </w:tr>
      <w:tr w:rsidR="000C0480" w:rsidRPr="000C0480" w:rsidTr="000C0480">
        <w:trPr>
          <w:trHeight w:val="300"/>
        </w:trPr>
        <w:tc>
          <w:tcPr>
            <w:tcW w:w="1120" w:type="dxa"/>
            <w:vMerge/>
            <w:tcBorders>
              <w:top w:val="nil"/>
              <w:left w:val="single" w:sz="4" w:space="0" w:color="auto"/>
              <w:bottom w:val="nil"/>
              <w:right w:val="single" w:sz="4" w:space="0" w:color="auto"/>
            </w:tcBorders>
            <w:vAlign w:val="center"/>
            <w:hideMark/>
          </w:tcPr>
          <w:p w:rsidR="000C0480" w:rsidRPr="000C0480" w:rsidRDefault="000C0480" w:rsidP="000C0480">
            <w:pPr>
              <w:rPr>
                <w:rFonts w:asciiTheme="minorHAnsi" w:hAnsiTheme="minorHAnsi" w:cstheme="minorHAnsi"/>
                <w:color w:val="000000"/>
                <w:sz w:val="18"/>
                <w:szCs w:val="18"/>
              </w:rPr>
            </w:pPr>
          </w:p>
        </w:tc>
        <w:tc>
          <w:tcPr>
            <w:tcW w:w="7240" w:type="dxa"/>
            <w:tcBorders>
              <w:top w:val="nil"/>
              <w:left w:val="nil"/>
              <w:bottom w:val="nil"/>
              <w:right w:val="nil"/>
            </w:tcBorders>
            <w:shd w:val="clear" w:color="auto" w:fill="auto"/>
            <w:noWrap/>
            <w:vAlign w:val="bottom"/>
            <w:hideMark/>
          </w:tcPr>
          <w:p w:rsidR="000C0480" w:rsidRPr="000C0480" w:rsidRDefault="000C0480" w:rsidP="000C0480">
            <w:pPr>
              <w:rPr>
                <w:rFonts w:asciiTheme="minorHAnsi" w:hAnsiTheme="minorHAnsi" w:cstheme="minorHAnsi"/>
                <w:color w:val="000000"/>
                <w:sz w:val="18"/>
                <w:szCs w:val="18"/>
              </w:rPr>
            </w:pPr>
            <w:proofErr w:type="spellStart"/>
            <w:r w:rsidRPr="000C0480">
              <w:rPr>
                <w:rFonts w:asciiTheme="minorHAnsi" w:hAnsiTheme="minorHAnsi" w:cstheme="minorHAnsi"/>
                <w:color w:val="000000"/>
                <w:sz w:val="18"/>
                <w:szCs w:val="18"/>
              </w:rPr>
              <w:t>Sima</w:t>
            </w:r>
            <w:proofErr w:type="spellEnd"/>
            <w:r w:rsidRPr="000C0480">
              <w:rPr>
                <w:rFonts w:asciiTheme="minorHAnsi" w:hAnsiTheme="minorHAnsi" w:cstheme="minorHAnsi"/>
                <w:color w:val="000000"/>
                <w:sz w:val="18"/>
                <w:szCs w:val="18"/>
              </w:rPr>
              <w:t xml:space="preserve"> </w:t>
            </w:r>
            <w:proofErr w:type="spellStart"/>
            <w:r w:rsidRPr="000C0480">
              <w:rPr>
                <w:rFonts w:asciiTheme="minorHAnsi" w:hAnsiTheme="minorHAnsi" w:cstheme="minorHAnsi"/>
                <w:color w:val="000000"/>
                <w:sz w:val="18"/>
                <w:szCs w:val="18"/>
              </w:rPr>
              <w:t>Magušinová</w:t>
            </w:r>
            <w:proofErr w:type="spellEnd"/>
          </w:p>
        </w:tc>
        <w:tc>
          <w:tcPr>
            <w:tcW w:w="1080" w:type="dxa"/>
            <w:tcBorders>
              <w:top w:val="nil"/>
              <w:left w:val="single" w:sz="4" w:space="0" w:color="auto"/>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-5400</w:t>
            </w:r>
          </w:p>
        </w:tc>
      </w:tr>
      <w:tr w:rsidR="000C0480" w:rsidRPr="000C0480" w:rsidTr="000C0480">
        <w:trPr>
          <w:trHeight w:val="300"/>
        </w:trPr>
        <w:tc>
          <w:tcPr>
            <w:tcW w:w="1120" w:type="dxa"/>
            <w:vMerge/>
            <w:tcBorders>
              <w:top w:val="nil"/>
              <w:left w:val="single" w:sz="4" w:space="0" w:color="auto"/>
              <w:bottom w:val="nil"/>
              <w:right w:val="single" w:sz="4" w:space="0" w:color="auto"/>
            </w:tcBorders>
            <w:vAlign w:val="center"/>
            <w:hideMark/>
          </w:tcPr>
          <w:p w:rsidR="000C0480" w:rsidRPr="000C0480" w:rsidRDefault="000C0480" w:rsidP="000C0480">
            <w:pPr>
              <w:rPr>
                <w:rFonts w:asciiTheme="minorHAnsi" w:hAnsiTheme="minorHAnsi" w:cstheme="minorHAnsi"/>
                <w:color w:val="000000"/>
                <w:sz w:val="18"/>
                <w:szCs w:val="18"/>
              </w:rPr>
            </w:pPr>
          </w:p>
        </w:tc>
        <w:tc>
          <w:tcPr>
            <w:tcW w:w="7240" w:type="dxa"/>
            <w:tcBorders>
              <w:top w:val="nil"/>
              <w:left w:val="nil"/>
              <w:bottom w:val="nil"/>
              <w:right w:val="nil"/>
            </w:tcBorders>
            <w:shd w:val="clear" w:color="auto" w:fill="auto"/>
            <w:noWrap/>
            <w:vAlign w:val="bottom"/>
            <w:hideMark/>
          </w:tcPr>
          <w:p w:rsidR="000C0480" w:rsidRPr="000C0480" w:rsidRDefault="000C0480" w:rsidP="000C0480">
            <w:pPr>
              <w:rPr>
                <w:rFonts w:asciiTheme="minorHAnsi" w:hAnsiTheme="minorHAnsi" w:cstheme="minorHAnsi"/>
                <w:color w:val="000000"/>
                <w:sz w:val="18"/>
                <w:szCs w:val="18"/>
              </w:rPr>
            </w:pPr>
            <w:r w:rsidRPr="000C0480">
              <w:rPr>
                <w:rFonts w:asciiTheme="minorHAnsi" w:hAnsiTheme="minorHAnsi" w:cstheme="minorHAnsi"/>
                <w:color w:val="000000"/>
                <w:sz w:val="18"/>
                <w:szCs w:val="18"/>
              </w:rPr>
              <w:t xml:space="preserve">AV Technologies s.r.o. / ozvučenie </w:t>
            </w:r>
            <w:proofErr w:type="spellStart"/>
            <w:r w:rsidRPr="000C0480">
              <w:rPr>
                <w:rFonts w:asciiTheme="minorHAnsi" w:hAnsiTheme="minorHAnsi" w:cstheme="minorHAnsi"/>
                <w:color w:val="000000"/>
                <w:sz w:val="18"/>
                <w:szCs w:val="18"/>
              </w:rPr>
              <w:t>Sima</w:t>
            </w:r>
            <w:proofErr w:type="spellEnd"/>
            <w:r w:rsidRPr="000C0480">
              <w:rPr>
                <w:rFonts w:asciiTheme="minorHAnsi" w:hAnsiTheme="minorHAnsi" w:cstheme="minorHAnsi"/>
                <w:color w:val="000000"/>
                <w:sz w:val="18"/>
                <w:szCs w:val="18"/>
              </w:rPr>
              <w:t xml:space="preserve"> </w:t>
            </w:r>
            <w:proofErr w:type="spellStart"/>
            <w:r w:rsidRPr="000C0480">
              <w:rPr>
                <w:rFonts w:asciiTheme="minorHAnsi" w:hAnsiTheme="minorHAnsi" w:cstheme="minorHAnsi"/>
                <w:color w:val="000000"/>
                <w:sz w:val="18"/>
                <w:szCs w:val="18"/>
              </w:rPr>
              <w:t>Magušinová</w:t>
            </w:r>
            <w:proofErr w:type="spellEnd"/>
          </w:p>
        </w:tc>
        <w:tc>
          <w:tcPr>
            <w:tcW w:w="1080" w:type="dxa"/>
            <w:tcBorders>
              <w:top w:val="nil"/>
              <w:left w:val="single" w:sz="4" w:space="0" w:color="auto"/>
              <w:bottom w:val="nil"/>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-2990</w:t>
            </w:r>
          </w:p>
        </w:tc>
      </w:tr>
      <w:tr w:rsidR="000C0480" w:rsidRPr="000C0480" w:rsidTr="000C0480">
        <w:trPr>
          <w:trHeight w:val="300"/>
        </w:trPr>
        <w:tc>
          <w:tcPr>
            <w:tcW w:w="8360" w:type="dxa"/>
            <w:gridSpan w:val="2"/>
            <w:tcBorders>
              <w:top w:val="nil"/>
              <w:left w:val="single" w:sz="4" w:space="0" w:color="auto"/>
              <w:bottom w:val="single" w:sz="4" w:space="0" w:color="auto"/>
              <w:right w:val="nil"/>
            </w:tcBorders>
            <w:shd w:val="clear" w:color="auto" w:fill="auto"/>
            <w:noWrap/>
            <w:vAlign w:val="bottom"/>
            <w:hideMark/>
          </w:tcPr>
          <w:p w:rsidR="000C0480" w:rsidRPr="000C0480" w:rsidRDefault="000C0480" w:rsidP="000C0480">
            <w:pPr>
              <w:rPr>
                <w:rFonts w:asciiTheme="minorHAnsi" w:hAnsiTheme="minorHAnsi" w:cstheme="minorHAnsi"/>
                <w:b/>
                <w:bCs/>
                <w:color w:val="000000"/>
                <w:sz w:val="18"/>
                <w:szCs w:val="18"/>
              </w:rPr>
            </w:pPr>
            <w:r w:rsidRPr="000C0480">
              <w:rPr>
                <w:rFonts w:asciiTheme="minorHAnsi" w:hAnsiTheme="minorHAnsi" w:cstheme="minorHAnsi"/>
                <w:b/>
                <w:bCs/>
                <w:color w:val="000000"/>
                <w:sz w:val="18"/>
                <w:szCs w:val="18"/>
              </w:rPr>
              <w:t>Tony pomoci celková hodnota</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C0480" w:rsidRPr="000C0480" w:rsidRDefault="000C0480" w:rsidP="000C0480">
            <w:pPr>
              <w:jc w:val="right"/>
              <w:rPr>
                <w:rFonts w:asciiTheme="minorHAnsi" w:hAnsiTheme="minorHAnsi" w:cstheme="minorHAnsi"/>
                <w:b/>
                <w:bCs/>
                <w:color w:val="000000"/>
                <w:sz w:val="18"/>
                <w:szCs w:val="18"/>
              </w:rPr>
            </w:pPr>
            <w:r w:rsidRPr="000C0480">
              <w:rPr>
                <w:rFonts w:asciiTheme="minorHAnsi" w:hAnsiTheme="minorHAnsi" w:cstheme="minorHAnsi"/>
                <w:b/>
                <w:bCs/>
                <w:color w:val="000000"/>
                <w:sz w:val="18"/>
                <w:szCs w:val="18"/>
              </w:rPr>
              <w:t>-61319,00</w:t>
            </w:r>
          </w:p>
        </w:tc>
      </w:tr>
      <w:tr w:rsidR="000C0480" w:rsidRPr="000C0480" w:rsidTr="000C0480">
        <w:trPr>
          <w:trHeight w:val="300"/>
        </w:trPr>
        <w:tc>
          <w:tcPr>
            <w:tcW w:w="8360" w:type="dxa"/>
            <w:gridSpan w:val="2"/>
            <w:tcBorders>
              <w:top w:val="single" w:sz="4" w:space="0" w:color="auto"/>
              <w:left w:val="single" w:sz="4" w:space="0" w:color="auto"/>
              <w:bottom w:val="single" w:sz="4" w:space="0" w:color="auto"/>
              <w:right w:val="nil"/>
            </w:tcBorders>
            <w:shd w:val="clear" w:color="000000" w:fill="D0CECE"/>
            <w:noWrap/>
            <w:vAlign w:val="bottom"/>
            <w:hideMark/>
          </w:tcPr>
          <w:p w:rsidR="000C0480" w:rsidRPr="000C0480" w:rsidRDefault="000C0480" w:rsidP="000C0480">
            <w:pPr>
              <w:rPr>
                <w:rFonts w:asciiTheme="minorHAnsi" w:hAnsiTheme="minorHAnsi" w:cstheme="minorHAnsi"/>
                <w:color w:val="000000"/>
                <w:sz w:val="18"/>
                <w:szCs w:val="18"/>
              </w:rPr>
            </w:pPr>
            <w:r w:rsidRPr="000C0480">
              <w:rPr>
                <w:rFonts w:asciiTheme="minorHAnsi" w:hAnsiTheme="minorHAnsi" w:cstheme="minorHAnsi"/>
                <w:color w:val="000000"/>
                <w:sz w:val="18"/>
                <w:szCs w:val="18"/>
              </w:rPr>
              <w:t>Celkový súčet</w:t>
            </w:r>
          </w:p>
        </w:tc>
        <w:tc>
          <w:tcPr>
            <w:tcW w:w="1080" w:type="dxa"/>
            <w:tcBorders>
              <w:top w:val="nil"/>
              <w:left w:val="single" w:sz="4" w:space="0" w:color="auto"/>
              <w:bottom w:val="single" w:sz="4" w:space="0" w:color="auto"/>
              <w:right w:val="single" w:sz="4" w:space="0" w:color="auto"/>
            </w:tcBorders>
            <w:shd w:val="clear" w:color="000000" w:fill="D0CECE"/>
            <w:noWrap/>
            <w:vAlign w:val="bottom"/>
            <w:hideMark/>
          </w:tcPr>
          <w:p w:rsidR="000C0480" w:rsidRPr="000C0480" w:rsidRDefault="000C0480" w:rsidP="000C0480">
            <w:pPr>
              <w:jc w:val="right"/>
              <w:rPr>
                <w:rFonts w:asciiTheme="minorHAnsi" w:hAnsiTheme="minorHAnsi" w:cstheme="minorHAnsi"/>
                <w:color w:val="000000"/>
                <w:sz w:val="18"/>
                <w:szCs w:val="18"/>
              </w:rPr>
            </w:pPr>
            <w:r w:rsidRPr="000C0480">
              <w:rPr>
                <w:rFonts w:asciiTheme="minorHAnsi" w:hAnsiTheme="minorHAnsi" w:cstheme="minorHAnsi"/>
                <w:color w:val="000000"/>
                <w:sz w:val="18"/>
                <w:szCs w:val="18"/>
              </w:rPr>
              <w:t>-76544,54</w:t>
            </w:r>
          </w:p>
        </w:tc>
      </w:tr>
    </w:tbl>
    <w:p w:rsidR="002736F7" w:rsidRPr="00DA2581" w:rsidRDefault="00DA2581" w:rsidP="00DA2581">
      <w:pPr>
        <w:pBdr>
          <w:bottom w:val="single" w:sz="4" w:space="1" w:color="A5A5A5" w:themeColor="accent3"/>
        </w:pBdr>
        <w:rPr>
          <w:rFonts w:asciiTheme="minorHAnsi" w:hAnsiTheme="minorHAnsi" w:cstheme="minorHAnsi"/>
          <w:b/>
          <w:sz w:val="28"/>
          <w:szCs w:val="28"/>
        </w:rPr>
      </w:pPr>
      <w:r w:rsidRPr="00DA2581">
        <w:rPr>
          <w:rFonts w:asciiTheme="minorHAnsi" w:hAnsiTheme="minorHAnsi" w:cstheme="minorHAnsi"/>
          <w:b/>
          <w:sz w:val="28"/>
          <w:szCs w:val="28"/>
        </w:rPr>
        <w:t>Prehľad prijatých darov</w:t>
      </w:r>
    </w:p>
    <w:p w:rsidR="00DA2581" w:rsidRDefault="00DA2581" w:rsidP="00E13682">
      <w:pPr>
        <w:rPr>
          <w:rFonts w:asciiTheme="minorHAnsi" w:hAnsiTheme="minorHAnsi" w:cstheme="minorHAnsi"/>
          <w:color w:val="FF0000"/>
        </w:rPr>
      </w:pPr>
    </w:p>
    <w:p w:rsidR="00DA2581" w:rsidRPr="00DA2581" w:rsidRDefault="00DA2581" w:rsidP="00E13682">
      <w:pPr>
        <w:rPr>
          <w:rFonts w:asciiTheme="minorHAnsi" w:hAnsiTheme="minorHAnsi" w:cstheme="minorHAnsi"/>
        </w:rPr>
      </w:pPr>
      <w:r w:rsidRPr="00DA2581">
        <w:rPr>
          <w:rFonts w:asciiTheme="minorHAnsi" w:hAnsiTheme="minorHAnsi" w:cstheme="minorHAnsi"/>
        </w:rPr>
        <w:t>Okrem príjmu z podielu dane získal Fond CEMMAC prostriedky len z darov nasledovne:</w:t>
      </w:r>
    </w:p>
    <w:p w:rsidR="00DA2581" w:rsidRDefault="00DA2581" w:rsidP="00E13682">
      <w:pPr>
        <w:rPr>
          <w:rFonts w:asciiTheme="minorHAnsi" w:hAnsiTheme="minorHAnsi" w:cstheme="minorHAnsi"/>
          <w:color w:val="FF0000"/>
        </w:rPr>
      </w:pPr>
    </w:p>
    <w:p w:rsidR="00DA2581" w:rsidRDefault="00DA2581" w:rsidP="00E13682">
      <w:pPr>
        <w:rPr>
          <w:rFonts w:asciiTheme="minorHAnsi" w:hAnsiTheme="minorHAnsi" w:cstheme="minorHAnsi"/>
          <w:color w:val="FF0000"/>
        </w:rPr>
      </w:pPr>
    </w:p>
    <w:p w:rsidR="00DA2581" w:rsidRDefault="00DA2581" w:rsidP="00E13682">
      <w:pPr>
        <w:rPr>
          <w:rFonts w:asciiTheme="minorHAnsi" w:hAnsiTheme="minorHAnsi" w:cstheme="minorHAnsi"/>
          <w:b/>
          <w:color w:val="FF0000"/>
        </w:rPr>
      </w:pPr>
      <w:r>
        <w:rPr>
          <w:rFonts w:asciiTheme="minorHAnsi" w:hAnsiTheme="minorHAnsi" w:cstheme="minorHAnsi"/>
          <w:b/>
        </w:rPr>
        <w:t xml:space="preserve">                                                                      </w:t>
      </w:r>
      <w:r w:rsidRPr="00DA2581">
        <w:rPr>
          <w:rFonts w:asciiTheme="minorHAnsi" w:hAnsiTheme="minorHAnsi" w:cstheme="minorHAnsi"/>
          <w:b/>
        </w:rPr>
        <w:t>PREHĽAD</w:t>
      </w:r>
      <w:r w:rsidRPr="00DA2581">
        <w:rPr>
          <w:rFonts w:asciiTheme="minorHAnsi" w:hAnsiTheme="minorHAnsi" w:cstheme="minorHAnsi"/>
          <w:b/>
          <w:color w:val="FF0000"/>
        </w:rPr>
        <w:t xml:space="preserve"> </w:t>
      </w:r>
    </w:p>
    <w:p w:rsidR="00DA2581" w:rsidRDefault="00DA2581" w:rsidP="00E13682">
      <w:pPr>
        <w:rPr>
          <w:rFonts w:asciiTheme="minorHAnsi" w:hAnsiTheme="minorHAnsi" w:cstheme="minorHAnsi"/>
        </w:rPr>
      </w:pPr>
      <w:r>
        <w:rPr>
          <w:rFonts w:asciiTheme="minorHAnsi" w:hAnsiTheme="minorHAnsi" w:cstheme="minorHAnsi"/>
        </w:rPr>
        <w:t xml:space="preserve">              </w:t>
      </w:r>
      <w:r w:rsidRPr="00DA2581">
        <w:rPr>
          <w:rFonts w:asciiTheme="minorHAnsi" w:hAnsiTheme="minorHAnsi" w:cstheme="minorHAnsi"/>
        </w:rPr>
        <w:t>o daroch, príspevkoch a príjmoch Neziskového fondu CEMMAC za rok 2024</w:t>
      </w:r>
    </w:p>
    <w:p w:rsidR="00DA2581" w:rsidRDefault="00DA2581" w:rsidP="00E13682">
      <w:pPr>
        <w:rPr>
          <w:rFonts w:asciiTheme="minorHAnsi" w:hAnsiTheme="minorHAnsi" w:cstheme="minorHAnsi"/>
        </w:rPr>
      </w:pPr>
    </w:p>
    <w:tbl>
      <w:tblPr>
        <w:tblW w:w="8789" w:type="dxa"/>
        <w:tblInd w:w="-5" w:type="dxa"/>
        <w:tblCellMar>
          <w:left w:w="70" w:type="dxa"/>
          <w:right w:w="70" w:type="dxa"/>
        </w:tblCellMar>
        <w:tblLook w:val="04A0" w:firstRow="1" w:lastRow="0" w:firstColumn="1" w:lastColumn="0" w:noHBand="0" w:noVBand="1"/>
      </w:tblPr>
      <w:tblGrid>
        <w:gridCol w:w="618"/>
        <w:gridCol w:w="4044"/>
        <w:gridCol w:w="1414"/>
        <w:gridCol w:w="1034"/>
        <w:gridCol w:w="957"/>
        <w:gridCol w:w="725"/>
      </w:tblGrid>
      <w:tr w:rsidR="00AE0CA2" w:rsidRPr="00AE0CA2" w:rsidTr="00AE0CA2">
        <w:trPr>
          <w:trHeight w:val="300"/>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CA2" w:rsidRPr="00AE0CA2" w:rsidRDefault="00AE0CA2" w:rsidP="00AE0CA2">
            <w:pPr>
              <w:rPr>
                <w:rFonts w:ascii="Calibri" w:hAnsi="Calibri" w:cs="Calibri"/>
                <w:b/>
                <w:bCs/>
                <w:color w:val="000000"/>
                <w:sz w:val="22"/>
                <w:szCs w:val="22"/>
              </w:rPr>
            </w:pPr>
            <w:proofErr w:type="spellStart"/>
            <w:r w:rsidRPr="00AE0CA2">
              <w:rPr>
                <w:rFonts w:ascii="Calibri" w:hAnsi="Calibri" w:cs="Calibri"/>
                <w:b/>
                <w:bCs/>
                <w:color w:val="000000"/>
                <w:sz w:val="22"/>
                <w:szCs w:val="22"/>
              </w:rPr>
              <w:t>P.č</w:t>
            </w:r>
            <w:proofErr w:type="spellEnd"/>
            <w:r w:rsidRPr="00AE0CA2">
              <w:rPr>
                <w:rFonts w:ascii="Calibri" w:hAnsi="Calibri" w:cs="Calibri"/>
                <w:b/>
                <w:bCs/>
                <w:color w:val="000000"/>
                <w:sz w:val="22"/>
                <w:szCs w:val="22"/>
              </w:rPr>
              <w:t>.</w:t>
            </w:r>
          </w:p>
        </w:tc>
        <w:tc>
          <w:tcPr>
            <w:tcW w:w="4044" w:type="dxa"/>
            <w:tcBorders>
              <w:top w:val="single" w:sz="4" w:space="0" w:color="auto"/>
              <w:left w:val="nil"/>
              <w:bottom w:val="single" w:sz="4" w:space="0" w:color="auto"/>
              <w:right w:val="single" w:sz="4" w:space="0" w:color="auto"/>
            </w:tcBorders>
            <w:shd w:val="clear" w:color="auto" w:fill="auto"/>
            <w:noWrap/>
            <w:vAlign w:val="bottom"/>
            <w:hideMark/>
          </w:tcPr>
          <w:p w:rsidR="00AE0CA2" w:rsidRPr="00AE0CA2" w:rsidRDefault="00AE0CA2" w:rsidP="00AE0CA2">
            <w:pPr>
              <w:rPr>
                <w:rFonts w:ascii="Calibri" w:hAnsi="Calibri" w:cs="Calibri"/>
                <w:b/>
                <w:bCs/>
                <w:color w:val="000000"/>
                <w:sz w:val="22"/>
                <w:szCs w:val="22"/>
              </w:rPr>
            </w:pPr>
            <w:r w:rsidRPr="00AE0CA2">
              <w:rPr>
                <w:rFonts w:ascii="Calibri" w:hAnsi="Calibri" w:cs="Calibri"/>
                <w:b/>
                <w:bCs/>
                <w:color w:val="000000"/>
                <w:sz w:val="22"/>
                <w:szCs w:val="22"/>
              </w:rPr>
              <w:t>Zdroj</w:t>
            </w:r>
          </w:p>
        </w:tc>
        <w:tc>
          <w:tcPr>
            <w:tcW w:w="1414" w:type="dxa"/>
            <w:tcBorders>
              <w:top w:val="single" w:sz="4" w:space="0" w:color="auto"/>
              <w:left w:val="nil"/>
              <w:bottom w:val="single" w:sz="4" w:space="0" w:color="auto"/>
              <w:right w:val="single" w:sz="4" w:space="0" w:color="auto"/>
            </w:tcBorders>
            <w:shd w:val="clear" w:color="auto" w:fill="auto"/>
            <w:noWrap/>
            <w:vAlign w:val="bottom"/>
            <w:hideMark/>
          </w:tcPr>
          <w:p w:rsidR="00AE0CA2" w:rsidRPr="00AE0CA2" w:rsidRDefault="00AE0CA2" w:rsidP="00AE0CA2">
            <w:pPr>
              <w:rPr>
                <w:rFonts w:ascii="Calibri" w:hAnsi="Calibri" w:cs="Calibri"/>
                <w:b/>
                <w:bCs/>
                <w:color w:val="000000"/>
                <w:sz w:val="22"/>
                <w:szCs w:val="22"/>
              </w:rPr>
            </w:pPr>
            <w:r w:rsidRPr="00AE0CA2">
              <w:rPr>
                <w:rFonts w:ascii="Calibri" w:hAnsi="Calibri" w:cs="Calibri"/>
                <w:b/>
                <w:bCs/>
                <w:color w:val="000000"/>
                <w:sz w:val="22"/>
                <w:szCs w:val="22"/>
              </w:rPr>
              <w:t>Dar</w:t>
            </w:r>
          </w:p>
        </w:tc>
        <w:tc>
          <w:tcPr>
            <w:tcW w:w="1031" w:type="dxa"/>
            <w:tcBorders>
              <w:top w:val="single" w:sz="4" w:space="0" w:color="auto"/>
              <w:left w:val="nil"/>
              <w:bottom w:val="single" w:sz="4" w:space="0" w:color="auto"/>
              <w:right w:val="single" w:sz="4" w:space="0" w:color="auto"/>
            </w:tcBorders>
            <w:shd w:val="clear" w:color="auto" w:fill="auto"/>
            <w:noWrap/>
            <w:vAlign w:val="bottom"/>
            <w:hideMark/>
          </w:tcPr>
          <w:p w:rsidR="00AE0CA2" w:rsidRPr="00AE0CA2" w:rsidRDefault="00AE0CA2" w:rsidP="00AE0CA2">
            <w:pPr>
              <w:rPr>
                <w:rFonts w:ascii="Calibri" w:hAnsi="Calibri" w:cs="Calibri"/>
                <w:b/>
                <w:bCs/>
                <w:color w:val="000000"/>
                <w:sz w:val="22"/>
                <w:szCs w:val="22"/>
              </w:rPr>
            </w:pPr>
            <w:r w:rsidRPr="00AE0CA2">
              <w:rPr>
                <w:rFonts w:ascii="Calibri" w:hAnsi="Calibri" w:cs="Calibri"/>
                <w:b/>
                <w:bCs/>
                <w:color w:val="000000"/>
                <w:sz w:val="22"/>
                <w:szCs w:val="22"/>
              </w:rPr>
              <w:t>Príspevok</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AE0CA2" w:rsidRPr="00AE0CA2" w:rsidRDefault="00AE0CA2" w:rsidP="00AE0CA2">
            <w:pPr>
              <w:rPr>
                <w:rFonts w:ascii="Calibri" w:hAnsi="Calibri" w:cs="Calibri"/>
                <w:b/>
                <w:bCs/>
                <w:color w:val="000000"/>
                <w:sz w:val="22"/>
                <w:szCs w:val="22"/>
              </w:rPr>
            </w:pPr>
            <w:r w:rsidRPr="00AE0CA2">
              <w:rPr>
                <w:rFonts w:ascii="Calibri" w:hAnsi="Calibri" w:cs="Calibri"/>
                <w:b/>
                <w:bCs/>
                <w:color w:val="000000"/>
                <w:sz w:val="22"/>
                <w:szCs w:val="22"/>
              </w:rPr>
              <w:t>Príjem</w:t>
            </w:r>
          </w:p>
        </w:tc>
        <w:tc>
          <w:tcPr>
            <w:tcW w:w="725" w:type="dxa"/>
            <w:tcBorders>
              <w:top w:val="single" w:sz="4" w:space="0" w:color="auto"/>
              <w:left w:val="nil"/>
              <w:bottom w:val="single" w:sz="4" w:space="0" w:color="auto"/>
              <w:right w:val="single" w:sz="4" w:space="0" w:color="auto"/>
            </w:tcBorders>
            <w:shd w:val="clear" w:color="auto" w:fill="auto"/>
            <w:noWrap/>
            <w:vAlign w:val="bottom"/>
            <w:hideMark/>
          </w:tcPr>
          <w:p w:rsidR="00AE0CA2" w:rsidRPr="00AE0CA2" w:rsidRDefault="00AE0CA2" w:rsidP="00AE0CA2">
            <w:pPr>
              <w:rPr>
                <w:rFonts w:ascii="Calibri" w:hAnsi="Calibri" w:cs="Calibri"/>
                <w:b/>
                <w:bCs/>
                <w:color w:val="000000"/>
                <w:sz w:val="22"/>
                <w:szCs w:val="22"/>
              </w:rPr>
            </w:pPr>
            <w:r w:rsidRPr="00AE0CA2">
              <w:rPr>
                <w:rFonts w:ascii="Calibri" w:hAnsi="Calibri" w:cs="Calibri"/>
                <w:b/>
                <w:bCs/>
                <w:color w:val="000000"/>
                <w:sz w:val="22"/>
                <w:szCs w:val="22"/>
              </w:rPr>
              <w:t>Pozn.</w:t>
            </w:r>
          </w:p>
        </w:tc>
      </w:tr>
      <w:tr w:rsidR="00AE0CA2" w:rsidRPr="00AE0CA2" w:rsidTr="00AE0CA2">
        <w:trPr>
          <w:trHeight w:val="840"/>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AE0CA2" w:rsidRPr="00AE0CA2" w:rsidRDefault="00AE0CA2" w:rsidP="00AE0CA2">
            <w:pPr>
              <w:rPr>
                <w:rFonts w:ascii="Calibri" w:hAnsi="Calibri" w:cs="Calibri"/>
                <w:color w:val="000000"/>
                <w:sz w:val="22"/>
                <w:szCs w:val="22"/>
              </w:rPr>
            </w:pPr>
            <w:r w:rsidRPr="00AE0CA2">
              <w:rPr>
                <w:rFonts w:ascii="Calibri" w:hAnsi="Calibri" w:cs="Calibri"/>
                <w:color w:val="000000"/>
                <w:sz w:val="22"/>
                <w:szCs w:val="22"/>
              </w:rPr>
              <w:t>1.</w:t>
            </w:r>
          </w:p>
        </w:tc>
        <w:tc>
          <w:tcPr>
            <w:tcW w:w="4044" w:type="dxa"/>
            <w:tcBorders>
              <w:top w:val="nil"/>
              <w:left w:val="nil"/>
              <w:bottom w:val="single" w:sz="4" w:space="0" w:color="auto"/>
              <w:right w:val="single" w:sz="4" w:space="0" w:color="auto"/>
            </w:tcBorders>
            <w:shd w:val="clear" w:color="auto" w:fill="auto"/>
            <w:hideMark/>
          </w:tcPr>
          <w:p w:rsidR="00AE0CA2" w:rsidRPr="00AE0CA2" w:rsidRDefault="00AE0CA2" w:rsidP="00AE0CA2">
            <w:pPr>
              <w:rPr>
                <w:rFonts w:ascii="Calibri" w:hAnsi="Calibri" w:cs="Calibri"/>
                <w:color w:val="000000"/>
                <w:sz w:val="22"/>
                <w:szCs w:val="22"/>
              </w:rPr>
            </w:pPr>
            <w:r w:rsidRPr="00AE0CA2">
              <w:rPr>
                <w:rFonts w:ascii="Calibri" w:hAnsi="Calibri" w:cs="Calibri"/>
                <w:color w:val="000000"/>
                <w:sz w:val="22"/>
                <w:szCs w:val="22"/>
              </w:rPr>
              <w:t>bezúčelový dar CEMMAC a.s., Horné Srnie, program Tony pomoci</w:t>
            </w:r>
          </w:p>
        </w:tc>
        <w:tc>
          <w:tcPr>
            <w:tcW w:w="1414" w:type="dxa"/>
            <w:tcBorders>
              <w:top w:val="nil"/>
              <w:left w:val="nil"/>
              <w:bottom w:val="single" w:sz="4" w:space="0" w:color="auto"/>
              <w:right w:val="single" w:sz="4" w:space="0" w:color="auto"/>
            </w:tcBorders>
            <w:shd w:val="clear" w:color="auto" w:fill="auto"/>
            <w:vAlign w:val="center"/>
            <w:hideMark/>
          </w:tcPr>
          <w:p w:rsidR="00AE0CA2" w:rsidRPr="00AE0CA2" w:rsidRDefault="00AE0CA2" w:rsidP="00AE0CA2">
            <w:pPr>
              <w:jc w:val="right"/>
              <w:rPr>
                <w:rFonts w:ascii="Calibri" w:hAnsi="Calibri" w:cs="Calibri"/>
                <w:color w:val="000000"/>
                <w:sz w:val="22"/>
                <w:szCs w:val="22"/>
              </w:rPr>
            </w:pPr>
            <w:r w:rsidRPr="00AE0CA2">
              <w:rPr>
                <w:rFonts w:ascii="Calibri" w:hAnsi="Calibri" w:cs="Calibri"/>
                <w:color w:val="000000"/>
                <w:sz w:val="22"/>
                <w:szCs w:val="22"/>
              </w:rPr>
              <w:t>50.990,00 €</w:t>
            </w:r>
          </w:p>
        </w:tc>
        <w:tc>
          <w:tcPr>
            <w:tcW w:w="1031" w:type="dxa"/>
            <w:tcBorders>
              <w:top w:val="nil"/>
              <w:left w:val="nil"/>
              <w:bottom w:val="single" w:sz="4" w:space="0" w:color="auto"/>
              <w:right w:val="single" w:sz="4" w:space="0" w:color="auto"/>
            </w:tcBorders>
            <w:shd w:val="clear" w:color="auto" w:fill="auto"/>
            <w:noWrap/>
            <w:hideMark/>
          </w:tcPr>
          <w:p w:rsidR="00AE0CA2" w:rsidRPr="00AE0CA2" w:rsidRDefault="00AE0CA2" w:rsidP="00AE0CA2">
            <w:pPr>
              <w:jc w:val="center"/>
              <w:rPr>
                <w:rFonts w:ascii="Calibri" w:hAnsi="Calibri" w:cs="Calibri"/>
                <w:color w:val="000000"/>
                <w:sz w:val="22"/>
                <w:szCs w:val="22"/>
              </w:rPr>
            </w:pPr>
            <w:r w:rsidRPr="00AE0CA2">
              <w:rPr>
                <w:rFonts w:ascii="Calibri" w:hAnsi="Calibri" w:cs="Calibri"/>
                <w:color w:val="000000"/>
                <w:sz w:val="22"/>
                <w:szCs w:val="22"/>
              </w:rPr>
              <w:t>_</w:t>
            </w:r>
          </w:p>
        </w:tc>
        <w:tc>
          <w:tcPr>
            <w:tcW w:w="957" w:type="dxa"/>
            <w:tcBorders>
              <w:top w:val="nil"/>
              <w:left w:val="nil"/>
              <w:bottom w:val="single" w:sz="4" w:space="0" w:color="auto"/>
              <w:right w:val="single" w:sz="4" w:space="0" w:color="auto"/>
            </w:tcBorders>
            <w:shd w:val="clear" w:color="auto" w:fill="auto"/>
            <w:noWrap/>
            <w:hideMark/>
          </w:tcPr>
          <w:p w:rsidR="00AE0CA2" w:rsidRPr="00AE0CA2" w:rsidRDefault="00AE0CA2" w:rsidP="00AE0CA2">
            <w:pPr>
              <w:jc w:val="center"/>
              <w:rPr>
                <w:rFonts w:ascii="Calibri" w:hAnsi="Calibri" w:cs="Calibri"/>
                <w:color w:val="000000"/>
                <w:sz w:val="22"/>
                <w:szCs w:val="22"/>
              </w:rPr>
            </w:pPr>
            <w:r w:rsidRPr="00AE0CA2">
              <w:rPr>
                <w:rFonts w:ascii="Calibri" w:hAnsi="Calibri" w:cs="Calibri"/>
                <w:color w:val="000000"/>
                <w:sz w:val="22"/>
                <w:szCs w:val="22"/>
              </w:rPr>
              <w:t>_</w:t>
            </w:r>
          </w:p>
        </w:tc>
        <w:tc>
          <w:tcPr>
            <w:tcW w:w="725" w:type="dxa"/>
            <w:tcBorders>
              <w:top w:val="nil"/>
              <w:left w:val="nil"/>
              <w:bottom w:val="single" w:sz="4" w:space="0" w:color="auto"/>
              <w:right w:val="single" w:sz="4" w:space="0" w:color="auto"/>
            </w:tcBorders>
            <w:shd w:val="clear" w:color="auto" w:fill="auto"/>
            <w:noWrap/>
            <w:hideMark/>
          </w:tcPr>
          <w:p w:rsidR="00AE0CA2" w:rsidRPr="00AE0CA2" w:rsidRDefault="00AE0CA2" w:rsidP="00AE0CA2">
            <w:pPr>
              <w:jc w:val="center"/>
              <w:rPr>
                <w:rFonts w:ascii="Calibri" w:hAnsi="Calibri" w:cs="Calibri"/>
                <w:color w:val="000000"/>
                <w:sz w:val="22"/>
                <w:szCs w:val="22"/>
              </w:rPr>
            </w:pPr>
            <w:r w:rsidRPr="00AE0CA2">
              <w:rPr>
                <w:rFonts w:ascii="Calibri" w:hAnsi="Calibri" w:cs="Calibri"/>
                <w:color w:val="000000"/>
                <w:sz w:val="22"/>
                <w:szCs w:val="22"/>
              </w:rPr>
              <w:t>_</w:t>
            </w:r>
          </w:p>
        </w:tc>
      </w:tr>
      <w:tr w:rsidR="00AE0CA2" w:rsidRPr="00AE0CA2" w:rsidTr="00AE0CA2">
        <w:trPr>
          <w:trHeight w:val="300"/>
        </w:trPr>
        <w:tc>
          <w:tcPr>
            <w:tcW w:w="618" w:type="dxa"/>
            <w:tcBorders>
              <w:top w:val="nil"/>
              <w:left w:val="single" w:sz="4" w:space="0" w:color="auto"/>
              <w:bottom w:val="single" w:sz="4" w:space="0" w:color="auto"/>
              <w:right w:val="single" w:sz="4" w:space="0" w:color="auto"/>
            </w:tcBorders>
            <w:shd w:val="clear" w:color="auto" w:fill="auto"/>
            <w:noWrap/>
            <w:vAlign w:val="bottom"/>
            <w:hideMark/>
          </w:tcPr>
          <w:p w:rsidR="00AE0CA2" w:rsidRPr="00AE0CA2" w:rsidRDefault="00AE0CA2" w:rsidP="00AE0CA2">
            <w:pPr>
              <w:rPr>
                <w:rFonts w:ascii="Calibri" w:hAnsi="Calibri" w:cs="Calibri"/>
                <w:color w:val="000000"/>
                <w:sz w:val="22"/>
                <w:szCs w:val="22"/>
              </w:rPr>
            </w:pPr>
            <w:r w:rsidRPr="00AE0CA2">
              <w:rPr>
                <w:rFonts w:ascii="Calibri" w:hAnsi="Calibri" w:cs="Calibri"/>
                <w:color w:val="000000"/>
                <w:sz w:val="22"/>
                <w:szCs w:val="22"/>
              </w:rPr>
              <w:t> </w:t>
            </w:r>
          </w:p>
        </w:tc>
        <w:tc>
          <w:tcPr>
            <w:tcW w:w="4044" w:type="dxa"/>
            <w:tcBorders>
              <w:top w:val="nil"/>
              <w:left w:val="nil"/>
              <w:bottom w:val="single" w:sz="4" w:space="0" w:color="auto"/>
              <w:right w:val="single" w:sz="4" w:space="0" w:color="auto"/>
            </w:tcBorders>
            <w:shd w:val="clear" w:color="auto" w:fill="auto"/>
            <w:noWrap/>
            <w:hideMark/>
          </w:tcPr>
          <w:p w:rsidR="00AE0CA2" w:rsidRPr="00AE0CA2" w:rsidRDefault="00AE0CA2" w:rsidP="00AE0CA2">
            <w:pPr>
              <w:rPr>
                <w:rFonts w:ascii="Calibri" w:hAnsi="Calibri" w:cs="Calibri"/>
                <w:b/>
                <w:bCs/>
                <w:color w:val="000000"/>
                <w:sz w:val="22"/>
                <w:szCs w:val="22"/>
              </w:rPr>
            </w:pPr>
            <w:r w:rsidRPr="00AE0CA2">
              <w:rPr>
                <w:rFonts w:ascii="Calibri" w:hAnsi="Calibri" w:cs="Calibri"/>
                <w:b/>
                <w:bCs/>
                <w:color w:val="000000"/>
                <w:sz w:val="22"/>
                <w:szCs w:val="22"/>
              </w:rPr>
              <w:t>Spolu</w:t>
            </w:r>
          </w:p>
        </w:tc>
        <w:tc>
          <w:tcPr>
            <w:tcW w:w="1414" w:type="dxa"/>
            <w:tcBorders>
              <w:top w:val="nil"/>
              <w:left w:val="nil"/>
              <w:bottom w:val="single" w:sz="4" w:space="0" w:color="auto"/>
              <w:right w:val="single" w:sz="4" w:space="0" w:color="auto"/>
            </w:tcBorders>
            <w:shd w:val="clear" w:color="auto" w:fill="auto"/>
            <w:vAlign w:val="center"/>
            <w:hideMark/>
          </w:tcPr>
          <w:p w:rsidR="00AE0CA2" w:rsidRPr="00AE0CA2" w:rsidRDefault="00AE0CA2" w:rsidP="00AE0CA2">
            <w:pPr>
              <w:jc w:val="right"/>
              <w:rPr>
                <w:rFonts w:ascii="Calibri" w:hAnsi="Calibri" w:cs="Calibri"/>
                <w:color w:val="000000"/>
                <w:sz w:val="22"/>
                <w:szCs w:val="22"/>
              </w:rPr>
            </w:pPr>
            <w:r w:rsidRPr="00AE0CA2">
              <w:rPr>
                <w:rFonts w:ascii="Calibri" w:hAnsi="Calibri" w:cs="Calibri"/>
                <w:color w:val="000000"/>
                <w:sz w:val="22"/>
                <w:szCs w:val="22"/>
              </w:rPr>
              <w:t>50.990,00 €</w:t>
            </w:r>
          </w:p>
        </w:tc>
        <w:tc>
          <w:tcPr>
            <w:tcW w:w="1031" w:type="dxa"/>
            <w:tcBorders>
              <w:top w:val="nil"/>
              <w:left w:val="nil"/>
              <w:bottom w:val="single" w:sz="4" w:space="0" w:color="auto"/>
              <w:right w:val="single" w:sz="4" w:space="0" w:color="auto"/>
            </w:tcBorders>
            <w:shd w:val="clear" w:color="auto" w:fill="auto"/>
            <w:noWrap/>
            <w:vAlign w:val="bottom"/>
            <w:hideMark/>
          </w:tcPr>
          <w:p w:rsidR="00AE0CA2" w:rsidRPr="00AE0CA2" w:rsidRDefault="00AE0CA2" w:rsidP="00AE0CA2">
            <w:pPr>
              <w:rPr>
                <w:rFonts w:ascii="Calibri" w:hAnsi="Calibri" w:cs="Calibri"/>
                <w:color w:val="000000"/>
                <w:sz w:val="22"/>
                <w:szCs w:val="22"/>
              </w:rPr>
            </w:pPr>
            <w:r w:rsidRPr="00AE0CA2">
              <w:rPr>
                <w:rFonts w:ascii="Calibri" w:hAnsi="Calibri" w:cs="Calibri"/>
                <w:color w:val="000000"/>
                <w:sz w:val="22"/>
                <w:szCs w:val="22"/>
              </w:rPr>
              <w:t> </w:t>
            </w:r>
          </w:p>
        </w:tc>
        <w:tc>
          <w:tcPr>
            <w:tcW w:w="957" w:type="dxa"/>
            <w:tcBorders>
              <w:top w:val="nil"/>
              <w:left w:val="nil"/>
              <w:bottom w:val="single" w:sz="4" w:space="0" w:color="auto"/>
              <w:right w:val="single" w:sz="4" w:space="0" w:color="auto"/>
            </w:tcBorders>
            <w:shd w:val="clear" w:color="auto" w:fill="auto"/>
            <w:noWrap/>
            <w:vAlign w:val="bottom"/>
            <w:hideMark/>
          </w:tcPr>
          <w:p w:rsidR="00AE0CA2" w:rsidRPr="00AE0CA2" w:rsidRDefault="00AE0CA2" w:rsidP="00AE0CA2">
            <w:pPr>
              <w:rPr>
                <w:rFonts w:ascii="Calibri" w:hAnsi="Calibri" w:cs="Calibri"/>
                <w:color w:val="000000"/>
                <w:sz w:val="22"/>
                <w:szCs w:val="22"/>
              </w:rPr>
            </w:pPr>
            <w:r w:rsidRPr="00AE0CA2">
              <w:rPr>
                <w:rFonts w:ascii="Calibri" w:hAnsi="Calibri" w:cs="Calibri"/>
                <w:color w:val="000000"/>
                <w:sz w:val="22"/>
                <w:szCs w:val="22"/>
              </w:rPr>
              <w:t> </w:t>
            </w:r>
          </w:p>
        </w:tc>
        <w:tc>
          <w:tcPr>
            <w:tcW w:w="725" w:type="dxa"/>
            <w:tcBorders>
              <w:top w:val="nil"/>
              <w:left w:val="nil"/>
              <w:bottom w:val="single" w:sz="4" w:space="0" w:color="auto"/>
              <w:right w:val="single" w:sz="4" w:space="0" w:color="auto"/>
            </w:tcBorders>
            <w:shd w:val="clear" w:color="auto" w:fill="auto"/>
            <w:noWrap/>
            <w:vAlign w:val="bottom"/>
            <w:hideMark/>
          </w:tcPr>
          <w:p w:rsidR="00AE0CA2" w:rsidRPr="00AE0CA2" w:rsidRDefault="00AE0CA2" w:rsidP="00AE0CA2">
            <w:pPr>
              <w:rPr>
                <w:rFonts w:ascii="Calibri" w:hAnsi="Calibri" w:cs="Calibri"/>
                <w:color w:val="000000"/>
                <w:sz w:val="22"/>
                <w:szCs w:val="22"/>
              </w:rPr>
            </w:pPr>
            <w:r w:rsidRPr="00AE0CA2">
              <w:rPr>
                <w:rFonts w:ascii="Calibri" w:hAnsi="Calibri" w:cs="Calibri"/>
                <w:color w:val="000000"/>
                <w:sz w:val="22"/>
                <w:szCs w:val="22"/>
              </w:rPr>
              <w:t> </w:t>
            </w:r>
          </w:p>
        </w:tc>
      </w:tr>
    </w:tbl>
    <w:p w:rsidR="00DA2581" w:rsidRDefault="00DA2581" w:rsidP="00E13682">
      <w:pPr>
        <w:rPr>
          <w:rFonts w:asciiTheme="minorHAnsi" w:hAnsiTheme="minorHAnsi" w:cstheme="minorHAnsi"/>
        </w:rPr>
      </w:pPr>
    </w:p>
    <w:p w:rsidR="00EF1E27" w:rsidRDefault="00EF1E27" w:rsidP="00E13682">
      <w:pPr>
        <w:rPr>
          <w:rFonts w:asciiTheme="minorHAnsi" w:hAnsiTheme="minorHAnsi" w:cstheme="minorHAnsi"/>
        </w:rPr>
      </w:pPr>
    </w:p>
    <w:p w:rsidR="00EF1E27" w:rsidRDefault="00EF1E27" w:rsidP="00E13682">
      <w:pPr>
        <w:rPr>
          <w:rFonts w:asciiTheme="minorHAnsi" w:hAnsiTheme="minorHAnsi" w:cstheme="minorHAnsi"/>
        </w:rPr>
      </w:pPr>
    </w:p>
    <w:p w:rsidR="00EF1E27" w:rsidRPr="00EF1E27" w:rsidRDefault="00EF1E27" w:rsidP="00C7278D">
      <w:pPr>
        <w:pBdr>
          <w:bottom w:val="single" w:sz="4" w:space="0" w:color="A5A5A5" w:themeColor="accent3"/>
        </w:pBdr>
        <w:rPr>
          <w:rFonts w:asciiTheme="minorHAnsi" w:hAnsiTheme="minorHAnsi" w:cstheme="minorHAnsi"/>
          <w:b/>
          <w:sz w:val="28"/>
          <w:szCs w:val="28"/>
        </w:rPr>
      </w:pPr>
      <w:r w:rsidRPr="00EF1E27">
        <w:rPr>
          <w:rFonts w:asciiTheme="minorHAnsi" w:hAnsiTheme="minorHAnsi" w:cstheme="minorHAnsi"/>
          <w:b/>
          <w:sz w:val="28"/>
          <w:szCs w:val="28"/>
        </w:rPr>
        <w:t>Zmeny v štatúte, účtovná závierka</w:t>
      </w:r>
    </w:p>
    <w:p w:rsidR="00EF1E27" w:rsidRDefault="00EF1E27" w:rsidP="00E13682">
      <w:pPr>
        <w:rPr>
          <w:rFonts w:asciiTheme="minorHAnsi" w:hAnsiTheme="minorHAnsi" w:cstheme="minorHAnsi"/>
        </w:rPr>
      </w:pPr>
    </w:p>
    <w:p w:rsidR="00EF1E27" w:rsidRDefault="00C7278D" w:rsidP="00E13682">
      <w:pPr>
        <w:rPr>
          <w:rFonts w:asciiTheme="minorHAnsi" w:hAnsiTheme="minorHAnsi" w:cstheme="minorHAnsi"/>
        </w:rPr>
      </w:pPr>
      <w:r>
        <w:rPr>
          <w:rFonts w:asciiTheme="minorHAnsi" w:hAnsiTheme="minorHAnsi" w:cstheme="minorHAnsi"/>
        </w:rPr>
        <w:t xml:space="preserve">Na pozícii správca Janu </w:t>
      </w:r>
      <w:proofErr w:type="spellStart"/>
      <w:r>
        <w:rPr>
          <w:rFonts w:asciiTheme="minorHAnsi" w:hAnsiTheme="minorHAnsi" w:cstheme="minorHAnsi"/>
        </w:rPr>
        <w:t>Pančíkovú</w:t>
      </w:r>
      <w:proofErr w:type="spellEnd"/>
      <w:r>
        <w:rPr>
          <w:rFonts w:asciiTheme="minorHAnsi" w:hAnsiTheme="minorHAnsi" w:cstheme="minorHAnsi"/>
        </w:rPr>
        <w:t xml:space="preserve"> </w:t>
      </w:r>
      <w:proofErr w:type="spellStart"/>
      <w:r>
        <w:rPr>
          <w:rFonts w:asciiTheme="minorHAnsi" w:hAnsiTheme="minorHAnsi" w:cstheme="minorHAnsi"/>
        </w:rPr>
        <w:t>Zimanovú</w:t>
      </w:r>
      <w:proofErr w:type="spellEnd"/>
      <w:r>
        <w:rPr>
          <w:rFonts w:asciiTheme="minorHAnsi" w:hAnsiTheme="minorHAnsi" w:cstheme="minorHAnsi"/>
        </w:rPr>
        <w:t xml:space="preserve"> nahradila na základe zápisnice zo dňa 22.7.2024 </w:t>
      </w:r>
    </w:p>
    <w:p w:rsidR="00C7278D" w:rsidRDefault="00C7278D" w:rsidP="00E13682">
      <w:pPr>
        <w:rPr>
          <w:rFonts w:asciiTheme="minorHAnsi" w:hAnsiTheme="minorHAnsi" w:cstheme="minorHAnsi"/>
        </w:rPr>
      </w:pPr>
      <w:r>
        <w:rPr>
          <w:rFonts w:asciiTheme="minorHAnsi" w:hAnsiTheme="minorHAnsi" w:cstheme="minorHAnsi"/>
        </w:rPr>
        <w:t>Annamária Králiková.</w:t>
      </w:r>
    </w:p>
    <w:p w:rsidR="00C7278D" w:rsidRDefault="00C7278D" w:rsidP="00E13682">
      <w:pPr>
        <w:rPr>
          <w:rFonts w:asciiTheme="minorHAnsi" w:hAnsiTheme="minorHAnsi" w:cstheme="minorHAnsi"/>
        </w:rPr>
      </w:pPr>
      <w:r>
        <w:rPr>
          <w:rFonts w:asciiTheme="minorHAnsi" w:hAnsiTheme="minorHAnsi" w:cstheme="minorHAnsi"/>
        </w:rPr>
        <w:t xml:space="preserve">Na pozícii revízor </w:t>
      </w:r>
      <w:proofErr w:type="spellStart"/>
      <w:r>
        <w:rPr>
          <w:rFonts w:asciiTheme="minorHAnsi" w:hAnsiTheme="minorHAnsi" w:cstheme="minorHAnsi"/>
        </w:rPr>
        <w:t>Annamáriu</w:t>
      </w:r>
      <w:proofErr w:type="spellEnd"/>
      <w:r>
        <w:rPr>
          <w:rFonts w:asciiTheme="minorHAnsi" w:hAnsiTheme="minorHAnsi" w:cstheme="minorHAnsi"/>
        </w:rPr>
        <w:t xml:space="preserve"> Králikovú nahradila na základe zápisnice zo dňa 22.7.2024 Veronika Sjekelová.</w:t>
      </w:r>
    </w:p>
    <w:p w:rsidR="00C7278D" w:rsidRDefault="00C7278D" w:rsidP="00E13682">
      <w:pPr>
        <w:rPr>
          <w:rFonts w:asciiTheme="minorHAnsi" w:hAnsiTheme="minorHAnsi" w:cstheme="minorHAnsi"/>
        </w:rPr>
      </w:pPr>
      <w:r>
        <w:rPr>
          <w:rFonts w:asciiTheme="minorHAnsi" w:hAnsiTheme="minorHAnsi" w:cstheme="minorHAnsi"/>
        </w:rPr>
        <w:t>Výročnú správu a účtovnú uzávierku vypracoval (závierka je prílohou tejto výročnej správy):</w:t>
      </w:r>
    </w:p>
    <w:p w:rsidR="00C7278D" w:rsidRDefault="00C7278D" w:rsidP="00E13682">
      <w:pPr>
        <w:rPr>
          <w:rFonts w:asciiTheme="minorHAnsi" w:hAnsiTheme="minorHAnsi" w:cstheme="minorHAnsi"/>
        </w:rPr>
      </w:pPr>
    </w:p>
    <w:p w:rsidR="00C7278D" w:rsidRDefault="00C7278D" w:rsidP="00E13682">
      <w:pPr>
        <w:rPr>
          <w:rFonts w:asciiTheme="minorHAnsi" w:hAnsiTheme="minorHAnsi" w:cstheme="minorHAnsi"/>
        </w:rPr>
      </w:pPr>
    </w:p>
    <w:p w:rsidR="00C7278D" w:rsidRDefault="00C7278D" w:rsidP="00E13682">
      <w:pPr>
        <w:rPr>
          <w:rFonts w:asciiTheme="minorHAnsi" w:hAnsiTheme="minorHAnsi" w:cstheme="minorHAnsi"/>
        </w:rPr>
      </w:pPr>
    </w:p>
    <w:p w:rsidR="00C7278D" w:rsidRDefault="00C7278D" w:rsidP="00E13682">
      <w:pPr>
        <w:rPr>
          <w:rFonts w:asciiTheme="minorHAnsi" w:hAnsiTheme="minorHAnsi" w:cstheme="minorHAnsi"/>
        </w:rPr>
      </w:pPr>
    </w:p>
    <w:p w:rsidR="00C7278D" w:rsidRDefault="00C7278D" w:rsidP="00E13682">
      <w:pPr>
        <w:rPr>
          <w:rFonts w:asciiTheme="minorHAnsi" w:hAnsiTheme="minorHAnsi" w:cstheme="minorHAnsi"/>
        </w:rPr>
      </w:pPr>
      <w:r>
        <w:rPr>
          <w:rFonts w:asciiTheme="minorHAnsi" w:hAnsiTheme="minorHAnsi" w:cstheme="minorHAnsi"/>
        </w:rPr>
        <w:t xml:space="preserve">                                                                                                       ......................................................</w:t>
      </w:r>
    </w:p>
    <w:p w:rsidR="00C7278D" w:rsidRDefault="00C7278D" w:rsidP="00E13682">
      <w:pPr>
        <w:rPr>
          <w:rFonts w:asciiTheme="minorHAnsi" w:hAnsiTheme="minorHAnsi" w:cstheme="minorHAnsi"/>
        </w:rPr>
      </w:pPr>
      <w:r>
        <w:rPr>
          <w:rFonts w:asciiTheme="minorHAnsi" w:hAnsiTheme="minorHAnsi" w:cstheme="minorHAnsi"/>
        </w:rPr>
        <w:t xml:space="preserve">                                                                                                       Annamária Králiková, správca</w:t>
      </w:r>
    </w:p>
    <w:p w:rsidR="00C7278D" w:rsidRDefault="00C7278D" w:rsidP="00E13682">
      <w:pPr>
        <w:rPr>
          <w:rFonts w:asciiTheme="minorHAnsi" w:hAnsiTheme="minorHAnsi" w:cstheme="minorHAnsi"/>
        </w:rPr>
      </w:pPr>
    </w:p>
    <w:p w:rsidR="00C7278D" w:rsidRDefault="00C7278D" w:rsidP="00E13682">
      <w:pPr>
        <w:rPr>
          <w:rFonts w:asciiTheme="minorHAnsi" w:hAnsiTheme="minorHAnsi" w:cstheme="minorHAnsi"/>
        </w:rPr>
      </w:pPr>
    </w:p>
    <w:p w:rsidR="00C7278D" w:rsidRDefault="00C7278D" w:rsidP="00E13682">
      <w:pPr>
        <w:rPr>
          <w:rFonts w:asciiTheme="minorHAnsi" w:hAnsiTheme="minorHAnsi" w:cstheme="minorHAnsi"/>
        </w:rPr>
      </w:pPr>
      <w:r>
        <w:rPr>
          <w:rFonts w:asciiTheme="minorHAnsi" w:hAnsiTheme="minorHAnsi" w:cstheme="minorHAnsi"/>
        </w:rPr>
        <w:t>Účtovná závierka bola schválená a výročná správa bola overená dňa 26.6.2025 v Hornom Srní:</w:t>
      </w:r>
    </w:p>
    <w:p w:rsidR="00C7278D" w:rsidRDefault="00C7278D" w:rsidP="00E13682">
      <w:pPr>
        <w:rPr>
          <w:rFonts w:asciiTheme="minorHAnsi" w:hAnsiTheme="minorHAnsi" w:cstheme="minorHAnsi"/>
        </w:rPr>
      </w:pPr>
    </w:p>
    <w:p w:rsidR="00C7278D" w:rsidRDefault="00C7278D" w:rsidP="00E13682">
      <w:pPr>
        <w:rPr>
          <w:rFonts w:asciiTheme="minorHAnsi" w:hAnsiTheme="minorHAnsi" w:cstheme="minorHAnsi"/>
        </w:rPr>
      </w:pPr>
    </w:p>
    <w:p w:rsidR="00C7278D" w:rsidRDefault="00C7278D" w:rsidP="00E13682">
      <w:pPr>
        <w:rPr>
          <w:rFonts w:asciiTheme="minorHAnsi" w:hAnsiTheme="minorHAnsi" w:cstheme="minorHAnsi"/>
        </w:rPr>
      </w:pPr>
    </w:p>
    <w:p w:rsidR="00C7278D" w:rsidRDefault="00C7278D" w:rsidP="00E13682">
      <w:pPr>
        <w:rPr>
          <w:rFonts w:asciiTheme="minorHAnsi" w:hAnsiTheme="minorHAnsi" w:cstheme="minorHAnsi"/>
        </w:rPr>
      </w:pPr>
    </w:p>
    <w:p w:rsidR="00C7278D" w:rsidRDefault="00C7278D" w:rsidP="00E13682">
      <w:pPr>
        <w:rPr>
          <w:rFonts w:asciiTheme="minorHAnsi" w:hAnsiTheme="minorHAnsi" w:cstheme="minorHAnsi"/>
        </w:rPr>
      </w:pPr>
    </w:p>
    <w:p w:rsidR="00C7278D" w:rsidRDefault="00C7278D" w:rsidP="00E13682">
      <w:pPr>
        <w:rPr>
          <w:rFonts w:asciiTheme="minorHAnsi" w:hAnsiTheme="minorHAnsi" w:cstheme="minorHAnsi"/>
        </w:rPr>
      </w:pPr>
      <w:r>
        <w:rPr>
          <w:rFonts w:asciiTheme="minorHAnsi" w:hAnsiTheme="minorHAnsi" w:cstheme="minorHAnsi"/>
        </w:rPr>
        <w:t>.................................................................                              .......................................................</w:t>
      </w:r>
    </w:p>
    <w:p w:rsidR="00C7278D" w:rsidRPr="00DA2581" w:rsidRDefault="00C7278D" w:rsidP="00E13682">
      <w:pPr>
        <w:rPr>
          <w:rFonts w:asciiTheme="minorHAnsi" w:hAnsiTheme="minorHAnsi" w:cstheme="minorHAnsi"/>
        </w:rPr>
      </w:pPr>
      <w:r>
        <w:rPr>
          <w:rFonts w:asciiTheme="minorHAnsi" w:hAnsiTheme="minorHAnsi" w:cstheme="minorHAnsi"/>
        </w:rPr>
        <w:t>Martin Kebísek, predseda správnej rady                                Veronika Sjekelová, revízor</w:t>
      </w:r>
    </w:p>
    <w:sectPr w:rsidR="00C7278D" w:rsidRPr="00DA2581" w:rsidSect="00932DB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A67E3"/>
    <w:multiLevelType w:val="hybridMultilevel"/>
    <w:tmpl w:val="0914B62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58502FA0"/>
    <w:multiLevelType w:val="multilevel"/>
    <w:tmpl w:val="7BFE4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D10"/>
    <w:rsid w:val="000C0480"/>
    <w:rsid w:val="00115081"/>
    <w:rsid w:val="00116BE0"/>
    <w:rsid w:val="001C3E4F"/>
    <w:rsid w:val="002736F7"/>
    <w:rsid w:val="002C56D9"/>
    <w:rsid w:val="002E0EAB"/>
    <w:rsid w:val="003460C5"/>
    <w:rsid w:val="004E5CBF"/>
    <w:rsid w:val="00506777"/>
    <w:rsid w:val="005B5A67"/>
    <w:rsid w:val="005E17E1"/>
    <w:rsid w:val="00630D11"/>
    <w:rsid w:val="00710E29"/>
    <w:rsid w:val="007E2984"/>
    <w:rsid w:val="00891A89"/>
    <w:rsid w:val="008F4143"/>
    <w:rsid w:val="00932DB9"/>
    <w:rsid w:val="00980D10"/>
    <w:rsid w:val="00A31C28"/>
    <w:rsid w:val="00A8271E"/>
    <w:rsid w:val="00AE0CA2"/>
    <w:rsid w:val="00B60C36"/>
    <w:rsid w:val="00C7278D"/>
    <w:rsid w:val="00D3796D"/>
    <w:rsid w:val="00D7251B"/>
    <w:rsid w:val="00DA2581"/>
    <w:rsid w:val="00DB577A"/>
    <w:rsid w:val="00DF228F"/>
    <w:rsid w:val="00E13682"/>
    <w:rsid w:val="00E309CC"/>
    <w:rsid w:val="00E4353C"/>
    <w:rsid w:val="00EF1E27"/>
    <w:rsid w:val="00F60183"/>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B5A67"/>
    <w:pPr>
      <w:spacing w:after="0" w:line="240" w:lineRule="auto"/>
    </w:pPr>
    <w:rPr>
      <w:rFonts w:ascii="Times New Roman" w:eastAsia="Times New Roman" w:hAnsi="Times New Roman" w:cs="Times New Roman"/>
      <w:sz w:val="24"/>
      <w:szCs w:val="24"/>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39"/>
    <w:rsid w:val="00A31C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2E0EAB"/>
    <w:pPr>
      <w:ind w:left="720"/>
      <w:contextualSpacing/>
    </w:pPr>
  </w:style>
  <w:style w:type="paragraph" w:styleId="Textbubliny">
    <w:name w:val="Balloon Text"/>
    <w:basedOn w:val="Normlny"/>
    <w:link w:val="TextbublinyChar"/>
    <w:uiPriority w:val="99"/>
    <w:semiHidden/>
    <w:unhideWhenUsed/>
    <w:rsid w:val="00630D11"/>
    <w:rPr>
      <w:rFonts w:ascii="Tahoma" w:hAnsi="Tahoma" w:cs="Tahoma"/>
      <w:sz w:val="16"/>
      <w:szCs w:val="16"/>
    </w:rPr>
  </w:style>
  <w:style w:type="character" w:customStyle="1" w:styleId="TextbublinyChar">
    <w:name w:val="Text bubliny Char"/>
    <w:basedOn w:val="Predvolenpsmoodseku"/>
    <w:link w:val="Textbubliny"/>
    <w:uiPriority w:val="99"/>
    <w:semiHidden/>
    <w:rsid w:val="00630D11"/>
    <w:rPr>
      <w:rFonts w:ascii="Tahoma" w:eastAsia="Times New Roman" w:hAnsi="Tahoma" w:cs="Tahoma"/>
      <w:sz w:val="16"/>
      <w:szCs w:val="16"/>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B5A67"/>
    <w:pPr>
      <w:spacing w:after="0" w:line="240" w:lineRule="auto"/>
    </w:pPr>
    <w:rPr>
      <w:rFonts w:ascii="Times New Roman" w:eastAsia="Times New Roman" w:hAnsi="Times New Roman" w:cs="Times New Roman"/>
      <w:sz w:val="24"/>
      <w:szCs w:val="24"/>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39"/>
    <w:rsid w:val="00A31C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2E0EAB"/>
    <w:pPr>
      <w:ind w:left="720"/>
      <w:contextualSpacing/>
    </w:pPr>
  </w:style>
  <w:style w:type="paragraph" w:styleId="Textbubliny">
    <w:name w:val="Balloon Text"/>
    <w:basedOn w:val="Normlny"/>
    <w:link w:val="TextbublinyChar"/>
    <w:uiPriority w:val="99"/>
    <w:semiHidden/>
    <w:unhideWhenUsed/>
    <w:rsid w:val="00630D11"/>
    <w:rPr>
      <w:rFonts w:ascii="Tahoma" w:hAnsi="Tahoma" w:cs="Tahoma"/>
      <w:sz w:val="16"/>
      <w:szCs w:val="16"/>
    </w:rPr>
  </w:style>
  <w:style w:type="character" w:customStyle="1" w:styleId="TextbublinyChar">
    <w:name w:val="Text bubliny Char"/>
    <w:basedOn w:val="Predvolenpsmoodseku"/>
    <w:link w:val="Textbubliny"/>
    <w:uiPriority w:val="99"/>
    <w:semiHidden/>
    <w:rsid w:val="00630D11"/>
    <w:rPr>
      <w:rFonts w:ascii="Tahoma" w:eastAsia="Times New Roman" w:hAnsi="Tahoma" w:cs="Tahoma"/>
      <w:sz w:val="16"/>
      <w:szCs w:val="16"/>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15616">
      <w:bodyDiv w:val="1"/>
      <w:marLeft w:val="0"/>
      <w:marRight w:val="0"/>
      <w:marTop w:val="0"/>
      <w:marBottom w:val="0"/>
      <w:divBdr>
        <w:top w:val="none" w:sz="0" w:space="0" w:color="auto"/>
        <w:left w:val="none" w:sz="0" w:space="0" w:color="auto"/>
        <w:bottom w:val="none" w:sz="0" w:space="0" w:color="auto"/>
        <w:right w:val="none" w:sz="0" w:space="0" w:color="auto"/>
      </w:divBdr>
    </w:div>
    <w:div w:id="139008918">
      <w:bodyDiv w:val="1"/>
      <w:marLeft w:val="0"/>
      <w:marRight w:val="0"/>
      <w:marTop w:val="0"/>
      <w:marBottom w:val="0"/>
      <w:divBdr>
        <w:top w:val="none" w:sz="0" w:space="0" w:color="auto"/>
        <w:left w:val="none" w:sz="0" w:space="0" w:color="auto"/>
        <w:bottom w:val="none" w:sz="0" w:space="0" w:color="auto"/>
        <w:right w:val="none" w:sz="0" w:space="0" w:color="auto"/>
      </w:divBdr>
    </w:div>
    <w:div w:id="174731388">
      <w:bodyDiv w:val="1"/>
      <w:marLeft w:val="0"/>
      <w:marRight w:val="0"/>
      <w:marTop w:val="0"/>
      <w:marBottom w:val="0"/>
      <w:divBdr>
        <w:top w:val="none" w:sz="0" w:space="0" w:color="auto"/>
        <w:left w:val="none" w:sz="0" w:space="0" w:color="auto"/>
        <w:bottom w:val="none" w:sz="0" w:space="0" w:color="auto"/>
        <w:right w:val="none" w:sz="0" w:space="0" w:color="auto"/>
      </w:divBdr>
    </w:div>
    <w:div w:id="532694534">
      <w:bodyDiv w:val="1"/>
      <w:marLeft w:val="0"/>
      <w:marRight w:val="0"/>
      <w:marTop w:val="0"/>
      <w:marBottom w:val="0"/>
      <w:divBdr>
        <w:top w:val="none" w:sz="0" w:space="0" w:color="auto"/>
        <w:left w:val="none" w:sz="0" w:space="0" w:color="auto"/>
        <w:bottom w:val="none" w:sz="0" w:space="0" w:color="auto"/>
        <w:right w:val="none" w:sz="0" w:space="0" w:color="auto"/>
      </w:divBdr>
    </w:div>
    <w:div w:id="702949627">
      <w:bodyDiv w:val="1"/>
      <w:marLeft w:val="0"/>
      <w:marRight w:val="0"/>
      <w:marTop w:val="0"/>
      <w:marBottom w:val="0"/>
      <w:divBdr>
        <w:top w:val="none" w:sz="0" w:space="0" w:color="auto"/>
        <w:left w:val="none" w:sz="0" w:space="0" w:color="auto"/>
        <w:bottom w:val="none" w:sz="0" w:space="0" w:color="auto"/>
        <w:right w:val="none" w:sz="0" w:space="0" w:color="auto"/>
      </w:divBdr>
    </w:div>
    <w:div w:id="709301254">
      <w:bodyDiv w:val="1"/>
      <w:marLeft w:val="0"/>
      <w:marRight w:val="0"/>
      <w:marTop w:val="0"/>
      <w:marBottom w:val="0"/>
      <w:divBdr>
        <w:top w:val="none" w:sz="0" w:space="0" w:color="auto"/>
        <w:left w:val="none" w:sz="0" w:space="0" w:color="auto"/>
        <w:bottom w:val="none" w:sz="0" w:space="0" w:color="auto"/>
        <w:right w:val="none" w:sz="0" w:space="0" w:color="auto"/>
      </w:divBdr>
    </w:div>
    <w:div w:id="759258818">
      <w:bodyDiv w:val="1"/>
      <w:marLeft w:val="0"/>
      <w:marRight w:val="0"/>
      <w:marTop w:val="0"/>
      <w:marBottom w:val="0"/>
      <w:divBdr>
        <w:top w:val="none" w:sz="0" w:space="0" w:color="auto"/>
        <w:left w:val="none" w:sz="0" w:space="0" w:color="auto"/>
        <w:bottom w:val="none" w:sz="0" w:space="0" w:color="auto"/>
        <w:right w:val="none" w:sz="0" w:space="0" w:color="auto"/>
      </w:divBdr>
    </w:div>
    <w:div w:id="804935059">
      <w:bodyDiv w:val="1"/>
      <w:marLeft w:val="0"/>
      <w:marRight w:val="0"/>
      <w:marTop w:val="0"/>
      <w:marBottom w:val="0"/>
      <w:divBdr>
        <w:top w:val="none" w:sz="0" w:space="0" w:color="auto"/>
        <w:left w:val="none" w:sz="0" w:space="0" w:color="auto"/>
        <w:bottom w:val="none" w:sz="0" w:space="0" w:color="auto"/>
        <w:right w:val="none" w:sz="0" w:space="0" w:color="auto"/>
      </w:divBdr>
    </w:div>
    <w:div w:id="981929013">
      <w:bodyDiv w:val="1"/>
      <w:marLeft w:val="0"/>
      <w:marRight w:val="0"/>
      <w:marTop w:val="0"/>
      <w:marBottom w:val="0"/>
      <w:divBdr>
        <w:top w:val="none" w:sz="0" w:space="0" w:color="auto"/>
        <w:left w:val="none" w:sz="0" w:space="0" w:color="auto"/>
        <w:bottom w:val="none" w:sz="0" w:space="0" w:color="auto"/>
        <w:right w:val="none" w:sz="0" w:space="0" w:color="auto"/>
      </w:divBdr>
    </w:div>
    <w:div w:id="1056392407">
      <w:bodyDiv w:val="1"/>
      <w:marLeft w:val="0"/>
      <w:marRight w:val="0"/>
      <w:marTop w:val="0"/>
      <w:marBottom w:val="0"/>
      <w:divBdr>
        <w:top w:val="none" w:sz="0" w:space="0" w:color="auto"/>
        <w:left w:val="none" w:sz="0" w:space="0" w:color="auto"/>
        <w:bottom w:val="none" w:sz="0" w:space="0" w:color="auto"/>
        <w:right w:val="none" w:sz="0" w:space="0" w:color="auto"/>
      </w:divBdr>
    </w:div>
    <w:div w:id="1350988352">
      <w:bodyDiv w:val="1"/>
      <w:marLeft w:val="0"/>
      <w:marRight w:val="0"/>
      <w:marTop w:val="0"/>
      <w:marBottom w:val="0"/>
      <w:divBdr>
        <w:top w:val="none" w:sz="0" w:space="0" w:color="auto"/>
        <w:left w:val="none" w:sz="0" w:space="0" w:color="auto"/>
        <w:bottom w:val="none" w:sz="0" w:space="0" w:color="auto"/>
        <w:right w:val="none" w:sz="0" w:space="0" w:color="auto"/>
      </w:divBdr>
    </w:div>
    <w:div w:id="1421491728">
      <w:bodyDiv w:val="1"/>
      <w:marLeft w:val="0"/>
      <w:marRight w:val="0"/>
      <w:marTop w:val="0"/>
      <w:marBottom w:val="0"/>
      <w:divBdr>
        <w:top w:val="none" w:sz="0" w:space="0" w:color="auto"/>
        <w:left w:val="none" w:sz="0" w:space="0" w:color="auto"/>
        <w:bottom w:val="none" w:sz="0" w:space="0" w:color="auto"/>
        <w:right w:val="none" w:sz="0" w:space="0" w:color="auto"/>
      </w:divBdr>
    </w:div>
    <w:div w:id="1690837824">
      <w:bodyDiv w:val="1"/>
      <w:marLeft w:val="0"/>
      <w:marRight w:val="0"/>
      <w:marTop w:val="0"/>
      <w:marBottom w:val="0"/>
      <w:divBdr>
        <w:top w:val="none" w:sz="0" w:space="0" w:color="auto"/>
        <w:left w:val="none" w:sz="0" w:space="0" w:color="auto"/>
        <w:bottom w:val="none" w:sz="0" w:space="0" w:color="auto"/>
        <w:right w:val="none" w:sz="0" w:space="0" w:color="auto"/>
      </w:divBdr>
    </w:div>
    <w:div w:id="1933656773">
      <w:bodyDiv w:val="1"/>
      <w:marLeft w:val="0"/>
      <w:marRight w:val="0"/>
      <w:marTop w:val="0"/>
      <w:marBottom w:val="0"/>
      <w:divBdr>
        <w:top w:val="none" w:sz="0" w:space="0" w:color="auto"/>
        <w:left w:val="none" w:sz="0" w:space="0" w:color="auto"/>
        <w:bottom w:val="none" w:sz="0" w:space="0" w:color="auto"/>
        <w:right w:val="none" w:sz="0" w:space="0" w:color="auto"/>
      </w:divBdr>
    </w:div>
    <w:div w:id="1980956705">
      <w:bodyDiv w:val="1"/>
      <w:marLeft w:val="0"/>
      <w:marRight w:val="0"/>
      <w:marTop w:val="0"/>
      <w:marBottom w:val="0"/>
      <w:divBdr>
        <w:top w:val="none" w:sz="0" w:space="0" w:color="auto"/>
        <w:left w:val="none" w:sz="0" w:space="0" w:color="auto"/>
        <w:bottom w:val="none" w:sz="0" w:space="0" w:color="auto"/>
        <w:right w:val="none" w:sz="0" w:space="0" w:color="auto"/>
      </w:divBdr>
    </w:div>
    <w:div w:id="1987317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1697</Words>
  <Characters>9673</Characters>
  <Application>Microsoft Office Word</Application>
  <DocSecurity>0</DocSecurity>
  <Lines>80</Lines>
  <Paragraphs>22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11348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Králiková Annamária</dc:creator>
  <cp:lastModifiedBy>Andrea Lamešová</cp:lastModifiedBy>
  <cp:revision>2</cp:revision>
  <cp:lastPrinted>2025-06-24T09:28:00Z</cp:lastPrinted>
  <dcterms:created xsi:type="dcterms:W3CDTF">2025-06-26T09:46:00Z</dcterms:created>
  <dcterms:modified xsi:type="dcterms:W3CDTF">2025-06-26T09:46:00Z</dcterms:modified>
</cp:coreProperties>
</file>