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626EB" w:rsidRDefault="0056130E">
      <w:pPr>
        <w:pStyle w:val="Zkladntext"/>
        <w:ind w:left="227"/>
        <w:rPr>
          <w:rFonts w:ascii="Times New Roman"/>
          <w:i w:val="0"/>
        </w:rPr>
      </w:pPr>
      <w:r>
        <w:rPr>
          <w:rFonts w:ascii="Times New Roman"/>
          <w:i w:val="0"/>
          <w:noProof/>
          <w:lang w:eastAsia="sk-SK"/>
        </w:rPr>
        <mc:AlternateContent>
          <mc:Choice Requires="wps">
            <w:drawing>
              <wp:inline distT="0" distB="0" distL="0" distR="0">
                <wp:extent cx="5799455" cy="177165"/>
                <wp:effectExtent l="4445" t="0" r="0" b="3810"/>
                <wp:docPr id="14" name="docshape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716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72" w:lineRule="exact"/>
                              <w:ind w:left="2045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sz w:val="24"/>
                              </w:rPr>
                              <w:t>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Všeobecné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sz w:val="24"/>
                              </w:rPr>
                              <w:t>informácie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docshape8" o:spid="_x0000_s1026" type="#_x0000_t202" style="width:456.65pt;height:13.9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72" w:lineRule="exact"/>
                        <w:ind w:left="2045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sz w:val="24"/>
                        </w:rPr>
                        <w:t>I.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Všeobecné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5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sz w:val="24"/>
                        </w:rPr>
                        <w:t>informácie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3626EB" w:rsidRDefault="003626EB">
      <w:pPr>
        <w:pStyle w:val="Zkladntext"/>
        <w:rPr>
          <w:rFonts w:ascii="Times New Roman"/>
          <w:i w:val="0"/>
          <w:sz w:val="19"/>
        </w:rPr>
      </w:pPr>
    </w:p>
    <w:tbl>
      <w:tblPr>
        <w:tblStyle w:val="TableNormal"/>
        <w:tblW w:w="0" w:type="auto"/>
        <w:tblInd w:w="26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88"/>
        <w:gridCol w:w="7087"/>
      </w:tblGrid>
      <w:tr w:rsidR="003626EB">
        <w:trPr>
          <w:trHeight w:val="1324"/>
        </w:trPr>
        <w:tc>
          <w:tcPr>
            <w:tcW w:w="19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  <w:p w:rsidR="003626EB" w:rsidRDefault="003626EB">
            <w:pPr>
              <w:pStyle w:val="TableParagraph"/>
              <w:spacing w:before="87"/>
              <w:rPr>
                <w:rFonts w:ascii="Times New Roman"/>
                <w:sz w:val="20"/>
              </w:rPr>
            </w:pPr>
          </w:p>
          <w:p w:rsidR="003626EB" w:rsidRDefault="00B13F1F">
            <w:pPr>
              <w:pStyle w:val="TableParagraph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w w:val="85"/>
                <w:sz w:val="20"/>
              </w:rPr>
              <w:t>(1)</w:t>
            </w:r>
            <w:r>
              <w:rPr>
                <w:spacing w:val="5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20"/>
              </w:rPr>
              <w:t>Obchodné</w:t>
            </w:r>
            <w:r>
              <w:rPr>
                <w:rFonts w:ascii="Arial" w:hAnsi="Arial"/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85"/>
                <w:sz w:val="20"/>
              </w:rPr>
              <w:t>meno:</w:t>
            </w:r>
          </w:p>
        </w:tc>
        <w:tc>
          <w:tcPr>
            <w:tcW w:w="7087" w:type="dxa"/>
          </w:tcPr>
          <w:p w:rsidR="003626EB" w:rsidRDefault="003626EB" w:rsidP="00E379F1">
            <w:pPr>
              <w:pStyle w:val="TableParagraph"/>
              <w:spacing w:before="1"/>
              <w:rPr>
                <w:rFonts w:ascii="Times New Roman"/>
                <w:sz w:val="20"/>
              </w:rPr>
            </w:pPr>
          </w:p>
          <w:p w:rsidR="00E379F1" w:rsidRDefault="00E379F1" w:rsidP="00E379F1">
            <w:pPr>
              <w:pStyle w:val="TableParagraph"/>
              <w:spacing w:before="1"/>
              <w:rPr>
                <w:rFonts w:ascii="Times New Roman"/>
                <w:sz w:val="20"/>
              </w:rPr>
            </w:pPr>
          </w:p>
          <w:p w:rsidR="00E379F1" w:rsidRDefault="00E379F1" w:rsidP="008B2F59">
            <w:pPr>
              <w:pStyle w:val="TableParagraph"/>
              <w:spacing w:before="1"/>
              <w:rPr>
                <w:sz w:val="20"/>
              </w:rPr>
            </w:pPr>
            <w:r>
              <w:rPr>
                <w:rFonts w:ascii="Times New Roman"/>
                <w:sz w:val="20"/>
              </w:rPr>
              <w:t xml:space="preserve">  </w:t>
            </w:r>
            <w:r w:rsidR="002A47D9">
              <w:rPr>
                <w:rFonts w:ascii="Times New Roman"/>
                <w:sz w:val="20"/>
              </w:rPr>
              <w:t>VOJUS-SK</w:t>
            </w:r>
            <w:r w:rsidR="0056130E">
              <w:rPr>
                <w:rFonts w:ascii="Times New Roman"/>
                <w:sz w:val="20"/>
              </w:rPr>
              <w:t>, s. r. o.</w:t>
            </w:r>
            <w:bookmarkStart w:id="0" w:name="_GoBack"/>
            <w:bookmarkEnd w:id="0"/>
          </w:p>
        </w:tc>
      </w:tr>
      <w:tr w:rsidR="003626EB">
        <w:trPr>
          <w:trHeight w:val="340"/>
        </w:trPr>
        <w:tc>
          <w:tcPr>
            <w:tcW w:w="1988" w:type="dxa"/>
          </w:tcPr>
          <w:p w:rsidR="003626EB" w:rsidRDefault="00B13F1F">
            <w:pPr>
              <w:pStyle w:val="TableParagraph"/>
              <w:spacing w:before="37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w w:val="90"/>
                <w:sz w:val="20"/>
              </w:rPr>
              <w:t>Sídlo:</w:t>
            </w:r>
          </w:p>
        </w:tc>
        <w:tc>
          <w:tcPr>
            <w:tcW w:w="7087" w:type="dxa"/>
          </w:tcPr>
          <w:p w:rsidR="003626EB" w:rsidRDefault="0056130E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sz w:val="20"/>
              </w:rPr>
              <w:t>Vajanského nábrežie 5, 811 02 Bratislava – mestská časť Staré Mesto</w:t>
            </w:r>
          </w:p>
        </w:tc>
      </w:tr>
    </w:tbl>
    <w:p w:rsidR="003626EB" w:rsidRDefault="00B13F1F">
      <w:pPr>
        <w:pStyle w:val="Nadpis21"/>
        <w:ind w:firstLine="0"/>
      </w:pPr>
      <w:r>
        <w:rPr>
          <w:w w:val="80"/>
        </w:rPr>
        <w:t>Opis</w:t>
      </w:r>
      <w:r>
        <w:rPr>
          <w:spacing w:val="-9"/>
        </w:rPr>
        <w:t xml:space="preserve"> </w:t>
      </w:r>
      <w:r>
        <w:rPr>
          <w:w w:val="80"/>
        </w:rPr>
        <w:t>vykonávanej</w:t>
      </w:r>
      <w:r>
        <w:rPr>
          <w:spacing w:val="48"/>
        </w:rPr>
        <w:t xml:space="preserve"> </w:t>
      </w:r>
      <w:r>
        <w:rPr>
          <w:w w:val="80"/>
        </w:rPr>
        <w:t>činnosti</w:t>
      </w:r>
      <w:r>
        <w:rPr>
          <w:spacing w:val="-5"/>
        </w:rPr>
        <w:t xml:space="preserve"> </w:t>
      </w:r>
      <w:r>
        <w:rPr>
          <w:w w:val="80"/>
        </w:rPr>
        <w:t>účtovnej</w:t>
      </w:r>
      <w:r>
        <w:rPr>
          <w:spacing w:val="-6"/>
        </w:rPr>
        <w:t xml:space="preserve"> </w:t>
      </w:r>
      <w:r>
        <w:rPr>
          <w:w w:val="80"/>
        </w:rPr>
        <w:t>jednotky</w:t>
      </w:r>
      <w:r>
        <w:rPr>
          <w:spacing w:val="3"/>
        </w:rPr>
        <w:t xml:space="preserve"> </w:t>
      </w:r>
      <w:r>
        <w:rPr>
          <w:w w:val="80"/>
        </w:rPr>
        <w:t>v</w:t>
      </w:r>
      <w:r>
        <w:rPr>
          <w:spacing w:val="-8"/>
        </w:rPr>
        <w:t xml:space="preserve"> </w:t>
      </w:r>
      <w:r>
        <w:rPr>
          <w:w w:val="80"/>
        </w:rPr>
        <w:t>nadväznosti</w:t>
      </w:r>
      <w:r>
        <w:rPr>
          <w:spacing w:val="-6"/>
        </w:rPr>
        <w:t xml:space="preserve"> </w:t>
      </w:r>
      <w:r>
        <w:rPr>
          <w:w w:val="80"/>
        </w:rPr>
        <w:t>na</w:t>
      </w:r>
      <w:r>
        <w:rPr>
          <w:spacing w:val="-3"/>
        </w:rPr>
        <w:t xml:space="preserve"> </w:t>
      </w:r>
      <w:r>
        <w:rPr>
          <w:w w:val="80"/>
        </w:rPr>
        <w:t>predmet</w:t>
      </w:r>
      <w:r>
        <w:rPr>
          <w:spacing w:val="-4"/>
        </w:rPr>
        <w:t xml:space="preserve"> </w:t>
      </w:r>
      <w:r>
        <w:rPr>
          <w:spacing w:val="-2"/>
          <w:w w:val="80"/>
        </w:rPr>
        <w:t>podnikania:</w:t>
      </w:r>
    </w:p>
    <w:p w:rsidR="003626EB" w:rsidRDefault="003626EB">
      <w:pPr>
        <w:pStyle w:val="Zkladntext"/>
        <w:rPr>
          <w:b/>
          <w:i w:val="0"/>
        </w:rPr>
      </w:pPr>
    </w:p>
    <w:p w:rsidR="003626EB" w:rsidRDefault="003626EB">
      <w:pPr>
        <w:pStyle w:val="Zkladntext"/>
        <w:rPr>
          <w:b/>
          <w:i w:val="0"/>
        </w:rPr>
      </w:pPr>
    </w:p>
    <w:p w:rsidR="003626EB" w:rsidRDefault="003626EB">
      <w:pPr>
        <w:pStyle w:val="Zkladntext"/>
        <w:rPr>
          <w:b/>
          <w:i w:val="0"/>
        </w:rPr>
      </w:pPr>
    </w:p>
    <w:p w:rsidR="003626EB" w:rsidRDefault="003626EB" w:rsidP="008B2F59">
      <w:pPr>
        <w:pStyle w:val="Zkladntext"/>
        <w:tabs>
          <w:tab w:val="left" w:pos="3315"/>
        </w:tabs>
        <w:rPr>
          <w:b/>
          <w:i w:val="0"/>
        </w:rPr>
      </w:pPr>
    </w:p>
    <w:p w:rsidR="003626EB" w:rsidRDefault="003626EB">
      <w:pPr>
        <w:pStyle w:val="Zkladntext"/>
        <w:rPr>
          <w:b/>
          <w:i w:val="0"/>
        </w:rPr>
      </w:pPr>
    </w:p>
    <w:p w:rsidR="003626EB" w:rsidRDefault="003626EB">
      <w:pPr>
        <w:pStyle w:val="Zkladntext"/>
        <w:rPr>
          <w:b/>
          <w:i w:val="0"/>
        </w:rPr>
      </w:pPr>
    </w:p>
    <w:p w:rsidR="003626EB" w:rsidRDefault="003626EB">
      <w:pPr>
        <w:pStyle w:val="Zkladntext"/>
        <w:spacing w:before="17" w:after="1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7"/>
        <w:gridCol w:w="3544"/>
        <w:gridCol w:w="3405"/>
        <w:gridCol w:w="1383"/>
        <w:gridCol w:w="317"/>
      </w:tblGrid>
      <w:tr w:rsidR="003626EB">
        <w:trPr>
          <w:trHeight w:val="331"/>
        </w:trPr>
        <w:tc>
          <w:tcPr>
            <w:tcW w:w="427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(2)</w:t>
            </w:r>
          </w:p>
        </w:tc>
        <w:tc>
          <w:tcPr>
            <w:tcW w:w="6949" w:type="dxa"/>
            <w:gridSpan w:val="2"/>
          </w:tcPr>
          <w:p w:rsidR="003626EB" w:rsidRDefault="00B13F1F">
            <w:pPr>
              <w:pStyle w:val="TableParagraph"/>
              <w:spacing w:line="229" w:lineRule="exact"/>
              <w:ind w:left="10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Dátum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schválenia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účtovnej</w:t>
            </w:r>
            <w:r>
              <w:rPr>
                <w:rFonts w:ascii="Arial" w:hAnsi="Arial"/>
                <w:b/>
                <w:spacing w:val="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závierky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za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bezprostredne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predchádzajúce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5"/>
                <w:w w:val="80"/>
                <w:sz w:val="20"/>
              </w:rPr>
              <w:t>ÚO</w:t>
            </w:r>
          </w:p>
        </w:tc>
        <w:tc>
          <w:tcPr>
            <w:tcW w:w="1700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0"/>
        </w:trPr>
        <w:tc>
          <w:tcPr>
            <w:tcW w:w="427" w:type="dxa"/>
            <w:vMerge w:val="restart"/>
          </w:tcPr>
          <w:p w:rsidR="003626EB" w:rsidRDefault="003626EB">
            <w:pPr>
              <w:pStyle w:val="TableParagraph"/>
              <w:spacing w:before="161"/>
              <w:rPr>
                <w:rFonts w:ascii="Arial"/>
                <w:b/>
                <w:sz w:val="20"/>
              </w:rPr>
            </w:pPr>
          </w:p>
          <w:p w:rsidR="003626EB" w:rsidRDefault="00B13F1F">
            <w:pPr>
              <w:pStyle w:val="TableParagraph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(3)</w:t>
            </w:r>
          </w:p>
        </w:tc>
        <w:tc>
          <w:tcPr>
            <w:tcW w:w="6949" w:type="dxa"/>
            <w:gridSpan w:val="2"/>
            <w:vMerge w:val="restart"/>
          </w:tcPr>
          <w:p w:rsidR="003626EB" w:rsidRDefault="00B13F1F">
            <w:pPr>
              <w:pStyle w:val="TableParagraph"/>
              <w:spacing w:before="220"/>
              <w:ind w:left="10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Právny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dôvod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na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zostavenie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účtovnej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závierky</w:t>
            </w:r>
          </w:p>
        </w:tc>
        <w:tc>
          <w:tcPr>
            <w:tcW w:w="1383" w:type="dxa"/>
          </w:tcPr>
          <w:p w:rsidR="003626EB" w:rsidRDefault="00B13F1F">
            <w:pPr>
              <w:pStyle w:val="TableParagraph"/>
              <w:spacing w:before="50"/>
              <w:ind w:left="105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Riadna</w:t>
            </w:r>
          </w:p>
        </w:tc>
        <w:tc>
          <w:tcPr>
            <w:tcW w:w="317" w:type="dxa"/>
          </w:tcPr>
          <w:p w:rsidR="003626EB" w:rsidRDefault="00B13F1F">
            <w:pPr>
              <w:pStyle w:val="TableParagraph"/>
              <w:spacing w:before="50"/>
              <w:ind w:left="104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25"/>
        </w:trPr>
        <w:tc>
          <w:tcPr>
            <w:tcW w:w="427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6949" w:type="dxa"/>
            <w:gridSpan w:val="2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1383" w:type="dxa"/>
          </w:tcPr>
          <w:p w:rsidR="003626EB" w:rsidRDefault="00B13F1F">
            <w:pPr>
              <w:pStyle w:val="TableParagraph"/>
              <w:spacing w:before="50"/>
              <w:ind w:left="105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Mimoriadna</w:t>
            </w:r>
          </w:p>
        </w:tc>
        <w:tc>
          <w:tcPr>
            <w:tcW w:w="31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0"/>
        </w:trPr>
        <w:tc>
          <w:tcPr>
            <w:tcW w:w="427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3544" w:type="dxa"/>
          </w:tcPr>
          <w:p w:rsidR="003626EB" w:rsidRDefault="00B13F1F">
            <w:pPr>
              <w:pStyle w:val="TableParagraph"/>
              <w:spacing w:before="55"/>
              <w:ind w:left="106"/>
              <w:rPr>
                <w:sz w:val="20"/>
              </w:rPr>
            </w:pPr>
            <w:r>
              <w:rPr>
                <w:w w:val="80"/>
                <w:sz w:val="20"/>
              </w:rPr>
              <w:t>Dôvod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mimoriadnej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účtovnej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závierky</w:t>
            </w:r>
          </w:p>
        </w:tc>
        <w:tc>
          <w:tcPr>
            <w:tcW w:w="5105" w:type="dxa"/>
            <w:gridSpan w:val="3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4"/>
        <w:gridCol w:w="3159"/>
        <w:gridCol w:w="422"/>
        <w:gridCol w:w="4153"/>
        <w:gridCol w:w="345"/>
      </w:tblGrid>
      <w:tr w:rsidR="003626EB">
        <w:trPr>
          <w:trHeight w:val="340"/>
        </w:trPr>
        <w:tc>
          <w:tcPr>
            <w:tcW w:w="9073" w:type="dxa"/>
            <w:gridSpan w:val="5"/>
          </w:tcPr>
          <w:p w:rsidR="003626EB" w:rsidRDefault="00B13F1F">
            <w:pPr>
              <w:pStyle w:val="TableParagraph"/>
              <w:spacing w:before="38"/>
              <w:ind w:left="71"/>
              <w:rPr>
                <w:rFonts w:ascii="Arial" w:hAnsi="Arial"/>
                <w:b/>
                <w:sz w:val="20"/>
              </w:rPr>
            </w:pPr>
            <w:r>
              <w:rPr>
                <w:w w:val="80"/>
                <w:sz w:val="20"/>
              </w:rPr>
              <w:t>(4)</w:t>
            </w:r>
            <w:r>
              <w:rPr>
                <w:spacing w:val="30"/>
                <w:sz w:val="20"/>
              </w:rPr>
              <w:t xml:space="preserve">  </w:t>
            </w:r>
            <w:r>
              <w:rPr>
                <w:rFonts w:ascii="Arial" w:hAnsi="Arial"/>
                <w:b/>
                <w:w w:val="80"/>
                <w:sz w:val="20"/>
              </w:rPr>
              <w:t>Údaje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skupine</w:t>
            </w:r>
            <w:r>
              <w:rPr>
                <w:rFonts w:ascii="Arial" w:hAns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účtovných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jednotiek</w:t>
            </w:r>
          </w:p>
        </w:tc>
      </w:tr>
      <w:tr w:rsidR="003626EB">
        <w:trPr>
          <w:trHeight w:val="340"/>
        </w:trPr>
        <w:tc>
          <w:tcPr>
            <w:tcW w:w="4153" w:type="dxa"/>
            <w:gridSpan w:val="2"/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ÚJ</w:t>
            </w:r>
            <w:r>
              <w:rPr>
                <w:spacing w:val="71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nie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súčasťou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celku</w:t>
            </w:r>
          </w:p>
        </w:tc>
        <w:tc>
          <w:tcPr>
            <w:tcW w:w="422" w:type="dxa"/>
          </w:tcPr>
          <w:p w:rsidR="003626EB" w:rsidRDefault="00B13F1F">
            <w:pPr>
              <w:pStyle w:val="TableParagraph"/>
              <w:spacing w:before="41"/>
              <w:ind w:left="111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  <w:tc>
          <w:tcPr>
            <w:tcW w:w="4153" w:type="dxa"/>
          </w:tcPr>
          <w:p w:rsidR="003626EB" w:rsidRDefault="00B13F1F">
            <w:pPr>
              <w:pStyle w:val="TableParagraph"/>
              <w:spacing w:before="41"/>
              <w:ind w:left="106"/>
              <w:rPr>
                <w:sz w:val="20"/>
              </w:rPr>
            </w:pPr>
            <w:r>
              <w:rPr>
                <w:w w:val="80"/>
                <w:sz w:val="20"/>
              </w:rPr>
              <w:t>ÚJ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súčasťou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konsolidovaného</w:t>
            </w:r>
            <w:r>
              <w:rPr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celku</w:t>
            </w:r>
          </w:p>
        </w:tc>
        <w:tc>
          <w:tcPr>
            <w:tcW w:w="34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465"/>
        </w:trPr>
        <w:tc>
          <w:tcPr>
            <w:tcW w:w="9073" w:type="dxa"/>
            <w:gridSpan w:val="5"/>
          </w:tcPr>
          <w:p w:rsidR="003626EB" w:rsidRDefault="00B13F1F">
            <w:pPr>
              <w:pStyle w:val="TableParagraph"/>
              <w:tabs>
                <w:tab w:val="left" w:pos="696"/>
              </w:tabs>
              <w:spacing w:line="230" w:lineRule="exact"/>
              <w:ind w:left="648" w:right="57" w:hanging="361"/>
              <w:rPr>
                <w:sz w:val="20"/>
              </w:rPr>
            </w:pPr>
            <w:r>
              <w:rPr>
                <w:spacing w:val="-6"/>
                <w:w w:val="90"/>
                <w:sz w:val="20"/>
              </w:rPr>
              <w:t>a)</w:t>
            </w:r>
            <w:r>
              <w:rPr>
                <w:sz w:val="20"/>
              </w:rPr>
              <w:tab/>
            </w:r>
            <w:r>
              <w:rPr>
                <w:sz w:val="20"/>
              </w:rPr>
              <w:tab/>
            </w:r>
            <w:r>
              <w:rPr>
                <w:w w:val="80"/>
                <w:sz w:val="20"/>
              </w:rPr>
              <w:t>obchodné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a sídlo ÚJ,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ktorá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zostavuje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konsolidovanú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účtovnú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závierku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najväčšiu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skupinu,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ktorej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súčasťou </w:t>
            </w:r>
            <w:r>
              <w:rPr>
                <w:spacing w:val="-2"/>
                <w:w w:val="90"/>
                <w:sz w:val="20"/>
              </w:rPr>
              <w:t>je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ÚJ</w:t>
            </w:r>
            <w:r>
              <w:rPr>
                <w:spacing w:val="-7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ako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dcérska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účtovná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jednotka</w:t>
            </w:r>
          </w:p>
        </w:tc>
      </w:tr>
      <w:tr w:rsidR="003626EB">
        <w:trPr>
          <w:trHeight w:val="340"/>
        </w:trPr>
        <w:tc>
          <w:tcPr>
            <w:tcW w:w="994" w:type="dxa"/>
            <w:tcBorders>
              <w:right w:val="single" w:sz="8" w:space="0" w:color="000000"/>
            </w:tcBorders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Meno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10"/>
                <w:w w:val="90"/>
                <w:sz w:val="20"/>
              </w:rPr>
              <w:t>:</w:t>
            </w:r>
          </w:p>
        </w:tc>
        <w:tc>
          <w:tcPr>
            <w:tcW w:w="8079" w:type="dxa"/>
            <w:gridSpan w:val="4"/>
            <w:tcBorders>
              <w:left w:val="single" w:sz="8" w:space="0" w:color="000000"/>
            </w:tcBorders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94" w:type="dxa"/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Sídlo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10"/>
                <w:w w:val="95"/>
                <w:sz w:val="20"/>
              </w:rPr>
              <w:t>:</w:t>
            </w:r>
          </w:p>
        </w:tc>
        <w:tc>
          <w:tcPr>
            <w:tcW w:w="8079" w:type="dxa"/>
            <w:gridSpan w:val="4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6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4"/>
        <w:gridCol w:w="8081"/>
      </w:tblGrid>
      <w:tr w:rsidR="003626EB">
        <w:trPr>
          <w:trHeight w:val="484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2"/>
              <w:ind w:left="287" w:right="18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b)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obchodné meno a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sídlo ÚJ,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ktorá zostavuje konsolidovanú účtovnú závierku za najmenšiu skupinu, ktorej súčasťou </w:t>
            </w:r>
            <w:r>
              <w:rPr>
                <w:w w:val="85"/>
                <w:sz w:val="20"/>
              </w:rPr>
              <w:t>je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ÚJ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ako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dcérska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ÚJ,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ktorá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tiež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začlenená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skupiny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účtovných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jednotiek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uvedených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písmene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a)</w:t>
            </w:r>
          </w:p>
        </w:tc>
      </w:tr>
      <w:tr w:rsidR="003626EB">
        <w:trPr>
          <w:trHeight w:val="340"/>
        </w:trPr>
        <w:tc>
          <w:tcPr>
            <w:tcW w:w="994" w:type="dxa"/>
            <w:tcBorders>
              <w:right w:val="single" w:sz="8" w:space="0" w:color="000000"/>
            </w:tcBorders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Meno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10"/>
                <w:w w:val="90"/>
                <w:sz w:val="20"/>
              </w:rPr>
              <w:t>:</w:t>
            </w:r>
          </w:p>
        </w:tc>
        <w:tc>
          <w:tcPr>
            <w:tcW w:w="8081" w:type="dxa"/>
            <w:tcBorders>
              <w:left w:val="single" w:sz="8" w:space="0" w:color="000000"/>
            </w:tcBorders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94" w:type="dxa"/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Sídlo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10"/>
                <w:w w:val="95"/>
                <w:sz w:val="20"/>
              </w:rPr>
              <w:t>:</w:t>
            </w:r>
          </w:p>
        </w:tc>
        <w:tc>
          <w:tcPr>
            <w:tcW w:w="80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4" w:after="1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4"/>
        <w:gridCol w:w="8081"/>
      </w:tblGrid>
      <w:tr w:rsidR="003626EB">
        <w:trPr>
          <w:trHeight w:val="225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line="206" w:lineRule="exact"/>
              <w:ind w:left="287"/>
              <w:rPr>
                <w:sz w:val="20"/>
              </w:rPr>
            </w:pPr>
            <w:r>
              <w:rPr>
                <w:w w:val="80"/>
                <w:sz w:val="20"/>
              </w:rPr>
              <w:t>c)</w:t>
            </w:r>
            <w:r>
              <w:rPr>
                <w:spacing w:val="5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adresa,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kde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môže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vyžiadať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kópia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závierok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uvedených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písmenách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a)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b)</w:t>
            </w:r>
          </w:p>
        </w:tc>
      </w:tr>
      <w:tr w:rsidR="003626EB">
        <w:trPr>
          <w:trHeight w:val="340"/>
        </w:trPr>
        <w:tc>
          <w:tcPr>
            <w:tcW w:w="994" w:type="dxa"/>
            <w:tcBorders>
              <w:right w:val="single" w:sz="8" w:space="0" w:color="000000"/>
            </w:tcBorders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081" w:type="dxa"/>
            <w:tcBorders>
              <w:left w:val="single" w:sz="8" w:space="0" w:color="000000"/>
            </w:tcBorders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9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0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5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88"/>
        <w:gridCol w:w="1700"/>
        <w:gridCol w:w="1422"/>
        <w:gridCol w:w="706"/>
        <w:gridCol w:w="428"/>
        <w:gridCol w:w="568"/>
        <w:gridCol w:w="568"/>
      </w:tblGrid>
      <w:tr w:rsidR="003626EB">
        <w:trPr>
          <w:trHeight w:val="340"/>
        </w:trPr>
        <w:tc>
          <w:tcPr>
            <w:tcW w:w="6810" w:type="dxa"/>
            <w:gridSpan w:val="3"/>
          </w:tcPr>
          <w:p w:rsidR="003626EB" w:rsidRDefault="00B13F1F">
            <w:pPr>
              <w:pStyle w:val="TableParagraph"/>
              <w:spacing w:before="41"/>
              <w:ind w:left="427"/>
              <w:rPr>
                <w:sz w:val="20"/>
              </w:rPr>
            </w:pPr>
            <w:r>
              <w:rPr>
                <w:w w:val="80"/>
                <w:sz w:val="20"/>
              </w:rPr>
              <w:t>d)</w:t>
            </w:r>
            <w:r>
              <w:rPr>
                <w:spacing w:val="49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materskou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účtovnou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jednotkou</w:t>
            </w:r>
          </w:p>
        </w:tc>
        <w:tc>
          <w:tcPr>
            <w:tcW w:w="706" w:type="dxa"/>
          </w:tcPr>
          <w:p w:rsidR="003626EB" w:rsidRDefault="00B13F1F">
            <w:pPr>
              <w:pStyle w:val="TableParagraph"/>
              <w:spacing w:before="41"/>
              <w:ind w:left="6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ÁNO</w:t>
            </w:r>
          </w:p>
        </w:tc>
        <w:tc>
          <w:tcPr>
            <w:tcW w:w="42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68" w:type="dxa"/>
          </w:tcPr>
          <w:p w:rsidR="003626EB" w:rsidRDefault="00B13F1F">
            <w:pPr>
              <w:pStyle w:val="TableParagraph"/>
              <w:spacing w:before="41"/>
              <w:ind w:left="6" w:right="2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NIE</w:t>
            </w:r>
          </w:p>
        </w:tc>
        <w:tc>
          <w:tcPr>
            <w:tcW w:w="568" w:type="dxa"/>
          </w:tcPr>
          <w:p w:rsidR="003626EB" w:rsidRDefault="00B13F1F">
            <w:pPr>
              <w:pStyle w:val="TableParagraph"/>
              <w:spacing w:before="41"/>
              <w:ind w:left="6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6810" w:type="dxa"/>
            <w:gridSpan w:val="3"/>
          </w:tcPr>
          <w:p w:rsidR="003626EB" w:rsidRDefault="00B13F1F">
            <w:pPr>
              <w:pStyle w:val="TableParagraph"/>
              <w:spacing w:before="41"/>
              <w:ind w:left="427"/>
              <w:rPr>
                <w:sz w:val="20"/>
              </w:rPr>
            </w:pPr>
            <w:r>
              <w:rPr>
                <w:w w:val="80"/>
                <w:sz w:val="20"/>
              </w:rPr>
              <w:t>ÚJ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oslobodená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povinnosti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zostaviť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konsolidovanú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podľa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§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22</w:t>
            </w:r>
          </w:p>
        </w:tc>
        <w:tc>
          <w:tcPr>
            <w:tcW w:w="706" w:type="dxa"/>
          </w:tcPr>
          <w:p w:rsidR="003626EB" w:rsidRDefault="00B13F1F">
            <w:pPr>
              <w:pStyle w:val="TableParagraph"/>
              <w:spacing w:before="41"/>
              <w:ind w:left="6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ÁNO</w:t>
            </w:r>
          </w:p>
        </w:tc>
        <w:tc>
          <w:tcPr>
            <w:tcW w:w="428" w:type="dxa"/>
          </w:tcPr>
          <w:p w:rsidR="003626EB" w:rsidRDefault="00B13F1F">
            <w:pPr>
              <w:pStyle w:val="TableParagraph"/>
              <w:spacing w:before="41"/>
              <w:ind w:left="6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  <w:tc>
          <w:tcPr>
            <w:tcW w:w="568" w:type="dxa"/>
          </w:tcPr>
          <w:p w:rsidR="003626EB" w:rsidRDefault="00B13F1F">
            <w:pPr>
              <w:pStyle w:val="TableParagraph"/>
              <w:spacing w:before="41"/>
              <w:ind w:left="6" w:right="2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NIE</w:t>
            </w:r>
          </w:p>
        </w:tc>
        <w:tc>
          <w:tcPr>
            <w:tcW w:w="56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Obchodné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sídlo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materskej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ÚJ</w:t>
            </w:r>
          </w:p>
        </w:tc>
        <w:tc>
          <w:tcPr>
            <w:tcW w:w="1700" w:type="dxa"/>
          </w:tcPr>
          <w:p w:rsidR="003626EB" w:rsidRDefault="00B13F1F">
            <w:pPr>
              <w:pStyle w:val="TableParagraph"/>
              <w:spacing w:before="41"/>
              <w:ind w:left="143"/>
              <w:rPr>
                <w:sz w:val="20"/>
              </w:rPr>
            </w:pPr>
            <w:r>
              <w:rPr>
                <w:w w:val="85"/>
                <w:sz w:val="20"/>
              </w:rPr>
              <w:t>§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22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ods.8</w:t>
            </w:r>
          </w:p>
        </w:tc>
        <w:tc>
          <w:tcPr>
            <w:tcW w:w="3692" w:type="dxa"/>
            <w:gridSpan w:val="5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Obchodné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sídlo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dcérskych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ÚJ</w:t>
            </w:r>
          </w:p>
        </w:tc>
        <w:tc>
          <w:tcPr>
            <w:tcW w:w="1700" w:type="dxa"/>
          </w:tcPr>
          <w:p w:rsidR="003626EB" w:rsidRDefault="00B13F1F">
            <w:pPr>
              <w:pStyle w:val="TableParagraph"/>
              <w:spacing w:before="41"/>
              <w:ind w:left="143"/>
              <w:rPr>
                <w:sz w:val="20"/>
              </w:rPr>
            </w:pPr>
            <w:r>
              <w:rPr>
                <w:w w:val="80"/>
                <w:sz w:val="20"/>
              </w:rPr>
              <w:t>§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22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ods.10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12</w:t>
            </w:r>
          </w:p>
        </w:tc>
        <w:tc>
          <w:tcPr>
            <w:tcW w:w="3692" w:type="dxa"/>
            <w:gridSpan w:val="5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2"/>
        <w:rPr>
          <w:b/>
          <w:i w:val="0"/>
        </w:rPr>
      </w:pPr>
    </w:p>
    <w:tbl>
      <w:tblPr>
        <w:tblStyle w:val="TableNormal"/>
        <w:tblW w:w="0" w:type="auto"/>
        <w:tblInd w:w="27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6"/>
        <w:gridCol w:w="6238"/>
        <w:gridCol w:w="831"/>
        <w:gridCol w:w="1652"/>
      </w:tblGrid>
      <w:tr w:rsidR="003626EB">
        <w:trPr>
          <w:trHeight w:val="340"/>
        </w:trPr>
        <w:tc>
          <w:tcPr>
            <w:tcW w:w="336" w:type="dxa"/>
            <w:vMerge w:val="restart"/>
          </w:tcPr>
          <w:p w:rsidR="003626EB" w:rsidRDefault="003626EB">
            <w:pPr>
              <w:pStyle w:val="TableParagraph"/>
              <w:spacing w:before="3"/>
              <w:rPr>
                <w:rFonts w:ascii="Arial"/>
                <w:b/>
                <w:sz w:val="20"/>
              </w:rPr>
            </w:pPr>
          </w:p>
          <w:p w:rsidR="003626EB" w:rsidRDefault="00B13F1F">
            <w:pPr>
              <w:pStyle w:val="TableParagraph"/>
              <w:ind w:left="7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(5)</w:t>
            </w:r>
          </w:p>
        </w:tc>
        <w:tc>
          <w:tcPr>
            <w:tcW w:w="6238" w:type="dxa"/>
            <w:vMerge w:val="restart"/>
          </w:tcPr>
          <w:p w:rsidR="003626EB" w:rsidRDefault="00B13F1F">
            <w:pPr>
              <w:pStyle w:val="TableParagraph"/>
              <w:spacing w:before="210"/>
              <w:ind w:left="6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Priemerný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prepočítaný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počet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zamestnancov</w:t>
            </w:r>
          </w:p>
        </w:tc>
        <w:tc>
          <w:tcPr>
            <w:tcW w:w="831" w:type="dxa"/>
          </w:tcPr>
          <w:p w:rsidR="003626EB" w:rsidRDefault="00B13F1F">
            <w:pPr>
              <w:pStyle w:val="TableParagraph"/>
              <w:spacing w:before="55"/>
              <w:ind w:left="7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65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1"/>
        </w:trPr>
        <w:tc>
          <w:tcPr>
            <w:tcW w:w="336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6238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831" w:type="dxa"/>
          </w:tcPr>
          <w:p w:rsidR="003626EB" w:rsidRDefault="00B13F1F">
            <w:pPr>
              <w:pStyle w:val="TableParagraph"/>
              <w:spacing w:before="56"/>
              <w:ind w:left="7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  <w:tc>
          <w:tcPr>
            <w:tcW w:w="1652" w:type="dxa"/>
          </w:tcPr>
          <w:p w:rsidR="003626EB" w:rsidRDefault="00B13F1F">
            <w:pPr>
              <w:pStyle w:val="TableParagraph"/>
              <w:spacing w:before="56"/>
              <w:ind w:right="405"/>
              <w:jc w:val="right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4</w:t>
            </w:r>
          </w:p>
        </w:tc>
      </w:tr>
    </w:tbl>
    <w:p w:rsidR="003626EB" w:rsidRDefault="003626EB">
      <w:pPr>
        <w:jc w:val="right"/>
        <w:rPr>
          <w:sz w:val="20"/>
        </w:rPr>
        <w:sectPr w:rsidR="003626EB">
          <w:headerReference w:type="default" r:id="rId7"/>
          <w:footerReference w:type="default" r:id="rId8"/>
          <w:type w:val="continuous"/>
          <w:pgSz w:w="11910" w:h="16840"/>
          <w:pgMar w:top="1500" w:right="1160" w:bottom="1160" w:left="1160" w:header="941" w:footer="968" w:gutter="0"/>
          <w:pgNumType w:start="1"/>
          <w:cols w:space="708"/>
        </w:sectPr>
      </w:pPr>
    </w:p>
    <w:p w:rsidR="003626EB" w:rsidRDefault="0056130E">
      <w:pPr>
        <w:pStyle w:val="Zkladntext"/>
        <w:ind w:left="227"/>
        <w:rPr>
          <w:i w:val="0"/>
        </w:rPr>
      </w:pPr>
      <w:r>
        <w:rPr>
          <w:i w:val="0"/>
          <w:noProof/>
          <w:lang w:eastAsia="sk-SK"/>
        </w:rPr>
        <w:lastRenderedPageBreak/>
        <mc:AlternateContent>
          <mc:Choice Requires="wps">
            <w:drawing>
              <wp:inline distT="0" distB="0" distL="0" distR="0">
                <wp:extent cx="5799455" cy="177165"/>
                <wp:effectExtent l="4445" t="0" r="0" b="3810"/>
                <wp:docPr id="13" name="docshape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716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914"/>
                              </w:tabs>
                              <w:spacing w:line="272" w:lineRule="exact"/>
                              <w:ind w:left="1992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w w:val="90"/>
                                <w:sz w:val="24"/>
                              </w:rPr>
                              <w:t>II.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orgánoch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80"/>
                                <w:sz w:val="24"/>
                              </w:rPr>
                              <w:t>spoločnosti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docshape9" o:spid="_x0000_s1027" type="#_x0000_t202" style="width:456.65pt;height:13.9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914"/>
                        </w:tabs>
                        <w:spacing w:line="272" w:lineRule="exact"/>
                        <w:ind w:left="1992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w w:val="90"/>
                          <w:sz w:val="24"/>
                        </w:rPr>
                        <w:t>II.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orgánoch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80"/>
                          <w:sz w:val="24"/>
                        </w:rPr>
                        <w:t>spoločnosti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3626EB" w:rsidRDefault="003626EB">
      <w:pPr>
        <w:pStyle w:val="Zkladntext"/>
        <w:spacing w:before="8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0"/>
        <w:gridCol w:w="1983"/>
        <w:gridCol w:w="1566"/>
        <w:gridCol w:w="1278"/>
      </w:tblGrid>
      <w:tr w:rsidR="003626EB">
        <w:trPr>
          <w:trHeight w:val="528"/>
        </w:trPr>
        <w:tc>
          <w:tcPr>
            <w:tcW w:w="9077" w:type="dxa"/>
            <w:gridSpan w:val="4"/>
          </w:tcPr>
          <w:p w:rsidR="003626EB" w:rsidRDefault="00B13F1F">
            <w:pPr>
              <w:pStyle w:val="TableParagraph"/>
              <w:spacing w:line="229" w:lineRule="exact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w w:val="80"/>
                <w:sz w:val="20"/>
              </w:rPr>
              <w:t>a)</w:t>
            </w:r>
            <w:r>
              <w:rPr>
                <w:rFonts w:ascii="Arial" w:hAnsi="Arial"/>
                <w:b/>
                <w:w w:val="80"/>
                <w:sz w:val="20"/>
              </w:rPr>
              <w:t>Výška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jednotlivých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druhov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záruk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alebo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iných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zabezpečení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pre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členov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štatutárneho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orgánu,</w:t>
            </w:r>
          </w:p>
          <w:p w:rsidR="003626EB" w:rsidRDefault="00B13F1F">
            <w:pPr>
              <w:pStyle w:val="TableParagraph"/>
              <w:spacing w:before="34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dozorného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orgánu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iného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orgánu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5"/>
                <w:w w:val="80"/>
                <w:sz w:val="20"/>
              </w:rPr>
              <w:t>ÚJ</w:t>
            </w: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B13F1F">
            <w:pPr>
              <w:pStyle w:val="TableParagraph"/>
              <w:spacing w:before="41"/>
              <w:ind w:left="13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Druh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záruky</w:t>
            </w:r>
          </w:p>
        </w:tc>
        <w:tc>
          <w:tcPr>
            <w:tcW w:w="1983" w:type="dxa"/>
          </w:tcPr>
          <w:p w:rsidR="003626EB" w:rsidRDefault="00B13F1F">
            <w:pPr>
              <w:pStyle w:val="TableParagraph"/>
              <w:spacing w:before="41"/>
              <w:ind w:left="383"/>
              <w:rPr>
                <w:sz w:val="20"/>
              </w:rPr>
            </w:pPr>
            <w:r>
              <w:rPr>
                <w:w w:val="80"/>
                <w:sz w:val="20"/>
              </w:rPr>
              <w:t>Štatutárny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orgán</w:t>
            </w:r>
          </w:p>
        </w:tc>
        <w:tc>
          <w:tcPr>
            <w:tcW w:w="1566" w:type="dxa"/>
          </w:tcPr>
          <w:p w:rsidR="003626EB" w:rsidRDefault="00B13F1F">
            <w:pPr>
              <w:pStyle w:val="TableParagraph"/>
              <w:spacing w:before="41"/>
              <w:ind w:left="17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278" w:type="dxa"/>
          </w:tcPr>
          <w:p w:rsidR="003626EB" w:rsidRDefault="00B13F1F">
            <w:pPr>
              <w:pStyle w:val="TableParagraph"/>
              <w:spacing w:before="41"/>
              <w:ind w:left="16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5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49"/>
        <w:gridCol w:w="1706"/>
        <w:gridCol w:w="572"/>
        <w:gridCol w:w="424"/>
        <w:gridCol w:w="851"/>
        <w:gridCol w:w="1279"/>
      </w:tblGrid>
      <w:tr w:rsidR="003626EB">
        <w:trPr>
          <w:trHeight w:val="340"/>
        </w:trPr>
        <w:tc>
          <w:tcPr>
            <w:tcW w:w="9081" w:type="dxa"/>
            <w:gridSpan w:val="6"/>
          </w:tcPr>
          <w:p w:rsidR="003626EB" w:rsidRDefault="00B13F1F">
            <w:pPr>
              <w:pStyle w:val="TableParagraph"/>
              <w:spacing w:line="229" w:lineRule="exact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w w:val="80"/>
                <w:sz w:val="20"/>
              </w:rPr>
              <w:t>b)</w:t>
            </w:r>
            <w:r>
              <w:rPr>
                <w:rFonts w:ascii="Arial" w:hAnsi="Arial"/>
                <w:b/>
                <w:w w:val="80"/>
                <w:sz w:val="20"/>
              </w:rPr>
              <w:t>Pôžičky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poskytnuté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členom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štatutárneho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orgánu,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dozorného</w:t>
            </w:r>
            <w:r>
              <w:rPr>
                <w:rFonts w:ascii="Arial" w:hAns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orgánu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iného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orgánu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5"/>
                <w:w w:val="80"/>
                <w:sz w:val="20"/>
              </w:rPr>
              <w:t>ÚJ</w:t>
            </w: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B13F1F">
            <w:pPr>
              <w:pStyle w:val="TableParagraph"/>
              <w:spacing w:before="60"/>
              <w:ind w:left="245"/>
              <w:rPr>
                <w:sz w:val="20"/>
              </w:rPr>
            </w:pPr>
            <w:r>
              <w:rPr>
                <w:w w:val="80"/>
                <w:sz w:val="20"/>
              </w:rPr>
              <w:t>Štatutárny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orgán</w:t>
            </w:r>
          </w:p>
        </w:tc>
        <w:tc>
          <w:tcPr>
            <w:tcW w:w="996" w:type="dxa"/>
            <w:gridSpan w:val="2"/>
          </w:tcPr>
          <w:p w:rsidR="003626EB" w:rsidRDefault="00B13F1F">
            <w:pPr>
              <w:pStyle w:val="TableParagraph"/>
              <w:spacing w:before="60"/>
              <w:ind w:left="162"/>
              <w:rPr>
                <w:sz w:val="20"/>
              </w:rPr>
            </w:pPr>
            <w:r>
              <w:rPr>
                <w:w w:val="80"/>
                <w:sz w:val="20"/>
              </w:rPr>
              <w:t>Úrok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10"/>
                <w:w w:val="80"/>
                <w:sz w:val="20"/>
              </w:rPr>
              <w:t>%</w:t>
            </w:r>
          </w:p>
        </w:tc>
        <w:tc>
          <w:tcPr>
            <w:tcW w:w="851" w:type="dxa"/>
          </w:tcPr>
          <w:p w:rsidR="003626EB" w:rsidRDefault="00B13F1F">
            <w:pPr>
              <w:pStyle w:val="TableParagraph"/>
              <w:spacing w:before="60"/>
              <w:ind w:left="7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279" w:type="dxa"/>
          </w:tcPr>
          <w:p w:rsidR="003626EB" w:rsidRDefault="00B13F1F">
            <w:pPr>
              <w:pStyle w:val="TableParagraph"/>
              <w:spacing w:before="60"/>
              <w:ind w:left="9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9081" w:type="dxa"/>
            <w:gridSpan w:val="6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1.Celková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poskytnutých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pôžičiek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poslednému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dňu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obdobia</w:t>
            </w: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081" w:type="dxa"/>
            <w:gridSpan w:val="6"/>
          </w:tcPr>
          <w:p w:rsidR="003626EB" w:rsidRDefault="00B13F1F">
            <w:pPr>
              <w:pStyle w:val="TableParagraph"/>
              <w:spacing w:before="3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2.Celková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splatených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pôžičiek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poslednému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dňu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obdobia</w:t>
            </w: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9081" w:type="dxa"/>
            <w:gridSpan w:val="6"/>
          </w:tcPr>
          <w:p w:rsidR="003626EB" w:rsidRDefault="00B13F1F">
            <w:pPr>
              <w:pStyle w:val="TableParagraph"/>
              <w:spacing w:line="224" w:lineRule="exact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3.Celková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odpustených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pôžičiek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odpísaných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pôžičiek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poslednému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dňu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obdobia</w:t>
            </w: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9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0"/>
        <w:gridCol w:w="1983"/>
        <w:gridCol w:w="1566"/>
        <w:gridCol w:w="1278"/>
      </w:tblGrid>
      <w:tr w:rsidR="003626EB">
        <w:trPr>
          <w:trHeight w:val="460"/>
        </w:trPr>
        <w:tc>
          <w:tcPr>
            <w:tcW w:w="9077" w:type="dxa"/>
            <w:gridSpan w:val="4"/>
          </w:tcPr>
          <w:p w:rsidR="003626EB" w:rsidRDefault="00B13F1F">
            <w:pPr>
              <w:pStyle w:val="TableParagraph"/>
              <w:spacing w:line="230" w:lineRule="exact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w w:val="80"/>
                <w:sz w:val="20"/>
              </w:rPr>
              <w:t>d)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Celková suma použitých finančných prostriedkov alebo iného plnenia na súkromné účely členmi štatutárneho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orgánu,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dozorného orgánu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a iného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orgánu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účtovnej jednotky, ktoré je potrebné vyúčtovať</w:t>
            </w: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B13F1F">
            <w:pPr>
              <w:pStyle w:val="TableParagraph"/>
              <w:spacing w:before="41"/>
              <w:ind w:left="619"/>
              <w:rPr>
                <w:sz w:val="20"/>
              </w:rPr>
            </w:pPr>
            <w:r>
              <w:rPr>
                <w:w w:val="80"/>
                <w:sz w:val="20"/>
              </w:rPr>
              <w:t>Plnenie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súkromné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účely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vyúčtovaniu</w:t>
            </w:r>
          </w:p>
        </w:tc>
        <w:tc>
          <w:tcPr>
            <w:tcW w:w="1983" w:type="dxa"/>
          </w:tcPr>
          <w:p w:rsidR="003626EB" w:rsidRDefault="00B13F1F">
            <w:pPr>
              <w:pStyle w:val="TableParagraph"/>
              <w:spacing w:before="60"/>
              <w:ind w:left="383"/>
              <w:rPr>
                <w:sz w:val="20"/>
              </w:rPr>
            </w:pPr>
            <w:r>
              <w:rPr>
                <w:w w:val="80"/>
                <w:sz w:val="20"/>
              </w:rPr>
              <w:t>Štatutárny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orgán</w:t>
            </w:r>
          </w:p>
        </w:tc>
        <w:tc>
          <w:tcPr>
            <w:tcW w:w="1566" w:type="dxa"/>
          </w:tcPr>
          <w:p w:rsidR="003626EB" w:rsidRDefault="00B13F1F">
            <w:pPr>
              <w:pStyle w:val="TableParagraph"/>
              <w:spacing w:before="60"/>
              <w:ind w:left="17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278" w:type="dxa"/>
          </w:tcPr>
          <w:p w:rsidR="003626EB" w:rsidRDefault="00B13F1F">
            <w:pPr>
              <w:pStyle w:val="TableParagraph"/>
              <w:spacing w:before="60"/>
              <w:ind w:left="16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56130E">
      <w:pPr>
        <w:pStyle w:val="Zkladntext"/>
        <w:spacing w:before="208"/>
        <w:rPr>
          <w:b/>
          <w:i w:val="0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487588864" behindDoc="1" locked="0" layoutInCell="1" allowOverlap="1">
                <wp:simplePos x="0" y="0"/>
                <wp:positionH relativeFrom="page">
                  <wp:posOffset>881380</wp:posOffset>
                </wp:positionH>
                <wp:positionV relativeFrom="paragraph">
                  <wp:posOffset>293370</wp:posOffset>
                </wp:positionV>
                <wp:extent cx="5799455" cy="173990"/>
                <wp:effectExtent l="0" t="0" r="0" b="0"/>
                <wp:wrapTopAndBottom/>
                <wp:docPr id="12" name="docshape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399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72" w:lineRule="exact"/>
                              <w:ind w:left="1940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  <w:w w:val="90"/>
                                <w:sz w:val="24"/>
                              </w:rPr>
                              <w:t>III.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prijatých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80"/>
                                <w:sz w:val="24"/>
                              </w:rPr>
                              <w:t>postupoch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10" o:spid="_x0000_s1028" type="#_x0000_t202" style="position:absolute;margin-left:69.4pt;margin-top:23.1pt;width:456.65pt;height:13.7pt;z-index:-157276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72" w:lineRule="exact"/>
                        <w:ind w:left="1940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  <w:w w:val="90"/>
                          <w:sz w:val="24"/>
                        </w:rPr>
                        <w:t>III.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prijatých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80"/>
                          <w:sz w:val="24"/>
                        </w:rPr>
                        <w:t>postupoch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3626EB" w:rsidRDefault="003626EB">
      <w:pPr>
        <w:pStyle w:val="Zkladntext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6"/>
        <w:gridCol w:w="6516"/>
        <w:gridCol w:w="821"/>
        <w:gridCol w:w="293"/>
        <w:gridCol w:w="576"/>
        <w:gridCol w:w="293"/>
      </w:tblGrid>
      <w:tr w:rsidR="003626EB">
        <w:trPr>
          <w:trHeight w:val="499"/>
        </w:trPr>
        <w:tc>
          <w:tcPr>
            <w:tcW w:w="576" w:type="dxa"/>
          </w:tcPr>
          <w:p w:rsidR="003626EB" w:rsidRDefault="00B13F1F">
            <w:pPr>
              <w:pStyle w:val="TableParagraph"/>
              <w:spacing w:before="137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(1)</w:t>
            </w:r>
          </w:p>
        </w:tc>
        <w:tc>
          <w:tcPr>
            <w:tcW w:w="6516" w:type="dxa"/>
          </w:tcPr>
          <w:p w:rsidR="003626EB" w:rsidRDefault="00B13F1F">
            <w:pPr>
              <w:pStyle w:val="TableParagraph"/>
              <w:spacing w:before="18"/>
              <w:ind w:left="110" w:right="481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Účtovná závierka bola zostavená za predpokladu,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že účtovná jednotka bude </w:t>
            </w:r>
            <w:r>
              <w:rPr>
                <w:rFonts w:ascii="Arial" w:hAnsi="Arial"/>
                <w:b/>
                <w:w w:val="85"/>
                <w:sz w:val="20"/>
              </w:rPr>
              <w:t>nepretržite pokračovať vo svojej činnosti</w:t>
            </w:r>
          </w:p>
        </w:tc>
        <w:tc>
          <w:tcPr>
            <w:tcW w:w="821" w:type="dxa"/>
          </w:tcPr>
          <w:p w:rsidR="003626EB" w:rsidRDefault="00B13F1F">
            <w:pPr>
              <w:pStyle w:val="TableParagraph"/>
              <w:spacing w:before="137"/>
              <w:ind w:left="105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ÁNO</w:t>
            </w:r>
          </w:p>
        </w:tc>
        <w:tc>
          <w:tcPr>
            <w:tcW w:w="293" w:type="dxa"/>
          </w:tcPr>
          <w:p w:rsidR="003626EB" w:rsidRDefault="00B13F1F">
            <w:pPr>
              <w:pStyle w:val="TableParagraph"/>
              <w:spacing w:before="137"/>
              <w:ind w:left="11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  <w:tc>
          <w:tcPr>
            <w:tcW w:w="576" w:type="dxa"/>
          </w:tcPr>
          <w:p w:rsidR="003626EB" w:rsidRDefault="00B13F1F">
            <w:pPr>
              <w:pStyle w:val="TableParagraph"/>
              <w:spacing w:before="137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NIE</w:t>
            </w:r>
          </w:p>
        </w:tc>
        <w:tc>
          <w:tcPr>
            <w:tcW w:w="29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6"/>
        <w:gridCol w:w="2117"/>
        <w:gridCol w:w="1844"/>
        <w:gridCol w:w="1560"/>
        <w:gridCol w:w="994"/>
        <w:gridCol w:w="230"/>
        <w:gridCol w:w="590"/>
        <w:gridCol w:w="293"/>
        <w:gridCol w:w="576"/>
        <w:gridCol w:w="293"/>
      </w:tblGrid>
      <w:tr w:rsidR="003626EB">
        <w:trPr>
          <w:trHeight w:val="330"/>
        </w:trPr>
        <w:tc>
          <w:tcPr>
            <w:tcW w:w="576" w:type="dxa"/>
          </w:tcPr>
          <w:p w:rsidR="003626EB" w:rsidRDefault="00B13F1F">
            <w:pPr>
              <w:pStyle w:val="TableParagraph"/>
              <w:spacing w:before="50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(2)</w:t>
            </w:r>
          </w:p>
        </w:tc>
        <w:tc>
          <w:tcPr>
            <w:tcW w:w="6515" w:type="dxa"/>
            <w:gridSpan w:val="4"/>
          </w:tcPr>
          <w:p w:rsidR="003626EB" w:rsidRDefault="00B13F1F">
            <w:pPr>
              <w:pStyle w:val="TableParagraph"/>
              <w:spacing w:before="47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Zmeny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účtovných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zásad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účtovných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80"/>
                <w:sz w:val="20"/>
              </w:rPr>
              <w:t>metód</w:t>
            </w:r>
          </w:p>
        </w:tc>
        <w:tc>
          <w:tcPr>
            <w:tcW w:w="820" w:type="dxa"/>
            <w:gridSpan w:val="2"/>
          </w:tcPr>
          <w:p w:rsidR="003626EB" w:rsidRDefault="00B13F1F">
            <w:pPr>
              <w:pStyle w:val="TableParagraph"/>
              <w:spacing w:before="50"/>
              <w:ind w:left="10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ÁNO</w:t>
            </w:r>
          </w:p>
        </w:tc>
        <w:tc>
          <w:tcPr>
            <w:tcW w:w="29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6" w:type="dxa"/>
          </w:tcPr>
          <w:p w:rsidR="003626EB" w:rsidRDefault="00B13F1F">
            <w:pPr>
              <w:pStyle w:val="TableParagraph"/>
              <w:spacing w:before="50"/>
              <w:ind w:left="11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NIE</w:t>
            </w:r>
          </w:p>
        </w:tc>
        <w:tc>
          <w:tcPr>
            <w:tcW w:w="293" w:type="dxa"/>
          </w:tcPr>
          <w:p w:rsidR="003626EB" w:rsidRDefault="00B13F1F">
            <w:pPr>
              <w:pStyle w:val="TableParagraph"/>
              <w:spacing w:before="36"/>
              <w:ind w:left="112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2693" w:type="dxa"/>
            <w:gridSpan w:val="2"/>
            <w:vMerge w:val="restart"/>
          </w:tcPr>
          <w:p w:rsidR="003626EB" w:rsidRDefault="00B13F1F">
            <w:pPr>
              <w:pStyle w:val="TableParagraph"/>
              <w:spacing w:before="2" w:line="280" w:lineRule="auto"/>
              <w:ind w:left="110" w:right="651"/>
              <w:rPr>
                <w:sz w:val="20"/>
              </w:rPr>
            </w:pPr>
            <w:r>
              <w:rPr>
                <w:w w:val="80"/>
                <w:sz w:val="20"/>
              </w:rPr>
              <w:t xml:space="preserve">Zmena účtovných zásad a </w:t>
            </w:r>
            <w:r>
              <w:rPr>
                <w:w w:val="90"/>
                <w:sz w:val="20"/>
              </w:rPr>
              <w:t>účtovných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metód(popis)</w:t>
            </w:r>
          </w:p>
        </w:tc>
        <w:tc>
          <w:tcPr>
            <w:tcW w:w="1844" w:type="dxa"/>
            <w:vMerge w:val="restart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Dôvod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uplatnenia</w:t>
            </w:r>
          </w:p>
        </w:tc>
        <w:tc>
          <w:tcPr>
            <w:tcW w:w="4536" w:type="dxa"/>
            <w:gridSpan w:val="7"/>
          </w:tcPr>
          <w:p w:rsidR="003626EB" w:rsidRDefault="00B13F1F">
            <w:pPr>
              <w:pStyle w:val="TableParagraph"/>
              <w:spacing w:before="2"/>
              <w:ind w:left="111"/>
              <w:rPr>
                <w:sz w:val="20"/>
              </w:rPr>
            </w:pPr>
            <w:r>
              <w:rPr>
                <w:w w:val="80"/>
                <w:sz w:val="20"/>
              </w:rPr>
              <w:t>Vplyv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(+/-)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zmeny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na:</w:t>
            </w:r>
          </w:p>
        </w:tc>
      </w:tr>
      <w:tr w:rsidR="003626EB">
        <w:trPr>
          <w:trHeight w:val="527"/>
        </w:trPr>
        <w:tc>
          <w:tcPr>
            <w:tcW w:w="2693" w:type="dxa"/>
            <w:gridSpan w:val="2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18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1560" w:type="dxa"/>
          </w:tcPr>
          <w:p w:rsidR="003626EB" w:rsidRDefault="00B13F1F">
            <w:pPr>
              <w:pStyle w:val="TableParagraph"/>
              <w:spacing w:before="2"/>
              <w:ind w:left="111"/>
              <w:rPr>
                <w:sz w:val="20"/>
              </w:rPr>
            </w:pPr>
            <w:r>
              <w:rPr>
                <w:w w:val="80"/>
                <w:sz w:val="20"/>
              </w:rPr>
              <w:t>Hodnotu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majetku</w:t>
            </w:r>
          </w:p>
        </w:tc>
        <w:tc>
          <w:tcPr>
            <w:tcW w:w="1224" w:type="dxa"/>
            <w:gridSpan w:val="2"/>
          </w:tcPr>
          <w:p w:rsidR="003626EB" w:rsidRDefault="00B13F1F">
            <w:pPr>
              <w:pStyle w:val="TableParagraph"/>
              <w:spacing w:before="2"/>
              <w:ind w:left="11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Vlastné</w:t>
            </w:r>
          </w:p>
          <w:p w:rsidR="003626EB" w:rsidRDefault="00B13F1F">
            <w:pPr>
              <w:pStyle w:val="TableParagraph"/>
              <w:spacing w:before="38"/>
              <w:ind w:left="11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imanie</w:t>
            </w:r>
          </w:p>
        </w:tc>
        <w:tc>
          <w:tcPr>
            <w:tcW w:w="1752" w:type="dxa"/>
            <w:gridSpan w:val="4"/>
          </w:tcPr>
          <w:p w:rsidR="003626EB" w:rsidRDefault="00B13F1F">
            <w:pPr>
              <w:pStyle w:val="TableParagraph"/>
              <w:spacing w:before="2"/>
              <w:ind w:left="112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Výsledok</w:t>
            </w:r>
          </w:p>
          <w:p w:rsidR="003626EB" w:rsidRDefault="00B13F1F">
            <w:pPr>
              <w:pStyle w:val="TableParagraph"/>
              <w:spacing w:before="38"/>
              <w:ind w:left="112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hospodárenia</w:t>
            </w:r>
          </w:p>
        </w:tc>
      </w:tr>
      <w:tr w:rsidR="003626EB">
        <w:trPr>
          <w:trHeight w:val="340"/>
        </w:trPr>
        <w:tc>
          <w:tcPr>
            <w:tcW w:w="2693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24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4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2693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24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4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2693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24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4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B13F1F">
      <w:pPr>
        <w:pStyle w:val="Odsekzoznamu"/>
        <w:numPr>
          <w:ilvl w:val="0"/>
          <w:numId w:val="4"/>
        </w:numPr>
        <w:tabs>
          <w:tab w:val="left" w:pos="608"/>
          <w:tab w:val="left" w:pos="611"/>
        </w:tabs>
        <w:spacing w:before="228"/>
        <w:ind w:right="250"/>
        <w:rPr>
          <w:i/>
          <w:sz w:val="20"/>
        </w:rPr>
      </w:pPr>
      <w:bookmarkStart w:id="1" w:name="(3)_Informácia_o_charaktere_a_účele_tran"/>
      <w:bookmarkEnd w:id="1"/>
      <w:r>
        <w:rPr>
          <w:b/>
          <w:w w:val="80"/>
          <w:sz w:val="20"/>
        </w:rPr>
        <w:t>Informácia o charaktere</w:t>
      </w:r>
      <w:r>
        <w:rPr>
          <w:b/>
          <w:sz w:val="20"/>
        </w:rPr>
        <w:t xml:space="preserve"> </w:t>
      </w:r>
      <w:r>
        <w:rPr>
          <w:b/>
          <w:w w:val="80"/>
          <w:sz w:val="20"/>
        </w:rPr>
        <w:t>a účele</w:t>
      </w:r>
      <w:r>
        <w:rPr>
          <w:b/>
          <w:sz w:val="20"/>
        </w:rPr>
        <w:t xml:space="preserve"> </w:t>
      </w:r>
      <w:r>
        <w:rPr>
          <w:b/>
          <w:w w:val="80"/>
          <w:sz w:val="20"/>
        </w:rPr>
        <w:t>transakcií, ktoré</w:t>
      </w:r>
      <w:r>
        <w:rPr>
          <w:b/>
          <w:sz w:val="20"/>
        </w:rPr>
        <w:t xml:space="preserve"> </w:t>
      </w:r>
      <w:r>
        <w:rPr>
          <w:b/>
          <w:w w:val="80"/>
          <w:sz w:val="20"/>
        </w:rPr>
        <w:t>sa neuvádzajú</w:t>
      </w:r>
      <w:r>
        <w:rPr>
          <w:b/>
          <w:sz w:val="20"/>
        </w:rPr>
        <w:t xml:space="preserve"> </w:t>
      </w:r>
      <w:r>
        <w:rPr>
          <w:b/>
          <w:w w:val="80"/>
          <w:sz w:val="20"/>
        </w:rPr>
        <w:t>v súvahe</w:t>
      </w:r>
      <w:r>
        <w:rPr>
          <w:rFonts w:ascii="Microsoft Sans Serif" w:hAnsi="Microsoft Sans Serif"/>
          <w:w w:val="80"/>
          <w:sz w:val="20"/>
        </w:rPr>
        <w:t>,</w:t>
      </w:r>
      <w:r>
        <w:rPr>
          <w:rFonts w:ascii="Microsoft Sans Serif" w:hAnsi="Microsoft Sans Serif"/>
          <w:sz w:val="20"/>
        </w:rPr>
        <w:t xml:space="preserve"> </w:t>
      </w:r>
      <w:r>
        <w:rPr>
          <w:i/>
          <w:w w:val="80"/>
          <w:sz w:val="20"/>
        </w:rPr>
        <w:t xml:space="preserve">pričom sa uvádza finančný vplyv týchto </w:t>
      </w:r>
      <w:r>
        <w:rPr>
          <w:i/>
          <w:w w:val="85"/>
          <w:sz w:val="20"/>
        </w:rPr>
        <w:t>transakcií</w:t>
      </w:r>
      <w:r>
        <w:rPr>
          <w:i/>
          <w:spacing w:val="-2"/>
          <w:w w:val="85"/>
          <w:sz w:val="20"/>
        </w:rPr>
        <w:t xml:space="preserve"> </w:t>
      </w:r>
      <w:r>
        <w:rPr>
          <w:i/>
          <w:w w:val="85"/>
          <w:sz w:val="20"/>
        </w:rPr>
        <w:t>na účtovnú jednotku, ak sú riziká alebo prínosy vyplývajúce z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týchto transakcií významné a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 xml:space="preserve">ak uvedenie </w:t>
      </w:r>
      <w:r>
        <w:rPr>
          <w:i/>
          <w:spacing w:val="-2"/>
          <w:w w:val="85"/>
          <w:sz w:val="20"/>
        </w:rPr>
        <w:t>týchto</w:t>
      </w:r>
      <w:r>
        <w:rPr>
          <w:i/>
          <w:spacing w:val="-3"/>
          <w:sz w:val="20"/>
        </w:rPr>
        <w:t xml:space="preserve"> </w:t>
      </w:r>
      <w:r>
        <w:rPr>
          <w:i/>
          <w:spacing w:val="-2"/>
          <w:w w:val="85"/>
          <w:sz w:val="20"/>
        </w:rPr>
        <w:t>rizík alebo prínosov je potrebné na účely posúdenia finančnej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5"/>
          <w:sz w:val="20"/>
        </w:rPr>
        <w:t>situácie účtovnej jednotky.</w:t>
      </w:r>
    </w:p>
    <w:p w:rsidR="003626EB" w:rsidRDefault="003626EB">
      <w:pPr>
        <w:jc w:val="both"/>
        <w:rPr>
          <w:sz w:val="20"/>
        </w:rPr>
        <w:sectPr w:rsidR="003626EB">
          <w:pgSz w:w="11910" w:h="16840"/>
          <w:pgMar w:top="1500" w:right="1160" w:bottom="1160" w:left="1160" w:header="941" w:footer="968" w:gutter="0"/>
          <w:cols w:space="708"/>
        </w:sect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6"/>
        <w:gridCol w:w="8498"/>
      </w:tblGrid>
      <w:tr w:rsidR="003626EB">
        <w:trPr>
          <w:trHeight w:val="566"/>
        </w:trPr>
        <w:tc>
          <w:tcPr>
            <w:tcW w:w="576" w:type="dxa"/>
          </w:tcPr>
          <w:p w:rsidR="003626EB" w:rsidRDefault="00B13F1F">
            <w:pPr>
              <w:pStyle w:val="TableParagraph"/>
              <w:spacing w:before="170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lastRenderedPageBreak/>
              <w:t>(4)</w:t>
            </w:r>
          </w:p>
        </w:tc>
        <w:tc>
          <w:tcPr>
            <w:tcW w:w="8498" w:type="dxa"/>
          </w:tcPr>
          <w:p w:rsidR="003626EB" w:rsidRDefault="00B13F1F">
            <w:pPr>
              <w:pStyle w:val="TableParagraph"/>
              <w:spacing w:before="18"/>
              <w:ind w:left="12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Spôsob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4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určenie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ocenenia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majetku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záväzkov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vrátane</w:t>
            </w:r>
            <w:r>
              <w:rPr>
                <w:rFonts w:ascii="Arial" w:hAnsi="Arial"/>
                <w:b/>
                <w:spacing w:val="4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určenia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rozhodujúcich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účtovných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odhadov</w:t>
            </w:r>
          </w:p>
          <w:p w:rsidR="003626EB" w:rsidRDefault="00B13F1F">
            <w:pPr>
              <w:pStyle w:val="TableParagraph"/>
              <w:spacing w:before="34"/>
              <w:ind w:left="12" w:right="3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predpokladov,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pričom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sa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zohľadňuje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zásada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významnosti</w:t>
            </w:r>
          </w:p>
        </w:tc>
      </w:tr>
    </w:tbl>
    <w:p w:rsidR="003626EB" w:rsidRDefault="00B13F1F">
      <w:pPr>
        <w:pStyle w:val="Nadpis11"/>
        <w:spacing w:before="13"/>
        <w:ind w:left="611"/>
      </w:pPr>
      <w:r>
        <w:rPr>
          <w:spacing w:val="-5"/>
          <w:w w:val="90"/>
        </w:rPr>
        <w:t>a)</w:t>
      </w: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283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24"/>
              <w:ind w:left="19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Obstarávacou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cenou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4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hmotný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výnimkou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hmotného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4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výnimkou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460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30" w:lineRule="exact"/>
              <w:ind w:left="110" w:right="549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podiely na ZI obchodných spoločností,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deriváty a cenné papiere okrem cenných papierov, podielov na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ZI </w:t>
            </w:r>
            <w:r>
              <w:rPr>
                <w:w w:val="85"/>
                <w:sz w:val="20"/>
              </w:rPr>
              <w:t>obchodných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spoločností,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ktoré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nemajú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podobu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cenného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papiera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derivátov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6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4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4.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odplatnom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nadobudnutí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vkladom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ZI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3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4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5.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výnimkou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nehmotného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vytvoreného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činnosťou,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0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9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6.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prevzatí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</w:tbl>
    <w:p w:rsidR="003626EB" w:rsidRDefault="003626EB">
      <w:pPr>
        <w:spacing w:before="38" w:after="1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282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26"/>
              <w:ind w:left="19" w:right="8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Vlastnými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nákladmi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hmotný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3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7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vytvorený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4.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príchovky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prírastky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zvierat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spacing w:before="40" w:after="1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282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2"/>
              <w:ind w:left="19" w:right="6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Menovitou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hodnotou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peňažné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prostriedky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ceniny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2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vzniku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2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3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3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vzniku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2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</w:tbl>
    <w:p w:rsidR="003626EB" w:rsidRDefault="003626EB">
      <w:pPr>
        <w:spacing w:before="39" w:after="1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282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31"/>
              <w:ind w:left="19" w:right="1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Reálnou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hodnotou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3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nadobudnuté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kúpou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podniku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časti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3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vkladom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podniku,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časti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nadobudnuté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zámenou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7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3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papiere,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deriváty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podiely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základnom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imaní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spacing w:before="40" w:after="1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282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26"/>
              <w:ind w:left="19" w:right="2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Úbytok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rovnakého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druhu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účtuje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ocenení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Cenou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zistenou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váženým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aritmetickým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priemerom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Metódou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4"/>
                <w:w w:val="90"/>
                <w:sz w:val="20"/>
              </w:rPr>
              <w:t>FIFO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2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455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26" w:lineRule="exact"/>
              <w:ind w:left="158" w:right="3229" w:hanging="48"/>
              <w:rPr>
                <w:sz w:val="20"/>
              </w:rPr>
            </w:pPr>
            <w:r>
              <w:rPr>
                <w:w w:val="80"/>
                <w:sz w:val="20"/>
              </w:rPr>
              <w:t>Obstarávacia cena zásob sa rozdeľuje na cenu za ktoré sa zásoby obstarali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 náklady súvisiace s obstaraním(VON).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8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8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3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Pri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vyskladnení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VON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rozpúšťajú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nasledovne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:VON/(PS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+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príjem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zásob)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x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výdaj</w:t>
            </w:r>
            <w:r>
              <w:rPr>
                <w:spacing w:val="5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zásob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3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</w:tbl>
    <w:p w:rsidR="003626EB" w:rsidRDefault="003626EB">
      <w:pPr>
        <w:spacing w:before="35" w:after="1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460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30" w:lineRule="exact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Výdavky budúcich období a príjmy budúcich období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(menovitá hodnota)sa vykazujú vo výške, ktorá je potrebná na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dodržanie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zásady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vecnej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časovej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súvislosti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účtovným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obdobím.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03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460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30" w:lineRule="exact"/>
              <w:ind w:left="158" w:right="1499" w:hanging="48"/>
              <w:rPr>
                <w:sz w:val="20"/>
              </w:rPr>
            </w:pPr>
            <w:r>
              <w:rPr>
                <w:w w:val="80"/>
                <w:sz w:val="20"/>
              </w:rPr>
              <w:t xml:space="preserve">Rezervy sú záväzky s neurčitým časovým vymedzením alebo výškou; tvoria sa na krytie známych </w:t>
            </w:r>
            <w:r>
              <w:rPr>
                <w:w w:val="85"/>
                <w:sz w:val="20"/>
              </w:rPr>
              <w:t>rizík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alebo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strát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podnikania.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Oceňujú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sa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očakávanej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výške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záväzku.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03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460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30" w:lineRule="exact"/>
              <w:ind w:left="110" w:right="549"/>
              <w:rPr>
                <w:sz w:val="20"/>
              </w:rPr>
            </w:pPr>
            <w:r>
              <w:rPr>
                <w:w w:val="80"/>
                <w:sz w:val="20"/>
              </w:rPr>
              <w:t>Prenajatý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 a majetok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obstaraný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 základe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zmluvy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o kúpe prenajatej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veci</w:t>
            </w:r>
            <w:r>
              <w:rPr>
                <w:spacing w:val="1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-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 ocenení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rovnajúcom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istine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a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náklady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súvisiace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s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obstaraním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455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24" w:lineRule="exact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Daň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príjmov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splatná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–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daň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5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určuje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zisku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zdanením,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úpravách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daňové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účely</w:t>
            </w:r>
          </w:p>
          <w:p w:rsidR="003626EB" w:rsidRDefault="00B13F1F">
            <w:pPr>
              <w:pStyle w:val="TableParagraph"/>
              <w:spacing w:before="4" w:line="207" w:lineRule="exact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podľa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zákona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daniach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príjmov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sadzbe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21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10"/>
                <w:w w:val="80"/>
                <w:sz w:val="20"/>
              </w:rPr>
              <w:t>%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8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690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30" w:lineRule="exact"/>
              <w:ind w:left="110" w:right="549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Náklady a výnosy časovo rozlišujú. Časovo sa</w:t>
            </w:r>
            <w:r>
              <w:rPr>
                <w:spacing w:val="39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nerozlišujú náklady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a výnosy,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ak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ide o nevýznamný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a stále sa </w:t>
            </w:r>
            <w:r>
              <w:rPr>
                <w:w w:val="80"/>
                <w:sz w:val="20"/>
              </w:rPr>
              <w:t>opakujúci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účtovný prípad týkajúci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sa časového rozlíšenia nákladov alebo výnosov posledného a prvého mesiaca </w:t>
            </w:r>
            <w:r>
              <w:rPr>
                <w:w w:val="90"/>
                <w:sz w:val="20"/>
              </w:rPr>
              <w:t>účtovného obdobia.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218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</w:tbl>
    <w:p w:rsidR="003626EB" w:rsidRDefault="003626EB">
      <w:pPr>
        <w:jc w:val="center"/>
        <w:rPr>
          <w:sz w:val="20"/>
        </w:rPr>
        <w:sectPr w:rsidR="003626EB">
          <w:pgSz w:w="11910" w:h="16840"/>
          <w:pgMar w:top="1500" w:right="1160" w:bottom="2693" w:left="1160" w:header="941" w:footer="968" w:gutter="0"/>
          <w:cols w:space="708"/>
        </w:sect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44"/>
        <w:gridCol w:w="5248"/>
        <w:gridCol w:w="302"/>
      </w:tblGrid>
      <w:tr w:rsidR="003626EB">
        <w:trPr>
          <w:trHeight w:val="340"/>
        </w:trPr>
        <w:tc>
          <w:tcPr>
            <w:tcW w:w="9094" w:type="dxa"/>
            <w:gridSpan w:val="3"/>
          </w:tcPr>
          <w:p w:rsidR="003626EB" w:rsidRDefault="00B13F1F">
            <w:pPr>
              <w:pStyle w:val="TableParagraph"/>
              <w:spacing w:before="51"/>
              <w:ind w:left="426"/>
              <w:rPr>
                <w:rFonts w:ascii="Arial" w:hAnsi="Arial"/>
                <w:b/>
                <w:sz w:val="20"/>
              </w:rPr>
            </w:pPr>
            <w:r>
              <w:rPr>
                <w:w w:val="80"/>
              </w:rPr>
              <w:lastRenderedPageBreak/>
              <w:t>b)</w:t>
            </w:r>
            <w:r>
              <w:rPr>
                <w:spacing w:val="51"/>
                <w:w w:val="15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Určenie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odhadu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zníženia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hodnoty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majetku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tvorba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opravnej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položky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k</w:t>
            </w:r>
            <w:r>
              <w:rPr>
                <w:rFonts w:ascii="Arial" w:hAnsi="Arial"/>
                <w:b/>
                <w:spacing w:val="40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majetku</w:t>
            </w:r>
          </w:p>
        </w:tc>
      </w:tr>
      <w:tr w:rsidR="003626EB">
        <w:trPr>
          <w:trHeight w:val="350"/>
        </w:trPr>
        <w:tc>
          <w:tcPr>
            <w:tcW w:w="8792" w:type="dxa"/>
            <w:gridSpan w:val="2"/>
          </w:tcPr>
          <w:p w:rsidR="003626EB" w:rsidRDefault="00B13F1F">
            <w:pPr>
              <w:pStyle w:val="TableParagraph"/>
              <w:spacing w:before="65"/>
              <w:ind w:left="715"/>
              <w:rPr>
                <w:sz w:val="20"/>
              </w:rPr>
            </w:pPr>
            <w:r>
              <w:rPr>
                <w:w w:val="80"/>
                <w:sz w:val="20"/>
              </w:rPr>
              <w:t>Trvalé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zníženie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hodnoty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nebolo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účtované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46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219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Opravná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položka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pohľadávkam</w:t>
            </w: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1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Podľa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kritérií</w:t>
            </w:r>
            <w:r>
              <w:rPr>
                <w:spacing w:val="49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definovaných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zákone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dani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príjmov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41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1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Odborným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odhadom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podľa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opodstatneného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predpokladu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zníženia</w:t>
            </w: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218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Opravná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položka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zásobám</w:t>
            </w: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1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Odborným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odhadom</w:t>
            </w: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214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Opravná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položka......................</w:t>
            </w: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094" w:type="dxa"/>
            <w:gridSpan w:val="3"/>
          </w:tcPr>
          <w:p w:rsidR="003626EB" w:rsidRDefault="00B13F1F">
            <w:pPr>
              <w:pStyle w:val="TableParagraph"/>
              <w:spacing w:before="3"/>
              <w:ind w:left="426"/>
              <w:rPr>
                <w:rFonts w:ascii="Arial" w:hAnsi="Arial"/>
                <w:b/>
                <w:sz w:val="20"/>
              </w:rPr>
            </w:pPr>
            <w:r>
              <w:rPr>
                <w:w w:val="80"/>
              </w:rPr>
              <w:t>c)</w:t>
            </w:r>
            <w:r>
              <w:rPr>
                <w:spacing w:val="69"/>
                <w:w w:val="15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Určenie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ocenenia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záväzkov,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stanovenie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odhadu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ocenenia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rezerv</w:t>
            </w:r>
          </w:p>
        </w:tc>
      </w:tr>
      <w:tr w:rsidR="003626EB">
        <w:trPr>
          <w:trHeight w:val="340"/>
        </w:trPr>
        <w:tc>
          <w:tcPr>
            <w:tcW w:w="8792" w:type="dxa"/>
            <w:gridSpan w:val="2"/>
          </w:tcPr>
          <w:p w:rsidR="003626EB" w:rsidRDefault="00B13F1F">
            <w:pPr>
              <w:pStyle w:val="TableParagraph"/>
              <w:spacing w:before="2"/>
              <w:ind w:left="715"/>
              <w:rPr>
                <w:sz w:val="20"/>
              </w:rPr>
            </w:pPr>
            <w:r>
              <w:rPr>
                <w:w w:val="80"/>
                <w:sz w:val="20"/>
              </w:rPr>
              <w:t>Ocenenie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menovitou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hodnotou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55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214"/>
              <w:ind w:left="316"/>
              <w:rPr>
                <w:sz w:val="20"/>
              </w:rPr>
            </w:pPr>
            <w:r>
              <w:rPr>
                <w:w w:val="80"/>
                <w:sz w:val="20"/>
              </w:rPr>
              <w:t>Rezervy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nevyfakturovaným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dodávkam</w:t>
            </w: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1"/>
              <w:ind w:left="638"/>
              <w:rPr>
                <w:sz w:val="20"/>
              </w:rPr>
            </w:pPr>
            <w:r>
              <w:rPr>
                <w:w w:val="80"/>
                <w:sz w:val="20"/>
              </w:rPr>
              <w:t>Odborným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odhadom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splnenie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existujúcej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povinnosti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41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35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219"/>
              <w:ind w:left="388"/>
              <w:rPr>
                <w:sz w:val="20"/>
              </w:rPr>
            </w:pPr>
            <w:r>
              <w:rPr>
                <w:w w:val="80"/>
                <w:sz w:val="20"/>
              </w:rPr>
              <w:t>Rezervy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nevyčerpaným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dovolenkám</w:t>
            </w: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6"/>
              <w:ind w:left="820"/>
              <w:rPr>
                <w:sz w:val="20"/>
              </w:rPr>
            </w:pPr>
            <w:r>
              <w:rPr>
                <w:w w:val="80"/>
                <w:sz w:val="20"/>
              </w:rPr>
              <w:t>Výpočtom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podľa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stavu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nevyčerpaných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dovoleniek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46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84" w:line="280" w:lineRule="auto"/>
              <w:ind w:left="667" w:right="299" w:hanging="351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Rezervy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k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nevyčerpaným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dovolenkám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– </w:t>
            </w:r>
            <w:r>
              <w:rPr>
                <w:spacing w:val="-2"/>
                <w:w w:val="90"/>
                <w:sz w:val="20"/>
              </w:rPr>
              <w:t>zdravotne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a sociálne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poistenie</w:t>
            </w: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1"/>
              <w:ind w:left="1339"/>
              <w:rPr>
                <w:sz w:val="20"/>
              </w:rPr>
            </w:pPr>
            <w:r>
              <w:rPr>
                <w:w w:val="80"/>
                <w:sz w:val="20"/>
              </w:rPr>
              <w:t>35,2%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nevyčerpaných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dovoleniek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41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spacing w:before="61"/>
        <w:rPr>
          <w:sz w:val="20"/>
        </w:rPr>
      </w:pPr>
    </w:p>
    <w:p w:rsidR="003626EB" w:rsidRDefault="00B13F1F">
      <w:pPr>
        <w:pStyle w:val="Odsekzoznamu"/>
        <w:numPr>
          <w:ilvl w:val="1"/>
          <w:numId w:val="4"/>
        </w:numPr>
        <w:tabs>
          <w:tab w:val="left" w:pos="898"/>
          <w:tab w:val="left" w:pos="900"/>
        </w:tabs>
        <w:spacing w:line="237" w:lineRule="auto"/>
        <w:ind w:right="241"/>
        <w:rPr>
          <w:rFonts w:ascii="Microsoft Sans Serif" w:hAnsi="Microsoft Sans Serif"/>
          <w:sz w:val="20"/>
        </w:rPr>
      </w:pPr>
      <w:r>
        <w:rPr>
          <w:b/>
          <w:w w:val="80"/>
          <w:sz w:val="20"/>
        </w:rPr>
        <w:t>Určenie ocenenia finančných nástrojov alebo majetku</w:t>
      </w:r>
      <w:r>
        <w:rPr>
          <w:rFonts w:ascii="Microsoft Sans Serif" w:hAnsi="Microsoft Sans Serif"/>
          <w:w w:val="80"/>
          <w:sz w:val="20"/>
        </w:rPr>
        <w:t>,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ktorý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nie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je finančným nástrojom</w:t>
      </w:r>
      <w:r>
        <w:rPr>
          <w:rFonts w:ascii="Microsoft Sans Serif" w:hAnsi="Microsoft Sans Serif"/>
          <w:sz w:val="20"/>
        </w:rPr>
        <w:t xml:space="preserve"> </w:t>
      </w:r>
      <w:r>
        <w:rPr>
          <w:b/>
          <w:w w:val="80"/>
          <w:sz w:val="20"/>
        </w:rPr>
        <w:t xml:space="preserve">pri oceňovaní reálnou </w:t>
      </w:r>
      <w:r>
        <w:rPr>
          <w:b/>
          <w:w w:val="90"/>
          <w:sz w:val="20"/>
        </w:rPr>
        <w:t>hodnotou</w:t>
      </w:r>
      <w:r>
        <w:rPr>
          <w:rFonts w:ascii="Microsoft Sans Serif" w:hAnsi="Microsoft Sans Serif"/>
          <w:w w:val="90"/>
          <w:sz w:val="20"/>
        </w:rPr>
        <w:t>, a to:</w:t>
      </w:r>
    </w:p>
    <w:p w:rsidR="003626EB" w:rsidRDefault="00B13F1F">
      <w:pPr>
        <w:pStyle w:val="Odsekzoznamu"/>
        <w:numPr>
          <w:ilvl w:val="2"/>
          <w:numId w:val="4"/>
        </w:numPr>
        <w:tabs>
          <w:tab w:val="left" w:pos="1320"/>
          <w:tab w:val="left" w:pos="1322"/>
        </w:tabs>
        <w:spacing w:before="1" w:line="237" w:lineRule="auto"/>
        <w:ind w:right="253"/>
        <w:rPr>
          <w:i/>
          <w:sz w:val="20"/>
        </w:rPr>
      </w:pPr>
      <w:r>
        <w:rPr>
          <w:i/>
          <w:w w:val="90"/>
          <w:sz w:val="20"/>
        </w:rPr>
        <w:t>určenie</w:t>
      </w:r>
      <w:r>
        <w:rPr>
          <w:i/>
          <w:spacing w:val="40"/>
          <w:sz w:val="20"/>
        </w:rPr>
        <w:t xml:space="preserve"> </w:t>
      </w:r>
      <w:r>
        <w:rPr>
          <w:i/>
          <w:w w:val="90"/>
          <w:sz w:val="20"/>
        </w:rPr>
        <w:t xml:space="preserve">ocenenia reálnou hodnotou, pričom sa uvádza aplikácia reálnej hodnoty podľa zákona; pri </w:t>
      </w:r>
      <w:r>
        <w:rPr>
          <w:i/>
          <w:w w:val="85"/>
          <w:sz w:val="20"/>
        </w:rPr>
        <w:t>kvalifikovanom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odhade sa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uvádza stanovenie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významných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predpokladov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slúžiacich ako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základ modelov</w:t>
      </w:r>
      <w:r>
        <w:rPr>
          <w:i/>
          <w:spacing w:val="40"/>
          <w:sz w:val="20"/>
        </w:rPr>
        <w:t xml:space="preserve"> </w:t>
      </w:r>
      <w:r>
        <w:rPr>
          <w:i/>
          <w:w w:val="90"/>
          <w:sz w:val="20"/>
        </w:rPr>
        <w:t>a postupov ocenenia,</w:t>
      </w:r>
    </w:p>
    <w:p w:rsidR="003626EB" w:rsidRDefault="00B13F1F">
      <w:pPr>
        <w:pStyle w:val="Odsekzoznamu"/>
        <w:numPr>
          <w:ilvl w:val="2"/>
          <w:numId w:val="4"/>
        </w:numPr>
        <w:tabs>
          <w:tab w:val="left" w:pos="1322"/>
        </w:tabs>
        <w:spacing w:before="2"/>
        <w:ind w:right="249" w:hanging="360"/>
        <w:rPr>
          <w:i/>
          <w:sz w:val="20"/>
        </w:rPr>
      </w:pPr>
      <w:r>
        <w:rPr>
          <w:i/>
          <w:spacing w:val="-2"/>
          <w:w w:val="85"/>
          <w:sz w:val="20"/>
        </w:rPr>
        <w:t>pre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5"/>
          <w:sz w:val="20"/>
        </w:rPr>
        <w:t>každú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5"/>
          <w:sz w:val="20"/>
        </w:rPr>
        <w:t>kategóriu finančných nástrojov alebo majetku, ktorý nie je finančných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5"/>
          <w:sz w:val="20"/>
        </w:rPr>
        <w:t>nástrojom sa uvádza reálna hodnota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údaj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o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tom,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v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akej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sume sa zmeny reálnej</w:t>
      </w:r>
      <w:r>
        <w:rPr>
          <w:i/>
          <w:spacing w:val="-3"/>
          <w:sz w:val="20"/>
        </w:rPr>
        <w:t xml:space="preserve"> </w:t>
      </w:r>
      <w:r>
        <w:rPr>
          <w:i/>
          <w:spacing w:val="-2"/>
          <w:w w:val="85"/>
          <w:sz w:val="20"/>
        </w:rPr>
        <w:t>hodnoty zahrnuli</w:t>
      </w:r>
      <w:r>
        <w:rPr>
          <w:i/>
          <w:spacing w:val="-8"/>
          <w:sz w:val="20"/>
        </w:rPr>
        <w:t xml:space="preserve"> </w:t>
      </w:r>
      <w:r>
        <w:rPr>
          <w:i/>
          <w:spacing w:val="-2"/>
          <w:w w:val="85"/>
          <w:sz w:val="20"/>
        </w:rPr>
        <w:t>do výkazu</w:t>
      </w:r>
      <w:r>
        <w:rPr>
          <w:i/>
          <w:spacing w:val="-5"/>
          <w:sz w:val="20"/>
        </w:rPr>
        <w:t xml:space="preserve"> </w:t>
      </w:r>
      <w:r>
        <w:rPr>
          <w:i/>
          <w:spacing w:val="-2"/>
          <w:w w:val="85"/>
          <w:sz w:val="20"/>
        </w:rPr>
        <w:t>ziskov 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strát</w:t>
      </w:r>
      <w:r>
        <w:rPr>
          <w:i/>
          <w:spacing w:val="-6"/>
          <w:sz w:val="20"/>
        </w:rPr>
        <w:t xml:space="preserve"> </w:t>
      </w:r>
      <w:r>
        <w:rPr>
          <w:i/>
          <w:spacing w:val="-2"/>
          <w:w w:val="85"/>
          <w:sz w:val="20"/>
        </w:rPr>
        <w:t>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v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akej</w:t>
      </w:r>
      <w:r>
        <w:rPr>
          <w:i/>
          <w:spacing w:val="-7"/>
          <w:sz w:val="20"/>
        </w:rPr>
        <w:t xml:space="preserve"> </w:t>
      </w:r>
      <w:r>
        <w:rPr>
          <w:i/>
          <w:spacing w:val="-2"/>
          <w:w w:val="85"/>
          <w:sz w:val="20"/>
        </w:rPr>
        <w:t xml:space="preserve">sume </w:t>
      </w:r>
      <w:r>
        <w:rPr>
          <w:i/>
          <w:w w:val="85"/>
          <w:sz w:val="20"/>
        </w:rPr>
        <w:t>sa zahrnuli vo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vlastnom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w w:val="85"/>
          <w:sz w:val="20"/>
        </w:rPr>
        <w:t>imaní ako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oceňovacie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rozdiely,</w:t>
      </w:r>
    </w:p>
    <w:p w:rsidR="003626EB" w:rsidRDefault="00B13F1F">
      <w:pPr>
        <w:pStyle w:val="Odsekzoznamu"/>
        <w:numPr>
          <w:ilvl w:val="2"/>
          <w:numId w:val="4"/>
        </w:numPr>
        <w:tabs>
          <w:tab w:val="left" w:pos="1322"/>
        </w:tabs>
        <w:ind w:right="251" w:hanging="360"/>
        <w:rPr>
          <w:i/>
          <w:sz w:val="20"/>
        </w:rPr>
      </w:pPr>
      <w:r>
        <w:rPr>
          <w:i/>
          <w:w w:val="85"/>
          <w:sz w:val="20"/>
        </w:rPr>
        <w:t>pre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každý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druh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derivátových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finančných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nástrojov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informácie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o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rozsahu</w:t>
      </w:r>
      <w:r>
        <w:rPr>
          <w:i/>
          <w:spacing w:val="-1"/>
          <w:w w:val="85"/>
          <w:sz w:val="20"/>
        </w:rPr>
        <w:t xml:space="preserve"> </w:t>
      </w:r>
      <w:r>
        <w:rPr>
          <w:i/>
          <w:w w:val="85"/>
          <w:sz w:val="20"/>
        </w:rPr>
        <w:t>a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podstate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w w:val="85"/>
          <w:sz w:val="20"/>
        </w:rPr>
        <w:t>týchto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nástrojov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 xml:space="preserve">vrátane </w:t>
      </w:r>
      <w:r>
        <w:rPr>
          <w:i/>
          <w:w w:val="90"/>
          <w:sz w:val="20"/>
        </w:rPr>
        <w:t>hlavných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podmienok</w:t>
      </w:r>
      <w:r>
        <w:rPr>
          <w:i/>
          <w:spacing w:val="-8"/>
          <w:w w:val="90"/>
          <w:sz w:val="20"/>
        </w:rPr>
        <w:t xml:space="preserve"> </w:t>
      </w:r>
      <w:r>
        <w:rPr>
          <w:i/>
          <w:w w:val="90"/>
          <w:sz w:val="20"/>
        </w:rPr>
        <w:t>a</w:t>
      </w:r>
      <w:r>
        <w:rPr>
          <w:i/>
          <w:spacing w:val="-8"/>
          <w:w w:val="90"/>
          <w:sz w:val="20"/>
        </w:rPr>
        <w:t xml:space="preserve"> </w:t>
      </w:r>
      <w:r>
        <w:rPr>
          <w:i/>
          <w:w w:val="90"/>
          <w:sz w:val="20"/>
        </w:rPr>
        <w:t>okolností,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ktoré</w:t>
      </w:r>
      <w:r>
        <w:rPr>
          <w:i/>
          <w:spacing w:val="-3"/>
          <w:w w:val="90"/>
          <w:sz w:val="20"/>
        </w:rPr>
        <w:t xml:space="preserve"> </w:t>
      </w:r>
      <w:r>
        <w:rPr>
          <w:i/>
          <w:w w:val="90"/>
          <w:sz w:val="20"/>
        </w:rPr>
        <w:t>môžu ovplyvniť sumu, časový priebeh a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mieru istoty budúcich peňažných tokov,</w:t>
      </w:r>
    </w:p>
    <w:p w:rsidR="003626EB" w:rsidRDefault="003626EB">
      <w:pPr>
        <w:pStyle w:val="Zkladntext"/>
        <w:spacing w:before="10"/>
      </w:pPr>
    </w:p>
    <w:p w:rsidR="003626EB" w:rsidRDefault="00B13F1F">
      <w:pPr>
        <w:pStyle w:val="Odsekzoznamu"/>
        <w:numPr>
          <w:ilvl w:val="1"/>
          <w:numId w:val="4"/>
        </w:numPr>
        <w:tabs>
          <w:tab w:val="left" w:pos="898"/>
          <w:tab w:val="left" w:pos="900"/>
        </w:tabs>
        <w:spacing w:before="1" w:line="230" w:lineRule="auto"/>
        <w:ind w:right="248"/>
        <w:rPr>
          <w:b/>
          <w:sz w:val="20"/>
        </w:rPr>
      </w:pPr>
      <w:r>
        <w:rPr>
          <w:b/>
          <w:w w:val="85"/>
          <w:sz w:val="20"/>
        </w:rPr>
        <w:t>Určenie</w:t>
      </w:r>
      <w:r>
        <w:rPr>
          <w:b/>
          <w:spacing w:val="23"/>
          <w:sz w:val="20"/>
        </w:rPr>
        <w:t xml:space="preserve"> </w:t>
      </w:r>
      <w:r>
        <w:rPr>
          <w:b/>
          <w:w w:val="85"/>
          <w:sz w:val="20"/>
        </w:rPr>
        <w:t>ocenenia</w:t>
      </w:r>
      <w:r>
        <w:rPr>
          <w:b/>
          <w:spacing w:val="19"/>
          <w:sz w:val="20"/>
        </w:rPr>
        <w:t xml:space="preserve"> </w:t>
      </w:r>
      <w:r>
        <w:rPr>
          <w:b/>
          <w:w w:val="85"/>
          <w:sz w:val="20"/>
        </w:rPr>
        <w:t>finančných</w:t>
      </w:r>
      <w:r>
        <w:rPr>
          <w:b/>
          <w:spacing w:val="24"/>
          <w:sz w:val="20"/>
        </w:rPr>
        <w:t xml:space="preserve"> </w:t>
      </w:r>
      <w:r>
        <w:rPr>
          <w:b/>
          <w:w w:val="85"/>
          <w:sz w:val="20"/>
        </w:rPr>
        <w:t>nástrojov</w:t>
      </w:r>
      <w:r>
        <w:rPr>
          <w:b/>
          <w:spacing w:val="19"/>
          <w:sz w:val="20"/>
        </w:rPr>
        <w:t xml:space="preserve"> </w:t>
      </w:r>
      <w:r>
        <w:rPr>
          <w:b/>
          <w:w w:val="85"/>
          <w:sz w:val="20"/>
        </w:rPr>
        <w:t>alebo</w:t>
      </w:r>
      <w:r>
        <w:rPr>
          <w:b/>
          <w:spacing w:val="20"/>
          <w:sz w:val="20"/>
        </w:rPr>
        <w:t xml:space="preserve"> </w:t>
      </w:r>
      <w:r>
        <w:rPr>
          <w:b/>
          <w:w w:val="85"/>
          <w:sz w:val="20"/>
        </w:rPr>
        <w:t>majetku</w:t>
      </w:r>
      <w:r>
        <w:rPr>
          <w:rFonts w:ascii="Microsoft Sans Serif" w:hAnsi="Microsoft Sans Serif"/>
          <w:w w:val="85"/>
          <w:sz w:val="20"/>
        </w:rPr>
        <w:t>,</w:t>
      </w:r>
      <w:r>
        <w:rPr>
          <w:rFonts w:ascii="Microsoft Sans Serif" w:hAnsi="Microsoft Sans Serif"/>
          <w:spacing w:val="24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ktorý</w:t>
      </w:r>
      <w:r>
        <w:rPr>
          <w:rFonts w:ascii="Microsoft Sans Serif" w:hAnsi="Microsoft Sans Serif"/>
          <w:spacing w:val="26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nie</w:t>
      </w:r>
      <w:r>
        <w:rPr>
          <w:rFonts w:ascii="Microsoft Sans Serif" w:hAnsi="Microsoft Sans Serif"/>
          <w:spacing w:val="22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je</w:t>
      </w:r>
      <w:r>
        <w:rPr>
          <w:rFonts w:ascii="Microsoft Sans Serif" w:hAnsi="Microsoft Sans Serif"/>
          <w:spacing w:val="22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finančným</w:t>
      </w:r>
      <w:r>
        <w:rPr>
          <w:rFonts w:ascii="Microsoft Sans Serif" w:hAnsi="Microsoft Sans Serif"/>
          <w:spacing w:val="24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nástrojom</w:t>
      </w:r>
      <w:r>
        <w:rPr>
          <w:rFonts w:ascii="Microsoft Sans Serif" w:hAnsi="Microsoft Sans Serif"/>
          <w:spacing w:val="30"/>
          <w:sz w:val="20"/>
        </w:rPr>
        <w:t xml:space="preserve"> </w:t>
      </w:r>
      <w:r>
        <w:rPr>
          <w:b/>
          <w:w w:val="85"/>
          <w:sz w:val="20"/>
        </w:rPr>
        <w:t>pri</w:t>
      </w:r>
      <w:r>
        <w:rPr>
          <w:b/>
          <w:spacing w:val="25"/>
          <w:sz w:val="20"/>
        </w:rPr>
        <w:t xml:space="preserve"> </w:t>
      </w:r>
      <w:r>
        <w:rPr>
          <w:b/>
          <w:w w:val="85"/>
          <w:sz w:val="20"/>
        </w:rPr>
        <w:t>oceňovaní obstarávacou cenou alebo</w:t>
      </w:r>
      <w:r>
        <w:rPr>
          <w:b/>
          <w:spacing w:val="-4"/>
          <w:w w:val="85"/>
          <w:sz w:val="20"/>
        </w:rPr>
        <w:t xml:space="preserve"> </w:t>
      </w:r>
      <w:r>
        <w:rPr>
          <w:b/>
          <w:w w:val="85"/>
          <w:sz w:val="20"/>
        </w:rPr>
        <w:t>vlastnými</w:t>
      </w:r>
      <w:r>
        <w:rPr>
          <w:b/>
          <w:spacing w:val="-1"/>
          <w:w w:val="85"/>
          <w:sz w:val="20"/>
        </w:rPr>
        <w:t xml:space="preserve"> </w:t>
      </w:r>
      <w:r>
        <w:rPr>
          <w:b/>
          <w:w w:val="85"/>
          <w:sz w:val="20"/>
        </w:rPr>
        <w:t>nákladmi</w:t>
      </w:r>
      <w:r>
        <w:rPr>
          <w:rFonts w:ascii="Microsoft Sans Serif" w:hAnsi="Microsoft Sans Serif"/>
          <w:w w:val="85"/>
          <w:sz w:val="20"/>
        </w:rPr>
        <w:t>, a</w:t>
      </w:r>
      <w:r>
        <w:rPr>
          <w:rFonts w:ascii="Microsoft Sans Serif" w:hAnsi="Microsoft Sans Serif"/>
          <w:spacing w:val="-2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to</w:t>
      </w:r>
      <w:r>
        <w:rPr>
          <w:b/>
          <w:w w:val="85"/>
          <w:sz w:val="20"/>
        </w:rPr>
        <w:t>:</w:t>
      </w:r>
    </w:p>
    <w:p w:rsidR="003626EB" w:rsidRDefault="00B13F1F">
      <w:pPr>
        <w:pStyle w:val="Odsekzoznamu"/>
        <w:numPr>
          <w:ilvl w:val="2"/>
          <w:numId w:val="4"/>
        </w:numPr>
        <w:tabs>
          <w:tab w:val="left" w:pos="1322"/>
        </w:tabs>
        <w:spacing w:before="3"/>
        <w:ind w:right="252"/>
        <w:rPr>
          <w:i/>
          <w:sz w:val="20"/>
        </w:rPr>
      </w:pPr>
      <w:r>
        <w:rPr>
          <w:i/>
          <w:spacing w:val="-2"/>
          <w:w w:val="85"/>
          <w:sz w:val="20"/>
        </w:rPr>
        <w:t>pre každý druh derivátových finančných nástrojov sa uvádza reálna hodnota týchto finančných nástrojov,</w:t>
      </w:r>
      <w:r>
        <w:rPr>
          <w:i/>
          <w:spacing w:val="-1"/>
          <w:sz w:val="20"/>
        </w:rPr>
        <w:t xml:space="preserve"> </w:t>
      </w:r>
      <w:r>
        <w:rPr>
          <w:i/>
          <w:spacing w:val="-2"/>
          <w:w w:val="85"/>
          <w:sz w:val="20"/>
        </w:rPr>
        <w:t>ak sa môže spoľahlivo určiť ako trhová cena a informácia o rozsahu a charaktere týchto nástrojov,</w:t>
      </w:r>
    </w:p>
    <w:p w:rsidR="003626EB" w:rsidRDefault="00B13F1F">
      <w:pPr>
        <w:pStyle w:val="Odsekzoznamu"/>
        <w:numPr>
          <w:ilvl w:val="2"/>
          <w:numId w:val="4"/>
        </w:numPr>
        <w:tabs>
          <w:tab w:val="left" w:pos="1322"/>
          <w:tab w:val="left" w:pos="1389"/>
        </w:tabs>
        <w:spacing w:before="1"/>
        <w:ind w:left="1389" w:right="254" w:hanging="428"/>
        <w:rPr>
          <w:i/>
          <w:sz w:val="20"/>
        </w:rPr>
      </w:pPr>
      <w:r>
        <w:rPr>
          <w:i/>
          <w:w w:val="80"/>
          <w:sz w:val="20"/>
        </w:rPr>
        <w:t>pri dlhodobom finančnom majetku,</w:t>
      </w:r>
      <w:r>
        <w:rPr>
          <w:i/>
          <w:sz w:val="20"/>
        </w:rPr>
        <w:t xml:space="preserve"> </w:t>
      </w:r>
      <w:r>
        <w:rPr>
          <w:i/>
          <w:w w:val="80"/>
          <w:sz w:val="20"/>
        </w:rPr>
        <w:t>ktorý sa vykazuje vo vyššej hodnote ako je</w:t>
      </w:r>
      <w:r>
        <w:rPr>
          <w:i/>
          <w:sz w:val="20"/>
        </w:rPr>
        <w:t xml:space="preserve"> </w:t>
      </w:r>
      <w:r>
        <w:rPr>
          <w:i/>
          <w:w w:val="80"/>
          <w:sz w:val="20"/>
        </w:rPr>
        <w:t>jeho reálna hodnota,</w:t>
      </w:r>
      <w:r>
        <w:rPr>
          <w:i/>
          <w:sz w:val="20"/>
        </w:rPr>
        <w:t xml:space="preserve"> </w:t>
      </w:r>
      <w:r>
        <w:rPr>
          <w:i/>
          <w:w w:val="80"/>
          <w:sz w:val="20"/>
        </w:rPr>
        <w:t xml:space="preserve">sa uvádza </w:t>
      </w:r>
      <w:r>
        <w:rPr>
          <w:i/>
          <w:w w:val="85"/>
          <w:sz w:val="20"/>
        </w:rPr>
        <w:t>2a.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účtovná</w:t>
      </w:r>
      <w:r>
        <w:rPr>
          <w:i/>
          <w:spacing w:val="14"/>
          <w:sz w:val="20"/>
        </w:rPr>
        <w:t xml:space="preserve"> </w:t>
      </w:r>
      <w:r>
        <w:rPr>
          <w:i/>
          <w:w w:val="85"/>
          <w:sz w:val="20"/>
        </w:rPr>
        <w:t>hodnota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a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reálna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hodnota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za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jednotlivé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položky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majetku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alebo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skupiny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týchto</w:t>
      </w:r>
      <w:r>
        <w:rPr>
          <w:i/>
          <w:spacing w:val="13"/>
          <w:sz w:val="20"/>
        </w:rPr>
        <w:t xml:space="preserve"> </w:t>
      </w:r>
      <w:r>
        <w:rPr>
          <w:i/>
          <w:w w:val="85"/>
          <w:sz w:val="20"/>
        </w:rPr>
        <w:t>jednotlivých</w:t>
      </w:r>
    </w:p>
    <w:p w:rsidR="003626EB" w:rsidRDefault="00B13F1F">
      <w:pPr>
        <w:pStyle w:val="Zkladntext"/>
        <w:spacing w:line="226" w:lineRule="exact"/>
        <w:ind w:left="1673"/>
      </w:pPr>
      <w:r>
        <w:rPr>
          <w:w w:val="80"/>
        </w:rPr>
        <w:t>položiek</w:t>
      </w:r>
      <w:r>
        <w:rPr>
          <w:spacing w:val="-4"/>
        </w:rPr>
        <w:t xml:space="preserve"> </w:t>
      </w:r>
      <w:r>
        <w:rPr>
          <w:spacing w:val="-2"/>
          <w:w w:val="90"/>
        </w:rPr>
        <w:t>majetku,</w:t>
      </w:r>
    </w:p>
    <w:p w:rsidR="003626EB" w:rsidRDefault="00B13F1F">
      <w:pPr>
        <w:pStyle w:val="Zkladntext"/>
        <w:spacing w:before="1"/>
        <w:ind w:left="1673" w:hanging="284"/>
      </w:pPr>
      <w:r>
        <w:rPr>
          <w:w w:val="80"/>
        </w:rPr>
        <w:t>2b. dôvod pre nezníženie účtovnej hodnoty vrátane povahy dôkazov pre predpoklad, že sa účtovná hodnota</w:t>
      </w:r>
      <w:r>
        <w:rPr>
          <w:spacing w:val="80"/>
        </w:rPr>
        <w:t xml:space="preserve"> </w:t>
      </w:r>
      <w:r>
        <w:rPr>
          <w:w w:val="90"/>
        </w:rPr>
        <w:t>opätovne dosiahne,</w:t>
      </w:r>
    </w:p>
    <w:p w:rsidR="003626EB" w:rsidRDefault="003626EB">
      <w:pPr>
        <w:pStyle w:val="Zkladntext"/>
        <w:spacing w:before="5"/>
      </w:pPr>
    </w:p>
    <w:p w:rsidR="003626EB" w:rsidRDefault="00B13F1F">
      <w:pPr>
        <w:pStyle w:val="Nadpis21"/>
        <w:numPr>
          <w:ilvl w:val="1"/>
          <w:numId w:val="4"/>
        </w:numPr>
        <w:tabs>
          <w:tab w:val="left" w:pos="897"/>
        </w:tabs>
        <w:ind w:left="897" w:hanging="286"/>
      </w:pPr>
      <w:r>
        <w:rPr>
          <w:w w:val="80"/>
        </w:rPr>
        <w:t>Stanovenie</w:t>
      </w:r>
      <w:r>
        <w:rPr>
          <w:spacing w:val="-6"/>
        </w:rPr>
        <w:t xml:space="preserve"> </w:t>
      </w:r>
      <w:r>
        <w:rPr>
          <w:w w:val="80"/>
        </w:rPr>
        <w:t>metódy</w:t>
      </w:r>
      <w:r>
        <w:rPr>
          <w:spacing w:val="2"/>
        </w:rPr>
        <w:t xml:space="preserve"> </w:t>
      </w:r>
      <w:r>
        <w:rPr>
          <w:w w:val="80"/>
        </w:rPr>
        <w:t>vlastného</w:t>
      </w:r>
      <w:r>
        <w:rPr>
          <w:spacing w:val="-4"/>
        </w:rPr>
        <w:t xml:space="preserve"> </w:t>
      </w:r>
      <w:r>
        <w:rPr>
          <w:spacing w:val="-2"/>
          <w:w w:val="80"/>
        </w:rPr>
        <w:t>imania</w:t>
      </w:r>
    </w:p>
    <w:p w:rsidR="003626EB" w:rsidRDefault="003626EB">
      <w:pPr>
        <w:sectPr w:rsidR="003626EB">
          <w:type w:val="continuous"/>
          <w:pgSz w:w="11910" w:h="16840"/>
          <w:pgMar w:top="1500" w:right="1160" w:bottom="1160" w:left="1160" w:header="941" w:footer="968" w:gutter="0"/>
          <w:cols w:space="708"/>
        </w:sectPr>
      </w:pPr>
    </w:p>
    <w:tbl>
      <w:tblPr>
        <w:tblStyle w:val="TableNormal"/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88"/>
        <w:gridCol w:w="979"/>
        <w:gridCol w:w="1181"/>
        <w:gridCol w:w="1176"/>
        <w:gridCol w:w="778"/>
        <w:gridCol w:w="230"/>
        <w:gridCol w:w="1416"/>
        <w:gridCol w:w="336"/>
      </w:tblGrid>
      <w:tr w:rsidR="003626EB">
        <w:trPr>
          <w:trHeight w:val="542"/>
        </w:trPr>
        <w:tc>
          <w:tcPr>
            <w:tcW w:w="9184" w:type="dxa"/>
            <w:gridSpan w:val="8"/>
          </w:tcPr>
          <w:p w:rsidR="003626EB" w:rsidRDefault="00B13F1F">
            <w:pPr>
              <w:pStyle w:val="TableParagraph"/>
              <w:spacing w:before="5" w:line="237" w:lineRule="auto"/>
              <w:ind w:left="715" w:right="54" w:hanging="289"/>
              <w:rPr>
                <w:rFonts w:ascii="Arial" w:hAnsi="Arial"/>
                <w:b/>
                <w:sz w:val="20"/>
              </w:rPr>
            </w:pPr>
            <w:r>
              <w:rPr>
                <w:w w:val="80"/>
              </w:rPr>
              <w:lastRenderedPageBreak/>
              <w:t>g)</w:t>
            </w:r>
            <w:r>
              <w:rPr>
                <w:spacing w:val="8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Tvorba odpisového plánu pre dlhodobý majetok, doba odpisovania, sadzby odpisov a odpisové metódy pre </w:t>
            </w:r>
            <w:r>
              <w:rPr>
                <w:rFonts w:ascii="Arial" w:hAnsi="Arial"/>
                <w:b/>
                <w:w w:val="90"/>
                <w:sz w:val="20"/>
              </w:rPr>
              <w:t>účtovné odpisy</w:t>
            </w:r>
          </w:p>
        </w:tc>
      </w:tr>
      <w:tr w:rsidR="003626EB">
        <w:trPr>
          <w:trHeight w:val="917"/>
        </w:trPr>
        <w:tc>
          <w:tcPr>
            <w:tcW w:w="8848" w:type="dxa"/>
            <w:gridSpan w:val="7"/>
          </w:tcPr>
          <w:p w:rsidR="003626EB" w:rsidRDefault="00B13F1F">
            <w:pPr>
              <w:pStyle w:val="TableParagraph"/>
              <w:spacing w:line="244" w:lineRule="auto"/>
              <w:ind w:left="110" w:right="97"/>
              <w:jc w:val="both"/>
              <w:rPr>
                <w:sz w:val="20"/>
              </w:rPr>
            </w:pPr>
            <w:r>
              <w:rPr>
                <w:w w:val="85"/>
                <w:sz w:val="20"/>
              </w:rPr>
              <w:t xml:space="preserve">Nehmotný majetok odpisuje účtovná jednotka počas predpokladanej doby používania zodpovedajúcej spotrebe </w:t>
            </w:r>
            <w:r>
              <w:rPr>
                <w:spacing w:val="-2"/>
                <w:w w:val="85"/>
                <w:sz w:val="20"/>
              </w:rPr>
              <w:t>budúcich ekonomických úžitkov z majetku. Nehmotný majetok, ktorým sú náklady na vývoj sa odpisuje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najneskôr do </w:t>
            </w:r>
            <w:r>
              <w:rPr>
                <w:w w:val="85"/>
                <w:sz w:val="20"/>
              </w:rPr>
              <w:t>piatich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rokov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jeho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obstarania.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Nehmotný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majetok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vytvorený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vlastnou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činnosťou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sa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neaktivuje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okrem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softvéru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</w:p>
          <w:p w:rsidR="003626EB" w:rsidRDefault="00B13F1F">
            <w:pPr>
              <w:pStyle w:val="TableParagraph"/>
              <w:spacing w:line="206" w:lineRule="exact"/>
              <w:ind w:left="110"/>
              <w:jc w:val="both"/>
              <w:rPr>
                <w:sz w:val="20"/>
              </w:rPr>
            </w:pPr>
            <w:r>
              <w:rPr>
                <w:w w:val="80"/>
                <w:sz w:val="20"/>
              </w:rPr>
              <w:t>nákladov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vývoj,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aktivujú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súlade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postupmi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účtovania.</w:t>
            </w:r>
          </w:p>
        </w:tc>
        <w:tc>
          <w:tcPr>
            <w:tcW w:w="33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964"/>
        </w:trPr>
        <w:tc>
          <w:tcPr>
            <w:tcW w:w="8848" w:type="dxa"/>
            <w:gridSpan w:val="7"/>
          </w:tcPr>
          <w:p w:rsidR="003626EB" w:rsidRDefault="00B13F1F">
            <w:pPr>
              <w:pStyle w:val="TableParagraph"/>
              <w:spacing w:before="2"/>
              <w:ind w:left="110" w:right="103"/>
              <w:jc w:val="both"/>
              <w:rPr>
                <w:rFonts w:ascii="Arial" w:hAnsi="Arial"/>
                <w:b/>
                <w:sz w:val="20"/>
              </w:rPr>
            </w:pPr>
            <w:r>
              <w:rPr>
                <w:spacing w:val="-2"/>
                <w:w w:val="90"/>
                <w:sz w:val="20"/>
              </w:rPr>
              <w:t>Dlhodobý hmotný</w:t>
            </w:r>
            <w:r>
              <w:rPr>
                <w:spacing w:val="-5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majetok sa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odpisuje s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ohľadom na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opotrebovanie zodpovedajúce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 xml:space="preserve">bežným podmienkam jeho </w:t>
            </w:r>
            <w:r>
              <w:rPr>
                <w:w w:val="80"/>
                <w:sz w:val="20"/>
              </w:rPr>
              <w:t>používania.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tvorbe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odpisového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plánu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zohľadňuje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doba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použiteľnosti,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počet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výrobkov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podobných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jednotiek,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ktorých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sa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predpokladá ich získanie prostredníctvom majetku .Účtovné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daňové odpisy sa</w:t>
            </w:r>
            <w:r>
              <w:rPr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rovnajú</w:t>
            </w:r>
          </w:p>
        </w:tc>
        <w:tc>
          <w:tcPr>
            <w:tcW w:w="33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1084"/>
        </w:trPr>
        <w:tc>
          <w:tcPr>
            <w:tcW w:w="8848" w:type="dxa"/>
            <w:gridSpan w:val="7"/>
          </w:tcPr>
          <w:p w:rsidR="003626EB" w:rsidRDefault="00B13F1F">
            <w:pPr>
              <w:pStyle w:val="TableParagraph"/>
              <w:spacing w:before="3"/>
              <w:ind w:left="110" w:right="96"/>
              <w:jc w:val="both"/>
              <w:rPr>
                <w:rFonts w:ascii="Arial" w:hAnsi="Arial"/>
                <w:b/>
                <w:sz w:val="20"/>
              </w:rPr>
            </w:pPr>
            <w:r>
              <w:rPr>
                <w:spacing w:val="-2"/>
                <w:w w:val="90"/>
                <w:sz w:val="20"/>
              </w:rPr>
              <w:t>Dlhodobý hmotný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 xml:space="preserve">majetok sa odpisuje s ohľadom na opotrebovanie zodpovedajúce bežným podmienkam jeho </w:t>
            </w:r>
            <w:r>
              <w:rPr>
                <w:w w:val="80"/>
                <w:sz w:val="20"/>
              </w:rPr>
              <w:t>používania.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tvorbe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odpisového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plánu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zohľadňuje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doba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použiteľnosti,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počet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výrobkov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2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podobných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jednotiek,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u ktorých sa predpokladá ich získanie prostredníctvom majetku. Účtovné a daňové odpisy sa</w:t>
            </w:r>
            <w:r>
              <w:rPr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nerovnajú</w:t>
            </w:r>
          </w:p>
        </w:tc>
        <w:tc>
          <w:tcPr>
            <w:tcW w:w="336" w:type="dxa"/>
          </w:tcPr>
          <w:p w:rsidR="003626EB" w:rsidRDefault="003626EB">
            <w:pPr>
              <w:pStyle w:val="TableParagraph"/>
              <w:spacing w:before="200"/>
              <w:rPr>
                <w:rFonts w:ascii="Arial"/>
                <w:b/>
                <w:sz w:val="20"/>
              </w:rPr>
            </w:pPr>
          </w:p>
          <w:p w:rsidR="003626EB" w:rsidRDefault="00B13F1F">
            <w:pPr>
              <w:pStyle w:val="TableParagraph"/>
              <w:ind w:left="1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7202" w:type="dxa"/>
            <w:gridSpan w:val="5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Dlhodobý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nehmotný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=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doba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použiteľnosti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viac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vstupná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4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viac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10"/>
                <w:w w:val="80"/>
                <w:sz w:val="20"/>
              </w:rPr>
              <w:t>:</w:t>
            </w:r>
          </w:p>
        </w:tc>
        <w:tc>
          <w:tcPr>
            <w:tcW w:w="1646" w:type="dxa"/>
            <w:gridSpan w:val="2"/>
          </w:tcPr>
          <w:p w:rsidR="003626EB" w:rsidRDefault="00B13F1F">
            <w:pPr>
              <w:pStyle w:val="TableParagraph"/>
              <w:spacing w:before="2"/>
              <w:ind w:left="106"/>
              <w:rPr>
                <w:sz w:val="20"/>
              </w:rPr>
            </w:pPr>
            <w:r>
              <w:rPr>
                <w:w w:val="80"/>
                <w:sz w:val="20"/>
              </w:rPr>
              <w:t>2400,-</w:t>
            </w:r>
            <w:r>
              <w:rPr>
                <w:spacing w:val="-5"/>
                <w:w w:val="90"/>
                <w:sz w:val="20"/>
              </w:rPr>
              <w:t>eur</w:t>
            </w:r>
          </w:p>
        </w:tc>
        <w:tc>
          <w:tcPr>
            <w:tcW w:w="336" w:type="dxa"/>
          </w:tcPr>
          <w:p w:rsidR="003626EB" w:rsidRDefault="00B13F1F">
            <w:pPr>
              <w:pStyle w:val="TableParagraph"/>
              <w:spacing w:before="60"/>
              <w:ind w:left="1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461"/>
        </w:trPr>
        <w:tc>
          <w:tcPr>
            <w:tcW w:w="7202" w:type="dxa"/>
            <w:gridSpan w:val="5"/>
          </w:tcPr>
          <w:p w:rsidR="003626EB" w:rsidRDefault="00B13F1F">
            <w:pPr>
              <w:pStyle w:val="TableParagraph"/>
              <w:spacing w:line="230" w:lineRule="exact"/>
              <w:ind w:left="11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Samostatné hnuteľné veci sú dlhodobým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hmotným majetkom ak doba použiteľnosti je viac ako </w:t>
            </w:r>
            <w:r>
              <w:rPr>
                <w:w w:val="90"/>
                <w:sz w:val="20"/>
              </w:rPr>
              <w:t>rok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a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vstupná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cena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viac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ako:</w:t>
            </w:r>
          </w:p>
        </w:tc>
        <w:tc>
          <w:tcPr>
            <w:tcW w:w="1646" w:type="dxa"/>
            <w:gridSpan w:val="2"/>
          </w:tcPr>
          <w:p w:rsidR="003626EB" w:rsidRDefault="00B13F1F">
            <w:pPr>
              <w:pStyle w:val="TableParagraph"/>
              <w:spacing w:before="2"/>
              <w:ind w:left="106"/>
              <w:rPr>
                <w:sz w:val="20"/>
              </w:rPr>
            </w:pPr>
            <w:r>
              <w:rPr>
                <w:w w:val="80"/>
                <w:sz w:val="20"/>
              </w:rPr>
              <w:t>1700,-</w:t>
            </w:r>
            <w:r>
              <w:rPr>
                <w:spacing w:val="-5"/>
                <w:w w:val="90"/>
                <w:sz w:val="20"/>
              </w:rPr>
              <w:t>eur</w:t>
            </w:r>
          </w:p>
        </w:tc>
        <w:tc>
          <w:tcPr>
            <w:tcW w:w="336" w:type="dxa"/>
          </w:tcPr>
          <w:p w:rsidR="003626EB" w:rsidRDefault="00B13F1F">
            <w:pPr>
              <w:pStyle w:val="TableParagraph"/>
              <w:spacing w:before="118"/>
              <w:ind w:left="1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647"/>
        </w:trPr>
        <w:tc>
          <w:tcPr>
            <w:tcW w:w="3088" w:type="dxa"/>
          </w:tcPr>
          <w:p w:rsidR="003626EB" w:rsidRDefault="00B13F1F">
            <w:pPr>
              <w:pStyle w:val="TableParagraph"/>
              <w:spacing w:before="2"/>
              <w:ind w:left="18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Majetok</w:t>
            </w:r>
          </w:p>
        </w:tc>
        <w:tc>
          <w:tcPr>
            <w:tcW w:w="979" w:type="dxa"/>
          </w:tcPr>
          <w:p w:rsidR="003626EB" w:rsidRDefault="00B13F1F">
            <w:pPr>
              <w:pStyle w:val="TableParagraph"/>
              <w:spacing w:before="2" w:line="280" w:lineRule="auto"/>
              <w:ind w:left="110" w:right="160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 xml:space="preserve">Odpisová </w:t>
            </w:r>
            <w:r>
              <w:rPr>
                <w:spacing w:val="-2"/>
                <w:w w:val="90"/>
                <w:sz w:val="20"/>
              </w:rPr>
              <w:t>skupina</w:t>
            </w:r>
          </w:p>
        </w:tc>
        <w:tc>
          <w:tcPr>
            <w:tcW w:w="1181" w:type="dxa"/>
          </w:tcPr>
          <w:p w:rsidR="003626EB" w:rsidRDefault="00B13F1F">
            <w:pPr>
              <w:pStyle w:val="TableParagraph"/>
              <w:spacing w:before="2" w:line="280" w:lineRule="auto"/>
              <w:ind w:left="110" w:right="180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 xml:space="preserve">Doba </w:t>
            </w:r>
            <w:r>
              <w:rPr>
                <w:spacing w:val="-2"/>
                <w:w w:val="80"/>
                <w:sz w:val="20"/>
              </w:rPr>
              <w:t>odpisovania</w:t>
            </w:r>
          </w:p>
        </w:tc>
        <w:tc>
          <w:tcPr>
            <w:tcW w:w="1176" w:type="dxa"/>
          </w:tcPr>
          <w:p w:rsidR="003626EB" w:rsidRDefault="00B13F1F">
            <w:pPr>
              <w:pStyle w:val="TableParagraph"/>
              <w:spacing w:before="2" w:line="280" w:lineRule="auto"/>
              <w:ind w:left="110" w:right="415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 xml:space="preserve">Lineárne </w:t>
            </w:r>
            <w:r>
              <w:rPr>
                <w:spacing w:val="-2"/>
                <w:w w:val="90"/>
                <w:sz w:val="20"/>
              </w:rPr>
              <w:t>odpisy</w:t>
            </w:r>
          </w:p>
        </w:tc>
        <w:tc>
          <w:tcPr>
            <w:tcW w:w="1008" w:type="dxa"/>
            <w:gridSpan w:val="2"/>
          </w:tcPr>
          <w:p w:rsidR="003626EB" w:rsidRDefault="00B13F1F">
            <w:pPr>
              <w:pStyle w:val="TableParagraph"/>
              <w:spacing w:before="2" w:line="280" w:lineRule="auto"/>
              <w:ind w:left="110" w:right="164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 xml:space="preserve">Zrýchlené </w:t>
            </w:r>
            <w:r>
              <w:rPr>
                <w:spacing w:val="-2"/>
                <w:w w:val="90"/>
                <w:sz w:val="20"/>
              </w:rPr>
              <w:t>odpisy</w:t>
            </w: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49"/>
        <w:rPr>
          <w:b/>
          <w:i w:val="0"/>
        </w:rPr>
      </w:pP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9"/>
        <w:gridCol w:w="1440"/>
        <w:gridCol w:w="1133"/>
        <w:gridCol w:w="1416"/>
      </w:tblGrid>
      <w:tr w:rsidR="003626EB">
        <w:trPr>
          <w:trHeight w:val="340"/>
        </w:trPr>
        <w:tc>
          <w:tcPr>
            <w:tcW w:w="5229" w:type="dxa"/>
          </w:tcPr>
          <w:p w:rsidR="003626EB" w:rsidRDefault="00B13F1F">
            <w:pPr>
              <w:pStyle w:val="TableParagraph"/>
              <w:spacing w:before="38"/>
              <w:ind w:left="71"/>
              <w:rPr>
                <w:rFonts w:ascii="Arial" w:hAnsi="Arial"/>
                <w:b/>
                <w:sz w:val="20"/>
              </w:rPr>
            </w:pPr>
            <w:r>
              <w:rPr>
                <w:w w:val="80"/>
                <w:sz w:val="20"/>
              </w:rPr>
              <w:t>h)</w:t>
            </w:r>
            <w:r>
              <w:rPr>
                <w:rFonts w:ascii="Arial" w:hAnsi="Arial"/>
                <w:b/>
                <w:w w:val="80"/>
                <w:sz w:val="20"/>
              </w:rPr>
              <w:t>Informácia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poskytnutých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dotáciách</w:t>
            </w:r>
            <w:r>
              <w:rPr>
                <w:rFonts w:ascii="Arial" w:hAnsi="Arial"/>
                <w:b/>
                <w:spacing w:val="49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ich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ocenenie</w:t>
            </w:r>
          </w:p>
        </w:tc>
        <w:tc>
          <w:tcPr>
            <w:tcW w:w="144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3" w:type="dxa"/>
          </w:tcPr>
          <w:p w:rsidR="003626EB" w:rsidRDefault="00B13F1F">
            <w:pPr>
              <w:pStyle w:val="TableParagraph"/>
              <w:spacing w:before="41"/>
              <w:ind w:left="10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416" w:type="dxa"/>
          </w:tcPr>
          <w:p w:rsidR="003626EB" w:rsidRDefault="00B13F1F">
            <w:pPr>
              <w:pStyle w:val="TableParagraph"/>
              <w:spacing w:before="41"/>
              <w:ind w:left="17" w:right="1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522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4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22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4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22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4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2"/>
        <w:rPr>
          <w:b/>
          <w:i w:val="0"/>
        </w:rPr>
      </w:pP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1"/>
        <w:gridCol w:w="3117"/>
        <w:gridCol w:w="855"/>
        <w:gridCol w:w="2127"/>
        <w:gridCol w:w="2550"/>
      </w:tblGrid>
      <w:tr w:rsidR="003626EB">
        <w:trPr>
          <w:trHeight w:val="686"/>
        </w:trPr>
        <w:tc>
          <w:tcPr>
            <w:tcW w:w="571" w:type="dxa"/>
          </w:tcPr>
          <w:p w:rsidR="003626EB" w:rsidRDefault="00B13F1F">
            <w:pPr>
              <w:pStyle w:val="TableParagraph"/>
              <w:spacing w:before="2"/>
              <w:ind w:right="-44"/>
              <w:jc w:val="right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(5)</w:t>
            </w:r>
          </w:p>
        </w:tc>
        <w:tc>
          <w:tcPr>
            <w:tcW w:w="8649" w:type="dxa"/>
            <w:gridSpan w:val="4"/>
          </w:tcPr>
          <w:p w:rsidR="003626EB" w:rsidRDefault="00B13F1F">
            <w:pPr>
              <w:pStyle w:val="TableParagraph"/>
              <w:spacing w:before="118" w:line="235" w:lineRule="auto"/>
              <w:ind w:left="106" w:right="697"/>
              <w:rPr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Informácia o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oprave významných chýb minulých účtovných období účtovaných v bežnom účtovnom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období s uvedením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sumy vplyvu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na nerozdelený zisk alebo</w:t>
            </w:r>
            <w:r>
              <w:rPr>
                <w:rFonts w:ascii="Arial" w:hAnsi="Arial"/>
                <w:b/>
                <w:spacing w:val="-4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na</w:t>
            </w:r>
            <w:r>
              <w:rPr>
                <w:rFonts w:ascii="Arial" w:hAnsi="Arial"/>
                <w:b/>
                <w:spacing w:val="-4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neuhradenú stratu minulých rokov</w:t>
            </w:r>
            <w:r>
              <w:rPr>
                <w:spacing w:val="-2"/>
                <w:w w:val="85"/>
                <w:sz w:val="20"/>
              </w:rPr>
              <w:t>.</w:t>
            </w: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Opis</w:t>
            </w:r>
          </w:p>
        </w:tc>
        <w:tc>
          <w:tcPr>
            <w:tcW w:w="855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účet</w:t>
            </w:r>
          </w:p>
        </w:tc>
        <w:tc>
          <w:tcPr>
            <w:tcW w:w="2127" w:type="dxa"/>
          </w:tcPr>
          <w:p w:rsidR="003626EB" w:rsidRDefault="00B13F1F">
            <w:pPr>
              <w:pStyle w:val="TableParagraph"/>
              <w:spacing w:before="2"/>
              <w:ind w:left="105"/>
              <w:rPr>
                <w:sz w:val="20"/>
              </w:rPr>
            </w:pPr>
            <w:r>
              <w:rPr>
                <w:w w:val="80"/>
                <w:sz w:val="20"/>
              </w:rPr>
              <w:t>+/-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Bežné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obdobie</w:t>
            </w:r>
          </w:p>
        </w:tc>
        <w:tc>
          <w:tcPr>
            <w:tcW w:w="2550" w:type="dxa"/>
          </w:tcPr>
          <w:p w:rsidR="003626EB" w:rsidRDefault="00B13F1F">
            <w:pPr>
              <w:pStyle w:val="TableParagraph"/>
              <w:spacing w:before="2"/>
              <w:ind w:left="104"/>
              <w:rPr>
                <w:sz w:val="20"/>
              </w:rPr>
            </w:pPr>
            <w:r>
              <w:rPr>
                <w:w w:val="80"/>
                <w:sz w:val="20"/>
              </w:rPr>
              <w:t>+/-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Vplyv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vlastné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imanie</w:t>
            </w: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rPr>
          <w:rFonts w:ascii="Times New Roman"/>
          <w:sz w:val="20"/>
        </w:rPr>
        <w:sectPr w:rsidR="003626EB">
          <w:pgSz w:w="11910" w:h="16840"/>
          <w:pgMar w:top="1500" w:right="1160" w:bottom="1160" w:left="1160" w:header="941" w:footer="968" w:gutter="0"/>
          <w:cols w:space="708"/>
        </w:sectPr>
      </w:pPr>
    </w:p>
    <w:p w:rsidR="003626EB" w:rsidRDefault="003626EB">
      <w:pPr>
        <w:pStyle w:val="Zkladntext"/>
        <w:rPr>
          <w:b/>
          <w:i w:val="0"/>
        </w:rPr>
      </w:pPr>
    </w:p>
    <w:p w:rsidR="003626EB" w:rsidRDefault="003626EB">
      <w:pPr>
        <w:pStyle w:val="Zkladntext"/>
        <w:spacing w:before="15"/>
        <w:rPr>
          <w:b/>
          <w:i w:val="0"/>
        </w:rPr>
      </w:pPr>
    </w:p>
    <w:p w:rsidR="003626EB" w:rsidRDefault="0056130E">
      <w:pPr>
        <w:pStyle w:val="Zkladntext"/>
        <w:ind w:left="227"/>
        <w:rPr>
          <w:i w:val="0"/>
        </w:rPr>
      </w:pPr>
      <w:r>
        <w:rPr>
          <w:i w:val="0"/>
          <w:noProof/>
          <w:lang w:eastAsia="sk-SK"/>
        </w:rPr>
        <mc:AlternateContent>
          <mc:Choice Requires="wps">
            <w:drawing>
              <wp:inline distT="0" distB="0" distL="0" distR="0">
                <wp:extent cx="5799455" cy="173990"/>
                <wp:effectExtent l="4445" t="0" r="0" b="635"/>
                <wp:docPr id="11" name="docshape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399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72" w:lineRule="exact"/>
                              <w:ind w:left="1916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w w:val="90"/>
                                <w:sz w:val="24"/>
                              </w:rPr>
                              <w:t>IV.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Informácie,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ktoré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vysvetľujú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dopĺňajú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súvahu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výkaz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ziskov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80"/>
                                <w:sz w:val="24"/>
                              </w:rPr>
                              <w:t>strát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docshape11" o:spid="_x0000_s1029" type="#_x0000_t202" style="width:456.65pt;height:13.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72" w:lineRule="exact"/>
                        <w:ind w:left="1916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w w:val="90"/>
                          <w:sz w:val="24"/>
                        </w:rPr>
                        <w:t>IV.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Informácie,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ktoré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vysvetľujú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dopĺňajú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súvahu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výkaz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ziskov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80"/>
                          <w:sz w:val="24"/>
                        </w:rPr>
                        <w:t>strát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3626EB" w:rsidRDefault="003626EB">
      <w:pPr>
        <w:pStyle w:val="Zkladntext"/>
        <w:spacing w:before="7"/>
        <w:rPr>
          <w:b/>
          <w:i w:val="0"/>
        </w:rPr>
      </w:pPr>
    </w:p>
    <w:p w:rsidR="003626EB" w:rsidRDefault="00B13F1F">
      <w:pPr>
        <w:pStyle w:val="Odsekzoznamu"/>
        <w:numPr>
          <w:ilvl w:val="0"/>
          <w:numId w:val="3"/>
        </w:numPr>
        <w:tabs>
          <w:tab w:val="left" w:pos="608"/>
          <w:tab w:val="left" w:pos="611"/>
        </w:tabs>
        <w:spacing w:before="1"/>
        <w:ind w:right="249"/>
        <w:rPr>
          <w:i/>
          <w:sz w:val="20"/>
        </w:rPr>
      </w:pPr>
      <w:r>
        <w:rPr>
          <w:rFonts w:ascii="Microsoft Sans Serif" w:hAnsi="Microsoft Sans Serif"/>
          <w:w w:val="85"/>
          <w:sz w:val="20"/>
        </w:rPr>
        <w:t>K</w:t>
      </w:r>
      <w:r>
        <w:rPr>
          <w:rFonts w:ascii="Microsoft Sans Serif" w:hAnsi="Microsoft Sans Serif"/>
          <w:spacing w:val="-6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 xml:space="preserve">dlhodobému nehmotnému majetku, ktorým je </w:t>
      </w:r>
      <w:r>
        <w:rPr>
          <w:b/>
          <w:w w:val="85"/>
          <w:sz w:val="20"/>
        </w:rPr>
        <w:t xml:space="preserve">goodwill alebo záporný goodwill </w:t>
      </w:r>
      <w:r>
        <w:rPr>
          <w:i/>
          <w:w w:val="85"/>
          <w:sz w:val="20"/>
        </w:rPr>
        <w:t xml:space="preserve">sa uvádza dôvod jeho vzniku, </w:t>
      </w:r>
      <w:r>
        <w:rPr>
          <w:i/>
          <w:spacing w:val="-2"/>
          <w:w w:val="85"/>
          <w:sz w:val="20"/>
        </w:rPr>
        <w:t>spôsob výpočtu a prehodnotenie opodstatnenosti jeho výšky a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>odpisu jeho hodnoty.</w:t>
      </w:r>
    </w:p>
    <w:p w:rsidR="003626EB" w:rsidRDefault="003626EB">
      <w:pPr>
        <w:pStyle w:val="Zkladntext"/>
        <w:spacing w:before="1"/>
      </w:pPr>
    </w:p>
    <w:p w:rsidR="003626EB" w:rsidRDefault="00B13F1F">
      <w:pPr>
        <w:pStyle w:val="Odsekzoznamu"/>
        <w:numPr>
          <w:ilvl w:val="0"/>
          <w:numId w:val="3"/>
        </w:numPr>
        <w:tabs>
          <w:tab w:val="left" w:pos="608"/>
          <w:tab w:val="left" w:pos="611"/>
        </w:tabs>
        <w:ind w:right="249"/>
        <w:rPr>
          <w:i/>
          <w:sz w:val="20"/>
        </w:rPr>
      </w:pPr>
      <w:r>
        <w:rPr>
          <w:b/>
          <w:w w:val="85"/>
          <w:sz w:val="20"/>
        </w:rPr>
        <w:t>Informácie o</w:t>
      </w:r>
      <w:r>
        <w:rPr>
          <w:b/>
          <w:spacing w:val="-6"/>
          <w:w w:val="85"/>
          <w:sz w:val="20"/>
        </w:rPr>
        <w:t xml:space="preserve"> </w:t>
      </w:r>
      <w:r>
        <w:rPr>
          <w:b/>
          <w:w w:val="85"/>
          <w:sz w:val="20"/>
        </w:rPr>
        <w:t>významných položkách derivátov, majetku</w:t>
      </w:r>
      <w:r>
        <w:rPr>
          <w:b/>
          <w:sz w:val="20"/>
        </w:rPr>
        <w:t xml:space="preserve"> </w:t>
      </w:r>
      <w:r>
        <w:rPr>
          <w:b/>
          <w:w w:val="85"/>
          <w:sz w:val="20"/>
        </w:rPr>
        <w:t>a</w:t>
      </w:r>
      <w:r>
        <w:rPr>
          <w:b/>
          <w:spacing w:val="-6"/>
          <w:w w:val="85"/>
          <w:sz w:val="20"/>
        </w:rPr>
        <w:t xml:space="preserve"> </w:t>
      </w:r>
      <w:r>
        <w:rPr>
          <w:b/>
          <w:w w:val="85"/>
          <w:sz w:val="20"/>
        </w:rPr>
        <w:t>záväzkoch</w:t>
      </w:r>
      <w:r>
        <w:rPr>
          <w:b/>
          <w:sz w:val="20"/>
        </w:rPr>
        <w:t xml:space="preserve"> </w:t>
      </w:r>
      <w:r>
        <w:rPr>
          <w:b/>
          <w:w w:val="85"/>
          <w:sz w:val="20"/>
        </w:rPr>
        <w:t>zabezpečených derivátmi</w:t>
      </w:r>
      <w:r>
        <w:rPr>
          <w:rFonts w:ascii="Microsoft Sans Serif" w:hAnsi="Microsoft Sans Serif"/>
          <w:w w:val="85"/>
          <w:sz w:val="20"/>
        </w:rPr>
        <w:t>,</w:t>
      </w:r>
      <w:r>
        <w:rPr>
          <w:rFonts w:ascii="Microsoft Sans Serif" w:hAnsi="Microsoft Sans Serif"/>
          <w:sz w:val="20"/>
        </w:rPr>
        <w:t xml:space="preserve"> </w:t>
      </w:r>
      <w:r>
        <w:rPr>
          <w:i/>
          <w:w w:val="85"/>
          <w:sz w:val="20"/>
        </w:rPr>
        <w:t>pričom sa uvádza forma zabezpečenia a zmena reálnej hodnoty v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 xml:space="preserve">priebehu účtovného obdobia. Pre každý druh derivátov sa </w:t>
      </w:r>
      <w:r>
        <w:rPr>
          <w:i/>
          <w:spacing w:val="-2"/>
          <w:w w:val="85"/>
          <w:sz w:val="20"/>
        </w:rPr>
        <w:t>uvádza</w:t>
      </w:r>
      <w:r>
        <w:rPr>
          <w:i/>
          <w:spacing w:val="-4"/>
          <w:sz w:val="20"/>
        </w:rPr>
        <w:t xml:space="preserve"> </w:t>
      </w:r>
      <w:r>
        <w:rPr>
          <w:i/>
          <w:spacing w:val="-2"/>
          <w:w w:val="85"/>
          <w:sz w:val="20"/>
        </w:rPr>
        <w:t>informácia o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rozsahu 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povahe týchto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>derivátov vrátane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>významných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>podmienok,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5"/>
          <w:sz w:val="20"/>
        </w:rPr>
        <w:t>ktoré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>môžu ovplyvniť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 xml:space="preserve">sumu, </w:t>
      </w:r>
      <w:r>
        <w:rPr>
          <w:i/>
          <w:w w:val="90"/>
          <w:sz w:val="20"/>
        </w:rPr>
        <w:t>načasovanie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a</w:t>
      </w:r>
      <w:r>
        <w:rPr>
          <w:i/>
          <w:spacing w:val="-8"/>
          <w:w w:val="90"/>
          <w:sz w:val="20"/>
        </w:rPr>
        <w:t xml:space="preserve"> </w:t>
      </w:r>
      <w:r>
        <w:rPr>
          <w:i/>
          <w:w w:val="90"/>
          <w:sz w:val="20"/>
        </w:rPr>
        <w:t>mieru</w:t>
      </w:r>
      <w:r>
        <w:rPr>
          <w:i/>
          <w:spacing w:val="6"/>
          <w:sz w:val="20"/>
        </w:rPr>
        <w:t xml:space="preserve"> </w:t>
      </w:r>
      <w:r>
        <w:rPr>
          <w:i/>
          <w:w w:val="90"/>
          <w:sz w:val="20"/>
        </w:rPr>
        <w:t>istoty</w:t>
      </w:r>
      <w:r>
        <w:rPr>
          <w:i/>
          <w:spacing w:val="19"/>
          <w:sz w:val="20"/>
        </w:rPr>
        <w:t xml:space="preserve"> </w:t>
      </w:r>
      <w:r>
        <w:rPr>
          <w:i/>
          <w:w w:val="90"/>
          <w:sz w:val="20"/>
        </w:rPr>
        <w:t>budúcich</w:t>
      </w:r>
      <w:r>
        <w:rPr>
          <w:i/>
          <w:spacing w:val="21"/>
          <w:sz w:val="20"/>
        </w:rPr>
        <w:t xml:space="preserve"> </w:t>
      </w:r>
      <w:r>
        <w:rPr>
          <w:i/>
          <w:w w:val="90"/>
          <w:sz w:val="20"/>
        </w:rPr>
        <w:t>peňažných</w:t>
      </w:r>
      <w:r>
        <w:rPr>
          <w:i/>
          <w:spacing w:val="19"/>
          <w:sz w:val="20"/>
        </w:rPr>
        <w:t xml:space="preserve"> </w:t>
      </w:r>
      <w:r>
        <w:rPr>
          <w:i/>
          <w:w w:val="90"/>
          <w:sz w:val="20"/>
        </w:rPr>
        <w:t>tokov</w:t>
      </w:r>
      <w:r>
        <w:rPr>
          <w:i/>
          <w:spacing w:val="21"/>
          <w:sz w:val="20"/>
        </w:rPr>
        <w:t xml:space="preserve"> </w:t>
      </w:r>
      <w:r>
        <w:rPr>
          <w:i/>
          <w:w w:val="90"/>
          <w:sz w:val="20"/>
        </w:rPr>
        <w:t>a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v</w:t>
      </w:r>
      <w:r>
        <w:rPr>
          <w:i/>
          <w:spacing w:val="19"/>
          <w:sz w:val="20"/>
        </w:rPr>
        <w:t xml:space="preserve"> </w:t>
      </w:r>
      <w:r>
        <w:rPr>
          <w:i/>
          <w:w w:val="90"/>
          <w:sz w:val="20"/>
        </w:rPr>
        <w:t>tabuľkovej</w:t>
      </w:r>
      <w:r>
        <w:rPr>
          <w:i/>
          <w:spacing w:val="20"/>
          <w:sz w:val="20"/>
        </w:rPr>
        <w:t xml:space="preserve"> </w:t>
      </w:r>
      <w:r>
        <w:rPr>
          <w:i/>
          <w:w w:val="90"/>
          <w:sz w:val="20"/>
        </w:rPr>
        <w:t>forme</w:t>
      </w:r>
      <w:r>
        <w:rPr>
          <w:i/>
          <w:spacing w:val="19"/>
          <w:sz w:val="20"/>
        </w:rPr>
        <w:t xml:space="preserve"> </w:t>
      </w:r>
      <w:r>
        <w:rPr>
          <w:i/>
          <w:w w:val="90"/>
          <w:sz w:val="20"/>
        </w:rPr>
        <w:t>informácia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zobrazujúca</w:t>
      </w:r>
      <w:r>
        <w:rPr>
          <w:i/>
          <w:spacing w:val="22"/>
          <w:sz w:val="20"/>
        </w:rPr>
        <w:t xml:space="preserve"> </w:t>
      </w:r>
      <w:r>
        <w:rPr>
          <w:i/>
          <w:w w:val="90"/>
          <w:sz w:val="20"/>
        </w:rPr>
        <w:t xml:space="preserve">pohyby </w:t>
      </w:r>
      <w:r>
        <w:rPr>
          <w:i/>
          <w:w w:val="85"/>
          <w:sz w:val="20"/>
        </w:rPr>
        <w:t>v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oceňovacích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rozdieloch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z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ocenenia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reálnou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hodnotou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počas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účtovného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obdobia</w:t>
      </w:r>
      <w:r>
        <w:rPr>
          <w:i/>
          <w:spacing w:val="-5"/>
          <w:w w:val="85"/>
          <w:sz w:val="20"/>
          <w:u w:val="single"/>
        </w:rPr>
        <w:t xml:space="preserve"> </w:t>
      </w:r>
      <w:r>
        <w:rPr>
          <w:i/>
          <w:w w:val="85"/>
          <w:sz w:val="20"/>
          <w:u w:val="single"/>
        </w:rPr>
        <w:t>.</w:t>
      </w:r>
    </w:p>
    <w:p w:rsidR="003626EB" w:rsidRDefault="003626EB">
      <w:pPr>
        <w:pStyle w:val="Zkladntext"/>
        <w:spacing w:before="10"/>
        <w:rPr>
          <w:sz w:val="19"/>
        </w:rPr>
      </w:pPr>
    </w:p>
    <w:tbl>
      <w:tblPr>
        <w:tblStyle w:val="TableNormal"/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0"/>
        <w:gridCol w:w="4029"/>
        <w:gridCol w:w="2410"/>
        <w:gridCol w:w="2265"/>
      </w:tblGrid>
      <w:tr w:rsidR="003626EB">
        <w:trPr>
          <w:trHeight w:val="263"/>
        </w:trPr>
        <w:tc>
          <w:tcPr>
            <w:tcW w:w="480" w:type="dxa"/>
          </w:tcPr>
          <w:p w:rsidR="003626EB" w:rsidRDefault="00B13F1F">
            <w:pPr>
              <w:pStyle w:val="TableParagraph"/>
              <w:spacing w:before="2"/>
              <w:ind w:left="17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(3)</w:t>
            </w:r>
          </w:p>
        </w:tc>
        <w:tc>
          <w:tcPr>
            <w:tcW w:w="8704" w:type="dxa"/>
            <w:gridSpan w:val="3"/>
          </w:tcPr>
          <w:p w:rsidR="003626EB" w:rsidRDefault="00B13F1F">
            <w:pPr>
              <w:pStyle w:val="TableParagraph"/>
              <w:spacing w:line="229" w:lineRule="exact"/>
              <w:ind w:left="6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Informácie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</w:t>
            </w:r>
            <w:r>
              <w:rPr>
                <w:rFonts w:ascii="Arial" w:hAnsi="Arial"/>
                <w:b/>
                <w:spacing w:val="3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záväzkoch</w:t>
            </w:r>
          </w:p>
        </w:tc>
      </w:tr>
      <w:tr w:rsidR="003626EB">
        <w:trPr>
          <w:trHeight w:val="340"/>
        </w:trPr>
        <w:tc>
          <w:tcPr>
            <w:tcW w:w="4509" w:type="dxa"/>
            <w:gridSpan w:val="2"/>
            <w:vMerge w:val="restart"/>
          </w:tcPr>
          <w:p w:rsidR="003626EB" w:rsidRDefault="00B13F1F">
            <w:pPr>
              <w:pStyle w:val="TableParagraph"/>
              <w:spacing w:before="84" w:line="280" w:lineRule="auto"/>
              <w:ind w:left="753" w:hanging="289"/>
              <w:rPr>
                <w:sz w:val="20"/>
              </w:rPr>
            </w:pPr>
            <w:r>
              <w:rPr>
                <w:w w:val="80"/>
                <w:sz w:val="20"/>
              </w:rPr>
              <w:t>a)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Celková sume záväzkov so zostatkovou dobou </w:t>
            </w:r>
            <w:r>
              <w:rPr>
                <w:spacing w:val="-2"/>
                <w:w w:val="90"/>
                <w:sz w:val="20"/>
              </w:rPr>
              <w:t>splatnosti dlhšou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ako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päť rokov</w:t>
            </w:r>
          </w:p>
        </w:tc>
        <w:tc>
          <w:tcPr>
            <w:tcW w:w="2410" w:type="dxa"/>
          </w:tcPr>
          <w:p w:rsidR="003626EB" w:rsidRDefault="00B13F1F">
            <w:pPr>
              <w:pStyle w:val="TableParagraph"/>
              <w:spacing w:before="55"/>
              <w:ind w:left="9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2265" w:type="dxa"/>
          </w:tcPr>
          <w:p w:rsidR="003626EB" w:rsidRDefault="00B13F1F">
            <w:pPr>
              <w:pStyle w:val="TableParagraph"/>
              <w:spacing w:before="55"/>
              <w:ind w:left="10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509" w:type="dxa"/>
            <w:gridSpan w:val="2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1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55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b)</w:t>
            </w:r>
            <w:r>
              <w:rPr>
                <w:spacing w:val="73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Celková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zabezpečených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záväzkov</w:t>
            </w: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Opis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spôsob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zabezpečenia:</w:t>
            </w:r>
          </w:p>
        </w:tc>
        <w:tc>
          <w:tcPr>
            <w:tcW w:w="2410" w:type="dxa"/>
          </w:tcPr>
          <w:p w:rsidR="003626EB" w:rsidRDefault="00B13F1F">
            <w:pPr>
              <w:pStyle w:val="TableParagraph"/>
              <w:spacing w:before="55"/>
              <w:ind w:left="9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2265" w:type="dxa"/>
          </w:tcPr>
          <w:p w:rsidR="003626EB" w:rsidRDefault="00B13F1F">
            <w:pPr>
              <w:pStyle w:val="TableParagraph"/>
              <w:spacing w:before="55"/>
              <w:ind w:left="10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Záložné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právo</w:t>
            </w: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Inak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zabezpečené.........................</w:t>
            </w: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Inak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zabezpečené............................</w:t>
            </w: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Iné</w:t>
            </w: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"/>
      </w:pPr>
    </w:p>
    <w:p w:rsidR="003626EB" w:rsidRDefault="00B13F1F">
      <w:pPr>
        <w:pStyle w:val="Nadpis21"/>
        <w:numPr>
          <w:ilvl w:val="0"/>
          <w:numId w:val="2"/>
        </w:numPr>
        <w:tabs>
          <w:tab w:val="left" w:pos="609"/>
        </w:tabs>
        <w:ind w:left="609" w:hanging="353"/>
        <w:jc w:val="both"/>
        <w:rPr>
          <w:rFonts w:ascii="Microsoft Sans Serif" w:hAnsi="Microsoft Sans Serif"/>
          <w:b w:val="0"/>
        </w:rPr>
      </w:pPr>
      <w:r>
        <w:rPr>
          <w:w w:val="80"/>
        </w:rPr>
        <w:t>Informácie</w:t>
      </w:r>
      <w:r>
        <w:rPr>
          <w:spacing w:val="-7"/>
        </w:rPr>
        <w:t xml:space="preserve"> </w:t>
      </w:r>
      <w:r>
        <w:rPr>
          <w:w w:val="80"/>
        </w:rPr>
        <w:t>o</w:t>
      </w:r>
      <w:r>
        <w:t xml:space="preserve"> </w:t>
      </w:r>
      <w:r>
        <w:rPr>
          <w:w w:val="80"/>
        </w:rPr>
        <w:t>vlastných</w:t>
      </w:r>
      <w:r>
        <w:t xml:space="preserve"> </w:t>
      </w:r>
      <w:r>
        <w:rPr>
          <w:spacing w:val="-2"/>
          <w:w w:val="80"/>
        </w:rPr>
        <w:t>akciách</w:t>
      </w:r>
      <w:r>
        <w:rPr>
          <w:rFonts w:ascii="Microsoft Sans Serif" w:hAnsi="Microsoft Sans Serif"/>
          <w:b w:val="0"/>
          <w:spacing w:val="-2"/>
          <w:w w:val="80"/>
        </w:rPr>
        <w:t>:</w:t>
      </w:r>
    </w:p>
    <w:p w:rsidR="003626EB" w:rsidRDefault="00B13F1F">
      <w:pPr>
        <w:pStyle w:val="Odsekzoznamu"/>
        <w:numPr>
          <w:ilvl w:val="1"/>
          <w:numId w:val="2"/>
        </w:numPr>
        <w:tabs>
          <w:tab w:val="left" w:pos="898"/>
        </w:tabs>
        <w:spacing w:before="1" w:line="228" w:lineRule="exact"/>
        <w:ind w:left="898" w:hanging="287"/>
        <w:rPr>
          <w:i/>
          <w:sz w:val="20"/>
        </w:rPr>
      </w:pPr>
      <w:r>
        <w:rPr>
          <w:i/>
          <w:w w:val="80"/>
          <w:sz w:val="20"/>
        </w:rPr>
        <w:t>dôvod</w:t>
      </w:r>
      <w:r>
        <w:rPr>
          <w:i/>
          <w:spacing w:val="-3"/>
          <w:sz w:val="20"/>
        </w:rPr>
        <w:t xml:space="preserve"> </w:t>
      </w:r>
      <w:r>
        <w:rPr>
          <w:i/>
          <w:w w:val="80"/>
          <w:sz w:val="20"/>
        </w:rPr>
        <w:t>nadobudnutia</w:t>
      </w:r>
      <w:r>
        <w:rPr>
          <w:i/>
          <w:spacing w:val="-8"/>
          <w:sz w:val="20"/>
        </w:rPr>
        <w:t xml:space="preserve"> </w:t>
      </w:r>
      <w:r>
        <w:rPr>
          <w:i/>
          <w:w w:val="80"/>
          <w:sz w:val="20"/>
        </w:rPr>
        <w:t>vlastných</w:t>
      </w:r>
      <w:r>
        <w:rPr>
          <w:i/>
          <w:spacing w:val="-2"/>
          <w:sz w:val="20"/>
        </w:rPr>
        <w:t xml:space="preserve"> </w:t>
      </w:r>
      <w:r>
        <w:rPr>
          <w:i/>
          <w:w w:val="80"/>
          <w:sz w:val="20"/>
        </w:rPr>
        <w:t>akcií</w:t>
      </w:r>
      <w:r>
        <w:rPr>
          <w:i/>
          <w:spacing w:val="1"/>
          <w:sz w:val="20"/>
        </w:rPr>
        <w:t xml:space="preserve"> </w:t>
      </w:r>
      <w:r>
        <w:rPr>
          <w:i/>
          <w:w w:val="80"/>
          <w:sz w:val="20"/>
        </w:rPr>
        <w:t>počas</w:t>
      </w:r>
      <w:r>
        <w:rPr>
          <w:i/>
          <w:spacing w:val="-3"/>
          <w:sz w:val="20"/>
        </w:rPr>
        <w:t xml:space="preserve"> </w:t>
      </w:r>
      <w:r>
        <w:rPr>
          <w:i/>
          <w:w w:val="80"/>
          <w:sz w:val="20"/>
        </w:rPr>
        <w:t>účtovného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0"/>
          <w:sz w:val="20"/>
        </w:rPr>
        <w:t>obdobia,</w:t>
      </w:r>
    </w:p>
    <w:p w:rsidR="003626EB" w:rsidRDefault="00B13F1F">
      <w:pPr>
        <w:pStyle w:val="Odsekzoznamu"/>
        <w:numPr>
          <w:ilvl w:val="1"/>
          <w:numId w:val="2"/>
        </w:numPr>
        <w:tabs>
          <w:tab w:val="left" w:pos="898"/>
        </w:tabs>
        <w:spacing w:line="228" w:lineRule="exact"/>
        <w:ind w:left="898" w:hanging="287"/>
        <w:rPr>
          <w:i/>
          <w:sz w:val="20"/>
        </w:rPr>
      </w:pPr>
      <w:r>
        <w:rPr>
          <w:i/>
          <w:spacing w:val="-2"/>
          <w:w w:val="90"/>
          <w:sz w:val="20"/>
        </w:rPr>
        <w:t>informácie</w:t>
      </w:r>
    </w:p>
    <w:p w:rsidR="003626EB" w:rsidRDefault="00B13F1F">
      <w:pPr>
        <w:pStyle w:val="Odsekzoznamu"/>
        <w:numPr>
          <w:ilvl w:val="2"/>
          <w:numId w:val="2"/>
        </w:numPr>
        <w:tabs>
          <w:tab w:val="left" w:pos="1330"/>
          <w:tab w:val="left" w:pos="1332"/>
        </w:tabs>
        <w:ind w:right="250"/>
        <w:rPr>
          <w:i/>
          <w:sz w:val="20"/>
        </w:rPr>
      </w:pPr>
      <w:r>
        <w:rPr>
          <w:i/>
          <w:w w:val="85"/>
          <w:sz w:val="20"/>
        </w:rPr>
        <w:t>počet a menovitá hodnota nadobudnutých vlastných akcií počas účtovného obdobia a počet a menovitá hodnota prevedených vlastných akcií počas účtovného obdobia, pričom sa uvádza percentuálna hodnota týchto vlastných akcií</w:t>
      </w:r>
      <w:r>
        <w:rPr>
          <w:i/>
          <w:spacing w:val="-2"/>
          <w:w w:val="85"/>
          <w:sz w:val="20"/>
        </w:rPr>
        <w:t xml:space="preserve"> </w:t>
      </w:r>
      <w:r>
        <w:rPr>
          <w:i/>
          <w:w w:val="85"/>
          <w:sz w:val="20"/>
        </w:rPr>
        <w:t>na upísanom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w w:val="85"/>
          <w:sz w:val="20"/>
        </w:rPr>
        <w:t>základnom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w w:val="85"/>
          <w:sz w:val="20"/>
        </w:rPr>
        <w:t>imaní,</w:t>
      </w:r>
    </w:p>
    <w:p w:rsidR="003626EB" w:rsidRDefault="00B13F1F">
      <w:pPr>
        <w:pStyle w:val="Odsekzoznamu"/>
        <w:numPr>
          <w:ilvl w:val="2"/>
          <w:numId w:val="2"/>
        </w:numPr>
        <w:tabs>
          <w:tab w:val="left" w:pos="1330"/>
          <w:tab w:val="left" w:pos="1332"/>
        </w:tabs>
        <w:spacing w:before="6" w:line="235" w:lineRule="auto"/>
        <w:ind w:right="257"/>
        <w:rPr>
          <w:i/>
          <w:sz w:val="20"/>
        </w:rPr>
      </w:pPr>
      <w:r>
        <w:rPr>
          <w:i/>
          <w:w w:val="85"/>
          <w:sz w:val="20"/>
        </w:rPr>
        <w:t>počet a protihodnota, za ktorú sa vlastné akcie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w w:val="85"/>
          <w:sz w:val="20"/>
        </w:rPr>
        <w:t>počas účtovného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obdobia nadobudli a počet 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w w:val="85"/>
          <w:sz w:val="20"/>
        </w:rPr>
        <w:t>hodnota, za ktorú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sa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vlastné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akcie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počas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účtovného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obdobia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previedli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na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inú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osobu,</w:t>
      </w:r>
    </w:p>
    <w:p w:rsidR="003626EB" w:rsidRDefault="00B13F1F">
      <w:pPr>
        <w:pStyle w:val="Odsekzoznamu"/>
        <w:numPr>
          <w:ilvl w:val="1"/>
          <w:numId w:val="2"/>
        </w:numPr>
        <w:tabs>
          <w:tab w:val="left" w:pos="898"/>
          <w:tab w:val="left" w:pos="900"/>
        </w:tabs>
        <w:spacing w:before="1"/>
        <w:ind w:right="252"/>
        <w:rPr>
          <w:i/>
          <w:sz w:val="20"/>
        </w:rPr>
      </w:pPr>
      <w:r>
        <w:rPr>
          <w:i/>
          <w:w w:val="80"/>
          <w:sz w:val="20"/>
        </w:rPr>
        <w:t>počet, menovitá hodnote a protihodnota,</w:t>
      </w:r>
      <w:r>
        <w:rPr>
          <w:i/>
          <w:sz w:val="20"/>
        </w:rPr>
        <w:t xml:space="preserve"> </w:t>
      </w:r>
      <w:r>
        <w:rPr>
          <w:i/>
          <w:w w:val="80"/>
          <w:sz w:val="20"/>
        </w:rPr>
        <w:t>za ktorú sa vlastné akcie nadobudli</w:t>
      </w:r>
      <w:r>
        <w:rPr>
          <w:i/>
          <w:sz w:val="20"/>
        </w:rPr>
        <w:t xml:space="preserve"> </w:t>
      </w:r>
      <w:r>
        <w:rPr>
          <w:i/>
          <w:w w:val="80"/>
          <w:sz w:val="20"/>
        </w:rPr>
        <w:t xml:space="preserve">a ktoré účtovná jednotka má v držbe k </w:t>
      </w:r>
      <w:r>
        <w:rPr>
          <w:i/>
          <w:spacing w:val="-2"/>
          <w:w w:val="85"/>
          <w:sz w:val="20"/>
        </w:rPr>
        <w:t>poslednému dňu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účtovného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obdobia;</w:t>
      </w:r>
      <w:r>
        <w:rPr>
          <w:i/>
          <w:spacing w:val="-3"/>
          <w:sz w:val="20"/>
        </w:rPr>
        <w:t xml:space="preserve"> </w:t>
      </w:r>
      <w:r>
        <w:rPr>
          <w:i/>
          <w:spacing w:val="-2"/>
          <w:w w:val="85"/>
          <w:sz w:val="20"/>
        </w:rPr>
        <w:t>uvádza sa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aj ich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percentuálny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podiel na upísanom základnom</w:t>
      </w:r>
      <w:r>
        <w:rPr>
          <w:i/>
          <w:spacing w:val="-4"/>
          <w:sz w:val="20"/>
        </w:rPr>
        <w:t xml:space="preserve"> </w:t>
      </w:r>
      <w:r>
        <w:rPr>
          <w:i/>
          <w:spacing w:val="-2"/>
          <w:w w:val="85"/>
          <w:sz w:val="20"/>
        </w:rPr>
        <w:t>imaní.</w:t>
      </w:r>
    </w:p>
    <w:p w:rsidR="003626EB" w:rsidRDefault="003626EB">
      <w:pPr>
        <w:pStyle w:val="Zkladntext"/>
      </w:pPr>
    </w:p>
    <w:p w:rsidR="003626EB" w:rsidRDefault="003626EB">
      <w:pPr>
        <w:pStyle w:val="Zkladntext"/>
        <w:spacing w:before="2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7"/>
        <w:gridCol w:w="5225"/>
        <w:gridCol w:w="586"/>
        <w:gridCol w:w="995"/>
        <w:gridCol w:w="428"/>
        <w:gridCol w:w="1124"/>
        <w:gridCol w:w="437"/>
      </w:tblGrid>
      <w:tr w:rsidR="003626EB">
        <w:trPr>
          <w:trHeight w:val="340"/>
        </w:trPr>
        <w:tc>
          <w:tcPr>
            <w:tcW w:w="427" w:type="dxa"/>
            <w:vMerge w:val="restart"/>
          </w:tcPr>
          <w:p w:rsidR="003626EB" w:rsidRDefault="003626EB">
            <w:pPr>
              <w:pStyle w:val="TableParagraph"/>
              <w:spacing w:before="3"/>
              <w:rPr>
                <w:rFonts w:ascii="Arial"/>
                <w:i/>
                <w:sz w:val="20"/>
              </w:rPr>
            </w:pPr>
          </w:p>
          <w:p w:rsidR="003626EB" w:rsidRDefault="00B13F1F">
            <w:pPr>
              <w:pStyle w:val="TableParagraph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(5)</w:t>
            </w:r>
          </w:p>
        </w:tc>
        <w:tc>
          <w:tcPr>
            <w:tcW w:w="5225" w:type="dxa"/>
            <w:vMerge w:val="restart"/>
          </w:tcPr>
          <w:p w:rsidR="003626EB" w:rsidRDefault="00B13F1F">
            <w:pPr>
              <w:pStyle w:val="TableParagraph"/>
              <w:spacing w:before="115"/>
              <w:ind w:left="10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Kapitálový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fond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príspevkov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podľa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§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123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ods.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10"/>
                <w:w w:val="80"/>
                <w:sz w:val="20"/>
              </w:rPr>
              <w:t>2</w:t>
            </w:r>
          </w:p>
          <w:p w:rsidR="003626EB" w:rsidRDefault="00B13F1F">
            <w:pPr>
              <w:pStyle w:val="TableParagraph"/>
              <w:ind w:left="10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§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217a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Obchodného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zákonníka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účtovná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jednotka</w:t>
            </w:r>
          </w:p>
        </w:tc>
        <w:tc>
          <w:tcPr>
            <w:tcW w:w="586" w:type="dxa"/>
          </w:tcPr>
          <w:p w:rsidR="003626EB" w:rsidRDefault="00B13F1F">
            <w:pPr>
              <w:pStyle w:val="TableParagraph"/>
              <w:spacing w:before="56"/>
              <w:ind w:right="114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995" w:type="dxa"/>
          </w:tcPr>
          <w:p w:rsidR="003626EB" w:rsidRDefault="00B13F1F">
            <w:pPr>
              <w:pStyle w:val="TableParagraph"/>
              <w:spacing w:before="56"/>
              <w:ind w:left="12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vytvorila</w:t>
            </w:r>
          </w:p>
        </w:tc>
        <w:tc>
          <w:tcPr>
            <w:tcW w:w="42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4" w:type="dxa"/>
          </w:tcPr>
          <w:p w:rsidR="003626EB" w:rsidRDefault="00B13F1F">
            <w:pPr>
              <w:pStyle w:val="TableParagraph"/>
              <w:spacing w:before="56"/>
              <w:ind w:right="108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nevytvorila</w:t>
            </w:r>
          </w:p>
        </w:tc>
        <w:tc>
          <w:tcPr>
            <w:tcW w:w="437" w:type="dxa"/>
          </w:tcPr>
          <w:p w:rsidR="003626EB" w:rsidRDefault="00B13F1F">
            <w:pPr>
              <w:pStyle w:val="TableParagraph"/>
              <w:spacing w:before="41"/>
              <w:ind w:left="4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427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25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86" w:type="dxa"/>
          </w:tcPr>
          <w:p w:rsidR="003626EB" w:rsidRDefault="00B13F1F">
            <w:pPr>
              <w:pStyle w:val="TableParagraph"/>
              <w:spacing w:before="55"/>
              <w:ind w:right="114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  <w:tc>
          <w:tcPr>
            <w:tcW w:w="995" w:type="dxa"/>
          </w:tcPr>
          <w:p w:rsidR="003626EB" w:rsidRDefault="00B13F1F">
            <w:pPr>
              <w:pStyle w:val="TableParagraph"/>
              <w:spacing w:before="55"/>
              <w:ind w:left="12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vytvorila</w:t>
            </w:r>
          </w:p>
        </w:tc>
        <w:tc>
          <w:tcPr>
            <w:tcW w:w="42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4" w:type="dxa"/>
          </w:tcPr>
          <w:p w:rsidR="003626EB" w:rsidRDefault="00B13F1F">
            <w:pPr>
              <w:pStyle w:val="TableParagraph"/>
              <w:spacing w:before="55"/>
              <w:ind w:right="108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nevytvorila</w:t>
            </w:r>
          </w:p>
        </w:tc>
        <w:tc>
          <w:tcPr>
            <w:tcW w:w="437" w:type="dxa"/>
          </w:tcPr>
          <w:p w:rsidR="003626EB" w:rsidRDefault="00B13F1F">
            <w:pPr>
              <w:pStyle w:val="TableParagraph"/>
              <w:spacing w:before="41"/>
              <w:ind w:left="4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</w:tbl>
    <w:p w:rsidR="003626EB" w:rsidRDefault="003626EB">
      <w:pPr>
        <w:pStyle w:val="Zkladntext"/>
        <w:spacing w:before="8"/>
        <w:rPr>
          <w:sz w:val="19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7"/>
        <w:gridCol w:w="3827"/>
        <w:gridCol w:w="2270"/>
        <w:gridCol w:w="1382"/>
        <w:gridCol w:w="1310"/>
      </w:tblGrid>
      <w:tr w:rsidR="003626EB">
        <w:trPr>
          <w:trHeight w:val="791"/>
        </w:trPr>
        <w:tc>
          <w:tcPr>
            <w:tcW w:w="427" w:type="dxa"/>
          </w:tcPr>
          <w:p w:rsidR="003626EB" w:rsidRDefault="00B13F1F">
            <w:pPr>
              <w:pStyle w:val="TableParagraph"/>
              <w:spacing w:before="7"/>
              <w:ind w:left="7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(6)</w:t>
            </w:r>
          </w:p>
        </w:tc>
        <w:tc>
          <w:tcPr>
            <w:tcW w:w="8789" w:type="dxa"/>
            <w:gridSpan w:val="4"/>
          </w:tcPr>
          <w:p w:rsidR="003626EB" w:rsidRDefault="00B13F1F">
            <w:pPr>
              <w:pStyle w:val="TableParagraph"/>
              <w:spacing w:before="4" w:line="276" w:lineRule="auto"/>
              <w:ind w:left="72" w:right="246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b/>
                <w:spacing w:val="-2"/>
                <w:w w:val="85"/>
                <w:sz w:val="20"/>
              </w:rPr>
              <w:t>Informácia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o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sume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a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dôvodoch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vzniku jednotlivých položiek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nákladov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alebo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výnosov, ktoré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 xml:space="preserve">majú 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výnimočný rozsah </w:t>
            </w:r>
            <w:r>
              <w:rPr>
                <w:rFonts w:ascii="Arial" w:hAnsi="Arial"/>
                <w:i/>
                <w:w w:val="80"/>
                <w:sz w:val="20"/>
              </w:rPr>
              <w:t>alebo výskyt,</w:t>
            </w:r>
            <w:r>
              <w:rPr>
                <w:rFonts w:ascii="Arial" w:hAnsi="Arial"/>
                <w:i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napríklad výnosy z predaja podniku alebo časti podniku, náklady z dôvodu</w:t>
            </w:r>
          </w:p>
          <w:p w:rsidR="003626EB" w:rsidRDefault="00B13F1F">
            <w:pPr>
              <w:pStyle w:val="TableParagraph"/>
              <w:spacing w:line="229" w:lineRule="exact"/>
              <w:ind w:left="72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w w:val="80"/>
                <w:sz w:val="20"/>
              </w:rPr>
              <w:t>predaja</w:t>
            </w:r>
            <w:r>
              <w:rPr>
                <w:rFonts w:ascii="Arial" w:hAnsi="Arial"/>
                <w:i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podniku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alebo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časti</w:t>
            </w:r>
            <w:r>
              <w:rPr>
                <w:rFonts w:ascii="Arial" w:hAnsi="Arial"/>
                <w:i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podniku,</w:t>
            </w:r>
            <w:r>
              <w:rPr>
                <w:rFonts w:ascii="Arial" w:hAnsi="Arial"/>
                <w:i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škody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z</w:t>
            </w:r>
            <w:r>
              <w:rPr>
                <w:rFonts w:ascii="Arial" w:hAnsi="Arial"/>
                <w:i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dôvodu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živelných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i/>
                <w:spacing w:val="-2"/>
                <w:w w:val="80"/>
                <w:sz w:val="20"/>
              </w:rPr>
              <w:t>pohrôm</w:t>
            </w:r>
          </w:p>
        </w:tc>
      </w:tr>
      <w:tr w:rsidR="003626EB">
        <w:trPr>
          <w:trHeight w:val="340"/>
        </w:trPr>
        <w:tc>
          <w:tcPr>
            <w:tcW w:w="4254" w:type="dxa"/>
            <w:gridSpan w:val="2"/>
          </w:tcPr>
          <w:p w:rsidR="003626EB" w:rsidRDefault="00B13F1F">
            <w:pPr>
              <w:pStyle w:val="TableParagraph"/>
              <w:spacing w:before="60"/>
              <w:ind w:left="402"/>
              <w:rPr>
                <w:sz w:val="20"/>
              </w:rPr>
            </w:pPr>
            <w:r>
              <w:rPr>
                <w:w w:val="80"/>
                <w:sz w:val="20"/>
              </w:rPr>
              <w:t>Popis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nákladov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,výnosov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výnimočného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rozsahu</w:t>
            </w:r>
          </w:p>
        </w:tc>
        <w:tc>
          <w:tcPr>
            <w:tcW w:w="2270" w:type="dxa"/>
          </w:tcPr>
          <w:p w:rsidR="003626EB" w:rsidRDefault="00B13F1F">
            <w:pPr>
              <w:pStyle w:val="TableParagraph"/>
              <w:spacing w:before="60"/>
              <w:ind w:left="643"/>
              <w:rPr>
                <w:sz w:val="20"/>
              </w:rPr>
            </w:pPr>
            <w:r>
              <w:rPr>
                <w:w w:val="80"/>
                <w:sz w:val="20"/>
              </w:rPr>
              <w:t>Dôvod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vzniku</w:t>
            </w:r>
          </w:p>
        </w:tc>
        <w:tc>
          <w:tcPr>
            <w:tcW w:w="1382" w:type="dxa"/>
          </w:tcPr>
          <w:p w:rsidR="003626EB" w:rsidRDefault="00B13F1F">
            <w:pPr>
              <w:pStyle w:val="TableParagraph"/>
              <w:spacing w:before="60"/>
              <w:ind w:left="13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310" w:type="dxa"/>
          </w:tcPr>
          <w:p w:rsidR="003626EB" w:rsidRDefault="00B13F1F">
            <w:pPr>
              <w:pStyle w:val="TableParagraph"/>
              <w:spacing w:before="60"/>
              <w:ind w:left="19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254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7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8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54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7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8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rPr>
          <w:rFonts w:ascii="Times New Roman"/>
          <w:sz w:val="20"/>
        </w:rPr>
        <w:sectPr w:rsidR="003626EB">
          <w:pgSz w:w="11910" w:h="16840"/>
          <w:pgMar w:top="1500" w:right="1160" w:bottom="1160" w:left="1160" w:header="941" w:footer="968" w:gutter="0"/>
          <w:cols w:space="708"/>
        </w:sectPr>
      </w:pPr>
    </w:p>
    <w:p w:rsidR="003626EB" w:rsidRDefault="0056130E">
      <w:pPr>
        <w:pStyle w:val="Zkladntext"/>
        <w:ind w:left="227"/>
        <w:rPr>
          <w:i w:val="0"/>
        </w:rPr>
      </w:pPr>
      <w:r>
        <w:rPr>
          <w:i w:val="0"/>
          <w:noProof/>
          <w:lang w:eastAsia="sk-SK"/>
        </w:rPr>
        <w:lastRenderedPageBreak/>
        <mc:AlternateContent>
          <mc:Choice Requires="wps">
            <w:drawing>
              <wp:inline distT="0" distB="0" distL="0" distR="0">
                <wp:extent cx="5799455" cy="177165"/>
                <wp:effectExtent l="4445" t="0" r="0" b="3810"/>
                <wp:docPr id="10" name="docshape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716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72" w:lineRule="exact"/>
                              <w:ind w:left="1968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w w:val="90"/>
                                <w:sz w:val="24"/>
                              </w:rPr>
                              <w:t>V.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iných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aktívach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iných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80"/>
                                <w:sz w:val="24"/>
                              </w:rPr>
                              <w:t>pasívach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docshape12" o:spid="_x0000_s1030" type="#_x0000_t202" style="width:456.65pt;height:13.9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72" w:lineRule="exact"/>
                        <w:ind w:left="1968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w w:val="90"/>
                          <w:sz w:val="24"/>
                        </w:rPr>
                        <w:t>V.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iných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aktívach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iných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80"/>
                          <w:sz w:val="24"/>
                        </w:rPr>
                        <w:t>pasívach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3626EB" w:rsidRDefault="003626EB">
      <w:pPr>
        <w:pStyle w:val="Zkladntext"/>
        <w:spacing w:before="22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4"/>
        <w:gridCol w:w="5580"/>
        <w:gridCol w:w="283"/>
        <w:gridCol w:w="1560"/>
        <w:gridCol w:w="1421"/>
      </w:tblGrid>
      <w:tr w:rsidR="003626EB">
        <w:trPr>
          <w:trHeight w:val="263"/>
        </w:trPr>
        <w:tc>
          <w:tcPr>
            <w:tcW w:w="374" w:type="dxa"/>
          </w:tcPr>
          <w:p w:rsidR="003626EB" w:rsidRDefault="00B13F1F">
            <w:pPr>
              <w:pStyle w:val="TableParagraph"/>
              <w:spacing w:before="2"/>
              <w:ind w:left="7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(1)</w:t>
            </w:r>
          </w:p>
        </w:tc>
        <w:tc>
          <w:tcPr>
            <w:tcW w:w="8844" w:type="dxa"/>
            <w:gridSpan w:val="4"/>
          </w:tcPr>
          <w:p w:rsidR="003626EB" w:rsidRDefault="00B13F1F">
            <w:pPr>
              <w:pStyle w:val="TableParagraph"/>
              <w:spacing w:line="229" w:lineRule="exact"/>
              <w:ind w:left="72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Informácie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k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iným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aktívam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iným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pasívam</w:t>
            </w: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6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a)</w:t>
            </w:r>
            <w:r>
              <w:rPr>
                <w:spacing w:val="74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opis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hodnota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podmieneného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majetku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B13F1F">
            <w:pPr>
              <w:pStyle w:val="TableParagraph"/>
              <w:spacing w:before="56"/>
              <w:ind w:left="15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421" w:type="dxa"/>
          </w:tcPr>
          <w:p w:rsidR="003626EB" w:rsidRDefault="00B13F1F">
            <w:pPr>
              <w:pStyle w:val="TableParagraph"/>
              <w:spacing w:before="56"/>
              <w:ind w:left="11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Práva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servisných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zmlúv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Práva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poistných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zmlúv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Práva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licenčných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zmlúv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Iné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218" w:type="dxa"/>
            <w:gridSpan w:val="5"/>
          </w:tcPr>
          <w:p w:rsidR="003626EB" w:rsidRDefault="00B13F1F">
            <w:pPr>
              <w:pStyle w:val="TableParagraph"/>
              <w:spacing w:before="60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b)</w:t>
            </w:r>
            <w:r>
              <w:rPr>
                <w:spacing w:val="73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opis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hodnota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podmienených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záväzkov</w:t>
            </w: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Poskytnuté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záruky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úver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Ručenie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...............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Neobmedzené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ručenie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inej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spoločnosti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tabs>
                <w:tab w:val="left" w:leader="dot" w:pos="1825"/>
              </w:tabs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Žaloba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strany</w:t>
            </w:r>
            <w:r>
              <w:rPr>
                <w:rFonts w:ascii="Times New Roman" w:hAnsi="Times New Roman"/>
                <w:sz w:val="20"/>
              </w:rPr>
              <w:tab/>
            </w:r>
            <w:r>
              <w:rPr>
                <w:w w:val="80"/>
                <w:sz w:val="20"/>
              </w:rPr>
              <w:t>(hrozba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súdneho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procesu)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UJ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predala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ručí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vymožiteľnosť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Iné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7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3"/>
        <w:gridCol w:w="5551"/>
        <w:gridCol w:w="283"/>
        <w:gridCol w:w="1421"/>
        <w:gridCol w:w="1560"/>
      </w:tblGrid>
      <w:tr w:rsidR="003626EB">
        <w:trPr>
          <w:trHeight w:val="263"/>
        </w:trPr>
        <w:tc>
          <w:tcPr>
            <w:tcW w:w="403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(2)</w:t>
            </w:r>
          </w:p>
        </w:tc>
        <w:tc>
          <w:tcPr>
            <w:tcW w:w="8815" w:type="dxa"/>
            <w:gridSpan w:val="4"/>
          </w:tcPr>
          <w:p w:rsidR="003626EB" w:rsidRDefault="00B13F1F">
            <w:pPr>
              <w:pStyle w:val="TableParagraph"/>
              <w:spacing w:line="229" w:lineRule="exact"/>
              <w:ind w:left="10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Významné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položky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ostatných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finančných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povinností,</w:t>
            </w:r>
            <w:r>
              <w:rPr>
                <w:rFonts w:ascii="Arial" w:hAnsi="Arial"/>
                <w:b/>
                <w:spacing w:val="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ktoré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sa</w:t>
            </w:r>
            <w:r>
              <w:rPr>
                <w:rFonts w:ascii="Arial" w:hAnsi="Arial"/>
                <w:b/>
                <w:spacing w:val="-1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nevykazujú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v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účtovných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výkazoch</w:t>
            </w: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Uzatvorená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zmluva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úvere(peniaze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ešte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neboli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poskytnuté)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Zmluvná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povinnosť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odobrať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množstvo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produktu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Pripravované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generálne</w:t>
            </w:r>
            <w:r>
              <w:rPr>
                <w:spacing w:val="5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opravy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Pripravované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w w:val="95"/>
                <w:sz w:val="20"/>
              </w:rPr>
              <w:t>investície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Uzatvorené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zmluvy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dodávateľmi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dodávkach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budúcnosti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Iné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4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3"/>
        <w:gridCol w:w="4418"/>
        <w:gridCol w:w="1416"/>
        <w:gridCol w:w="1560"/>
        <w:gridCol w:w="1421"/>
      </w:tblGrid>
      <w:tr w:rsidR="003626EB">
        <w:trPr>
          <w:trHeight w:val="494"/>
        </w:trPr>
        <w:tc>
          <w:tcPr>
            <w:tcW w:w="403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(3)</w:t>
            </w:r>
          </w:p>
        </w:tc>
        <w:tc>
          <w:tcPr>
            <w:tcW w:w="8815" w:type="dxa"/>
            <w:gridSpan w:val="4"/>
          </w:tcPr>
          <w:p w:rsidR="003626EB" w:rsidRDefault="00B13F1F">
            <w:pPr>
              <w:pStyle w:val="TableParagraph"/>
              <w:spacing w:line="244" w:lineRule="auto"/>
              <w:ind w:left="106" w:right="889"/>
              <w:rPr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 xml:space="preserve">Podsúvahové účty </w:t>
            </w:r>
            <w:r>
              <w:rPr>
                <w:w w:val="80"/>
                <w:sz w:val="20"/>
              </w:rPr>
              <w:t>- Informácie 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významných položkách prenajatého majetku, majetku prijatého do </w:t>
            </w:r>
            <w:r>
              <w:rPr>
                <w:w w:val="85"/>
                <w:sz w:val="20"/>
              </w:rPr>
              <w:t>úschovy,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pohľadávkach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záväzkoch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opcií,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odpísaných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pohľadávkach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podobne</w:t>
            </w: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Druh</w:t>
            </w:r>
          </w:p>
        </w:tc>
        <w:tc>
          <w:tcPr>
            <w:tcW w:w="1416" w:type="dxa"/>
          </w:tcPr>
          <w:p w:rsidR="003626EB" w:rsidRDefault="00B13F1F">
            <w:pPr>
              <w:pStyle w:val="TableParagraph"/>
              <w:spacing w:before="41"/>
              <w:ind w:left="17"/>
              <w:jc w:val="center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Účet</w:t>
            </w:r>
          </w:p>
        </w:tc>
        <w:tc>
          <w:tcPr>
            <w:tcW w:w="1560" w:type="dxa"/>
          </w:tcPr>
          <w:p w:rsidR="003626EB" w:rsidRDefault="00B13F1F">
            <w:pPr>
              <w:pStyle w:val="TableParagraph"/>
              <w:spacing w:before="41"/>
              <w:ind w:left="15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421" w:type="dxa"/>
          </w:tcPr>
          <w:p w:rsidR="003626EB" w:rsidRDefault="00B13F1F">
            <w:pPr>
              <w:pStyle w:val="TableParagraph"/>
              <w:spacing w:before="41"/>
              <w:ind w:left="11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Prenajatý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majetok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1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Majetok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nájme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(operatívny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prenájom)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Majetok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prijatý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úschovy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Pohľadávky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derivátov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opcií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derivátov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Odpísané</w:t>
            </w:r>
            <w:r>
              <w:rPr>
                <w:spacing w:val="13"/>
                <w:sz w:val="20"/>
              </w:rPr>
              <w:t xml:space="preserve"> </w:t>
            </w:r>
            <w:r>
              <w:rPr>
                <w:spacing w:val="-2"/>
                <w:w w:val="95"/>
                <w:sz w:val="20"/>
              </w:rPr>
              <w:t>pohľadávky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Pohľadávky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leasingu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Záväzky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leasingu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Iné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rPr>
          <w:rFonts w:ascii="Times New Roman"/>
          <w:sz w:val="20"/>
        </w:rPr>
        <w:sectPr w:rsidR="003626EB">
          <w:pgSz w:w="11910" w:h="16840"/>
          <w:pgMar w:top="1500" w:right="1160" w:bottom="1160" w:left="1160" w:header="941" w:footer="968" w:gutter="0"/>
          <w:cols w:space="708"/>
        </w:sectPr>
      </w:pPr>
    </w:p>
    <w:p w:rsidR="003626EB" w:rsidRDefault="0056130E">
      <w:pPr>
        <w:pStyle w:val="Zkladntext"/>
        <w:ind w:left="227"/>
        <w:rPr>
          <w:i w:val="0"/>
        </w:rPr>
      </w:pPr>
      <w:r>
        <w:rPr>
          <w:i w:val="0"/>
          <w:noProof/>
          <w:lang w:eastAsia="sk-SK"/>
        </w:rPr>
        <w:lastRenderedPageBreak/>
        <mc:AlternateContent>
          <mc:Choice Requires="wps">
            <w:drawing>
              <wp:inline distT="0" distB="0" distL="0" distR="0">
                <wp:extent cx="5799455" cy="161925"/>
                <wp:effectExtent l="4445" t="0" r="0" b="0"/>
                <wp:docPr id="9" name="docshape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6192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48" w:lineRule="exact"/>
                              <w:ind w:left="1935"/>
                              <w:rPr>
                                <w:rFonts w:ascii="Arial" w:hAnsi="Arial"/>
                                <w:i/>
                                <w:color w:val="000000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w w:val="90"/>
                              </w:rPr>
                              <w:t>VI.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Udalosti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,ktoré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nastali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po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dni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,ku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ktorému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zostavuje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účtovná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80"/>
                              </w:rPr>
                              <w:t>závierka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docshape13" o:spid="_x0000_s1031" type="#_x0000_t202" style="width:456.65pt;height:12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48" w:lineRule="exact"/>
                        <w:ind w:left="1935"/>
                        <w:rPr>
                          <w:rFonts w:ascii="Arial" w:hAnsi="Arial"/>
                          <w:i/>
                          <w:color w:val="000000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w w:val="90"/>
                        </w:rPr>
                        <w:t>VI.</w:t>
                      </w:r>
                      <w:r>
                        <w:rPr>
                          <w:rFonts w:ascii="Arial" w:hAnsi="Arial"/>
                          <w:i/>
                          <w:color w:val="000000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Udalosti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,ktoré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nastali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po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dni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,ku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ktorému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sa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zostavuje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účtovná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80"/>
                        </w:rPr>
                        <w:t>závierka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3626EB" w:rsidRDefault="003626EB">
      <w:pPr>
        <w:pStyle w:val="Zkladntext"/>
        <w:spacing w:before="6"/>
        <w:rPr>
          <w:sz w:val="19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32"/>
        <w:gridCol w:w="3404"/>
        <w:gridCol w:w="283"/>
      </w:tblGrid>
      <w:tr w:rsidR="003626EB">
        <w:trPr>
          <w:trHeight w:val="537"/>
        </w:trPr>
        <w:tc>
          <w:tcPr>
            <w:tcW w:w="9219" w:type="dxa"/>
            <w:gridSpan w:val="3"/>
          </w:tcPr>
          <w:p w:rsidR="003626EB" w:rsidRDefault="00B13F1F">
            <w:pPr>
              <w:pStyle w:val="TableParagraph"/>
              <w:spacing w:line="244" w:lineRule="auto"/>
              <w:ind w:left="71" w:right="54"/>
              <w:rPr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Charakter a finančný vplyv významných udalostí, ktoré nastali po dni,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ku ktorému sa zostavuje účtovná závierka </w:t>
            </w:r>
            <w:r>
              <w:rPr>
                <w:w w:val="80"/>
                <w:sz w:val="20"/>
              </w:rPr>
              <w:t>do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dňa zostavenia účtovnej závierky a ktoré nie sú zohľadnené 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súvahe alebo vo výkaze ziskov 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strát</w:t>
            </w: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a)</w:t>
            </w:r>
            <w:r>
              <w:rPr>
                <w:spacing w:val="76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pokles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zvýšenie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trhovej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finančného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majetku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b)</w:t>
            </w:r>
            <w:r>
              <w:rPr>
                <w:spacing w:val="58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dôvody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pre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zmenu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výšky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rezerv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c)</w:t>
            </w:r>
            <w:r>
              <w:rPr>
                <w:spacing w:val="27"/>
                <w:sz w:val="20"/>
              </w:rPr>
              <w:t xml:space="preserve">  </w:t>
            </w:r>
            <w:r>
              <w:rPr>
                <w:w w:val="80"/>
                <w:sz w:val="20"/>
              </w:rPr>
              <w:t>dôvody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zmenu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výšky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opravných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položiek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d)</w:t>
            </w:r>
            <w:r>
              <w:rPr>
                <w:spacing w:val="76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zmena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spoločníkov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účtovnej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jednotky,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e)</w:t>
            </w:r>
            <w:r>
              <w:rPr>
                <w:spacing w:val="71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prijatie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rozhodnutia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predaji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časti,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5532" w:type="dxa"/>
          </w:tcPr>
          <w:p w:rsidR="003626EB" w:rsidRDefault="00B13F1F">
            <w:pPr>
              <w:pStyle w:val="TableParagraph"/>
              <w:spacing w:line="224" w:lineRule="exact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f)</w:t>
            </w:r>
            <w:r>
              <w:rPr>
                <w:spacing w:val="51"/>
                <w:sz w:val="20"/>
              </w:rPr>
              <w:t xml:space="preserve">  </w:t>
            </w:r>
            <w:r>
              <w:rPr>
                <w:w w:val="80"/>
                <w:sz w:val="20"/>
              </w:rPr>
              <w:t>zmeny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významných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položiek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dlhodobého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finančného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majetku,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g)</w:t>
            </w:r>
            <w:r>
              <w:rPr>
                <w:spacing w:val="74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začatie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ukončení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činnosti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časti</w:t>
            </w:r>
            <w:r>
              <w:rPr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ÚJ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h)</w:t>
            </w:r>
            <w:r>
              <w:rPr>
                <w:spacing w:val="71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vydanie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dlhopisov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papierov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460"/>
        </w:trPr>
        <w:tc>
          <w:tcPr>
            <w:tcW w:w="5532" w:type="dxa"/>
          </w:tcPr>
          <w:p w:rsidR="003626EB" w:rsidRDefault="00B13F1F">
            <w:pPr>
              <w:pStyle w:val="TableParagraph"/>
              <w:spacing w:line="230" w:lineRule="exact"/>
              <w:ind w:left="753" w:hanging="289"/>
              <w:rPr>
                <w:sz w:val="20"/>
              </w:rPr>
            </w:pPr>
            <w:r>
              <w:rPr>
                <w:w w:val="85"/>
                <w:sz w:val="20"/>
              </w:rPr>
              <w:t>i)</w:t>
            </w:r>
            <w:r>
              <w:rPr>
                <w:spacing w:val="79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zlúčenie,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splynutie,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rozdelenie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zmena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právnej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formy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 xml:space="preserve">účtovnej </w:t>
            </w:r>
            <w:r>
              <w:rPr>
                <w:spacing w:val="-2"/>
                <w:w w:val="90"/>
                <w:sz w:val="20"/>
              </w:rPr>
              <w:t>jednotky,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1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3"/>
              <w:ind w:left="465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j)</w:t>
            </w:r>
            <w:r>
              <w:rPr>
                <w:spacing w:val="27"/>
                <w:sz w:val="20"/>
              </w:rPr>
              <w:t xml:space="preserve">  </w:t>
            </w:r>
            <w:r>
              <w:rPr>
                <w:spacing w:val="-2"/>
                <w:w w:val="85"/>
                <w:sz w:val="20"/>
              </w:rPr>
              <w:t>mimoriadne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udalosti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-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živelná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pohroma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k)</w:t>
            </w:r>
            <w:r>
              <w:rPr>
                <w:spacing w:val="29"/>
                <w:sz w:val="20"/>
              </w:rPr>
              <w:t xml:space="preserve">  </w:t>
            </w:r>
            <w:r>
              <w:rPr>
                <w:w w:val="80"/>
                <w:sz w:val="20"/>
              </w:rPr>
              <w:t>získanie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odobratie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licencií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povolení.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</w:pPr>
    </w:p>
    <w:p w:rsidR="003626EB" w:rsidRDefault="003626EB">
      <w:pPr>
        <w:pStyle w:val="Zkladntext"/>
      </w:pPr>
    </w:p>
    <w:p w:rsidR="003626EB" w:rsidRDefault="0056130E">
      <w:pPr>
        <w:pStyle w:val="Zkladntext"/>
        <w:spacing w:before="15"/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487590912" behindDoc="1" locked="0" layoutInCell="1" allowOverlap="1">
                <wp:simplePos x="0" y="0"/>
                <wp:positionH relativeFrom="page">
                  <wp:posOffset>881380</wp:posOffset>
                </wp:positionH>
                <wp:positionV relativeFrom="paragraph">
                  <wp:posOffset>171450</wp:posOffset>
                </wp:positionV>
                <wp:extent cx="5799455" cy="174625"/>
                <wp:effectExtent l="0" t="0" r="0" b="0"/>
                <wp:wrapTopAndBottom/>
                <wp:docPr id="8" name="docshape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462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72" w:lineRule="exact"/>
                              <w:ind w:left="1863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  <w:w w:val="90"/>
                                <w:sz w:val="24"/>
                              </w:rPr>
                              <w:t>VII.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Ostatné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90"/>
                                <w:sz w:val="24"/>
                              </w:rPr>
                              <w:t>informácie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14" o:spid="_x0000_s1032" type="#_x0000_t202" style="position:absolute;margin-left:69.4pt;margin-top:13.5pt;width:456.65pt;height:13.75pt;z-index:-157255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72" w:lineRule="exact"/>
                        <w:ind w:left="1863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  <w:w w:val="90"/>
                          <w:sz w:val="24"/>
                        </w:rPr>
                        <w:t>VII.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Ostatné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90"/>
                          <w:sz w:val="24"/>
                        </w:rPr>
                        <w:t>informácie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3626EB" w:rsidRDefault="003626EB">
      <w:pPr>
        <w:pStyle w:val="Zkladntext"/>
        <w:spacing w:before="34"/>
      </w:pPr>
    </w:p>
    <w:p w:rsidR="003626EB" w:rsidRDefault="00B13F1F">
      <w:pPr>
        <w:pStyle w:val="Odsekzoznamu"/>
        <w:numPr>
          <w:ilvl w:val="0"/>
          <w:numId w:val="1"/>
        </w:numPr>
        <w:tabs>
          <w:tab w:val="left" w:pos="611"/>
        </w:tabs>
        <w:spacing w:line="242" w:lineRule="auto"/>
        <w:ind w:right="253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spacing w:val="-2"/>
          <w:w w:val="85"/>
          <w:sz w:val="20"/>
        </w:rPr>
        <w:t>Informácia o</w:t>
      </w:r>
      <w:r>
        <w:rPr>
          <w:rFonts w:ascii="Microsoft Sans Serif" w:hAnsi="Microsoft Sans Serif"/>
          <w:spacing w:val="-4"/>
          <w:w w:val="85"/>
          <w:sz w:val="20"/>
        </w:rPr>
        <w:t xml:space="preserve"> </w:t>
      </w:r>
      <w:r>
        <w:rPr>
          <w:rFonts w:ascii="Microsoft Sans Serif" w:hAnsi="Microsoft Sans Serif"/>
          <w:spacing w:val="-2"/>
          <w:w w:val="85"/>
          <w:sz w:val="20"/>
        </w:rPr>
        <w:t>udelení</w:t>
      </w:r>
      <w:r>
        <w:rPr>
          <w:rFonts w:ascii="Microsoft Sans Serif" w:hAnsi="Microsoft Sans Serif"/>
          <w:spacing w:val="-1"/>
          <w:sz w:val="20"/>
        </w:rPr>
        <w:t xml:space="preserve"> </w:t>
      </w:r>
      <w:r>
        <w:rPr>
          <w:rFonts w:ascii="Microsoft Sans Serif" w:hAnsi="Microsoft Sans Serif"/>
          <w:spacing w:val="-2"/>
          <w:w w:val="85"/>
          <w:sz w:val="20"/>
        </w:rPr>
        <w:t>výlučného práva alebo osobitného práva,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spacing w:val="-2"/>
          <w:w w:val="85"/>
          <w:sz w:val="20"/>
        </w:rPr>
        <w:t>ktorým</w:t>
      </w:r>
      <w:r>
        <w:rPr>
          <w:rFonts w:ascii="Microsoft Sans Serif" w:hAnsi="Microsoft Sans Serif"/>
          <w:spacing w:val="-3"/>
          <w:sz w:val="20"/>
        </w:rPr>
        <w:t xml:space="preserve"> </w:t>
      </w:r>
      <w:r>
        <w:rPr>
          <w:rFonts w:ascii="Microsoft Sans Serif" w:hAnsi="Microsoft Sans Serif"/>
          <w:spacing w:val="-2"/>
          <w:w w:val="85"/>
          <w:sz w:val="20"/>
        </w:rPr>
        <w:t xml:space="preserve">sa udelilo právo poskytovať služby vo verejnom </w:t>
      </w:r>
      <w:r>
        <w:rPr>
          <w:rFonts w:ascii="Microsoft Sans Serif" w:hAnsi="Microsoft Sans Serif"/>
          <w:w w:val="85"/>
          <w:sz w:val="20"/>
        </w:rPr>
        <w:t>záujme, pričom sa uvádza náhrada za túto činnosť v</w:t>
      </w:r>
      <w:r>
        <w:rPr>
          <w:rFonts w:ascii="Microsoft Sans Serif" w:hAnsi="Microsoft Sans Serif"/>
          <w:spacing w:val="-6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akejkoľvek forme, a ak sa</w:t>
      </w:r>
      <w:r>
        <w:rPr>
          <w:rFonts w:ascii="Microsoft Sans Serif" w:hAnsi="Microsoft Sans Serif"/>
          <w:spacing w:val="-6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 xml:space="preserve">zároveň vykonávajú aj iné činnosti, </w:t>
      </w:r>
      <w:r>
        <w:rPr>
          <w:rFonts w:ascii="Microsoft Sans Serif" w:hAnsi="Microsoft Sans Serif"/>
          <w:w w:val="90"/>
          <w:sz w:val="20"/>
        </w:rPr>
        <w:t>uvádzajú</w:t>
      </w:r>
      <w:r>
        <w:rPr>
          <w:rFonts w:ascii="Microsoft Sans Serif" w:hAnsi="Microsoft Sans Serif"/>
          <w:spacing w:val="-8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sa</w:t>
      </w:r>
      <w:r>
        <w:rPr>
          <w:rFonts w:ascii="Microsoft Sans Serif" w:hAnsi="Microsoft Sans Serif"/>
          <w:spacing w:val="-8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aj</w:t>
      </w:r>
      <w:r>
        <w:rPr>
          <w:rFonts w:ascii="Microsoft Sans Serif" w:hAnsi="Microsoft Sans Serif"/>
          <w:spacing w:val="-8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informácie</w:t>
      </w:r>
      <w:r>
        <w:rPr>
          <w:rFonts w:ascii="Microsoft Sans Serif" w:hAnsi="Microsoft Sans Serif"/>
          <w:spacing w:val="-8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o</w:t>
      </w:r>
    </w:p>
    <w:p w:rsidR="003626EB" w:rsidRDefault="00B13F1F">
      <w:pPr>
        <w:pStyle w:val="Odsekzoznamu"/>
        <w:numPr>
          <w:ilvl w:val="1"/>
          <w:numId w:val="1"/>
        </w:numPr>
        <w:tabs>
          <w:tab w:val="left" w:pos="898"/>
        </w:tabs>
        <w:ind w:left="898" w:hanging="287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všetkých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formách</w:t>
      </w:r>
      <w:r>
        <w:rPr>
          <w:rFonts w:ascii="Microsoft Sans Serif" w:hAnsi="Microsoft Sans Serif"/>
          <w:spacing w:val="-6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prijatej</w:t>
      </w:r>
      <w:r>
        <w:rPr>
          <w:rFonts w:ascii="Microsoft Sans Serif" w:hAnsi="Microsoft Sans Serif"/>
          <w:spacing w:val="-3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náhrady,</w:t>
      </w:r>
    </w:p>
    <w:p w:rsidR="003626EB" w:rsidRDefault="00B13F1F">
      <w:pPr>
        <w:pStyle w:val="Odsekzoznamu"/>
        <w:numPr>
          <w:ilvl w:val="1"/>
          <w:numId w:val="1"/>
        </w:numPr>
        <w:tabs>
          <w:tab w:val="left" w:pos="898"/>
        </w:tabs>
        <w:spacing w:before="1"/>
        <w:ind w:left="898" w:hanging="287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účtovných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zásadách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použitých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pri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prideľovaní</w:t>
      </w:r>
      <w:r>
        <w:rPr>
          <w:rFonts w:ascii="Microsoft Sans Serif" w:hAnsi="Microsoft Sans Serif"/>
          <w:spacing w:val="-1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nákladov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a</w:t>
      </w:r>
      <w:r>
        <w:rPr>
          <w:rFonts w:ascii="Microsoft Sans Serif" w:hAnsi="Microsoft Sans Serif"/>
          <w:spacing w:val="-4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výnosov,</w:t>
      </w:r>
    </w:p>
    <w:p w:rsidR="003626EB" w:rsidRDefault="00B13F1F">
      <w:pPr>
        <w:pStyle w:val="Odsekzoznamu"/>
        <w:numPr>
          <w:ilvl w:val="1"/>
          <w:numId w:val="1"/>
        </w:numPr>
        <w:tabs>
          <w:tab w:val="left" w:pos="898"/>
        </w:tabs>
        <w:ind w:left="898" w:hanging="287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všetkých</w:t>
      </w:r>
      <w:r>
        <w:rPr>
          <w:rFonts w:ascii="Microsoft Sans Serif" w:hAnsi="Microsoft Sans Serif"/>
          <w:spacing w:val="-1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druhoch</w:t>
      </w:r>
      <w:r>
        <w:rPr>
          <w:rFonts w:ascii="Microsoft Sans Serif" w:hAnsi="Microsoft Sans Serif"/>
          <w:spacing w:val="-1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činností</w:t>
      </w:r>
      <w:r>
        <w:rPr>
          <w:rFonts w:ascii="Microsoft Sans Serif" w:hAnsi="Microsoft Sans Serif"/>
          <w:spacing w:val="3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účtovnej</w:t>
      </w:r>
      <w:r>
        <w:rPr>
          <w:rFonts w:ascii="Microsoft Sans Serif" w:hAnsi="Microsoft Sans Serif"/>
          <w:spacing w:val="-3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jednotky.</w:t>
      </w:r>
    </w:p>
    <w:p w:rsidR="003626EB" w:rsidRDefault="00B13F1F">
      <w:pPr>
        <w:pStyle w:val="Odsekzoznamu"/>
        <w:numPr>
          <w:ilvl w:val="0"/>
          <w:numId w:val="1"/>
        </w:numPr>
        <w:tabs>
          <w:tab w:val="left" w:pos="611"/>
        </w:tabs>
        <w:spacing w:before="224"/>
        <w:ind w:hanging="355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Informácie</w:t>
      </w:r>
      <w:r>
        <w:rPr>
          <w:rFonts w:ascii="Microsoft Sans Serif" w:hAnsi="Microsoft Sans Serif"/>
          <w:spacing w:val="43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účtovnej</w:t>
      </w:r>
      <w:r>
        <w:rPr>
          <w:rFonts w:ascii="Microsoft Sans Serif" w:hAnsi="Microsoft Sans Serif"/>
          <w:spacing w:val="-5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jednotky,</w:t>
      </w:r>
      <w:r>
        <w:rPr>
          <w:rFonts w:ascii="Microsoft Sans Serif" w:hAnsi="Microsoft Sans Serif"/>
          <w:spacing w:val="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na</w:t>
      </w:r>
      <w:r>
        <w:rPr>
          <w:rFonts w:ascii="Microsoft Sans Serif" w:hAnsi="Microsoft Sans Serif"/>
          <w:spacing w:val="-7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ktorú</w:t>
      </w:r>
      <w:r>
        <w:rPr>
          <w:rFonts w:ascii="Microsoft Sans Serif" w:hAnsi="Microsoft Sans Serif"/>
          <w:spacing w:val="-7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sa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vzťahuje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§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23d</w:t>
      </w:r>
      <w:r>
        <w:rPr>
          <w:rFonts w:ascii="Microsoft Sans Serif" w:hAnsi="Microsoft Sans Serif"/>
          <w:spacing w:val="-7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ods.</w:t>
      </w:r>
      <w:r>
        <w:rPr>
          <w:rFonts w:ascii="Microsoft Sans Serif" w:hAnsi="Microsoft Sans Serif"/>
          <w:spacing w:val="-4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6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zákona</w:t>
      </w:r>
    </w:p>
    <w:p w:rsidR="003626EB" w:rsidRDefault="00B13F1F">
      <w:pPr>
        <w:pStyle w:val="Odsekzoznamu"/>
        <w:numPr>
          <w:ilvl w:val="0"/>
          <w:numId w:val="1"/>
        </w:numPr>
        <w:tabs>
          <w:tab w:val="left" w:pos="611"/>
        </w:tabs>
        <w:ind w:hanging="355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Informácie</w:t>
      </w:r>
      <w:r>
        <w:rPr>
          <w:rFonts w:ascii="Microsoft Sans Serif" w:hAnsi="Microsoft Sans Serif"/>
          <w:spacing w:val="43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účtovnej</w:t>
      </w:r>
      <w:r>
        <w:rPr>
          <w:rFonts w:ascii="Microsoft Sans Serif" w:hAnsi="Microsoft Sans Serif"/>
          <w:spacing w:val="-5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jednotky,</w:t>
      </w:r>
      <w:r>
        <w:rPr>
          <w:rFonts w:ascii="Microsoft Sans Serif" w:hAnsi="Microsoft Sans Serif"/>
          <w:spacing w:val="1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na</w:t>
      </w:r>
      <w:r>
        <w:rPr>
          <w:rFonts w:ascii="Microsoft Sans Serif" w:hAnsi="Microsoft Sans Serif"/>
          <w:spacing w:val="-6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ktorú</w:t>
      </w:r>
      <w:r>
        <w:rPr>
          <w:rFonts w:ascii="Microsoft Sans Serif" w:hAnsi="Microsoft Sans Serif"/>
          <w:spacing w:val="-7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sa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vzťahuje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§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23d</w:t>
      </w:r>
      <w:r>
        <w:rPr>
          <w:rFonts w:ascii="Microsoft Sans Serif" w:hAnsi="Microsoft Sans Serif"/>
          <w:spacing w:val="-7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ods.</w:t>
      </w:r>
      <w:r>
        <w:rPr>
          <w:rFonts w:ascii="Microsoft Sans Serif" w:hAnsi="Microsoft Sans Serif"/>
          <w:spacing w:val="-4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6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zákona</w:t>
      </w:r>
    </w:p>
    <w:p w:rsidR="003626EB" w:rsidRDefault="003626EB">
      <w:pPr>
        <w:rPr>
          <w:sz w:val="20"/>
        </w:rPr>
      </w:pPr>
    </w:p>
    <w:p w:rsidR="003626EB" w:rsidRDefault="003626EB">
      <w:pPr>
        <w:rPr>
          <w:sz w:val="20"/>
        </w:rPr>
      </w:pPr>
    </w:p>
    <w:p w:rsidR="003626EB" w:rsidRDefault="003626EB">
      <w:pPr>
        <w:spacing w:before="12"/>
        <w:rPr>
          <w:sz w:val="20"/>
        </w:rPr>
      </w:pPr>
    </w:p>
    <w:p w:rsidR="003626EB" w:rsidRDefault="00B13F1F">
      <w:pPr>
        <w:pStyle w:val="Zkladntext"/>
        <w:spacing w:line="228" w:lineRule="exact"/>
        <w:ind w:left="256"/>
      </w:pPr>
      <w:r>
        <w:rPr>
          <w:w w:val="85"/>
        </w:rPr>
        <w:t>Použité</w:t>
      </w:r>
      <w:r>
        <w:rPr>
          <w:spacing w:val="9"/>
        </w:rPr>
        <w:t xml:space="preserve"> </w:t>
      </w:r>
      <w:r>
        <w:rPr>
          <w:spacing w:val="-2"/>
          <w:w w:val="90"/>
        </w:rPr>
        <w:t>skratky:</w:t>
      </w:r>
    </w:p>
    <w:p w:rsidR="003626EB" w:rsidRDefault="00B13F1F">
      <w:pPr>
        <w:pStyle w:val="Zkladntext"/>
        <w:spacing w:line="228" w:lineRule="exact"/>
        <w:ind w:left="256"/>
      </w:pPr>
      <w:r>
        <w:rPr>
          <w:w w:val="80"/>
        </w:rPr>
        <w:t>ÚJ</w:t>
      </w:r>
      <w:r>
        <w:rPr>
          <w:spacing w:val="-5"/>
        </w:rPr>
        <w:t xml:space="preserve"> </w:t>
      </w:r>
      <w:r>
        <w:rPr>
          <w:w w:val="80"/>
        </w:rPr>
        <w:t>-</w:t>
      </w:r>
      <w:r>
        <w:rPr>
          <w:spacing w:val="-5"/>
        </w:rPr>
        <w:t xml:space="preserve"> </w:t>
      </w:r>
      <w:r>
        <w:rPr>
          <w:w w:val="80"/>
        </w:rPr>
        <w:t>účtovná</w:t>
      </w:r>
      <w:r>
        <w:rPr>
          <w:spacing w:val="-9"/>
        </w:rPr>
        <w:t xml:space="preserve"> </w:t>
      </w:r>
      <w:r>
        <w:rPr>
          <w:spacing w:val="-2"/>
          <w:w w:val="80"/>
        </w:rPr>
        <w:t>jednotka</w:t>
      </w:r>
    </w:p>
    <w:p w:rsidR="003626EB" w:rsidRDefault="00B13F1F">
      <w:pPr>
        <w:pStyle w:val="Zkladntext"/>
        <w:ind w:left="256"/>
      </w:pPr>
      <w:r>
        <w:rPr>
          <w:w w:val="80"/>
        </w:rPr>
        <w:t>BO</w:t>
      </w:r>
      <w:r>
        <w:rPr>
          <w:spacing w:val="-2"/>
        </w:rPr>
        <w:t xml:space="preserve"> </w:t>
      </w:r>
      <w:r>
        <w:rPr>
          <w:w w:val="80"/>
        </w:rPr>
        <w:t>-</w:t>
      </w:r>
      <w:r>
        <w:rPr>
          <w:spacing w:val="-4"/>
        </w:rPr>
        <w:t xml:space="preserve"> </w:t>
      </w:r>
      <w:r>
        <w:rPr>
          <w:w w:val="80"/>
        </w:rPr>
        <w:t>bežné</w:t>
      </w:r>
      <w:r>
        <w:rPr>
          <w:spacing w:val="-8"/>
        </w:rPr>
        <w:t xml:space="preserve"> </w:t>
      </w:r>
      <w:r>
        <w:rPr>
          <w:w w:val="80"/>
        </w:rPr>
        <w:t>účtovné</w:t>
      </w:r>
      <w:r>
        <w:rPr>
          <w:spacing w:val="-9"/>
        </w:rPr>
        <w:t xml:space="preserve"> </w:t>
      </w:r>
      <w:r>
        <w:rPr>
          <w:spacing w:val="-2"/>
          <w:w w:val="80"/>
        </w:rPr>
        <w:t>obdobie</w:t>
      </w:r>
    </w:p>
    <w:p w:rsidR="003626EB" w:rsidRDefault="00B13F1F">
      <w:pPr>
        <w:pStyle w:val="Zkladntext"/>
        <w:spacing w:before="1"/>
        <w:ind w:left="256" w:right="5294"/>
      </w:pPr>
      <w:r>
        <w:rPr>
          <w:w w:val="80"/>
        </w:rPr>
        <w:t xml:space="preserve">PO - bezprostredne predchádzajúce účtovné obdobie </w:t>
      </w:r>
      <w:r>
        <w:rPr>
          <w:w w:val="90"/>
        </w:rPr>
        <w:t>ÚO -</w:t>
      </w:r>
      <w:r>
        <w:rPr>
          <w:spacing w:val="-2"/>
          <w:w w:val="90"/>
        </w:rPr>
        <w:t xml:space="preserve"> </w:t>
      </w:r>
      <w:r>
        <w:rPr>
          <w:w w:val="90"/>
        </w:rPr>
        <w:t>účtovné</w:t>
      </w:r>
      <w:r>
        <w:rPr>
          <w:spacing w:val="-1"/>
          <w:w w:val="90"/>
        </w:rPr>
        <w:t xml:space="preserve"> </w:t>
      </w:r>
      <w:r>
        <w:rPr>
          <w:w w:val="90"/>
        </w:rPr>
        <w:t>obdobie</w:t>
      </w:r>
    </w:p>
    <w:p w:rsidR="003626EB" w:rsidRDefault="00B13F1F">
      <w:pPr>
        <w:pStyle w:val="Zkladntext"/>
        <w:spacing w:before="1"/>
        <w:ind w:left="256"/>
      </w:pPr>
      <w:r>
        <w:rPr>
          <w:w w:val="80"/>
        </w:rPr>
        <w:t>X</w:t>
      </w:r>
      <w:r>
        <w:rPr>
          <w:spacing w:val="-4"/>
        </w:rPr>
        <w:t xml:space="preserve"> </w:t>
      </w:r>
      <w:r>
        <w:rPr>
          <w:w w:val="80"/>
        </w:rPr>
        <w:t>-</w:t>
      </w:r>
      <w:r>
        <w:rPr>
          <w:spacing w:val="-6"/>
        </w:rPr>
        <w:t xml:space="preserve"> </w:t>
      </w:r>
      <w:r>
        <w:rPr>
          <w:w w:val="80"/>
        </w:rPr>
        <w:t>položka</w:t>
      </w:r>
      <w:r>
        <w:rPr>
          <w:spacing w:val="-10"/>
        </w:rPr>
        <w:t xml:space="preserve"> </w:t>
      </w:r>
      <w:r>
        <w:rPr>
          <w:w w:val="80"/>
        </w:rPr>
        <w:t>sa</w:t>
      </w:r>
      <w:r>
        <w:rPr>
          <w:spacing w:val="-4"/>
        </w:rPr>
        <w:t xml:space="preserve"> </w:t>
      </w:r>
      <w:r>
        <w:rPr>
          <w:w w:val="80"/>
        </w:rPr>
        <w:t>vzťahuje</w:t>
      </w:r>
      <w:r>
        <w:rPr>
          <w:spacing w:val="-11"/>
        </w:rPr>
        <w:t xml:space="preserve"> </w:t>
      </w:r>
      <w:r>
        <w:rPr>
          <w:w w:val="80"/>
        </w:rPr>
        <w:t>na</w:t>
      </w:r>
      <w:r>
        <w:rPr>
          <w:spacing w:val="-4"/>
        </w:rPr>
        <w:t xml:space="preserve"> </w:t>
      </w:r>
      <w:r>
        <w:rPr>
          <w:w w:val="80"/>
        </w:rPr>
        <w:t>účtovnú</w:t>
      </w:r>
      <w:r>
        <w:rPr>
          <w:spacing w:val="-5"/>
        </w:rPr>
        <w:t xml:space="preserve"> </w:t>
      </w:r>
      <w:r>
        <w:rPr>
          <w:spacing w:val="-2"/>
          <w:w w:val="80"/>
        </w:rPr>
        <w:t>jednotku</w:t>
      </w:r>
    </w:p>
    <w:p w:rsidR="003626EB" w:rsidRDefault="00B13F1F">
      <w:pPr>
        <w:pStyle w:val="Zkladntext"/>
        <w:spacing w:before="226"/>
        <w:ind w:left="256"/>
      </w:pPr>
      <w:r>
        <w:rPr>
          <w:w w:val="80"/>
        </w:rPr>
        <w:t>Uvádzané</w:t>
      </w:r>
      <w:r>
        <w:rPr>
          <w:spacing w:val="-3"/>
        </w:rPr>
        <w:t xml:space="preserve"> </w:t>
      </w:r>
      <w:r>
        <w:rPr>
          <w:w w:val="80"/>
        </w:rPr>
        <w:t>číselné</w:t>
      </w:r>
      <w:r>
        <w:rPr>
          <w:spacing w:val="-9"/>
        </w:rPr>
        <w:t xml:space="preserve"> </w:t>
      </w:r>
      <w:r>
        <w:rPr>
          <w:w w:val="80"/>
        </w:rPr>
        <w:t>údaje</w:t>
      </w:r>
      <w:r>
        <w:rPr>
          <w:spacing w:val="-8"/>
        </w:rPr>
        <w:t xml:space="preserve"> </w:t>
      </w:r>
      <w:r>
        <w:rPr>
          <w:w w:val="80"/>
        </w:rPr>
        <w:t>sú</w:t>
      </w:r>
      <w:r>
        <w:rPr>
          <w:spacing w:val="-3"/>
        </w:rPr>
        <w:t xml:space="preserve"> </w:t>
      </w:r>
      <w:r>
        <w:rPr>
          <w:w w:val="80"/>
        </w:rPr>
        <w:t>v</w:t>
      </w:r>
      <w:r>
        <w:rPr>
          <w:spacing w:val="-5"/>
        </w:rPr>
        <w:t xml:space="preserve"> </w:t>
      </w:r>
      <w:r>
        <w:rPr>
          <w:w w:val="80"/>
        </w:rPr>
        <w:t>celých</w:t>
      </w:r>
      <w:r>
        <w:rPr>
          <w:spacing w:val="-2"/>
        </w:rPr>
        <w:t xml:space="preserve"> </w:t>
      </w:r>
      <w:r>
        <w:rPr>
          <w:spacing w:val="-2"/>
          <w:w w:val="80"/>
        </w:rPr>
        <w:t>eurách</w:t>
      </w:r>
    </w:p>
    <w:p w:rsidR="003626EB" w:rsidRDefault="00B13F1F">
      <w:pPr>
        <w:pStyle w:val="Zkladntext"/>
        <w:spacing w:before="2" w:line="237" w:lineRule="auto"/>
        <w:ind w:left="256" w:right="191"/>
      </w:pPr>
      <w:r>
        <w:rPr>
          <w:spacing w:val="-2"/>
          <w:w w:val="85"/>
        </w:rPr>
        <w:t>Poznámky sa zostavujú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tak, aby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informácie v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nich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uvedené boli užitočné,</w:t>
      </w:r>
      <w:r>
        <w:rPr>
          <w:spacing w:val="-5"/>
        </w:rPr>
        <w:t xml:space="preserve"> </w:t>
      </w:r>
      <w:r>
        <w:rPr>
          <w:spacing w:val="-2"/>
          <w:w w:val="85"/>
        </w:rPr>
        <w:t>významné,</w:t>
      </w:r>
      <w:r>
        <w:t xml:space="preserve"> </w:t>
      </w:r>
      <w:r>
        <w:rPr>
          <w:spacing w:val="-2"/>
          <w:w w:val="85"/>
        </w:rPr>
        <w:t>zrozumiteľné,</w:t>
      </w:r>
      <w:r>
        <w:rPr>
          <w:spacing w:val="-5"/>
        </w:rPr>
        <w:t xml:space="preserve"> </w:t>
      </w:r>
      <w:r>
        <w:rPr>
          <w:spacing w:val="-2"/>
          <w:w w:val="85"/>
        </w:rPr>
        <w:t>porovnateľné a spoľahlivé. Informácie v poznámkach sa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uvádzajú z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pohľadu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významnosti,</w:t>
      </w:r>
      <w:r>
        <w:rPr>
          <w:spacing w:val="-5"/>
        </w:rPr>
        <w:t xml:space="preserve"> </w:t>
      </w:r>
      <w:r>
        <w:rPr>
          <w:spacing w:val="-2"/>
          <w:w w:val="85"/>
        </w:rPr>
        <w:t>pričom</w:t>
      </w:r>
      <w:r>
        <w:rPr>
          <w:spacing w:val="-6"/>
        </w:rPr>
        <w:t xml:space="preserve"> </w:t>
      </w:r>
      <w:r>
        <w:rPr>
          <w:spacing w:val="-2"/>
          <w:w w:val="85"/>
        </w:rPr>
        <w:t>nie významné informácie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sa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 xml:space="preserve">môžu </w:t>
      </w:r>
      <w:r>
        <w:rPr>
          <w:w w:val="80"/>
        </w:rPr>
        <w:t>zoskupovať.</w:t>
      </w:r>
      <w:r>
        <w:t xml:space="preserve"> </w:t>
      </w:r>
      <w:r>
        <w:rPr>
          <w:w w:val="80"/>
        </w:rPr>
        <w:t>Informácie v poznámkach sa uvádzajú tak,</w:t>
      </w:r>
      <w:r>
        <w:t xml:space="preserve"> </w:t>
      </w:r>
      <w:r>
        <w:rPr>
          <w:w w:val="80"/>
        </w:rPr>
        <w:t xml:space="preserve">aby sa vyjadrila ekonomická realita a podstata príslušnej transakcie </w:t>
      </w:r>
      <w:r>
        <w:rPr>
          <w:w w:val="90"/>
        </w:rPr>
        <w:t>alebo dohody.</w:t>
      </w:r>
    </w:p>
    <w:p w:rsidR="003626EB" w:rsidRDefault="00B13F1F">
      <w:pPr>
        <w:pStyle w:val="Zkladntext"/>
        <w:spacing w:before="5"/>
        <w:ind w:left="256" w:right="191"/>
      </w:pPr>
      <w:r>
        <w:rPr>
          <w:w w:val="80"/>
        </w:rPr>
        <w:t>V poznámkach sa uvádzajú informácie,</w:t>
      </w:r>
      <w:r>
        <w:t xml:space="preserve"> </w:t>
      </w:r>
      <w:r>
        <w:rPr>
          <w:w w:val="80"/>
        </w:rPr>
        <w:t xml:space="preserve">o ktorých sa účtovná jednotka dozvedela do dňa zostavenia individuálnej účtovnej závierky a má pre tieto informácie obsahovú náplň ustanovenú týmto opatrením. Obsahová náplň poznámok pozostáva z </w:t>
      </w:r>
      <w:r>
        <w:rPr>
          <w:spacing w:val="-2"/>
          <w:w w:val="85"/>
        </w:rPr>
        <w:t>popisných informácií</w:t>
      </w:r>
      <w:r>
        <w:rPr>
          <w:spacing w:val="-5"/>
        </w:rPr>
        <w:t xml:space="preserve"> </w:t>
      </w:r>
      <w:r>
        <w:rPr>
          <w:spacing w:val="-2"/>
          <w:w w:val="85"/>
        </w:rPr>
        <w:t>a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číselných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údajov podľa obsahovej</w:t>
      </w:r>
      <w:r>
        <w:rPr>
          <w:spacing w:val="-6"/>
        </w:rPr>
        <w:t xml:space="preserve"> </w:t>
      </w:r>
      <w:r>
        <w:rPr>
          <w:spacing w:val="-2"/>
          <w:w w:val="85"/>
        </w:rPr>
        <w:t>náplne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.</w:t>
      </w:r>
      <w:r>
        <w:rPr>
          <w:b/>
          <w:spacing w:val="-2"/>
          <w:w w:val="85"/>
        </w:rPr>
        <w:t>Ak pre niektoré časti</w:t>
      </w:r>
      <w:r>
        <w:rPr>
          <w:b/>
          <w:spacing w:val="-5"/>
        </w:rPr>
        <w:t xml:space="preserve"> </w:t>
      </w:r>
      <w:r>
        <w:rPr>
          <w:b/>
          <w:spacing w:val="-2"/>
          <w:w w:val="85"/>
        </w:rPr>
        <w:t>poznámok</w:t>
      </w:r>
      <w:r>
        <w:rPr>
          <w:b/>
          <w:spacing w:val="-5"/>
          <w:w w:val="85"/>
        </w:rPr>
        <w:t xml:space="preserve"> </w:t>
      </w:r>
      <w:r>
        <w:rPr>
          <w:b/>
          <w:spacing w:val="-2"/>
          <w:w w:val="85"/>
        </w:rPr>
        <w:t>účtovná</w:t>
      </w:r>
      <w:r>
        <w:rPr>
          <w:b/>
          <w:spacing w:val="-5"/>
          <w:w w:val="85"/>
        </w:rPr>
        <w:t xml:space="preserve"> </w:t>
      </w:r>
      <w:r>
        <w:rPr>
          <w:b/>
          <w:spacing w:val="-2"/>
          <w:w w:val="85"/>
        </w:rPr>
        <w:t>jednotka nemá obsahovú</w:t>
      </w:r>
      <w:r>
        <w:rPr>
          <w:b/>
          <w:spacing w:val="-4"/>
          <w:w w:val="85"/>
        </w:rPr>
        <w:t xml:space="preserve"> </w:t>
      </w:r>
      <w:r>
        <w:rPr>
          <w:b/>
          <w:spacing w:val="-2"/>
          <w:w w:val="85"/>
        </w:rPr>
        <w:t>náplň,</w:t>
      </w:r>
      <w:r>
        <w:rPr>
          <w:b/>
          <w:spacing w:val="-5"/>
        </w:rPr>
        <w:t xml:space="preserve"> </w:t>
      </w:r>
      <w:r>
        <w:rPr>
          <w:b/>
          <w:spacing w:val="-2"/>
          <w:w w:val="85"/>
        </w:rPr>
        <w:t>príslušné</w:t>
      </w:r>
      <w:r>
        <w:rPr>
          <w:b/>
          <w:spacing w:val="-5"/>
          <w:w w:val="85"/>
        </w:rPr>
        <w:t xml:space="preserve"> </w:t>
      </w:r>
      <w:r>
        <w:rPr>
          <w:b/>
          <w:spacing w:val="-2"/>
          <w:w w:val="85"/>
        </w:rPr>
        <w:t>informácie</w:t>
      </w:r>
      <w:r>
        <w:rPr>
          <w:b/>
          <w:spacing w:val="-5"/>
          <w:w w:val="85"/>
        </w:rPr>
        <w:t xml:space="preserve"> </w:t>
      </w:r>
      <w:r>
        <w:rPr>
          <w:b/>
          <w:spacing w:val="-2"/>
          <w:w w:val="85"/>
        </w:rPr>
        <w:t>sa neuvádzajú.</w:t>
      </w:r>
      <w:r>
        <w:rPr>
          <w:b/>
        </w:rPr>
        <w:t xml:space="preserve"> </w:t>
      </w:r>
      <w:r>
        <w:rPr>
          <w:spacing w:val="-2"/>
          <w:w w:val="85"/>
        </w:rPr>
        <w:t>V</w:t>
      </w:r>
      <w:r>
        <w:rPr>
          <w:spacing w:val="-9"/>
          <w:w w:val="85"/>
        </w:rPr>
        <w:t xml:space="preserve"> </w:t>
      </w:r>
      <w:r>
        <w:rPr>
          <w:spacing w:val="-2"/>
          <w:w w:val="85"/>
        </w:rPr>
        <w:t>poznámkach sa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môžu uvádzať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 xml:space="preserve">informácie, ktoré sa </w:t>
      </w:r>
      <w:r>
        <w:rPr>
          <w:w w:val="85"/>
        </w:rPr>
        <w:t>účtovná</w:t>
      </w:r>
      <w:r>
        <w:rPr>
          <w:spacing w:val="-6"/>
          <w:w w:val="85"/>
        </w:rPr>
        <w:t xml:space="preserve"> </w:t>
      </w:r>
      <w:r>
        <w:rPr>
          <w:w w:val="85"/>
        </w:rPr>
        <w:t>jednotka</w:t>
      </w:r>
      <w:r>
        <w:rPr>
          <w:spacing w:val="-6"/>
          <w:w w:val="85"/>
        </w:rPr>
        <w:t xml:space="preserve"> </w:t>
      </w:r>
      <w:r>
        <w:rPr>
          <w:w w:val="85"/>
        </w:rPr>
        <w:t>rozhodla</w:t>
      </w:r>
      <w:r>
        <w:rPr>
          <w:spacing w:val="-5"/>
          <w:w w:val="85"/>
        </w:rPr>
        <w:t xml:space="preserve"> </w:t>
      </w:r>
      <w:r>
        <w:rPr>
          <w:w w:val="85"/>
        </w:rPr>
        <w:t>poskytnúť</w:t>
      </w:r>
      <w:r>
        <w:rPr>
          <w:spacing w:val="-6"/>
          <w:w w:val="85"/>
        </w:rPr>
        <w:t xml:space="preserve"> </w:t>
      </w:r>
      <w:r>
        <w:rPr>
          <w:w w:val="85"/>
        </w:rPr>
        <w:t>nad</w:t>
      </w:r>
      <w:r>
        <w:rPr>
          <w:spacing w:val="-5"/>
          <w:w w:val="85"/>
        </w:rPr>
        <w:t xml:space="preserve"> </w:t>
      </w:r>
      <w:r>
        <w:rPr>
          <w:w w:val="85"/>
        </w:rPr>
        <w:t>rámec</w:t>
      </w:r>
      <w:r>
        <w:rPr>
          <w:spacing w:val="-6"/>
          <w:w w:val="85"/>
        </w:rPr>
        <w:t xml:space="preserve"> </w:t>
      </w:r>
      <w:r>
        <w:rPr>
          <w:w w:val="85"/>
        </w:rPr>
        <w:t>ustanovenej</w:t>
      </w:r>
      <w:r>
        <w:rPr>
          <w:spacing w:val="-5"/>
          <w:w w:val="85"/>
        </w:rPr>
        <w:t xml:space="preserve"> </w:t>
      </w:r>
      <w:r>
        <w:rPr>
          <w:w w:val="85"/>
        </w:rPr>
        <w:t>obsahovej</w:t>
      </w:r>
      <w:r>
        <w:rPr>
          <w:spacing w:val="-6"/>
          <w:w w:val="85"/>
        </w:rPr>
        <w:t xml:space="preserve"> </w:t>
      </w:r>
      <w:r>
        <w:rPr>
          <w:w w:val="85"/>
        </w:rPr>
        <w:t>náplne</w:t>
      </w:r>
    </w:p>
    <w:p w:rsidR="003626EB" w:rsidRDefault="00B13F1F">
      <w:pPr>
        <w:spacing w:before="6" w:line="235" w:lineRule="auto"/>
        <w:ind w:left="256" w:right="191"/>
        <w:rPr>
          <w:rFonts w:ascii="Arial" w:hAnsi="Arial"/>
          <w:b/>
          <w:i/>
          <w:sz w:val="20"/>
        </w:rPr>
      </w:pPr>
      <w:r>
        <w:rPr>
          <w:rFonts w:ascii="Arial" w:hAnsi="Arial"/>
          <w:i/>
          <w:w w:val="80"/>
          <w:sz w:val="20"/>
        </w:rPr>
        <w:t xml:space="preserve">Informácie, ak je to </w:t>
      </w:r>
      <w:r>
        <w:rPr>
          <w:rFonts w:ascii="Arial" w:hAnsi="Arial"/>
          <w:b/>
          <w:i/>
          <w:w w:val="80"/>
          <w:sz w:val="20"/>
        </w:rPr>
        <w:t>možné sa uvádzajú v tabuľkovej forme,</w:t>
      </w:r>
      <w:r>
        <w:rPr>
          <w:rFonts w:ascii="Arial" w:hAnsi="Arial"/>
          <w:b/>
          <w:i/>
          <w:sz w:val="20"/>
        </w:rPr>
        <w:t xml:space="preserve"> </w:t>
      </w:r>
      <w:r>
        <w:rPr>
          <w:rFonts w:ascii="Arial" w:hAnsi="Arial"/>
          <w:b/>
          <w:i/>
          <w:w w:val="80"/>
          <w:sz w:val="20"/>
        </w:rPr>
        <w:t>pričom</w:t>
      </w:r>
      <w:r>
        <w:rPr>
          <w:rFonts w:ascii="Arial" w:hAnsi="Arial"/>
          <w:b/>
          <w:i/>
          <w:sz w:val="20"/>
        </w:rPr>
        <w:t xml:space="preserve"> </w:t>
      </w:r>
      <w:r>
        <w:rPr>
          <w:rFonts w:ascii="Arial" w:hAnsi="Arial"/>
          <w:b/>
          <w:i/>
          <w:w w:val="80"/>
          <w:sz w:val="20"/>
        </w:rPr>
        <w:t>sa uvádzajú údaje za bežné účtovné obdobie</w:t>
      </w:r>
      <w:r>
        <w:rPr>
          <w:rFonts w:ascii="Arial" w:hAnsi="Arial"/>
          <w:i/>
          <w:w w:val="80"/>
          <w:sz w:val="20"/>
        </w:rPr>
        <w:t>.</w:t>
      </w:r>
      <w:r>
        <w:rPr>
          <w:rFonts w:ascii="Arial" w:hAnsi="Arial"/>
          <w:i/>
          <w:sz w:val="20"/>
        </w:rPr>
        <w:t xml:space="preserve"> </w:t>
      </w:r>
      <w:r>
        <w:rPr>
          <w:rFonts w:ascii="Arial" w:hAnsi="Arial"/>
          <w:b/>
          <w:i/>
          <w:w w:val="80"/>
          <w:sz w:val="20"/>
        </w:rPr>
        <w:t xml:space="preserve">Ak </w:t>
      </w:r>
      <w:r>
        <w:rPr>
          <w:rFonts w:ascii="Arial" w:hAnsi="Arial"/>
          <w:b/>
          <w:i/>
          <w:spacing w:val="-2"/>
          <w:w w:val="85"/>
          <w:sz w:val="20"/>
        </w:rPr>
        <w:t>existuje údaj na porovnanie</w:t>
      </w:r>
      <w:r>
        <w:rPr>
          <w:rFonts w:ascii="Arial" w:hAnsi="Arial"/>
          <w:b/>
          <w:i/>
          <w:spacing w:val="-3"/>
          <w:w w:val="85"/>
          <w:sz w:val="20"/>
        </w:rPr>
        <w:t xml:space="preserve"> </w:t>
      </w:r>
      <w:r>
        <w:rPr>
          <w:rFonts w:ascii="Arial" w:hAnsi="Arial"/>
          <w:b/>
          <w:i/>
          <w:spacing w:val="-2"/>
          <w:w w:val="85"/>
          <w:sz w:val="20"/>
        </w:rPr>
        <w:t>uvádzajú sa údaje</w:t>
      </w:r>
      <w:r>
        <w:rPr>
          <w:rFonts w:ascii="Arial" w:hAnsi="Arial"/>
          <w:b/>
          <w:i/>
          <w:spacing w:val="-3"/>
          <w:w w:val="85"/>
          <w:sz w:val="20"/>
        </w:rPr>
        <w:t xml:space="preserve"> </w:t>
      </w:r>
      <w:r>
        <w:rPr>
          <w:rFonts w:ascii="Arial" w:hAnsi="Arial"/>
          <w:b/>
          <w:i/>
          <w:spacing w:val="-2"/>
          <w:w w:val="85"/>
          <w:sz w:val="20"/>
        </w:rPr>
        <w:t>aj z predchádzajúceho účtovného obdobia.</w:t>
      </w:r>
    </w:p>
    <w:sectPr w:rsidR="003626EB" w:rsidSect="003626EB">
      <w:pgSz w:w="11910" w:h="16840"/>
      <w:pgMar w:top="1500" w:right="1160" w:bottom="1160" w:left="1160" w:header="941" w:footer="96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F782D" w:rsidRDefault="001F782D" w:rsidP="003626EB">
      <w:r>
        <w:separator/>
      </w:r>
    </w:p>
  </w:endnote>
  <w:endnote w:type="continuationSeparator" w:id="0">
    <w:p w:rsidR="001F782D" w:rsidRDefault="001F782D" w:rsidP="003626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3F1F" w:rsidRDefault="0056130E">
    <w:pPr>
      <w:pStyle w:val="Zkladntext"/>
      <w:spacing w:line="14" w:lineRule="auto"/>
      <w:rPr>
        <w:i w:val="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22208" behindDoc="1" locked="0" layoutInCell="1" allowOverlap="1">
              <wp:simplePos x="0" y="0"/>
              <wp:positionH relativeFrom="page">
                <wp:posOffset>3712210</wp:posOffset>
              </wp:positionH>
              <wp:positionV relativeFrom="page">
                <wp:posOffset>9937750</wp:posOffset>
              </wp:positionV>
              <wp:extent cx="147320" cy="172720"/>
              <wp:effectExtent l="0" t="0" r="0" b="0"/>
              <wp:wrapNone/>
              <wp:docPr id="1" name="docshape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7320" cy="1727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3F1F" w:rsidRDefault="00AA4D1F">
                          <w:pPr>
                            <w:spacing w:before="24"/>
                            <w:ind w:left="60"/>
                            <w:rPr>
                              <w:sz w:val="20"/>
                            </w:rPr>
                          </w:pPr>
                          <w:r>
                            <w:rPr>
                              <w:spacing w:val="-10"/>
                              <w:w w:val="90"/>
                              <w:sz w:val="20"/>
                            </w:rPr>
                            <w:fldChar w:fldCharType="begin"/>
                          </w:r>
                          <w:r w:rsidR="00B13F1F">
                            <w:rPr>
                              <w:spacing w:val="-10"/>
                              <w:w w:val="90"/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  <w:w w:val="90"/>
                              <w:sz w:val="20"/>
                            </w:rPr>
                            <w:fldChar w:fldCharType="separate"/>
                          </w:r>
                          <w:r w:rsidR="002A47D9">
                            <w:rPr>
                              <w:noProof/>
                              <w:spacing w:val="-10"/>
                              <w:w w:val="90"/>
                              <w:sz w:val="20"/>
                            </w:rPr>
                            <w:t>1</w:t>
                          </w:r>
                          <w:r>
                            <w:rPr>
                              <w:spacing w:val="-10"/>
                              <w:w w:val="90"/>
                              <w:sz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docshape7" o:spid="_x0000_s1036" type="#_x0000_t202" style="position:absolute;margin-left:292.3pt;margin-top:782.5pt;width:11.6pt;height:13.6pt;z-index:-16694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" filled="f" stroked="f">
              <v:textbox inset="0,0,0,0">
                <w:txbxContent>
                  <w:p w:rsidR="00B13F1F" w:rsidRDefault="00AA4D1F">
                    <w:pPr>
                      <w:spacing w:before="24"/>
                      <w:ind w:left="60"/>
                      <w:rPr>
                        <w:sz w:val="20"/>
                      </w:rPr>
                    </w:pPr>
                    <w:r>
                      <w:rPr>
                        <w:spacing w:val="-10"/>
                        <w:w w:val="90"/>
                        <w:sz w:val="20"/>
                      </w:rPr>
                      <w:fldChar w:fldCharType="begin"/>
                    </w:r>
                    <w:r w:rsidR="00B13F1F">
                      <w:rPr>
                        <w:spacing w:val="-10"/>
                        <w:w w:val="90"/>
                        <w:sz w:val="20"/>
                      </w:rPr>
                      <w:instrText xml:space="preserve"> PAGE </w:instrText>
                    </w:r>
                    <w:r>
                      <w:rPr>
                        <w:spacing w:val="-10"/>
                        <w:w w:val="90"/>
                        <w:sz w:val="20"/>
                      </w:rPr>
                      <w:fldChar w:fldCharType="separate"/>
                    </w:r>
                    <w:r w:rsidR="002A47D9">
                      <w:rPr>
                        <w:noProof/>
                        <w:spacing w:val="-10"/>
                        <w:w w:val="90"/>
                        <w:sz w:val="20"/>
                      </w:rPr>
                      <w:t>1</w:t>
                    </w:r>
                    <w:r>
                      <w:rPr>
                        <w:spacing w:val="-10"/>
                        <w:w w:val="90"/>
                        <w:sz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F782D" w:rsidRDefault="001F782D" w:rsidP="003626EB">
      <w:r>
        <w:separator/>
      </w:r>
    </w:p>
  </w:footnote>
  <w:footnote w:type="continuationSeparator" w:id="0">
    <w:p w:rsidR="001F782D" w:rsidRDefault="001F782D" w:rsidP="003626E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3F1F" w:rsidRDefault="0056130E">
    <w:pPr>
      <w:pStyle w:val="Zkladntext"/>
      <w:spacing w:line="14" w:lineRule="auto"/>
      <w:rPr>
        <w:i w:val="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21696" behindDoc="1" locked="0" layoutInCell="1" allowOverlap="1">
              <wp:simplePos x="0" y="0"/>
              <wp:positionH relativeFrom="page">
                <wp:posOffset>5265420</wp:posOffset>
              </wp:positionH>
              <wp:positionV relativeFrom="page">
                <wp:posOffset>608965</wp:posOffset>
              </wp:positionV>
              <wp:extent cx="1351280" cy="186690"/>
              <wp:effectExtent l="0" t="0" r="0" b="0"/>
              <wp:wrapNone/>
              <wp:docPr id="7" name="docshape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51280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3F1F" w:rsidRDefault="00B13F1F">
                          <w:pPr>
                            <w:spacing w:before="23"/>
                            <w:ind w:left="20"/>
                          </w:pPr>
                          <w:r>
                            <w:rPr>
                              <w:spacing w:val="-4"/>
                              <w:w w:val="85"/>
                            </w:rPr>
                            <w:t>DIČ:</w:t>
                          </w:r>
                          <w:r w:rsidR="005B48B3">
                            <w:rPr>
                              <w:spacing w:val="-4"/>
                              <w:w w:val="85"/>
                            </w:rPr>
                            <w:t xml:space="preserve"> </w:t>
                          </w:r>
                          <w:r w:rsidR="002A47D9">
                            <w:rPr>
                              <w:spacing w:val="-4"/>
                              <w:w w:val="85"/>
                            </w:rPr>
                            <w:t>2121957486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docshape6" o:spid="_x0000_s1033" type="#_x0000_t202" style="position:absolute;margin-left:414.6pt;margin-top:47.95pt;width:106.4pt;height:14.7pt;z-index:-16694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" filled="f" stroked="f">
              <v:textbox inset="0,0,0,0">
                <w:txbxContent>
                  <w:p w:rsidR="00B13F1F" w:rsidRDefault="00B13F1F">
                    <w:pPr>
                      <w:spacing w:before="23"/>
                      <w:ind w:left="20"/>
                    </w:pPr>
                    <w:r>
                      <w:rPr>
                        <w:spacing w:val="-4"/>
                        <w:w w:val="85"/>
                      </w:rPr>
                      <w:t>DIČ:</w:t>
                    </w:r>
                    <w:r w:rsidR="005B48B3">
                      <w:rPr>
                        <w:spacing w:val="-4"/>
                        <w:w w:val="85"/>
                      </w:rPr>
                      <w:t xml:space="preserve"> </w:t>
                    </w:r>
                    <w:r w:rsidR="002A47D9">
                      <w:rPr>
                        <w:spacing w:val="-4"/>
                        <w:w w:val="85"/>
                      </w:rPr>
                      <w:t>2121957486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21184" behindDoc="1" locked="0" layoutInCell="1" allowOverlap="1">
              <wp:simplePos x="0" y="0"/>
              <wp:positionH relativeFrom="page">
                <wp:posOffset>3454400</wp:posOffset>
              </wp:positionH>
              <wp:positionV relativeFrom="page">
                <wp:posOffset>608965</wp:posOffset>
              </wp:positionV>
              <wp:extent cx="1466850" cy="186690"/>
              <wp:effectExtent l="0" t="0" r="0" b="0"/>
              <wp:wrapNone/>
              <wp:docPr id="6" name="docshape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66850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3F1F" w:rsidRDefault="00E379F1">
                          <w:pPr>
                            <w:spacing w:before="23"/>
                            <w:ind w:left="20"/>
                          </w:pPr>
                          <w:r>
                            <w:rPr>
                              <w:spacing w:val="-4"/>
                              <w:w w:val="85"/>
                            </w:rPr>
                            <w:t xml:space="preserve">IČO: </w:t>
                          </w:r>
                          <w:r w:rsidR="002A47D9">
                            <w:rPr>
                              <w:spacing w:val="-4"/>
                              <w:w w:val="85"/>
                            </w:rPr>
                            <w:t>55261434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docshape5" o:spid="_x0000_s1034" type="#_x0000_t202" style="position:absolute;margin-left:272pt;margin-top:47.95pt;width:115.5pt;height:14.7pt;z-index:-16695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" filled="f" stroked="f">
              <v:textbox inset="0,0,0,0">
                <w:txbxContent>
                  <w:p w:rsidR="00B13F1F" w:rsidRDefault="00E379F1">
                    <w:pPr>
                      <w:spacing w:before="23"/>
                      <w:ind w:left="20"/>
                    </w:pPr>
                    <w:r>
                      <w:rPr>
                        <w:spacing w:val="-4"/>
                        <w:w w:val="85"/>
                      </w:rPr>
                      <w:t xml:space="preserve">IČO: </w:t>
                    </w:r>
                    <w:r w:rsidR="002A47D9">
                      <w:rPr>
                        <w:spacing w:val="-4"/>
                        <w:w w:val="85"/>
                      </w:rPr>
                      <w:t>55261434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19136" behindDoc="1" locked="0" layoutInCell="1" allowOverlap="1">
              <wp:simplePos x="0" y="0"/>
              <wp:positionH relativeFrom="page">
                <wp:posOffset>911860</wp:posOffset>
              </wp:positionH>
              <wp:positionV relativeFrom="page">
                <wp:posOffset>597535</wp:posOffset>
              </wp:positionV>
              <wp:extent cx="1613535" cy="219710"/>
              <wp:effectExtent l="0" t="0" r="0" b="0"/>
              <wp:wrapNone/>
              <wp:docPr id="5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613535" cy="219710"/>
                      </a:xfrm>
                      <a:custGeom>
                        <a:avLst/>
                        <a:gdLst>
                          <a:gd name="T0" fmla="+- 0 3976 1436"/>
                          <a:gd name="T1" fmla="*/ T0 w 2541"/>
                          <a:gd name="T2" fmla="+- 0 941 941"/>
                          <a:gd name="T3" fmla="*/ 941 h 346"/>
                          <a:gd name="T4" fmla="+- 0 3966 1436"/>
                          <a:gd name="T5" fmla="*/ T4 w 2541"/>
                          <a:gd name="T6" fmla="+- 0 941 941"/>
                          <a:gd name="T7" fmla="*/ 941 h 346"/>
                          <a:gd name="T8" fmla="+- 0 3966 1436"/>
                          <a:gd name="T9" fmla="*/ T8 w 2541"/>
                          <a:gd name="T10" fmla="+- 0 951 941"/>
                          <a:gd name="T11" fmla="*/ 951 h 346"/>
                          <a:gd name="T12" fmla="+- 0 3966 1436"/>
                          <a:gd name="T13" fmla="*/ T12 w 2541"/>
                          <a:gd name="T14" fmla="+- 0 1277 941"/>
                          <a:gd name="T15" fmla="*/ 1277 h 346"/>
                          <a:gd name="T16" fmla="+- 0 1445 1436"/>
                          <a:gd name="T17" fmla="*/ T16 w 2541"/>
                          <a:gd name="T18" fmla="+- 0 1277 941"/>
                          <a:gd name="T19" fmla="*/ 1277 h 346"/>
                          <a:gd name="T20" fmla="+- 0 1445 1436"/>
                          <a:gd name="T21" fmla="*/ T20 w 2541"/>
                          <a:gd name="T22" fmla="+- 0 951 941"/>
                          <a:gd name="T23" fmla="*/ 951 h 346"/>
                          <a:gd name="T24" fmla="+- 0 3966 1436"/>
                          <a:gd name="T25" fmla="*/ T24 w 2541"/>
                          <a:gd name="T26" fmla="+- 0 951 941"/>
                          <a:gd name="T27" fmla="*/ 951 h 346"/>
                          <a:gd name="T28" fmla="+- 0 3966 1436"/>
                          <a:gd name="T29" fmla="*/ T28 w 2541"/>
                          <a:gd name="T30" fmla="+- 0 941 941"/>
                          <a:gd name="T31" fmla="*/ 941 h 346"/>
                          <a:gd name="T32" fmla="+- 0 1445 1436"/>
                          <a:gd name="T33" fmla="*/ T32 w 2541"/>
                          <a:gd name="T34" fmla="+- 0 941 941"/>
                          <a:gd name="T35" fmla="*/ 941 h 346"/>
                          <a:gd name="T36" fmla="+- 0 1436 1436"/>
                          <a:gd name="T37" fmla="*/ T36 w 2541"/>
                          <a:gd name="T38" fmla="+- 0 941 941"/>
                          <a:gd name="T39" fmla="*/ 941 h 346"/>
                          <a:gd name="T40" fmla="+- 0 1436 1436"/>
                          <a:gd name="T41" fmla="*/ T40 w 2541"/>
                          <a:gd name="T42" fmla="+- 0 951 941"/>
                          <a:gd name="T43" fmla="*/ 951 h 346"/>
                          <a:gd name="T44" fmla="+- 0 1436 1436"/>
                          <a:gd name="T45" fmla="*/ T44 w 2541"/>
                          <a:gd name="T46" fmla="+- 0 1277 941"/>
                          <a:gd name="T47" fmla="*/ 1277 h 346"/>
                          <a:gd name="T48" fmla="+- 0 1436 1436"/>
                          <a:gd name="T49" fmla="*/ T48 w 2541"/>
                          <a:gd name="T50" fmla="+- 0 1287 941"/>
                          <a:gd name="T51" fmla="*/ 1287 h 346"/>
                          <a:gd name="T52" fmla="+- 0 1445 1436"/>
                          <a:gd name="T53" fmla="*/ T52 w 2541"/>
                          <a:gd name="T54" fmla="+- 0 1287 941"/>
                          <a:gd name="T55" fmla="*/ 1287 h 346"/>
                          <a:gd name="T56" fmla="+- 0 3966 1436"/>
                          <a:gd name="T57" fmla="*/ T56 w 2541"/>
                          <a:gd name="T58" fmla="+- 0 1287 941"/>
                          <a:gd name="T59" fmla="*/ 1287 h 346"/>
                          <a:gd name="T60" fmla="+- 0 3976 1436"/>
                          <a:gd name="T61" fmla="*/ T60 w 2541"/>
                          <a:gd name="T62" fmla="+- 0 1287 941"/>
                          <a:gd name="T63" fmla="*/ 1287 h 346"/>
                          <a:gd name="T64" fmla="+- 0 3976 1436"/>
                          <a:gd name="T65" fmla="*/ T64 w 2541"/>
                          <a:gd name="T66" fmla="+- 0 1277 941"/>
                          <a:gd name="T67" fmla="*/ 1277 h 346"/>
                          <a:gd name="T68" fmla="+- 0 3976 1436"/>
                          <a:gd name="T69" fmla="*/ T68 w 2541"/>
                          <a:gd name="T70" fmla="+- 0 951 941"/>
                          <a:gd name="T71" fmla="*/ 951 h 346"/>
                          <a:gd name="T72" fmla="+- 0 3976 1436"/>
                          <a:gd name="T73" fmla="*/ T72 w 2541"/>
                          <a:gd name="T74" fmla="+- 0 941 941"/>
                          <a:gd name="T75" fmla="*/ 941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2541" h="346">
                            <a:moveTo>
                              <a:pt x="2540" y="0"/>
                            </a:moveTo>
                            <a:lnTo>
                              <a:pt x="2530" y="0"/>
                            </a:lnTo>
                            <a:lnTo>
                              <a:pt x="2530" y="10"/>
                            </a:lnTo>
                            <a:lnTo>
                              <a:pt x="2530" y="336"/>
                            </a:lnTo>
                            <a:lnTo>
                              <a:pt x="9" y="336"/>
                            </a:lnTo>
                            <a:lnTo>
                              <a:pt x="9" y="10"/>
                            </a:lnTo>
                            <a:lnTo>
                              <a:pt x="2530" y="10"/>
                            </a:lnTo>
                            <a:lnTo>
                              <a:pt x="2530" y="0"/>
                            </a:lnTo>
                            <a:lnTo>
                              <a:pt x="9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9" y="346"/>
                            </a:lnTo>
                            <a:lnTo>
                              <a:pt x="2530" y="346"/>
                            </a:lnTo>
                            <a:lnTo>
                              <a:pt x="2540" y="346"/>
                            </a:lnTo>
                            <a:lnTo>
                              <a:pt x="2540" y="336"/>
                            </a:lnTo>
                            <a:lnTo>
                              <a:pt x="2540" y="10"/>
                            </a:lnTo>
                            <a:lnTo>
                              <a:pt x="2540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58C9F30" id="docshape1" o:spid="_x0000_s1026" style="position:absolute;margin-left:71.8pt;margin-top:47.05pt;width:127.05pt;height:17.3pt;z-index:-16697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541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" path="m2540,r-10,l2530,10r,326l9,336,9,10r2521,l2530,,9,,,,,10,,336r,10l9,346r2521,l2540,346r,-10l2540,10r,-10xe" fillcolor="black" stroked="f">
              <v:path arrowok="t" o:connecttype="custom" o:connectlocs="1612900,597535;1606550,597535;1606550,603885;1606550,810895;5715,810895;5715,603885;1606550,603885;1606550,597535;5715,597535;0,597535;0,603885;0,810895;0,817245;5715,817245;1606550,817245;1612900,817245;1612900,810895;1612900,603885;1612900,597535" o:connectangles="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19648" behindDoc="1" locked="0" layoutInCell="1" allowOverlap="1">
              <wp:simplePos x="0" y="0"/>
              <wp:positionH relativeFrom="page">
                <wp:posOffset>3418205</wp:posOffset>
              </wp:positionH>
              <wp:positionV relativeFrom="page">
                <wp:posOffset>597535</wp:posOffset>
              </wp:positionV>
              <wp:extent cx="1536700" cy="219710"/>
              <wp:effectExtent l="0" t="0" r="0" b="0"/>
              <wp:wrapNone/>
              <wp:docPr id="4" name="docshape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536700" cy="219710"/>
                      </a:xfrm>
                      <a:custGeom>
                        <a:avLst/>
                        <a:gdLst>
                          <a:gd name="T0" fmla="+- 0 5392 5383"/>
                          <a:gd name="T1" fmla="*/ T0 w 2420"/>
                          <a:gd name="T2" fmla="+- 0 941 941"/>
                          <a:gd name="T3" fmla="*/ 941 h 346"/>
                          <a:gd name="T4" fmla="+- 0 5383 5383"/>
                          <a:gd name="T5" fmla="*/ T4 w 2420"/>
                          <a:gd name="T6" fmla="+- 0 941 941"/>
                          <a:gd name="T7" fmla="*/ 941 h 346"/>
                          <a:gd name="T8" fmla="+- 0 5383 5383"/>
                          <a:gd name="T9" fmla="*/ T8 w 2420"/>
                          <a:gd name="T10" fmla="+- 0 951 941"/>
                          <a:gd name="T11" fmla="*/ 951 h 346"/>
                          <a:gd name="T12" fmla="+- 0 5383 5383"/>
                          <a:gd name="T13" fmla="*/ T12 w 2420"/>
                          <a:gd name="T14" fmla="+- 0 1277 941"/>
                          <a:gd name="T15" fmla="*/ 1277 h 346"/>
                          <a:gd name="T16" fmla="+- 0 5383 5383"/>
                          <a:gd name="T17" fmla="*/ T16 w 2420"/>
                          <a:gd name="T18" fmla="+- 0 1287 941"/>
                          <a:gd name="T19" fmla="*/ 1287 h 346"/>
                          <a:gd name="T20" fmla="+- 0 5392 5383"/>
                          <a:gd name="T21" fmla="*/ T20 w 2420"/>
                          <a:gd name="T22" fmla="+- 0 1287 941"/>
                          <a:gd name="T23" fmla="*/ 1287 h 346"/>
                          <a:gd name="T24" fmla="+- 0 5392 5383"/>
                          <a:gd name="T25" fmla="*/ T24 w 2420"/>
                          <a:gd name="T26" fmla="+- 0 1277 941"/>
                          <a:gd name="T27" fmla="*/ 1277 h 346"/>
                          <a:gd name="T28" fmla="+- 0 5392 5383"/>
                          <a:gd name="T29" fmla="*/ T28 w 2420"/>
                          <a:gd name="T30" fmla="+- 0 951 941"/>
                          <a:gd name="T31" fmla="*/ 951 h 346"/>
                          <a:gd name="T32" fmla="+- 0 5392 5383"/>
                          <a:gd name="T33" fmla="*/ T32 w 2420"/>
                          <a:gd name="T34" fmla="+- 0 941 941"/>
                          <a:gd name="T35" fmla="*/ 941 h 346"/>
                          <a:gd name="T36" fmla="+- 0 7803 5383"/>
                          <a:gd name="T37" fmla="*/ T36 w 2420"/>
                          <a:gd name="T38" fmla="+- 0 941 941"/>
                          <a:gd name="T39" fmla="*/ 941 h 346"/>
                          <a:gd name="T40" fmla="+- 0 7793 5383"/>
                          <a:gd name="T41" fmla="*/ T40 w 2420"/>
                          <a:gd name="T42" fmla="+- 0 941 941"/>
                          <a:gd name="T43" fmla="*/ 941 h 346"/>
                          <a:gd name="T44" fmla="+- 0 7793 5383"/>
                          <a:gd name="T45" fmla="*/ T44 w 2420"/>
                          <a:gd name="T46" fmla="+- 0 941 941"/>
                          <a:gd name="T47" fmla="*/ 941 h 346"/>
                          <a:gd name="T48" fmla="+- 0 5392 5383"/>
                          <a:gd name="T49" fmla="*/ T48 w 2420"/>
                          <a:gd name="T50" fmla="+- 0 941 941"/>
                          <a:gd name="T51" fmla="*/ 941 h 346"/>
                          <a:gd name="T52" fmla="+- 0 5392 5383"/>
                          <a:gd name="T53" fmla="*/ T52 w 2420"/>
                          <a:gd name="T54" fmla="+- 0 951 941"/>
                          <a:gd name="T55" fmla="*/ 951 h 346"/>
                          <a:gd name="T56" fmla="+- 0 7793 5383"/>
                          <a:gd name="T57" fmla="*/ T56 w 2420"/>
                          <a:gd name="T58" fmla="+- 0 951 941"/>
                          <a:gd name="T59" fmla="*/ 951 h 346"/>
                          <a:gd name="T60" fmla="+- 0 7793 5383"/>
                          <a:gd name="T61" fmla="*/ T60 w 2420"/>
                          <a:gd name="T62" fmla="+- 0 1277 941"/>
                          <a:gd name="T63" fmla="*/ 1277 h 346"/>
                          <a:gd name="T64" fmla="+- 0 5392 5383"/>
                          <a:gd name="T65" fmla="*/ T64 w 2420"/>
                          <a:gd name="T66" fmla="+- 0 1277 941"/>
                          <a:gd name="T67" fmla="*/ 1277 h 346"/>
                          <a:gd name="T68" fmla="+- 0 5392 5383"/>
                          <a:gd name="T69" fmla="*/ T68 w 2420"/>
                          <a:gd name="T70" fmla="+- 0 1287 941"/>
                          <a:gd name="T71" fmla="*/ 1287 h 346"/>
                          <a:gd name="T72" fmla="+- 0 7793 5383"/>
                          <a:gd name="T73" fmla="*/ T72 w 2420"/>
                          <a:gd name="T74" fmla="+- 0 1287 941"/>
                          <a:gd name="T75" fmla="*/ 1287 h 346"/>
                          <a:gd name="T76" fmla="+- 0 7793 5383"/>
                          <a:gd name="T77" fmla="*/ T76 w 2420"/>
                          <a:gd name="T78" fmla="+- 0 1287 941"/>
                          <a:gd name="T79" fmla="*/ 1287 h 346"/>
                          <a:gd name="T80" fmla="+- 0 7803 5383"/>
                          <a:gd name="T81" fmla="*/ T80 w 2420"/>
                          <a:gd name="T82" fmla="+- 0 1287 941"/>
                          <a:gd name="T83" fmla="*/ 1287 h 346"/>
                          <a:gd name="T84" fmla="+- 0 7803 5383"/>
                          <a:gd name="T85" fmla="*/ T84 w 2420"/>
                          <a:gd name="T86" fmla="+- 0 1277 941"/>
                          <a:gd name="T87" fmla="*/ 1277 h 346"/>
                          <a:gd name="T88" fmla="+- 0 7803 5383"/>
                          <a:gd name="T89" fmla="*/ T88 w 2420"/>
                          <a:gd name="T90" fmla="+- 0 951 941"/>
                          <a:gd name="T91" fmla="*/ 951 h 346"/>
                          <a:gd name="T92" fmla="+- 0 7803 5383"/>
                          <a:gd name="T93" fmla="*/ T92 w 2420"/>
                          <a:gd name="T94" fmla="+- 0 941 941"/>
                          <a:gd name="T95" fmla="*/ 941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  <a:cxn ang="0">
                            <a:pos x="T89" y="T91"/>
                          </a:cxn>
                          <a:cxn ang="0">
                            <a:pos x="T93" y="T95"/>
                          </a:cxn>
                        </a:cxnLst>
                        <a:rect l="0" t="0" r="r" b="b"/>
                        <a:pathLst>
                          <a:path w="2420" h="346">
                            <a:moveTo>
                              <a:pt x="9" y="0"/>
                            </a:move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9" y="346"/>
                            </a:lnTo>
                            <a:lnTo>
                              <a:pt x="9" y="336"/>
                            </a:lnTo>
                            <a:lnTo>
                              <a:pt x="9" y="10"/>
                            </a:lnTo>
                            <a:lnTo>
                              <a:pt x="9" y="0"/>
                            </a:lnTo>
                            <a:close/>
                            <a:moveTo>
                              <a:pt x="2420" y="0"/>
                            </a:moveTo>
                            <a:lnTo>
                              <a:pt x="2410" y="0"/>
                            </a:lnTo>
                            <a:lnTo>
                              <a:pt x="9" y="0"/>
                            </a:lnTo>
                            <a:lnTo>
                              <a:pt x="9" y="10"/>
                            </a:lnTo>
                            <a:lnTo>
                              <a:pt x="2410" y="10"/>
                            </a:lnTo>
                            <a:lnTo>
                              <a:pt x="2410" y="336"/>
                            </a:lnTo>
                            <a:lnTo>
                              <a:pt x="9" y="336"/>
                            </a:lnTo>
                            <a:lnTo>
                              <a:pt x="9" y="346"/>
                            </a:lnTo>
                            <a:lnTo>
                              <a:pt x="2410" y="346"/>
                            </a:lnTo>
                            <a:lnTo>
                              <a:pt x="2420" y="346"/>
                            </a:lnTo>
                            <a:lnTo>
                              <a:pt x="2420" y="336"/>
                            </a:lnTo>
                            <a:lnTo>
                              <a:pt x="2420" y="10"/>
                            </a:lnTo>
                            <a:lnTo>
                              <a:pt x="2420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14B7DCA" id="docshape2" o:spid="_x0000_s1026" style="position:absolute;margin-left:269.15pt;margin-top:47.05pt;width:121pt;height:17.3pt;z-index:-16696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420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" path="m9,l,,,10,,336r,10l9,346r,-10l9,10,9,xm2420,r-10,l9,r,10l2410,10r,326l9,336r,10l2410,346r10,l2420,336r,-326l2420,xe" fillcolor="black" stroked="f">
              <v:path arrowok="t" o:connecttype="custom" o:connectlocs="5715,597535;0,597535;0,603885;0,810895;0,817245;5715,817245;5715,810895;5715,603885;5715,597535;1536700,597535;1530350,597535;1530350,597535;5715,597535;5715,603885;1530350,603885;1530350,810895;5715,810895;5715,817245;1530350,817245;1530350,817245;1536700,817245;1536700,810895;1536700,603885;1536700,597535" o:connectangles="0,0,0,0,0,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20160" behindDoc="1" locked="0" layoutInCell="1" allowOverlap="1">
              <wp:simplePos x="0" y="0"/>
              <wp:positionH relativeFrom="page">
                <wp:posOffset>5229225</wp:posOffset>
              </wp:positionH>
              <wp:positionV relativeFrom="page">
                <wp:posOffset>597535</wp:posOffset>
              </wp:positionV>
              <wp:extent cx="1436370" cy="219710"/>
              <wp:effectExtent l="0" t="0" r="0" b="0"/>
              <wp:wrapNone/>
              <wp:docPr id="3" name="docshape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436370" cy="219710"/>
                      </a:xfrm>
                      <a:custGeom>
                        <a:avLst/>
                        <a:gdLst>
                          <a:gd name="T0" fmla="+- 0 10497 8235"/>
                          <a:gd name="T1" fmla="*/ T0 w 2262"/>
                          <a:gd name="T2" fmla="+- 0 941 941"/>
                          <a:gd name="T3" fmla="*/ 941 h 346"/>
                          <a:gd name="T4" fmla="+- 0 10487 8235"/>
                          <a:gd name="T5" fmla="*/ T4 w 2262"/>
                          <a:gd name="T6" fmla="+- 0 941 941"/>
                          <a:gd name="T7" fmla="*/ 941 h 346"/>
                          <a:gd name="T8" fmla="+- 0 10487 8235"/>
                          <a:gd name="T9" fmla="*/ T8 w 2262"/>
                          <a:gd name="T10" fmla="+- 0 951 941"/>
                          <a:gd name="T11" fmla="*/ 951 h 346"/>
                          <a:gd name="T12" fmla="+- 0 10487 8235"/>
                          <a:gd name="T13" fmla="*/ T12 w 2262"/>
                          <a:gd name="T14" fmla="+- 0 1277 941"/>
                          <a:gd name="T15" fmla="*/ 1277 h 346"/>
                          <a:gd name="T16" fmla="+- 0 8245 8235"/>
                          <a:gd name="T17" fmla="*/ T16 w 2262"/>
                          <a:gd name="T18" fmla="+- 0 1277 941"/>
                          <a:gd name="T19" fmla="*/ 1277 h 346"/>
                          <a:gd name="T20" fmla="+- 0 8245 8235"/>
                          <a:gd name="T21" fmla="*/ T20 w 2262"/>
                          <a:gd name="T22" fmla="+- 0 951 941"/>
                          <a:gd name="T23" fmla="*/ 951 h 346"/>
                          <a:gd name="T24" fmla="+- 0 10487 8235"/>
                          <a:gd name="T25" fmla="*/ T24 w 2262"/>
                          <a:gd name="T26" fmla="+- 0 951 941"/>
                          <a:gd name="T27" fmla="*/ 951 h 346"/>
                          <a:gd name="T28" fmla="+- 0 10487 8235"/>
                          <a:gd name="T29" fmla="*/ T28 w 2262"/>
                          <a:gd name="T30" fmla="+- 0 941 941"/>
                          <a:gd name="T31" fmla="*/ 941 h 346"/>
                          <a:gd name="T32" fmla="+- 0 8245 8235"/>
                          <a:gd name="T33" fmla="*/ T32 w 2262"/>
                          <a:gd name="T34" fmla="+- 0 941 941"/>
                          <a:gd name="T35" fmla="*/ 941 h 346"/>
                          <a:gd name="T36" fmla="+- 0 8235 8235"/>
                          <a:gd name="T37" fmla="*/ T36 w 2262"/>
                          <a:gd name="T38" fmla="+- 0 941 941"/>
                          <a:gd name="T39" fmla="*/ 941 h 346"/>
                          <a:gd name="T40" fmla="+- 0 8235 8235"/>
                          <a:gd name="T41" fmla="*/ T40 w 2262"/>
                          <a:gd name="T42" fmla="+- 0 951 941"/>
                          <a:gd name="T43" fmla="*/ 951 h 346"/>
                          <a:gd name="T44" fmla="+- 0 8235 8235"/>
                          <a:gd name="T45" fmla="*/ T44 w 2262"/>
                          <a:gd name="T46" fmla="+- 0 1277 941"/>
                          <a:gd name="T47" fmla="*/ 1277 h 346"/>
                          <a:gd name="T48" fmla="+- 0 8235 8235"/>
                          <a:gd name="T49" fmla="*/ T48 w 2262"/>
                          <a:gd name="T50" fmla="+- 0 1287 941"/>
                          <a:gd name="T51" fmla="*/ 1287 h 346"/>
                          <a:gd name="T52" fmla="+- 0 8245 8235"/>
                          <a:gd name="T53" fmla="*/ T52 w 2262"/>
                          <a:gd name="T54" fmla="+- 0 1287 941"/>
                          <a:gd name="T55" fmla="*/ 1287 h 346"/>
                          <a:gd name="T56" fmla="+- 0 10487 8235"/>
                          <a:gd name="T57" fmla="*/ T56 w 2262"/>
                          <a:gd name="T58" fmla="+- 0 1287 941"/>
                          <a:gd name="T59" fmla="*/ 1287 h 346"/>
                          <a:gd name="T60" fmla="+- 0 10497 8235"/>
                          <a:gd name="T61" fmla="*/ T60 w 2262"/>
                          <a:gd name="T62" fmla="+- 0 1287 941"/>
                          <a:gd name="T63" fmla="*/ 1287 h 346"/>
                          <a:gd name="T64" fmla="+- 0 10497 8235"/>
                          <a:gd name="T65" fmla="*/ T64 w 2262"/>
                          <a:gd name="T66" fmla="+- 0 1277 941"/>
                          <a:gd name="T67" fmla="*/ 1277 h 346"/>
                          <a:gd name="T68" fmla="+- 0 10497 8235"/>
                          <a:gd name="T69" fmla="*/ T68 w 2262"/>
                          <a:gd name="T70" fmla="+- 0 951 941"/>
                          <a:gd name="T71" fmla="*/ 951 h 346"/>
                          <a:gd name="T72" fmla="+- 0 10497 8235"/>
                          <a:gd name="T73" fmla="*/ T72 w 2262"/>
                          <a:gd name="T74" fmla="+- 0 941 941"/>
                          <a:gd name="T75" fmla="*/ 941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2262" h="346">
                            <a:moveTo>
                              <a:pt x="2262" y="0"/>
                            </a:moveTo>
                            <a:lnTo>
                              <a:pt x="2252" y="0"/>
                            </a:lnTo>
                            <a:lnTo>
                              <a:pt x="2252" y="10"/>
                            </a:lnTo>
                            <a:lnTo>
                              <a:pt x="2252" y="336"/>
                            </a:lnTo>
                            <a:lnTo>
                              <a:pt x="10" y="336"/>
                            </a:lnTo>
                            <a:lnTo>
                              <a:pt x="10" y="10"/>
                            </a:lnTo>
                            <a:lnTo>
                              <a:pt x="2252" y="10"/>
                            </a:lnTo>
                            <a:lnTo>
                              <a:pt x="2252" y="0"/>
                            </a:ln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10" y="346"/>
                            </a:lnTo>
                            <a:lnTo>
                              <a:pt x="2252" y="346"/>
                            </a:lnTo>
                            <a:lnTo>
                              <a:pt x="2262" y="346"/>
                            </a:lnTo>
                            <a:lnTo>
                              <a:pt x="2262" y="336"/>
                            </a:lnTo>
                            <a:lnTo>
                              <a:pt x="2262" y="10"/>
                            </a:lnTo>
                            <a:lnTo>
                              <a:pt x="2262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3D32250" id="docshape3" o:spid="_x0000_s1026" style="position:absolute;margin-left:411.75pt;margin-top:47.05pt;width:113.1pt;height:17.3pt;z-index:-16696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262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" path="m2262,r-10,l2252,10r,326l10,336,10,10r2242,l2252,,10,,,,,10,,336r,10l10,346r2242,l2262,346r,-10l2262,10r,-10xe" fillcolor="black" stroked="f">
              <v:path arrowok="t" o:connecttype="custom" o:connectlocs="1436370,597535;1430020,597535;1430020,603885;1430020,810895;6350,810895;6350,603885;1430020,603885;1430020,597535;6350,597535;0,597535;0,603885;0,810895;0,817245;6350,817245;1430020,817245;1436370,817245;1436370,810895;1436370,603885;1436370,597535" o:connectangles="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20672" behindDoc="1" locked="0" layoutInCell="1" allowOverlap="1">
              <wp:simplePos x="0" y="0"/>
              <wp:positionH relativeFrom="page">
                <wp:posOffset>947420</wp:posOffset>
              </wp:positionH>
              <wp:positionV relativeFrom="page">
                <wp:posOffset>608965</wp:posOffset>
              </wp:positionV>
              <wp:extent cx="1367155" cy="186690"/>
              <wp:effectExtent l="0" t="0" r="0" b="0"/>
              <wp:wrapNone/>
              <wp:docPr id="2" name="docshape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67155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3F1F" w:rsidRDefault="00B13F1F">
                          <w:pPr>
                            <w:spacing w:before="23"/>
                            <w:ind w:left="20"/>
                          </w:pPr>
                          <w:r>
                            <w:rPr>
                              <w:w w:val="80"/>
                            </w:rPr>
                            <w:t>poznámky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Úč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PODV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3-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spacing w:val="-5"/>
                              <w:w w:val="80"/>
                            </w:rP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docshape4" o:spid="_x0000_s1035" type="#_x0000_t202" style="position:absolute;margin-left:74.6pt;margin-top:47.95pt;width:107.65pt;height:14.7pt;z-index:-16695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" filled="f" stroked="f">
              <v:textbox inset="0,0,0,0">
                <w:txbxContent>
                  <w:p w:rsidR="00B13F1F" w:rsidRDefault="00B13F1F">
                    <w:pPr>
                      <w:spacing w:before="23"/>
                      <w:ind w:left="20"/>
                    </w:pPr>
                    <w:r>
                      <w:rPr>
                        <w:w w:val="80"/>
                      </w:rPr>
                      <w:t>poznámky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rPr>
                        <w:w w:val="80"/>
                      </w:rPr>
                      <w:t>Úč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rPr>
                        <w:w w:val="80"/>
                      </w:rPr>
                      <w:t>PODV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rPr>
                        <w:w w:val="80"/>
                      </w:rPr>
                      <w:t>3-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>
                        <w:spacing w:val="-5"/>
                        <w:w w:val="80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BA33C6"/>
    <w:multiLevelType w:val="hybridMultilevel"/>
    <w:tmpl w:val="CE041000"/>
    <w:lvl w:ilvl="0" w:tplc="40E2B282">
      <w:start w:val="4"/>
      <w:numFmt w:val="decimal"/>
      <w:lvlText w:val="(%1)"/>
      <w:lvlJc w:val="left"/>
      <w:pPr>
        <w:ind w:left="611" w:hanging="356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-3"/>
        <w:w w:val="82"/>
        <w:sz w:val="20"/>
        <w:szCs w:val="20"/>
        <w:lang w:val="sk-SK" w:eastAsia="en-US" w:bidi="ar-SA"/>
      </w:rPr>
    </w:lvl>
    <w:lvl w:ilvl="1" w:tplc="9CBC5D2E">
      <w:start w:val="1"/>
      <w:numFmt w:val="lowerLetter"/>
      <w:lvlText w:val="%2)"/>
      <w:lvlJc w:val="left"/>
      <w:pPr>
        <w:ind w:left="900" w:hanging="289"/>
      </w:pPr>
      <w:rPr>
        <w:rFonts w:ascii="Arial" w:eastAsia="Arial" w:hAnsi="Arial" w:cs="Arial" w:hint="default"/>
        <w:b w:val="0"/>
        <w:bCs w:val="0"/>
        <w:i/>
        <w:iCs/>
        <w:spacing w:val="-1"/>
        <w:w w:val="82"/>
        <w:sz w:val="20"/>
        <w:szCs w:val="20"/>
        <w:lang w:val="sk-SK" w:eastAsia="en-US" w:bidi="ar-SA"/>
      </w:rPr>
    </w:lvl>
    <w:lvl w:ilvl="2" w:tplc="4824ECEA">
      <w:start w:val="1"/>
      <w:numFmt w:val="decimal"/>
      <w:lvlText w:val="%3."/>
      <w:lvlJc w:val="left"/>
      <w:pPr>
        <w:ind w:left="1332" w:hanging="356"/>
      </w:pPr>
      <w:rPr>
        <w:rFonts w:ascii="Arial" w:eastAsia="Arial" w:hAnsi="Arial" w:cs="Arial" w:hint="default"/>
        <w:b w:val="0"/>
        <w:bCs w:val="0"/>
        <w:i/>
        <w:iCs/>
        <w:spacing w:val="-1"/>
        <w:w w:val="82"/>
        <w:sz w:val="20"/>
        <w:szCs w:val="20"/>
        <w:lang w:val="sk-SK" w:eastAsia="en-US" w:bidi="ar-SA"/>
      </w:rPr>
    </w:lvl>
    <w:lvl w:ilvl="3" w:tplc="84EA9EE6">
      <w:numFmt w:val="bullet"/>
      <w:lvlText w:val="•"/>
      <w:lvlJc w:val="left"/>
      <w:pPr>
        <w:ind w:left="2370" w:hanging="356"/>
      </w:pPr>
      <w:rPr>
        <w:rFonts w:hint="default"/>
        <w:lang w:val="sk-SK" w:eastAsia="en-US" w:bidi="ar-SA"/>
      </w:rPr>
    </w:lvl>
    <w:lvl w:ilvl="4" w:tplc="5D0064BA">
      <w:numFmt w:val="bullet"/>
      <w:lvlText w:val="•"/>
      <w:lvlJc w:val="left"/>
      <w:pPr>
        <w:ind w:left="3401" w:hanging="356"/>
      </w:pPr>
      <w:rPr>
        <w:rFonts w:hint="default"/>
        <w:lang w:val="sk-SK" w:eastAsia="en-US" w:bidi="ar-SA"/>
      </w:rPr>
    </w:lvl>
    <w:lvl w:ilvl="5" w:tplc="A7A25F56">
      <w:numFmt w:val="bullet"/>
      <w:lvlText w:val="•"/>
      <w:lvlJc w:val="left"/>
      <w:pPr>
        <w:ind w:left="4431" w:hanging="356"/>
      </w:pPr>
      <w:rPr>
        <w:rFonts w:hint="default"/>
        <w:lang w:val="sk-SK" w:eastAsia="en-US" w:bidi="ar-SA"/>
      </w:rPr>
    </w:lvl>
    <w:lvl w:ilvl="6" w:tplc="B8F655F8">
      <w:numFmt w:val="bullet"/>
      <w:lvlText w:val="•"/>
      <w:lvlJc w:val="left"/>
      <w:pPr>
        <w:ind w:left="5462" w:hanging="356"/>
      </w:pPr>
      <w:rPr>
        <w:rFonts w:hint="default"/>
        <w:lang w:val="sk-SK" w:eastAsia="en-US" w:bidi="ar-SA"/>
      </w:rPr>
    </w:lvl>
    <w:lvl w:ilvl="7" w:tplc="692E7524">
      <w:numFmt w:val="bullet"/>
      <w:lvlText w:val="•"/>
      <w:lvlJc w:val="left"/>
      <w:pPr>
        <w:ind w:left="6492" w:hanging="356"/>
      </w:pPr>
      <w:rPr>
        <w:rFonts w:hint="default"/>
        <w:lang w:val="sk-SK" w:eastAsia="en-US" w:bidi="ar-SA"/>
      </w:rPr>
    </w:lvl>
    <w:lvl w:ilvl="8" w:tplc="73F4B3A8">
      <w:numFmt w:val="bullet"/>
      <w:lvlText w:val="•"/>
      <w:lvlJc w:val="left"/>
      <w:pPr>
        <w:ind w:left="7523" w:hanging="356"/>
      </w:pPr>
      <w:rPr>
        <w:rFonts w:hint="default"/>
        <w:lang w:val="sk-SK" w:eastAsia="en-US" w:bidi="ar-SA"/>
      </w:rPr>
    </w:lvl>
  </w:abstractNum>
  <w:abstractNum w:abstractNumId="1" w15:restartNumberingAfterBreak="0">
    <w:nsid w:val="209A7CBC"/>
    <w:multiLevelType w:val="hybridMultilevel"/>
    <w:tmpl w:val="B13280B8"/>
    <w:lvl w:ilvl="0" w:tplc="8FEA90B2">
      <w:start w:val="1"/>
      <w:numFmt w:val="decimal"/>
      <w:lvlText w:val="(%1)"/>
      <w:lvlJc w:val="left"/>
      <w:pPr>
        <w:ind w:left="611" w:hanging="35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sk-SK" w:eastAsia="en-US" w:bidi="ar-SA"/>
      </w:rPr>
    </w:lvl>
    <w:lvl w:ilvl="1" w:tplc="9A38CC14">
      <w:start w:val="1"/>
      <w:numFmt w:val="lowerLetter"/>
      <w:lvlText w:val="%2)"/>
      <w:lvlJc w:val="left"/>
      <w:pPr>
        <w:ind w:left="900" w:hanging="289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2" w:tplc="986E4C70">
      <w:numFmt w:val="bullet"/>
      <w:lvlText w:val="•"/>
      <w:lvlJc w:val="left"/>
      <w:pPr>
        <w:ind w:left="1864" w:hanging="289"/>
      </w:pPr>
      <w:rPr>
        <w:rFonts w:hint="default"/>
        <w:lang w:val="sk-SK" w:eastAsia="en-US" w:bidi="ar-SA"/>
      </w:rPr>
    </w:lvl>
    <w:lvl w:ilvl="3" w:tplc="DDA242B2">
      <w:numFmt w:val="bullet"/>
      <w:lvlText w:val="•"/>
      <w:lvlJc w:val="left"/>
      <w:pPr>
        <w:ind w:left="2829" w:hanging="289"/>
      </w:pPr>
      <w:rPr>
        <w:rFonts w:hint="default"/>
        <w:lang w:val="sk-SK" w:eastAsia="en-US" w:bidi="ar-SA"/>
      </w:rPr>
    </w:lvl>
    <w:lvl w:ilvl="4" w:tplc="2E863EAA">
      <w:numFmt w:val="bullet"/>
      <w:lvlText w:val="•"/>
      <w:lvlJc w:val="left"/>
      <w:pPr>
        <w:ind w:left="3794" w:hanging="289"/>
      </w:pPr>
      <w:rPr>
        <w:rFonts w:hint="default"/>
        <w:lang w:val="sk-SK" w:eastAsia="en-US" w:bidi="ar-SA"/>
      </w:rPr>
    </w:lvl>
    <w:lvl w:ilvl="5" w:tplc="905CA360">
      <w:numFmt w:val="bullet"/>
      <w:lvlText w:val="•"/>
      <w:lvlJc w:val="left"/>
      <w:pPr>
        <w:ind w:left="4759" w:hanging="289"/>
      </w:pPr>
      <w:rPr>
        <w:rFonts w:hint="default"/>
        <w:lang w:val="sk-SK" w:eastAsia="en-US" w:bidi="ar-SA"/>
      </w:rPr>
    </w:lvl>
    <w:lvl w:ilvl="6" w:tplc="2048CC42">
      <w:numFmt w:val="bullet"/>
      <w:lvlText w:val="•"/>
      <w:lvlJc w:val="left"/>
      <w:pPr>
        <w:ind w:left="5724" w:hanging="289"/>
      </w:pPr>
      <w:rPr>
        <w:rFonts w:hint="default"/>
        <w:lang w:val="sk-SK" w:eastAsia="en-US" w:bidi="ar-SA"/>
      </w:rPr>
    </w:lvl>
    <w:lvl w:ilvl="7" w:tplc="8BC6D470">
      <w:numFmt w:val="bullet"/>
      <w:lvlText w:val="•"/>
      <w:lvlJc w:val="left"/>
      <w:pPr>
        <w:ind w:left="6689" w:hanging="289"/>
      </w:pPr>
      <w:rPr>
        <w:rFonts w:hint="default"/>
        <w:lang w:val="sk-SK" w:eastAsia="en-US" w:bidi="ar-SA"/>
      </w:rPr>
    </w:lvl>
    <w:lvl w:ilvl="8" w:tplc="685C2B44">
      <w:numFmt w:val="bullet"/>
      <w:lvlText w:val="•"/>
      <w:lvlJc w:val="left"/>
      <w:pPr>
        <w:ind w:left="7654" w:hanging="289"/>
      </w:pPr>
      <w:rPr>
        <w:rFonts w:hint="default"/>
        <w:lang w:val="sk-SK" w:eastAsia="en-US" w:bidi="ar-SA"/>
      </w:rPr>
    </w:lvl>
  </w:abstractNum>
  <w:abstractNum w:abstractNumId="2" w15:restartNumberingAfterBreak="0">
    <w:nsid w:val="67FC7C19"/>
    <w:multiLevelType w:val="hybridMultilevel"/>
    <w:tmpl w:val="5B7AC4F0"/>
    <w:lvl w:ilvl="0" w:tplc="E906187C">
      <w:start w:val="1"/>
      <w:numFmt w:val="decimal"/>
      <w:lvlText w:val="(%1)"/>
      <w:lvlJc w:val="left"/>
      <w:pPr>
        <w:ind w:left="611" w:hanging="356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-3"/>
        <w:w w:val="82"/>
        <w:sz w:val="20"/>
        <w:szCs w:val="20"/>
        <w:lang w:val="sk-SK" w:eastAsia="en-US" w:bidi="ar-SA"/>
      </w:rPr>
    </w:lvl>
    <w:lvl w:ilvl="1" w:tplc="9CBC463C">
      <w:numFmt w:val="bullet"/>
      <w:lvlText w:val="•"/>
      <w:lvlJc w:val="left"/>
      <w:pPr>
        <w:ind w:left="1516" w:hanging="356"/>
      </w:pPr>
      <w:rPr>
        <w:rFonts w:hint="default"/>
        <w:lang w:val="sk-SK" w:eastAsia="en-US" w:bidi="ar-SA"/>
      </w:rPr>
    </w:lvl>
    <w:lvl w:ilvl="2" w:tplc="C61CC82A">
      <w:numFmt w:val="bullet"/>
      <w:lvlText w:val="•"/>
      <w:lvlJc w:val="left"/>
      <w:pPr>
        <w:ind w:left="2412" w:hanging="356"/>
      </w:pPr>
      <w:rPr>
        <w:rFonts w:hint="default"/>
        <w:lang w:val="sk-SK" w:eastAsia="en-US" w:bidi="ar-SA"/>
      </w:rPr>
    </w:lvl>
    <w:lvl w:ilvl="3" w:tplc="A138891E">
      <w:numFmt w:val="bullet"/>
      <w:lvlText w:val="•"/>
      <w:lvlJc w:val="left"/>
      <w:pPr>
        <w:ind w:left="3309" w:hanging="356"/>
      </w:pPr>
      <w:rPr>
        <w:rFonts w:hint="default"/>
        <w:lang w:val="sk-SK" w:eastAsia="en-US" w:bidi="ar-SA"/>
      </w:rPr>
    </w:lvl>
    <w:lvl w:ilvl="4" w:tplc="CD46969A">
      <w:numFmt w:val="bullet"/>
      <w:lvlText w:val="•"/>
      <w:lvlJc w:val="left"/>
      <w:pPr>
        <w:ind w:left="4205" w:hanging="356"/>
      </w:pPr>
      <w:rPr>
        <w:rFonts w:hint="default"/>
        <w:lang w:val="sk-SK" w:eastAsia="en-US" w:bidi="ar-SA"/>
      </w:rPr>
    </w:lvl>
    <w:lvl w:ilvl="5" w:tplc="08B0C68E">
      <w:numFmt w:val="bullet"/>
      <w:lvlText w:val="•"/>
      <w:lvlJc w:val="left"/>
      <w:pPr>
        <w:ind w:left="5102" w:hanging="356"/>
      </w:pPr>
      <w:rPr>
        <w:rFonts w:hint="default"/>
        <w:lang w:val="sk-SK" w:eastAsia="en-US" w:bidi="ar-SA"/>
      </w:rPr>
    </w:lvl>
    <w:lvl w:ilvl="6" w:tplc="AC9C5320">
      <w:numFmt w:val="bullet"/>
      <w:lvlText w:val="•"/>
      <w:lvlJc w:val="left"/>
      <w:pPr>
        <w:ind w:left="5998" w:hanging="356"/>
      </w:pPr>
      <w:rPr>
        <w:rFonts w:hint="default"/>
        <w:lang w:val="sk-SK" w:eastAsia="en-US" w:bidi="ar-SA"/>
      </w:rPr>
    </w:lvl>
    <w:lvl w:ilvl="7" w:tplc="5A247B6C">
      <w:numFmt w:val="bullet"/>
      <w:lvlText w:val="•"/>
      <w:lvlJc w:val="left"/>
      <w:pPr>
        <w:ind w:left="6894" w:hanging="356"/>
      </w:pPr>
      <w:rPr>
        <w:rFonts w:hint="default"/>
        <w:lang w:val="sk-SK" w:eastAsia="en-US" w:bidi="ar-SA"/>
      </w:rPr>
    </w:lvl>
    <w:lvl w:ilvl="8" w:tplc="598CC09C">
      <w:numFmt w:val="bullet"/>
      <w:lvlText w:val="•"/>
      <w:lvlJc w:val="left"/>
      <w:pPr>
        <w:ind w:left="7791" w:hanging="356"/>
      </w:pPr>
      <w:rPr>
        <w:rFonts w:hint="default"/>
        <w:lang w:val="sk-SK" w:eastAsia="en-US" w:bidi="ar-SA"/>
      </w:rPr>
    </w:lvl>
  </w:abstractNum>
  <w:abstractNum w:abstractNumId="3" w15:restartNumberingAfterBreak="0">
    <w:nsid w:val="6CA127B4"/>
    <w:multiLevelType w:val="hybridMultilevel"/>
    <w:tmpl w:val="AE9AEAD6"/>
    <w:lvl w:ilvl="0" w:tplc="AFF6E4A8">
      <w:start w:val="3"/>
      <w:numFmt w:val="decimal"/>
      <w:lvlText w:val="(%1)"/>
      <w:lvlJc w:val="left"/>
      <w:pPr>
        <w:ind w:left="611" w:hanging="356"/>
      </w:pPr>
      <w:rPr>
        <w:rFonts w:ascii="Arial" w:eastAsia="Arial" w:hAnsi="Arial" w:cs="Arial" w:hint="default"/>
        <w:b w:val="0"/>
        <w:bCs w:val="0"/>
        <w:i/>
        <w:iCs/>
        <w:spacing w:val="-3"/>
        <w:w w:val="82"/>
        <w:sz w:val="20"/>
        <w:szCs w:val="20"/>
        <w:lang w:val="sk-SK" w:eastAsia="en-US" w:bidi="ar-SA"/>
      </w:rPr>
    </w:lvl>
    <w:lvl w:ilvl="1" w:tplc="8244DA54">
      <w:start w:val="4"/>
      <w:numFmt w:val="lowerLetter"/>
      <w:lvlText w:val="%2)"/>
      <w:lvlJc w:val="left"/>
      <w:pPr>
        <w:ind w:left="900" w:hanging="289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2" w:tplc="887473F8">
      <w:start w:val="1"/>
      <w:numFmt w:val="decimal"/>
      <w:lvlText w:val="%3."/>
      <w:lvlJc w:val="left"/>
      <w:pPr>
        <w:ind w:left="1322" w:hanging="356"/>
      </w:pPr>
      <w:rPr>
        <w:rFonts w:ascii="Arial" w:eastAsia="Arial" w:hAnsi="Arial" w:cs="Arial" w:hint="default"/>
        <w:b w:val="0"/>
        <w:bCs w:val="0"/>
        <w:i/>
        <w:iCs/>
        <w:spacing w:val="-1"/>
        <w:w w:val="82"/>
        <w:sz w:val="20"/>
        <w:szCs w:val="20"/>
        <w:lang w:val="sk-SK" w:eastAsia="en-US" w:bidi="ar-SA"/>
      </w:rPr>
    </w:lvl>
    <w:lvl w:ilvl="3" w:tplc="9292700E">
      <w:numFmt w:val="bullet"/>
      <w:lvlText w:val="•"/>
      <w:lvlJc w:val="left"/>
      <w:pPr>
        <w:ind w:left="2353" w:hanging="356"/>
      </w:pPr>
      <w:rPr>
        <w:rFonts w:hint="default"/>
        <w:lang w:val="sk-SK" w:eastAsia="en-US" w:bidi="ar-SA"/>
      </w:rPr>
    </w:lvl>
    <w:lvl w:ilvl="4" w:tplc="69485AC4">
      <w:numFmt w:val="bullet"/>
      <w:lvlText w:val="•"/>
      <w:lvlJc w:val="left"/>
      <w:pPr>
        <w:ind w:left="3386" w:hanging="356"/>
      </w:pPr>
      <w:rPr>
        <w:rFonts w:hint="default"/>
        <w:lang w:val="sk-SK" w:eastAsia="en-US" w:bidi="ar-SA"/>
      </w:rPr>
    </w:lvl>
    <w:lvl w:ilvl="5" w:tplc="82325D34">
      <w:numFmt w:val="bullet"/>
      <w:lvlText w:val="•"/>
      <w:lvlJc w:val="left"/>
      <w:pPr>
        <w:ind w:left="4419" w:hanging="356"/>
      </w:pPr>
      <w:rPr>
        <w:rFonts w:hint="default"/>
        <w:lang w:val="sk-SK" w:eastAsia="en-US" w:bidi="ar-SA"/>
      </w:rPr>
    </w:lvl>
    <w:lvl w:ilvl="6" w:tplc="FEE2D04E">
      <w:numFmt w:val="bullet"/>
      <w:lvlText w:val="•"/>
      <w:lvlJc w:val="left"/>
      <w:pPr>
        <w:ind w:left="5452" w:hanging="356"/>
      </w:pPr>
      <w:rPr>
        <w:rFonts w:hint="default"/>
        <w:lang w:val="sk-SK" w:eastAsia="en-US" w:bidi="ar-SA"/>
      </w:rPr>
    </w:lvl>
    <w:lvl w:ilvl="7" w:tplc="B7165FDE">
      <w:numFmt w:val="bullet"/>
      <w:lvlText w:val="•"/>
      <w:lvlJc w:val="left"/>
      <w:pPr>
        <w:ind w:left="6485" w:hanging="356"/>
      </w:pPr>
      <w:rPr>
        <w:rFonts w:hint="default"/>
        <w:lang w:val="sk-SK" w:eastAsia="en-US" w:bidi="ar-SA"/>
      </w:rPr>
    </w:lvl>
    <w:lvl w:ilvl="8" w:tplc="5FEA053E">
      <w:numFmt w:val="bullet"/>
      <w:lvlText w:val="•"/>
      <w:lvlJc w:val="left"/>
      <w:pPr>
        <w:ind w:left="7518" w:hanging="356"/>
      </w:pPr>
      <w:rPr>
        <w:rFonts w:hint="default"/>
        <w:lang w:val="sk-SK" w:eastAsia="en-US" w:bidi="ar-SA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26EB"/>
    <w:rsid w:val="000E53AD"/>
    <w:rsid w:val="00160C3F"/>
    <w:rsid w:val="001A2571"/>
    <w:rsid w:val="001F782D"/>
    <w:rsid w:val="002A47D9"/>
    <w:rsid w:val="00352023"/>
    <w:rsid w:val="003626EB"/>
    <w:rsid w:val="003E3F19"/>
    <w:rsid w:val="00477F04"/>
    <w:rsid w:val="0056130E"/>
    <w:rsid w:val="005B48B3"/>
    <w:rsid w:val="005E2587"/>
    <w:rsid w:val="00714E35"/>
    <w:rsid w:val="0087422C"/>
    <w:rsid w:val="008A1175"/>
    <w:rsid w:val="008B2F59"/>
    <w:rsid w:val="008B4036"/>
    <w:rsid w:val="008D20E8"/>
    <w:rsid w:val="008F7422"/>
    <w:rsid w:val="00901714"/>
    <w:rsid w:val="00A8133C"/>
    <w:rsid w:val="00AA4D1F"/>
    <w:rsid w:val="00B13F1F"/>
    <w:rsid w:val="00B35A49"/>
    <w:rsid w:val="00B86535"/>
    <w:rsid w:val="00C36139"/>
    <w:rsid w:val="00D36E06"/>
    <w:rsid w:val="00E379F1"/>
    <w:rsid w:val="00EB479F"/>
    <w:rsid w:val="00ED73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3A0867F9-3219-4BF9-A4FC-0C38E2A93D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3626EB"/>
    <w:rPr>
      <w:rFonts w:ascii="Microsoft Sans Serif" w:eastAsia="Microsoft Sans Serif" w:hAnsi="Microsoft Sans Serif" w:cs="Microsoft Sans Serif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626E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626EB"/>
    <w:rPr>
      <w:rFonts w:ascii="Arial" w:eastAsia="Arial" w:hAnsi="Arial" w:cs="Arial"/>
      <w:i/>
      <w:iCs/>
      <w:sz w:val="20"/>
      <w:szCs w:val="20"/>
    </w:rPr>
  </w:style>
  <w:style w:type="paragraph" w:customStyle="1" w:styleId="Nadpis11">
    <w:name w:val="Nadpis 11"/>
    <w:basedOn w:val="Normlny"/>
    <w:uiPriority w:val="1"/>
    <w:qFormat/>
    <w:rsid w:val="003626EB"/>
    <w:pPr>
      <w:spacing w:before="23"/>
      <w:ind w:left="20"/>
      <w:outlineLvl w:val="1"/>
    </w:pPr>
  </w:style>
  <w:style w:type="paragraph" w:customStyle="1" w:styleId="Nadpis21">
    <w:name w:val="Nadpis 21"/>
    <w:basedOn w:val="Normlny"/>
    <w:uiPriority w:val="1"/>
    <w:qFormat/>
    <w:rsid w:val="003626EB"/>
    <w:pPr>
      <w:ind w:left="256" w:hanging="353"/>
      <w:outlineLvl w:val="2"/>
    </w:pPr>
    <w:rPr>
      <w:rFonts w:ascii="Arial" w:eastAsia="Arial" w:hAnsi="Arial" w:cs="Arial"/>
      <w:b/>
      <w:bCs/>
      <w:sz w:val="20"/>
      <w:szCs w:val="20"/>
    </w:rPr>
  </w:style>
  <w:style w:type="paragraph" w:styleId="Odsekzoznamu">
    <w:name w:val="List Paragraph"/>
    <w:basedOn w:val="Normlny"/>
    <w:uiPriority w:val="1"/>
    <w:qFormat/>
    <w:rsid w:val="003626EB"/>
    <w:pPr>
      <w:ind w:left="611" w:hanging="356"/>
      <w:jc w:val="both"/>
    </w:pPr>
    <w:rPr>
      <w:rFonts w:ascii="Arial" w:eastAsia="Arial" w:hAnsi="Arial" w:cs="Arial"/>
    </w:rPr>
  </w:style>
  <w:style w:type="paragraph" w:customStyle="1" w:styleId="TableParagraph">
    <w:name w:val="Table Paragraph"/>
    <w:basedOn w:val="Normlny"/>
    <w:uiPriority w:val="1"/>
    <w:qFormat/>
    <w:rsid w:val="003626EB"/>
  </w:style>
  <w:style w:type="paragraph" w:styleId="Hlavika">
    <w:name w:val="header"/>
    <w:basedOn w:val="Normlny"/>
    <w:link w:val="HlavikaChar"/>
    <w:uiPriority w:val="99"/>
    <w:unhideWhenUsed/>
    <w:rsid w:val="00B13F1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13F1F"/>
    <w:rPr>
      <w:rFonts w:ascii="Microsoft Sans Serif" w:eastAsia="Microsoft Sans Serif" w:hAnsi="Microsoft Sans Serif" w:cs="Microsoft Sans Serif"/>
      <w:lang w:val="sk-SK"/>
    </w:rPr>
  </w:style>
  <w:style w:type="paragraph" w:styleId="Pta">
    <w:name w:val="footer"/>
    <w:basedOn w:val="Normlny"/>
    <w:link w:val="PtaChar"/>
    <w:uiPriority w:val="99"/>
    <w:unhideWhenUsed/>
    <w:rsid w:val="00B13F1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13F1F"/>
    <w:rPr>
      <w:rFonts w:ascii="Microsoft Sans Serif" w:eastAsia="Microsoft Sans Serif" w:hAnsi="Microsoft Sans Serif" w:cs="Microsoft Sans Serif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3297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2335</Words>
  <Characters>13310</Characters>
  <Application>Microsoft Office Word</Application>
  <DocSecurity>0</DocSecurity>
  <Lines>110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user</cp:lastModifiedBy>
  <cp:revision>2</cp:revision>
  <dcterms:created xsi:type="dcterms:W3CDTF">2025-06-25T18:46:00Z</dcterms:created>
  <dcterms:modified xsi:type="dcterms:W3CDTF">2025-06-25T18:46:00Z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2024-06-28T00:00:00Z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2024-06-28T00:00:00Z</vt:filetime>
  </property>
  <property fmtid="{D5CDD505-2E9C-101B-9397-08002B2CF9AE}" pid="5" name="Producer">
    <vt:lpwstr>www.ilovepdf.com</vt:lpwstr>
  </property>
</Properties>
</file>