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C81429" w14:textId="77777777" w:rsidR="003941BD" w:rsidRDefault="003941BD" w:rsidP="005D536A">
      <w:pPr>
        <w:pStyle w:val="Default"/>
        <w:jc w:val="both"/>
        <w:rPr>
          <w:color w:val="auto"/>
        </w:rPr>
      </w:pPr>
    </w:p>
    <w:p w14:paraId="55BA4C06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POZNÁMKY</w:t>
      </w:r>
    </w:p>
    <w:p w14:paraId="670367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</w:rPr>
      </w:pPr>
      <w:r>
        <w:rPr>
          <w:rFonts w:ascii="Arial" w:hAnsi="Arial" w:cs="Arial"/>
          <w:b/>
          <w:color w:val="auto"/>
        </w:rPr>
        <w:t>Individuálnej účtovnej závierky</w:t>
      </w:r>
    </w:p>
    <w:p w14:paraId="08B708EE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  <w:r>
        <w:rPr>
          <w:rFonts w:ascii="Arial" w:hAnsi="Arial" w:cs="Arial"/>
          <w:b/>
          <w:color w:val="auto"/>
          <w:sz w:val="18"/>
          <w:szCs w:val="18"/>
        </w:rPr>
        <w:t>v celých eurách</w:t>
      </w:r>
    </w:p>
    <w:p w14:paraId="70DE426A" w14:textId="77777777" w:rsid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18"/>
          <w:szCs w:val="18"/>
        </w:rPr>
      </w:pPr>
    </w:p>
    <w:p w14:paraId="19A6BFF1" w14:textId="7CC0E8AE" w:rsidR="003941BD" w:rsidRPr="003941BD" w:rsidRDefault="003941BD" w:rsidP="003941BD">
      <w:pPr>
        <w:pStyle w:val="Default"/>
        <w:jc w:val="center"/>
        <w:rPr>
          <w:rFonts w:ascii="Arial" w:hAnsi="Arial" w:cs="Arial"/>
          <w:b/>
          <w:color w:val="auto"/>
          <w:sz w:val="20"/>
          <w:szCs w:val="20"/>
        </w:rPr>
      </w:pPr>
      <w:r>
        <w:rPr>
          <w:rFonts w:ascii="Arial" w:hAnsi="Arial" w:cs="Arial"/>
          <w:b/>
          <w:color w:val="auto"/>
          <w:sz w:val="20"/>
          <w:szCs w:val="20"/>
        </w:rPr>
        <w:t xml:space="preserve">obdobie </w:t>
      </w:r>
      <w:r w:rsidRPr="003941BD">
        <w:rPr>
          <w:rFonts w:ascii="Arial" w:hAnsi="Arial" w:cs="Arial"/>
          <w:b/>
          <w:color w:val="auto"/>
        </w:rPr>
        <w:t>01/20</w:t>
      </w:r>
      <w:r w:rsidR="00E5754A">
        <w:rPr>
          <w:rFonts w:ascii="Arial" w:hAnsi="Arial" w:cs="Arial"/>
          <w:b/>
          <w:color w:val="auto"/>
        </w:rPr>
        <w:t>2</w:t>
      </w:r>
      <w:r w:rsidR="0015400E">
        <w:rPr>
          <w:rFonts w:ascii="Arial" w:hAnsi="Arial" w:cs="Arial"/>
          <w:b/>
          <w:color w:val="auto"/>
        </w:rPr>
        <w:t>4</w:t>
      </w:r>
      <w:r w:rsidRPr="003941BD">
        <w:rPr>
          <w:rFonts w:ascii="Arial" w:hAnsi="Arial" w:cs="Arial"/>
          <w:b/>
          <w:color w:val="auto"/>
        </w:rPr>
        <w:t xml:space="preserve"> - 12/20</w:t>
      </w:r>
      <w:r w:rsidR="00E5754A">
        <w:rPr>
          <w:rFonts w:ascii="Arial" w:hAnsi="Arial" w:cs="Arial"/>
          <w:b/>
          <w:color w:val="auto"/>
        </w:rPr>
        <w:t>2</w:t>
      </w:r>
      <w:r w:rsidR="0015400E">
        <w:rPr>
          <w:rFonts w:ascii="Arial" w:hAnsi="Arial" w:cs="Arial"/>
          <w:b/>
          <w:color w:val="auto"/>
        </w:rPr>
        <w:t>4</w:t>
      </w:r>
    </w:p>
    <w:p w14:paraId="2D1E3587" w14:textId="77777777" w:rsidR="005D536A" w:rsidRPr="003941BD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I </w:t>
      </w:r>
    </w:p>
    <w:p w14:paraId="7AF83FA0" w14:textId="77777777" w:rsidR="005D536A" w:rsidRDefault="005D536A" w:rsidP="005D536A">
      <w:pPr>
        <w:pStyle w:val="Default"/>
        <w:jc w:val="both"/>
        <w:rPr>
          <w:rFonts w:ascii="Arial" w:hAnsi="Arial" w:cs="Arial"/>
          <w:b/>
          <w:bCs/>
          <w:color w:val="auto"/>
          <w:sz w:val="23"/>
          <w:szCs w:val="23"/>
        </w:rPr>
      </w:pPr>
      <w:r w:rsidRPr="003941BD">
        <w:rPr>
          <w:rFonts w:ascii="Arial" w:hAnsi="Arial" w:cs="Arial"/>
          <w:b/>
          <w:bCs/>
          <w:color w:val="auto"/>
          <w:sz w:val="23"/>
          <w:szCs w:val="23"/>
        </w:rPr>
        <w:t xml:space="preserve">Všeobecné údaje </w:t>
      </w:r>
    </w:p>
    <w:p w14:paraId="20ADD72F" w14:textId="77777777" w:rsidR="009F00F6" w:rsidRPr="003941BD" w:rsidRDefault="009F00F6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4FBDE" w14:textId="77777777" w:rsidR="003941BD" w:rsidRDefault="005D536A" w:rsidP="003941BD">
      <w:pPr>
        <w:pStyle w:val="Default"/>
        <w:numPr>
          <w:ilvl w:val="0"/>
          <w:numId w:val="3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Názov právnickej osoby a jej sídlo </w:t>
      </w:r>
    </w:p>
    <w:p w14:paraId="4DDF4CAA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0A8CE782" w14:textId="48191B32" w:rsidR="003941BD" w:rsidRPr="00F458C0" w:rsidRDefault="00F47217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CORPONA GROUP a.s</w:t>
      </w:r>
      <w:r w:rsidR="002D3E6A">
        <w:rPr>
          <w:rFonts w:ascii="Arial" w:hAnsi="Arial" w:cs="Arial"/>
          <w:b/>
          <w:color w:val="auto"/>
          <w:sz w:val="23"/>
          <w:szCs w:val="23"/>
        </w:rPr>
        <w:t>.</w:t>
      </w:r>
      <w:r w:rsidR="00F458C0"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5A9A2038" w14:textId="6787058C" w:rsidR="00F458C0" w:rsidRPr="00F458C0" w:rsidRDefault="00D52BFD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>
        <w:rPr>
          <w:rFonts w:ascii="Arial" w:hAnsi="Arial" w:cs="Arial"/>
          <w:b/>
          <w:color w:val="auto"/>
          <w:sz w:val="23"/>
          <w:szCs w:val="23"/>
        </w:rPr>
        <w:t>Hrušovská 52A</w:t>
      </w:r>
    </w:p>
    <w:p w14:paraId="65D2F4CF" w14:textId="2F843238" w:rsidR="00F458C0" w:rsidRPr="00F458C0" w:rsidRDefault="00F458C0" w:rsidP="00F458C0">
      <w:pPr>
        <w:pStyle w:val="Default"/>
        <w:jc w:val="both"/>
        <w:rPr>
          <w:rFonts w:ascii="Arial" w:hAnsi="Arial" w:cs="Arial"/>
          <w:b/>
          <w:color w:val="auto"/>
          <w:sz w:val="23"/>
          <w:szCs w:val="23"/>
        </w:rPr>
      </w:pPr>
      <w:r w:rsidRPr="00F458C0">
        <w:rPr>
          <w:rFonts w:ascii="Arial" w:hAnsi="Arial" w:cs="Arial"/>
          <w:b/>
          <w:color w:val="auto"/>
          <w:sz w:val="23"/>
          <w:szCs w:val="23"/>
        </w:rPr>
        <w:t>Bratislava</w:t>
      </w:r>
      <w:r w:rsidR="00F73266">
        <w:rPr>
          <w:rFonts w:ascii="Arial" w:hAnsi="Arial" w:cs="Arial"/>
          <w:b/>
          <w:color w:val="auto"/>
          <w:sz w:val="23"/>
          <w:szCs w:val="23"/>
        </w:rPr>
        <w:t xml:space="preserve"> </w:t>
      </w:r>
      <w:r w:rsidRPr="00F458C0">
        <w:rPr>
          <w:rFonts w:ascii="Arial" w:hAnsi="Arial" w:cs="Arial"/>
          <w:b/>
          <w:color w:val="auto"/>
          <w:sz w:val="23"/>
          <w:szCs w:val="23"/>
        </w:rPr>
        <w:t>8</w:t>
      </w:r>
      <w:r w:rsidR="00D52BFD">
        <w:rPr>
          <w:rFonts w:ascii="Arial" w:hAnsi="Arial" w:cs="Arial"/>
          <w:b/>
          <w:color w:val="auto"/>
          <w:sz w:val="23"/>
          <w:szCs w:val="23"/>
        </w:rPr>
        <w:t>2</w:t>
      </w:r>
      <w:r w:rsidRPr="00F458C0">
        <w:rPr>
          <w:rFonts w:ascii="Arial" w:hAnsi="Arial" w:cs="Arial"/>
          <w:b/>
          <w:color w:val="auto"/>
          <w:sz w:val="23"/>
          <w:szCs w:val="23"/>
        </w:rPr>
        <w:t>1 0</w:t>
      </w:r>
      <w:r w:rsidR="00D52BFD">
        <w:rPr>
          <w:rFonts w:ascii="Arial" w:hAnsi="Arial" w:cs="Arial"/>
          <w:b/>
          <w:color w:val="auto"/>
          <w:sz w:val="23"/>
          <w:szCs w:val="23"/>
        </w:rPr>
        <w:t>7</w:t>
      </w:r>
      <w:r w:rsidRPr="00F458C0">
        <w:rPr>
          <w:rFonts w:ascii="Arial" w:hAnsi="Arial" w:cs="Arial"/>
          <w:b/>
          <w:color w:val="auto"/>
          <w:sz w:val="23"/>
          <w:szCs w:val="23"/>
        </w:rPr>
        <w:t xml:space="preserve"> </w:t>
      </w:r>
    </w:p>
    <w:p w14:paraId="69069BB0" w14:textId="77777777" w:rsid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3D8F9DC2" w14:textId="77777777" w:rsidR="003941BD" w:rsidRPr="003941BD" w:rsidRDefault="003941BD" w:rsidP="003941BD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9A3E7C1" w14:textId="77777777" w:rsidR="003941BD" w:rsidRDefault="005D536A" w:rsidP="003941BD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Údaje o konsolidovanom celku</w:t>
      </w:r>
    </w:p>
    <w:p w14:paraId="2FFEAD82" w14:textId="77777777" w:rsid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8531843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>a) Spoločnosť nie je súčasťou konsolidovaného celku.</w:t>
      </w:r>
    </w:p>
    <w:p w14:paraId="06D6997C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71CAE709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b) Spoločnosť nemá povinnosť vykonať konsolidovanú účtovnú závierku podľa § 22. </w:t>
      </w:r>
    </w:p>
    <w:p w14:paraId="100E3EEE" w14:textId="77777777" w:rsidR="003941BD" w:rsidRPr="003941BD" w:rsidRDefault="003941BD" w:rsidP="003941BD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3941BD">
        <w:rPr>
          <w:rFonts w:ascii="Arial" w:hAnsi="Arial" w:cs="Arial"/>
          <w:color w:val="auto"/>
          <w:sz w:val="23"/>
          <w:szCs w:val="23"/>
        </w:rPr>
        <w:t xml:space="preserve">    Spoločnosť nemá podiel v žiadnych dcérskych účtovných jednotkách.</w:t>
      </w:r>
    </w:p>
    <w:p w14:paraId="0D90F147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129B552" w14:textId="4B92A8D4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3) Priemerný </w:t>
      </w:r>
      <w:r w:rsidR="00450A83">
        <w:rPr>
          <w:rFonts w:ascii="Arial" w:hAnsi="Arial" w:cs="Arial"/>
          <w:color w:val="auto"/>
          <w:sz w:val="23"/>
          <w:szCs w:val="23"/>
        </w:rPr>
        <w:t>prepočítaný počet zamestnancov</w:t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450A83">
        <w:rPr>
          <w:rFonts w:ascii="Arial" w:hAnsi="Arial" w:cs="Arial"/>
          <w:color w:val="auto"/>
          <w:sz w:val="23"/>
          <w:szCs w:val="23"/>
        </w:rPr>
        <w:tab/>
      </w:r>
      <w:r w:rsidR="00D52BFD">
        <w:rPr>
          <w:rFonts w:ascii="Arial" w:hAnsi="Arial" w:cs="Arial"/>
          <w:color w:val="auto"/>
          <w:sz w:val="23"/>
          <w:szCs w:val="23"/>
        </w:rPr>
        <w:t>1</w:t>
      </w:r>
    </w:p>
    <w:p w14:paraId="081DBF8B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849E62C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II </w:t>
      </w:r>
    </w:p>
    <w:p w14:paraId="46102C68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 o prijatých postupoch </w:t>
      </w:r>
    </w:p>
    <w:p w14:paraId="75846686" w14:textId="77777777" w:rsidR="00536B52" w:rsidRDefault="00536B52" w:rsidP="00450A83">
      <w:pPr>
        <w:pStyle w:val="Default"/>
        <w:jc w:val="both"/>
        <w:rPr>
          <w:color w:val="auto"/>
          <w:sz w:val="23"/>
          <w:szCs w:val="23"/>
        </w:rPr>
      </w:pPr>
    </w:p>
    <w:p w14:paraId="735E0D3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color w:val="auto"/>
          <w:sz w:val="23"/>
          <w:szCs w:val="23"/>
        </w:rPr>
        <w:t>1</w:t>
      </w:r>
      <w:r w:rsidRPr="00450A83">
        <w:rPr>
          <w:rFonts w:ascii="Arial" w:hAnsi="Arial" w:cs="Arial"/>
          <w:color w:val="auto"/>
          <w:sz w:val="23"/>
          <w:szCs w:val="23"/>
        </w:rPr>
        <w:t>) Účtovná závierka bola zostavená za predpokladu nepretržitého trvania Spoločnosti.</w:t>
      </w:r>
    </w:p>
    <w:p w14:paraId="7A2E4F4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DA4FFBB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2) Spoločnosť oceňuje majetok a záväzky ku dňu uskutočnenia účtovného prípadu.</w:t>
      </w:r>
    </w:p>
    <w:p w14:paraId="1DF3A325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26C67F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dlhodobý hmotný majetok, dlhodobý nehmotný majetok</w:t>
      </w:r>
    </w:p>
    <w:p w14:paraId="281F191A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a dlhodobý finančný majetok nadobudnutý kúpou obstarávacou cenou</w:t>
      </w:r>
    </w:p>
    <w:p w14:paraId="4C12D110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Ku dňu uskutočnenia účtovného prípadu oceňovala spoločnosť menovitou hodnotou zásoby, pohľadávky,</w:t>
      </w:r>
    </w:p>
    <w:p w14:paraId="08EB2BC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krátkodobý finančný majetok, záväzky (vrátane rezerv, dlhopisov, pôžičiek a úverov) pri ich vzniku.</w:t>
      </w:r>
    </w:p>
    <w:p w14:paraId="40FA55E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5EBDF04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3) Odpisový plán spoločnosti:</w:t>
      </w:r>
    </w:p>
    <w:p w14:paraId="37B8D06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820DB9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sa rovná alebo je nižšie ako 2.400 EUR sa účtuje na ťarchu účtu 518-Ostatné služby.</w:t>
      </w:r>
    </w:p>
    <w:p w14:paraId="2F95CCBC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Nehmotný majetok, ktorého ocenenie je vyššie, zaradí spoločnosť do dlhodobého nehmotného majetku.</w:t>
      </w:r>
    </w:p>
    <w:p w14:paraId="20DC12B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sa rovná alebo je nižšie ako 1.700 EUR sa účtuje na ťarchu účtu 501-Spotreba materiálu.</w:t>
      </w:r>
    </w:p>
    <w:p w14:paraId="35C64507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- Hmotný majetok, ktorého ocenenie je vyššie, zaradí spoločnosť do dlhodobého hmotného majetku.</w:t>
      </w:r>
    </w:p>
    <w:p w14:paraId="1252FBE1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1495B484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4) Spoločnosť v sledovanom účtovnom období neuskutočnila zmenu účtovných zásad a účtovných metód.</w:t>
      </w:r>
    </w:p>
    <w:p w14:paraId="4E3AF442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    </w:t>
      </w:r>
    </w:p>
    <w:p w14:paraId="46B96CA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5) Spoločnosť v sledovanom období neúčtovala a neprijala žiadne dotácie. </w:t>
      </w:r>
    </w:p>
    <w:p w14:paraId="528B2DD8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p w14:paraId="406AA11E" w14:textId="77777777" w:rsidR="00450A83" w:rsidRPr="00450A83" w:rsidRDefault="00450A83" w:rsidP="00450A83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6) Spoločnosť v sledovanom období neúčtovala o významných opravách chýb minulých účtovných období.</w:t>
      </w:r>
    </w:p>
    <w:p w14:paraId="55B3DA1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2F8B44CE" w14:textId="77777777" w:rsidR="00C178DE" w:rsidRDefault="00C178DE" w:rsidP="005D536A">
      <w:pPr>
        <w:pStyle w:val="Default"/>
        <w:jc w:val="both"/>
        <w:rPr>
          <w:color w:val="auto"/>
          <w:sz w:val="23"/>
          <w:szCs w:val="23"/>
        </w:rPr>
      </w:pPr>
    </w:p>
    <w:p w14:paraId="5EB73371" w14:textId="3D9F2D08" w:rsidR="005D536A" w:rsidRPr="00450A83" w:rsidRDefault="008A00A4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rFonts w:ascii="Arial" w:hAnsi="Arial" w:cs="Arial"/>
          <w:b/>
          <w:bCs/>
          <w:color w:val="auto"/>
          <w:sz w:val="23"/>
          <w:szCs w:val="23"/>
        </w:rPr>
        <w:lastRenderedPageBreak/>
        <w:t>I</w:t>
      </w:r>
      <w:r w:rsidR="005D536A"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II </w:t>
      </w:r>
    </w:p>
    <w:p w14:paraId="353D50DD" w14:textId="77777777" w:rsidR="005D536A" w:rsidRPr="00450A83" w:rsidRDefault="005D536A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0C540DD2" w14:textId="77777777" w:rsidR="005D536A" w:rsidRDefault="005D536A" w:rsidP="00450A83">
      <w:pPr>
        <w:pStyle w:val="Default"/>
        <w:keepNext/>
        <w:numPr>
          <w:ilvl w:val="0"/>
          <w:numId w:val="4"/>
        </w:numPr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0FA2FB79" w14:textId="77777777" w:rsidR="00450A83" w:rsidRPr="00450A83" w:rsidRDefault="00450A83" w:rsidP="00450A83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v sledovanom období neúčtovala o nákladoch alebo výnosoch, ktoré majú výnimočný rozsah alebo výskyt (predaj podniku, živelné pohromy a podobne)</w:t>
      </w:r>
    </w:p>
    <w:p w14:paraId="7A95FDB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696ADF1B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73233A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BF3C0D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13AD78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050F6C6F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3FE0E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47319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E9A006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173CE780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BBF841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3B2ED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7FADD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BD4A5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BDACBC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3C81350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(2) Informácie o záväzkoch, a to </w:t>
      </w:r>
    </w:p>
    <w:p w14:paraId="5D99E098" w14:textId="77777777" w:rsidR="005D536A" w:rsidRPr="00450A83" w:rsidRDefault="005D536A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7349FCDC" w14:textId="77777777" w:rsidR="00E23D62" w:rsidRPr="00450A83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42242D5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876755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3814AEC" w14:textId="77777777" w:rsidR="008420B2" w:rsidRPr="00450A83" w:rsidRDefault="008420B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21FEB2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0ECCC03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5B3B4D" w14:textId="7A43F36C" w:rsidR="008420B2" w:rsidRPr="00450A83" w:rsidRDefault="0015400E" w:rsidP="00E23D62">
            <w:pPr>
              <w:spacing w:after="0" w:line="240" w:lineRule="auto"/>
              <w:ind w:firstLineChars="400" w:firstLine="883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707012</w:t>
            </w:r>
            <w:r w:rsidR="008420B2" w:rsidRPr="00450A83">
              <w:rPr>
                <w:rFonts w:ascii="Arial" w:eastAsia="Times New Roman" w:hAnsi="Arial" w:cs="Arial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14:paraId="3884E18A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321C9D4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248A8EB" w14:textId="02AF5ED8" w:rsidR="008420B2" w:rsidRPr="00450A83" w:rsidRDefault="0015400E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sz w:val="22"/>
                <w:lang w:eastAsia="sk-SK"/>
              </w:rPr>
              <w:t>707012</w:t>
            </w:r>
            <w:r w:rsidR="008420B2"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2CF09B4C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CCD3E6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8DEF883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8420B2" w:rsidRPr="00E23D62" w14:paraId="3004F20A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82870E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83F2C3" w14:textId="08A4ABC7" w:rsidR="008420B2" w:rsidRPr="00450A83" w:rsidRDefault="0015400E" w:rsidP="00E23D62">
            <w:pPr>
              <w:spacing w:after="0" w:line="240" w:lineRule="auto"/>
              <w:ind w:firstLineChars="400" w:firstLine="964"/>
              <w:jc w:val="right"/>
              <w:rPr>
                <w:rFonts w:ascii="Arial" w:eastAsia="Times New Roman" w:hAnsi="Arial" w:cs="Arial"/>
                <w:b/>
                <w:bCs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lang w:eastAsia="sk-SK"/>
              </w:rPr>
              <w:t>571755</w:t>
            </w:r>
          </w:p>
        </w:tc>
      </w:tr>
      <w:tr w:rsidR="008420B2" w:rsidRPr="00E23D62" w14:paraId="42C39E35" w14:textId="77777777" w:rsidTr="00C178DE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8C6433F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0EAB04" w14:textId="575B0BA5" w:rsidR="008420B2" w:rsidRPr="00450A83" w:rsidRDefault="0015400E" w:rsidP="00E23D62">
            <w:pPr>
              <w:spacing w:after="0" w:line="240" w:lineRule="auto"/>
              <w:ind w:firstLineChars="400" w:firstLine="960"/>
              <w:jc w:val="right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571755</w:t>
            </w:r>
          </w:p>
        </w:tc>
      </w:tr>
      <w:tr w:rsidR="008420B2" w:rsidRPr="00E23D62" w14:paraId="6F0D531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5992481" w14:textId="77777777" w:rsidR="008420B2" w:rsidRPr="00450A83" w:rsidRDefault="008420B2" w:rsidP="00E23D62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F1A4D1E" w14:textId="77777777" w:rsidR="008420B2" w:rsidRPr="00450A83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6D394F0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4A98B54D" w14:textId="77777777" w:rsidR="005D536A" w:rsidRPr="00450A83" w:rsidRDefault="005D536A" w:rsidP="00E23D62">
      <w:pPr>
        <w:pStyle w:val="Default"/>
        <w:keepNext/>
        <w:jc w:val="both"/>
        <w:rPr>
          <w:rFonts w:ascii="Arial" w:hAnsi="Arial" w:cs="Arial"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b</w:t>
      </w:r>
      <w:r w:rsidRPr="00450A83">
        <w:rPr>
          <w:rFonts w:ascii="Arial" w:hAnsi="Arial" w:cs="Arial"/>
          <w:color w:val="auto"/>
          <w:sz w:val="23"/>
          <w:szCs w:val="23"/>
        </w:rPr>
        <w:t xml:space="preserve">) celkovej sume zabezpečených záväzkov, opis a spôsoby zabezpečenia záväzkov. </w:t>
      </w:r>
    </w:p>
    <w:p w14:paraId="5F702004" w14:textId="77777777" w:rsidR="00E23D62" w:rsidRPr="00450A83" w:rsidRDefault="00E23D62" w:rsidP="005D536A">
      <w:pPr>
        <w:pStyle w:val="Default"/>
        <w:jc w:val="both"/>
        <w:rPr>
          <w:rFonts w:ascii="Arial" w:hAnsi="Arial" w:cs="Arial"/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450A83" w14:paraId="147C66C3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B89198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5A48B3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450A83" w14:paraId="4434FEC2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037F14C5" w14:textId="77777777" w:rsidR="00E23D62" w:rsidRPr="00450A83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D4C7972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9DBE6E0" w14:textId="77777777" w:rsidR="00E23D62" w:rsidRPr="00450A83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50A83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450A83" w14:paraId="74B726E7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1E3B15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CD6FF7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E4D40A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450A83" w14:paraId="4F2E0F25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5C6813" w14:textId="77777777" w:rsidR="00E23D62" w:rsidRPr="00450A83" w:rsidRDefault="00E23D62" w:rsidP="00E23D62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11179FE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681DDFD" w14:textId="77777777" w:rsidR="00E23D62" w:rsidRPr="00450A83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450A83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2191AAC3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C50D24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39FED05" w14:textId="77777777" w:rsidR="005D536A" w:rsidRPr="002607FA" w:rsidRDefault="005D536A" w:rsidP="002607FA">
      <w:pPr>
        <w:pStyle w:val="Default"/>
        <w:numPr>
          <w:ilvl w:val="0"/>
          <w:numId w:val="3"/>
        </w:numPr>
        <w:spacing w:after="28"/>
        <w:jc w:val="both"/>
        <w:rPr>
          <w:rFonts w:ascii="Arial" w:hAnsi="Arial" w:cs="Arial"/>
          <w:color w:val="auto"/>
          <w:sz w:val="23"/>
          <w:szCs w:val="23"/>
        </w:rPr>
      </w:pPr>
      <w:r w:rsidRPr="002607FA">
        <w:rPr>
          <w:rFonts w:ascii="Arial" w:hAnsi="Arial" w:cs="Arial"/>
          <w:color w:val="auto"/>
          <w:sz w:val="23"/>
          <w:szCs w:val="23"/>
        </w:rPr>
        <w:t>Infor</w:t>
      </w:r>
      <w:r w:rsidR="00450A83" w:rsidRPr="002607FA">
        <w:rPr>
          <w:rFonts w:ascii="Arial" w:hAnsi="Arial" w:cs="Arial"/>
          <w:color w:val="auto"/>
          <w:sz w:val="23"/>
          <w:szCs w:val="23"/>
        </w:rPr>
        <w:t>mácie o vlastných akciách</w:t>
      </w:r>
    </w:p>
    <w:p w14:paraId="5954C323" w14:textId="77777777" w:rsidR="00450A83" w:rsidRPr="00450A83" w:rsidRDefault="00450A83" w:rsidP="00450A83">
      <w:pPr>
        <w:pStyle w:val="Default"/>
        <w:spacing w:after="28"/>
        <w:ind w:left="360"/>
        <w:jc w:val="both"/>
        <w:rPr>
          <w:rFonts w:ascii="Arial" w:hAnsi="Arial" w:cs="Arial"/>
          <w:color w:val="auto"/>
          <w:sz w:val="23"/>
          <w:szCs w:val="23"/>
        </w:rPr>
      </w:pPr>
      <w:r w:rsidRPr="00450A83">
        <w:rPr>
          <w:rFonts w:ascii="Arial" w:hAnsi="Arial" w:cs="Arial"/>
          <w:color w:val="auto"/>
          <w:sz w:val="23"/>
          <w:szCs w:val="23"/>
        </w:rPr>
        <w:t>Spoločnosť počas účtovného obdobia nenadobudla ani nepreviedla vlastné akcie.</w:t>
      </w:r>
    </w:p>
    <w:p w14:paraId="23CF0C54" w14:textId="77777777" w:rsidR="00E23D62" w:rsidRDefault="00E23D62" w:rsidP="00450A83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5918BA98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18AB1153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4BB4F6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0E1273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088928A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5C45F8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099208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25A089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08CEF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3F8BD7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5BD6203B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E8EE1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302283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4CDB39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6FEAD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A9045E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59AEBCC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09F608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D4821B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3426C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64A6B5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200472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36EDD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54D77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8DAA85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7796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74733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C74BB0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777F647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4FB1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76B2E8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5E54DD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38E8AFB6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1A9BB3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6D3EEBB0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D7035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0698C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F664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8A2974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092DD4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82ED785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6C17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CC43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23E1D51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3F75F1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407540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D551FFD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80F00D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29F93FE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EFD3BF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3F2FBA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BAE007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D390C3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94203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4A0132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C0C480A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E34855E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FED49E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20959596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2598508B" w14:textId="77777777" w:rsidR="005D536A" w:rsidRP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o</w:t>
      </w:r>
      <w:r w:rsidR="00450A83" w:rsidRPr="009F00F6">
        <w:rPr>
          <w:rFonts w:ascii="Arial" w:hAnsi="Arial" w:cs="Arial"/>
          <w:color w:val="auto"/>
          <w:sz w:val="23"/>
          <w:szCs w:val="23"/>
        </w:rPr>
        <w:t>rgánoch účtovnej jednotky</w:t>
      </w:r>
    </w:p>
    <w:p w14:paraId="5F56AF0C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Spoločnosť v sledovanom období neposkytla  žiadnym riadiacim alebo kontrolným orgánom spoločnosti záruky, pôžičky alebo iné zabezpečenia, finančné prostriedky alebo iné plnenia.</w:t>
      </w:r>
    </w:p>
    <w:p w14:paraId="1B86554D" w14:textId="77777777" w:rsidR="00450A83" w:rsidRPr="009F00F6" w:rsidRDefault="00450A83" w:rsidP="00450A83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0B831AB5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98"/>
        <w:gridCol w:w="1460"/>
        <w:gridCol w:w="1252"/>
        <w:gridCol w:w="715"/>
        <w:gridCol w:w="1460"/>
        <w:gridCol w:w="1252"/>
        <w:gridCol w:w="715"/>
      </w:tblGrid>
      <w:tr w:rsidR="00E23D62" w:rsidRPr="009F00F6" w14:paraId="4C165F22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3FA439EA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1A4EADA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576801B5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9F00F6" w14:paraId="7D5DCEF8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114C882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400FE9C1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763AF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E0810DC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67B8B0E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C928EB3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D79311D" w14:textId="77777777" w:rsidR="00E23D62" w:rsidRPr="009F00F6" w:rsidRDefault="00E23D62" w:rsidP="00E23D6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9F00F6">
              <w:rPr>
                <w:rFonts w:ascii="Arial" w:eastAsia="Times New Roman" w:hAnsi="Arial" w:cs="Arial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9F00F6" w14:paraId="03957E68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2D9EB18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Poskytnuté záruky alebo </w:t>
            </w: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zabezp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1CB9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13D57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DF1F3B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61F0B5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0214D7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AE663F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3E1258BE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1F0B70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68F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B2294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AE61D8D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0869C4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CE38E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5C68DDD0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4697DB4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60E3453E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9E43BA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1779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65E5DAB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043F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02F59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0959C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782783B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AC4FE93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Odpustné</w:t>
            </w:r>
            <w:proofErr w:type="spellEnd"/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732EF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C19B305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0F5A981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B746672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8B002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1E92933E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  <w:tr w:rsidR="00E23D62" w:rsidRPr="009F00F6" w14:paraId="611DA2BD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1EF50DA7" w14:textId="77777777" w:rsidR="00E23D62" w:rsidRPr="009F00F6" w:rsidRDefault="00E23D62" w:rsidP="00E23D62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19710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D12A7BB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B9B0FC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1C79DB9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FA8473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2B7D2C6" w14:textId="77777777" w:rsidR="00E23D62" w:rsidRPr="009F00F6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lang w:eastAsia="sk-SK"/>
              </w:rPr>
            </w:pPr>
            <w:r w:rsidRPr="009F00F6">
              <w:rPr>
                <w:rFonts w:ascii="Arial" w:eastAsia="Times New Roman" w:hAnsi="Arial" w:cs="Arial"/>
                <w:sz w:val="22"/>
                <w:lang w:eastAsia="sk-SK"/>
              </w:rPr>
              <w:t> </w:t>
            </w:r>
          </w:p>
        </w:tc>
      </w:tr>
    </w:tbl>
    <w:p w14:paraId="48F90EF6" w14:textId="77777777" w:rsidR="00E23D62" w:rsidRPr="009F00F6" w:rsidRDefault="00E23D62" w:rsidP="005D536A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5BFD18E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AD6F46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236BCA2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7936D178" w14:textId="77777777" w:rsidR="009F00F6" w:rsidRDefault="005D536A" w:rsidP="009F00F6">
      <w:pPr>
        <w:pStyle w:val="Default"/>
        <w:numPr>
          <w:ilvl w:val="0"/>
          <w:numId w:val="3"/>
        </w:numPr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Informácie o povinnostiach účtovnej jednotky</w:t>
      </w:r>
    </w:p>
    <w:p w14:paraId="470ED53D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1F176DB0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a) Spoločnosť nemá žiadne finančné povinnosti, ktoré sa nevykazujú v súvahe.</w:t>
      </w:r>
    </w:p>
    <w:p w14:paraId="60D7BB53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4F3A3671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b) Spoločnosť nemá vedomosť o žiadnych podmienených záväzkoch spoločnosti.</w:t>
      </w:r>
    </w:p>
    <w:p w14:paraId="07477E59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</w:p>
    <w:p w14:paraId="5CC6C205" w14:textId="77777777" w:rsidR="009F00F6" w:rsidRPr="009F00F6" w:rsidRDefault="009F00F6" w:rsidP="009F00F6">
      <w:pPr>
        <w:pStyle w:val="Default"/>
        <w:spacing w:after="27"/>
        <w:jc w:val="both"/>
        <w:rPr>
          <w:rFonts w:ascii="Arial" w:hAnsi="Arial" w:cs="Arial"/>
          <w:color w:val="auto"/>
          <w:sz w:val="23"/>
          <w:szCs w:val="23"/>
        </w:rPr>
      </w:pPr>
      <w:r w:rsidRPr="009F00F6">
        <w:rPr>
          <w:rFonts w:ascii="Arial" w:hAnsi="Arial" w:cs="Arial"/>
          <w:color w:val="auto"/>
          <w:sz w:val="23"/>
          <w:szCs w:val="23"/>
        </w:rPr>
        <w:t>e) Spoločnosť neeviduje ani neúčtuje o žiadnych významných povinnostiach vyplývajúcich z dôchodkových programov pre zamestnancov.</w:t>
      </w:r>
    </w:p>
    <w:p w14:paraId="500E21AB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sectPr w:rsidR="00E23D62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DC69BE" w14:textId="77777777" w:rsidR="00C1642B" w:rsidRDefault="00C1642B" w:rsidP="00536B52">
      <w:pPr>
        <w:spacing w:after="0" w:line="240" w:lineRule="auto"/>
      </w:pPr>
      <w:r>
        <w:separator/>
      </w:r>
    </w:p>
  </w:endnote>
  <w:endnote w:type="continuationSeparator" w:id="0">
    <w:p w14:paraId="2B9D513D" w14:textId="77777777" w:rsidR="00C1642B" w:rsidRDefault="00C1642B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047001" w14:textId="77777777" w:rsidR="00C1642B" w:rsidRDefault="00C1642B" w:rsidP="00536B52">
      <w:pPr>
        <w:spacing w:after="0" w:line="240" w:lineRule="auto"/>
      </w:pPr>
      <w:r>
        <w:separator/>
      </w:r>
    </w:p>
  </w:footnote>
  <w:footnote w:type="continuationSeparator" w:id="0">
    <w:p w14:paraId="1E0B22CF" w14:textId="77777777" w:rsidR="00C1642B" w:rsidRDefault="00C1642B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F47217" w14:paraId="7796ADEA" w14:textId="77777777" w:rsidTr="00185D24">
      <w:tc>
        <w:tcPr>
          <w:tcW w:w="3890" w:type="dxa"/>
        </w:tcPr>
        <w:p w14:paraId="2FB4192A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2B36384D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5A1AA5DB" w14:textId="02F48DAC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B59B220" w14:textId="3F4038EA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4B136139" w14:textId="7018B2E7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41859B41" w14:textId="171BBBFB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3DA1D465" w14:textId="187AF88D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14:paraId="045E00FC" w14:textId="061E1A3D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2558724E" w14:textId="1A9F5D3D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7" w:type="dxa"/>
        </w:tcPr>
        <w:p w14:paraId="4D25DB00" w14:textId="72EB0BDC" w:rsidR="00536B52" w:rsidRDefault="006B41EE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404F5F79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400E81F2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79BE45A" w14:textId="22069C0B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02941675" w14:textId="77777777" w:rsidR="00536B52" w:rsidRDefault="00F458C0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062E3E1B" w14:textId="107F9B3F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7113CBF" w14:textId="0DA9DF98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B5438EE" w14:textId="4069247E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5918CCF0" w14:textId="3766A48A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277B0228" w14:textId="10DBCABD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49" w:type="dxa"/>
        </w:tcPr>
        <w:p w14:paraId="350E92BF" w14:textId="480C4751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14:paraId="0B20778A" w14:textId="42ADF70D" w:rsidR="00536B52" w:rsidRDefault="00F4721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A9AE078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1FD2F99"/>
    <w:multiLevelType w:val="hybridMultilevel"/>
    <w:tmpl w:val="89B689DE"/>
    <w:lvl w:ilvl="0" w:tplc="B576FFF6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26DF711A"/>
    <w:multiLevelType w:val="hybridMultilevel"/>
    <w:tmpl w:val="AA1ECAEC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D8B6D39"/>
    <w:multiLevelType w:val="hybridMultilevel"/>
    <w:tmpl w:val="496E79C0"/>
    <w:lvl w:ilvl="0" w:tplc="7ECE314A">
      <w:start w:val="1"/>
      <w:numFmt w:val="decimal"/>
      <w:lvlText w:val="(%1)"/>
      <w:lvlJc w:val="left"/>
      <w:pPr>
        <w:ind w:left="735" w:hanging="37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F425C9A"/>
    <w:multiLevelType w:val="hybridMultilevel"/>
    <w:tmpl w:val="2E3631AA"/>
    <w:lvl w:ilvl="0" w:tplc="B576FF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590167264">
    <w:abstractNumId w:val="3"/>
  </w:num>
  <w:num w:numId="2" w16cid:durableId="48312744">
    <w:abstractNumId w:val="1"/>
  </w:num>
  <w:num w:numId="3" w16cid:durableId="1301572108">
    <w:abstractNumId w:val="0"/>
  </w:num>
  <w:num w:numId="4" w16cid:durableId="100397306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051AC9"/>
    <w:rsid w:val="00077FDE"/>
    <w:rsid w:val="000C7A02"/>
    <w:rsid w:val="00104CBE"/>
    <w:rsid w:val="00104CF6"/>
    <w:rsid w:val="0010796B"/>
    <w:rsid w:val="0011611B"/>
    <w:rsid w:val="00123F1F"/>
    <w:rsid w:val="0015400E"/>
    <w:rsid w:val="00172443"/>
    <w:rsid w:val="002052C4"/>
    <w:rsid w:val="002607FA"/>
    <w:rsid w:val="002D0D8A"/>
    <w:rsid w:val="002D3E6A"/>
    <w:rsid w:val="0031338E"/>
    <w:rsid w:val="003941BD"/>
    <w:rsid w:val="00397573"/>
    <w:rsid w:val="003B0A9C"/>
    <w:rsid w:val="003B69B1"/>
    <w:rsid w:val="003C7DA2"/>
    <w:rsid w:val="003F3356"/>
    <w:rsid w:val="0040300D"/>
    <w:rsid w:val="00426E80"/>
    <w:rsid w:val="00450A83"/>
    <w:rsid w:val="00536B52"/>
    <w:rsid w:val="005C2FFE"/>
    <w:rsid w:val="005D536A"/>
    <w:rsid w:val="005E1C8A"/>
    <w:rsid w:val="006171F8"/>
    <w:rsid w:val="006A0AB4"/>
    <w:rsid w:val="006A7C8A"/>
    <w:rsid w:val="006B41EE"/>
    <w:rsid w:val="006F6988"/>
    <w:rsid w:val="007619D7"/>
    <w:rsid w:val="00786CB1"/>
    <w:rsid w:val="007A0F50"/>
    <w:rsid w:val="008420B2"/>
    <w:rsid w:val="008948EC"/>
    <w:rsid w:val="008A00A4"/>
    <w:rsid w:val="008C12FE"/>
    <w:rsid w:val="008D018D"/>
    <w:rsid w:val="008E0793"/>
    <w:rsid w:val="008E4934"/>
    <w:rsid w:val="00951772"/>
    <w:rsid w:val="00962DA0"/>
    <w:rsid w:val="0098325B"/>
    <w:rsid w:val="009D09A4"/>
    <w:rsid w:val="009F00F6"/>
    <w:rsid w:val="00AA6293"/>
    <w:rsid w:val="00AD23CF"/>
    <w:rsid w:val="00B202C7"/>
    <w:rsid w:val="00B7370E"/>
    <w:rsid w:val="00B745A3"/>
    <w:rsid w:val="00BD039E"/>
    <w:rsid w:val="00C1642B"/>
    <w:rsid w:val="00C178DE"/>
    <w:rsid w:val="00D059FB"/>
    <w:rsid w:val="00D10215"/>
    <w:rsid w:val="00D20B35"/>
    <w:rsid w:val="00D52BFD"/>
    <w:rsid w:val="00D724D4"/>
    <w:rsid w:val="00D73AA9"/>
    <w:rsid w:val="00DE1DC1"/>
    <w:rsid w:val="00E23D62"/>
    <w:rsid w:val="00E5754A"/>
    <w:rsid w:val="00E77D78"/>
    <w:rsid w:val="00E93DD4"/>
    <w:rsid w:val="00EA5B96"/>
    <w:rsid w:val="00F458C0"/>
    <w:rsid w:val="00F47217"/>
    <w:rsid w:val="00F60296"/>
    <w:rsid w:val="00F7326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40C751"/>
  <w15:docId w15:val="{F18F1AC1-A2CB-42DA-A74A-9DFE7AD057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667</Words>
  <Characters>3805</Characters>
  <Application>Microsoft Office Word</Application>
  <DocSecurity>0</DocSecurity>
  <Lines>31</Lines>
  <Paragraphs>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4464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Prievalska</cp:lastModifiedBy>
  <cp:revision>3</cp:revision>
  <cp:lastPrinted>2023-06-28T08:19:00Z</cp:lastPrinted>
  <dcterms:created xsi:type="dcterms:W3CDTF">2024-07-03T15:56:00Z</dcterms:created>
  <dcterms:modified xsi:type="dcterms:W3CDTF">2025-06-27T07:46:00Z</dcterms:modified>
</cp:coreProperties>
</file>