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06" w:type="dxa"/>
        <w:tblInd w:w="43" w:type="dxa"/>
        <w:tblLayout w:type="fixed"/>
        <w:tblLook w:val="04A0" w:firstRow="1" w:lastRow="0" w:firstColumn="1" w:lastColumn="0" w:noHBand="0" w:noVBand="1"/>
      </w:tblPr>
      <w:tblGrid>
        <w:gridCol w:w="3062"/>
        <w:gridCol w:w="2664"/>
        <w:gridCol w:w="340"/>
        <w:gridCol w:w="341"/>
        <w:gridCol w:w="339"/>
        <w:gridCol w:w="340"/>
        <w:gridCol w:w="341"/>
        <w:gridCol w:w="340"/>
        <w:gridCol w:w="339"/>
        <w:gridCol w:w="340"/>
        <w:gridCol w:w="341"/>
        <w:gridCol w:w="340"/>
        <w:gridCol w:w="339"/>
        <w:gridCol w:w="340"/>
      </w:tblGrid>
      <w:tr w:rsidR="00F01A84" w14:paraId="457468BA" w14:textId="77777777"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F8252" w14:textId="77777777" w:rsidR="00F01A84" w:rsidRDefault="00272846">
            <w:pPr>
              <w:pStyle w:val="Normalpodnadpis"/>
              <w:keepNext/>
              <w:spacing w:before="0"/>
              <w:jc w:val="left"/>
              <w:outlineLvl w:val="2"/>
            </w:pPr>
            <w:r>
              <w:rPr>
                <w:sz w:val="22"/>
                <w:szCs w:val="22"/>
                <w:lang w:eastAsia="sk-SK"/>
              </w:rPr>
              <w:t>Poznámky (Úč  NUJ 3 – 01)</w:t>
            </w:r>
          </w:p>
        </w:tc>
        <w:tc>
          <w:tcPr>
            <w:tcW w:w="266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3753E4" w14:textId="77777777" w:rsidR="00F01A84" w:rsidRDefault="00272846">
            <w:pPr>
              <w:pStyle w:val="Normalpodnadpis"/>
              <w:keepNext/>
              <w:spacing w:before="0"/>
              <w:jc w:val="right"/>
              <w:outlineLvl w:val="2"/>
            </w:pPr>
            <w:r>
              <w:rPr>
                <w:b/>
                <w:bCs/>
                <w:sz w:val="22"/>
                <w:szCs w:val="22"/>
              </w:rPr>
              <w:t xml:space="preserve">IČO 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A0BF8" w14:textId="410B0210" w:rsidR="00F01A84" w:rsidRDefault="00684E6C">
            <w:pPr>
              <w:pStyle w:val="Normalpodnadpis"/>
              <w:keepNext/>
              <w:spacing w:before="0" w:after="0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A2780" w14:textId="5E5AE75E" w:rsidR="00F01A84" w:rsidRDefault="00684E6C">
            <w:pPr>
              <w:pStyle w:val="Normalpodnadpis"/>
              <w:keepNext/>
              <w:spacing w:before="0" w:after="0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A1D75" w14:textId="606AECE5" w:rsidR="00F01A84" w:rsidRDefault="00684E6C">
            <w:pPr>
              <w:pStyle w:val="Normalpodnadpis"/>
              <w:keepNext/>
              <w:spacing w:before="0" w:after="0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9080B" w14:textId="010EEEAD" w:rsidR="00F01A84" w:rsidRDefault="00684E6C">
            <w:pPr>
              <w:pStyle w:val="Normalpodnadpis"/>
              <w:keepNext/>
              <w:spacing w:before="0" w:after="0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64F1C" w14:textId="34E72263" w:rsidR="00F01A84" w:rsidRDefault="00684E6C">
            <w:pPr>
              <w:pStyle w:val="Normalpodnadpis"/>
              <w:keepNext/>
              <w:spacing w:before="0" w:after="0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5B918" w14:textId="221F0B02" w:rsidR="00F01A84" w:rsidRDefault="00684E6C">
            <w:pPr>
              <w:pStyle w:val="Normalpodnadpis"/>
              <w:keepNext/>
              <w:spacing w:before="0" w:after="0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A91FA" w14:textId="1BF5FEF1" w:rsidR="00F01A84" w:rsidRDefault="00684E6C">
            <w:pPr>
              <w:pStyle w:val="Normalpodnadpis"/>
              <w:keepNext/>
              <w:spacing w:before="0" w:after="0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F0FDD" w14:textId="47423004" w:rsidR="00F01A84" w:rsidRDefault="00684E6C">
            <w:pPr>
              <w:pStyle w:val="Normalpodnadpis"/>
              <w:keepNext/>
              <w:spacing w:before="0" w:after="0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08EA5" w14:textId="77777777" w:rsidR="00F01A84" w:rsidRDefault="00F01A84">
            <w:pPr>
              <w:pStyle w:val="Normalpodnadpis"/>
              <w:keepNext/>
              <w:spacing w:before="0" w:after="0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CFEFF" w14:textId="77777777" w:rsidR="00F01A84" w:rsidRDefault="00F01A84">
            <w:pPr>
              <w:pStyle w:val="Normalpodnadpis"/>
              <w:keepNext/>
              <w:spacing w:before="0" w:after="0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F592D" w14:textId="77777777" w:rsidR="00F01A84" w:rsidRDefault="00F01A84">
            <w:pPr>
              <w:pStyle w:val="Normalpodnadpis"/>
              <w:keepNext/>
              <w:spacing w:before="0" w:after="0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CD357" w14:textId="77777777" w:rsidR="00F01A84" w:rsidRDefault="00F01A84">
            <w:pPr>
              <w:pStyle w:val="Normalpodnadpis"/>
              <w:keepNext/>
              <w:spacing w:before="0" w:after="0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14:paraId="1DE28349" w14:textId="77777777" w:rsidR="00F01A84" w:rsidRDefault="00F01A84">
      <w:pPr>
        <w:pStyle w:val="Normalpodnadpis"/>
        <w:keepNext/>
        <w:spacing w:before="0"/>
        <w:outlineLvl w:val="2"/>
        <w:rPr>
          <w:b/>
          <w:bCs/>
          <w:sz w:val="22"/>
          <w:szCs w:val="22"/>
        </w:rPr>
      </w:pPr>
    </w:p>
    <w:p w14:paraId="15D34796" w14:textId="77777777" w:rsidR="00F01A84" w:rsidRDefault="00272846">
      <w:pPr>
        <w:pStyle w:val="Normalpodnadpis"/>
        <w:keepNext/>
        <w:spacing w:before="0"/>
        <w:jc w:val="center"/>
        <w:outlineLvl w:val="2"/>
      </w:pPr>
      <w:r>
        <w:rPr>
          <w:b/>
          <w:bCs/>
          <w:sz w:val="22"/>
          <w:szCs w:val="22"/>
        </w:rPr>
        <w:t>Čl. I</w:t>
      </w:r>
    </w:p>
    <w:p w14:paraId="656E0494" w14:textId="77777777" w:rsidR="00F01A84" w:rsidRDefault="00272846">
      <w:pPr>
        <w:pStyle w:val="Normalpodnadpis"/>
        <w:keepNext/>
        <w:spacing w:before="0"/>
        <w:jc w:val="center"/>
        <w:outlineLvl w:val="1"/>
      </w:pPr>
      <w:r>
        <w:rPr>
          <w:b/>
          <w:bCs/>
          <w:sz w:val="22"/>
          <w:szCs w:val="22"/>
        </w:rPr>
        <w:t>Všeobecné informácie</w:t>
      </w:r>
    </w:p>
    <w:p w14:paraId="48B29FB8" w14:textId="3DD8079F" w:rsidR="00F01A84" w:rsidRDefault="00272846">
      <w:pPr>
        <w:pStyle w:val="Normalpodnadpis"/>
        <w:spacing w:before="0"/>
      </w:pPr>
      <w:r>
        <w:rPr>
          <w:sz w:val="22"/>
          <w:szCs w:val="22"/>
        </w:rPr>
        <w:t xml:space="preserve">(1) Názov a sídlo </w:t>
      </w:r>
      <w:r w:rsidR="00571432">
        <w:rPr>
          <w:sz w:val="22"/>
          <w:szCs w:val="22"/>
        </w:rPr>
        <w:t xml:space="preserve">M&amp;A JUMONT, s.r.o, </w:t>
      </w:r>
      <w:r>
        <w:rPr>
          <w:sz w:val="22"/>
          <w:szCs w:val="22"/>
        </w:rPr>
        <w:t xml:space="preserve"> </w:t>
      </w:r>
      <w:r w:rsidR="0005748A">
        <w:rPr>
          <w:sz w:val="22"/>
          <w:szCs w:val="22"/>
        </w:rPr>
        <w:t xml:space="preserve">Hliny </w:t>
      </w:r>
      <w:r w:rsidR="0005748A" w:rsidRPr="0005748A">
        <w:rPr>
          <w:rFonts w:hint="eastAsia"/>
          <w:sz w:val="22"/>
          <w:szCs w:val="22"/>
        </w:rPr>
        <w:t>14</w:t>
      </w:r>
      <w:r w:rsidR="00571432">
        <w:rPr>
          <w:sz w:val="22"/>
          <w:szCs w:val="22"/>
        </w:rPr>
        <w:t>1</w:t>
      </w:r>
      <w:r w:rsidR="0005748A" w:rsidRPr="0005748A">
        <w:rPr>
          <w:rFonts w:hint="eastAsia"/>
          <w:sz w:val="22"/>
          <w:szCs w:val="22"/>
        </w:rPr>
        <w:t>8/11</w:t>
      </w:r>
      <w:r>
        <w:rPr>
          <w:sz w:val="22"/>
          <w:szCs w:val="22"/>
        </w:rPr>
        <w:t>, 017 01 Považská Bystrica</w:t>
      </w:r>
    </w:p>
    <w:p w14:paraId="07A63CA6" w14:textId="1410A73E" w:rsidR="00F01A84" w:rsidRDefault="00272846">
      <w:pPr>
        <w:pStyle w:val="Normalpodnadpis"/>
        <w:spacing w:before="0"/>
      </w:pPr>
      <w:r>
        <w:rPr>
          <w:sz w:val="22"/>
          <w:szCs w:val="22"/>
        </w:rPr>
        <w:t xml:space="preserve">(2) </w:t>
      </w:r>
      <w:r w:rsidR="004011B6">
        <w:rPr>
          <w:sz w:val="22"/>
          <w:szCs w:val="22"/>
        </w:rPr>
        <w:t>Konateľ Andrej Jurenka</w:t>
      </w:r>
    </w:p>
    <w:p w14:paraId="0F7167E0" w14:textId="33CE9FCE" w:rsidR="00F01A84" w:rsidRDefault="00272846">
      <w:pPr>
        <w:pStyle w:val="Normalpodnadpis"/>
        <w:spacing w:before="0"/>
      </w:pPr>
      <w:r>
        <w:rPr>
          <w:sz w:val="22"/>
          <w:szCs w:val="22"/>
        </w:rPr>
        <w:t xml:space="preserve">(3) Opis činnosti, na účel ktorej bola účtovná jednotka zriadená a opis druhu podnikateľskej činnosti, ak ju účtovná jednotka vykonáva: </w:t>
      </w:r>
      <w:r w:rsidR="004011B6">
        <w:rPr>
          <w:sz w:val="22"/>
          <w:szCs w:val="22"/>
        </w:rPr>
        <w:t>stavebná činnosť</w:t>
      </w:r>
      <w:r w:rsidR="0005748A">
        <w:rPr>
          <w:sz w:val="22"/>
          <w:szCs w:val="22"/>
        </w:rPr>
        <w:t>.</w:t>
      </w:r>
    </w:p>
    <w:p w14:paraId="0CAABF5D" w14:textId="5207813C" w:rsidR="00F01A84" w:rsidRDefault="00272846">
      <w:pPr>
        <w:pStyle w:val="Normalpodnadpis"/>
        <w:spacing w:before="0"/>
      </w:pPr>
      <w:r>
        <w:rPr>
          <w:sz w:val="22"/>
          <w:szCs w:val="22"/>
        </w:rPr>
        <w:t xml:space="preserve">(4) Počet zamestnancov </w:t>
      </w:r>
      <w:r w:rsidR="004011B6">
        <w:rPr>
          <w:sz w:val="22"/>
          <w:szCs w:val="22"/>
        </w:rPr>
        <w:t>3</w:t>
      </w:r>
    </w:p>
    <w:p w14:paraId="0D7C151A" w14:textId="77777777" w:rsidR="00F01A84" w:rsidRDefault="00F01A84">
      <w:pPr>
        <w:pStyle w:val="Normalpodnadpis"/>
        <w:spacing w:before="0"/>
        <w:rPr>
          <w:sz w:val="22"/>
          <w:szCs w:val="22"/>
        </w:rPr>
      </w:pPr>
    </w:p>
    <w:p w14:paraId="6C423067" w14:textId="77777777" w:rsidR="00F01A84" w:rsidRDefault="00272846">
      <w:pPr>
        <w:pStyle w:val="Normalpodnadpis"/>
        <w:keepNext/>
        <w:spacing w:before="0"/>
        <w:jc w:val="center"/>
        <w:outlineLvl w:val="0"/>
      </w:pPr>
      <w:r>
        <w:rPr>
          <w:b/>
          <w:bCs/>
          <w:sz w:val="22"/>
          <w:szCs w:val="22"/>
        </w:rPr>
        <w:t>Čl. II</w:t>
      </w:r>
    </w:p>
    <w:p w14:paraId="4247D4D5" w14:textId="77777777" w:rsidR="00F01A84" w:rsidRDefault="00272846">
      <w:pPr>
        <w:pStyle w:val="Normalpodnadpis"/>
        <w:keepNext/>
        <w:spacing w:before="0"/>
        <w:jc w:val="center"/>
        <w:outlineLvl w:val="1"/>
      </w:pPr>
      <w:r>
        <w:rPr>
          <w:b/>
          <w:bCs/>
          <w:sz w:val="22"/>
          <w:szCs w:val="22"/>
        </w:rPr>
        <w:t>Informácie o účtovných zásadách a účtovných metódach</w:t>
      </w:r>
    </w:p>
    <w:p w14:paraId="58BCBB21" w14:textId="77777777" w:rsidR="00F01A84" w:rsidRDefault="00272846">
      <w:pPr>
        <w:pStyle w:val="Normalpodnadpis"/>
        <w:spacing w:before="0"/>
      </w:pPr>
      <w:r>
        <w:rPr>
          <w:sz w:val="22"/>
          <w:szCs w:val="22"/>
        </w:rPr>
        <w:t>(1) Účtovná závierka zostavená za splnenia predpokladu nepretržitého pokračovania činnosti účtovnej jednotky.</w:t>
      </w:r>
    </w:p>
    <w:p w14:paraId="5B63D354" w14:textId="77777777" w:rsidR="00F01A84" w:rsidRDefault="00272846">
      <w:pPr>
        <w:pStyle w:val="Normalpodnadpis"/>
        <w:spacing w:before="0"/>
      </w:pPr>
      <w:r>
        <w:rPr>
          <w:sz w:val="22"/>
          <w:szCs w:val="22"/>
        </w:rPr>
        <w:t>(2) Zmeny účtovoých zásad a zmeny účtovných metód nenastali.</w:t>
      </w:r>
    </w:p>
    <w:p w14:paraId="1FAF1E66" w14:textId="77777777" w:rsidR="00F01A84" w:rsidRDefault="00272846">
      <w:pPr>
        <w:pStyle w:val="Normalpodnadpis"/>
        <w:spacing w:before="0"/>
      </w:pPr>
      <w:r>
        <w:rPr>
          <w:sz w:val="22"/>
          <w:szCs w:val="22"/>
        </w:rPr>
        <w:t>(3) Spôsoby ocenenia jednotlivých položiek majetku a záväzkov. Majetok aj záväzky sa oceňujú obstarávacou cenou.</w:t>
      </w:r>
    </w:p>
    <w:p w14:paraId="1C2E0394" w14:textId="77777777" w:rsidR="00F01A84" w:rsidRDefault="00272846">
      <w:pPr>
        <w:pStyle w:val="Normalpodnadpis"/>
        <w:spacing w:before="0" w:after="240"/>
      </w:pPr>
      <w:r>
        <w:rPr>
          <w:sz w:val="22"/>
          <w:szCs w:val="22"/>
        </w:rPr>
        <w:t xml:space="preserve">(4) Spôsob zostavenia odpisového plánu pre jednotlivé druhy dlhodobého hmotného majetku a dlhodobého nehmotného majetku, pričom sa uvádza doba odpisovania, použité sadzby odpisov a odpisové metódy pri určení odpisov. </w:t>
      </w:r>
    </w:p>
    <w:tbl>
      <w:tblPr>
        <w:tblW w:w="10195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2549"/>
        <w:gridCol w:w="2549"/>
        <w:gridCol w:w="2549"/>
        <w:gridCol w:w="2548"/>
      </w:tblGrid>
      <w:tr w:rsidR="00F01A84" w14:paraId="5ECEAE86" w14:textId="77777777">
        <w:trPr>
          <w:trHeight w:val="416"/>
        </w:trPr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BF40C" w14:textId="77777777" w:rsidR="00F01A84" w:rsidRDefault="00272846">
            <w:pPr>
              <w:pStyle w:val="Normalpodnadpis"/>
              <w:keepNext/>
              <w:spacing w:before="0" w:after="240"/>
              <w:jc w:val="left"/>
            </w:pPr>
            <w:r>
              <w:rPr>
                <w:b/>
                <w:sz w:val="22"/>
                <w:szCs w:val="22"/>
              </w:rPr>
              <w:t>Druh dlhodobého majetku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E3B6F" w14:textId="77777777" w:rsidR="00F01A84" w:rsidRDefault="00272846">
            <w:pPr>
              <w:pStyle w:val="Normalpodnadpis"/>
              <w:keepNext/>
              <w:spacing w:before="0" w:after="240"/>
              <w:jc w:val="center"/>
            </w:pPr>
            <w:r>
              <w:rPr>
                <w:b/>
                <w:sz w:val="22"/>
                <w:szCs w:val="22"/>
              </w:rPr>
              <w:t>Doba odpisovania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B11AE" w14:textId="77777777" w:rsidR="00F01A84" w:rsidRDefault="00272846">
            <w:pPr>
              <w:pStyle w:val="Normalpodnadpis"/>
              <w:keepNext/>
              <w:spacing w:before="0" w:after="240"/>
              <w:jc w:val="center"/>
            </w:pPr>
            <w:r>
              <w:rPr>
                <w:b/>
                <w:sz w:val="22"/>
                <w:szCs w:val="22"/>
              </w:rPr>
              <w:t>Sadzba odpisov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1F988" w14:textId="77777777" w:rsidR="00F01A84" w:rsidRDefault="00272846">
            <w:pPr>
              <w:pStyle w:val="Normalpodnadpis"/>
              <w:keepNext/>
              <w:spacing w:before="0" w:after="240"/>
              <w:jc w:val="center"/>
            </w:pPr>
            <w:r>
              <w:rPr>
                <w:b/>
                <w:sz w:val="22"/>
                <w:szCs w:val="22"/>
              </w:rPr>
              <w:t>Odpisová metóda</w:t>
            </w:r>
          </w:p>
        </w:tc>
      </w:tr>
      <w:tr w:rsidR="00F01A84" w14:paraId="2AE61803" w14:textId="77777777">
        <w:trPr>
          <w:trHeight w:val="374"/>
        </w:trPr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A20FF" w14:textId="39089936" w:rsidR="00F01A84" w:rsidRDefault="00F01A84">
            <w:pPr>
              <w:pStyle w:val="Normalpodnadpis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0BA11" w14:textId="19EA7A18" w:rsidR="00F01A84" w:rsidRDefault="00F01A84">
            <w:pPr>
              <w:pStyle w:val="Normalpodnadpis"/>
              <w:spacing w:before="0"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EF96F" w14:textId="535ABD83" w:rsidR="00F01A84" w:rsidRDefault="00F01A84">
            <w:pPr>
              <w:pStyle w:val="Normalpodnadpis"/>
              <w:spacing w:before="0"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420AC" w14:textId="5B253FC7" w:rsidR="00F01A84" w:rsidRDefault="00F01A84">
            <w:pPr>
              <w:pStyle w:val="Normalpodnadpis"/>
              <w:spacing w:before="0" w:after="0"/>
              <w:jc w:val="center"/>
              <w:rPr>
                <w:sz w:val="22"/>
                <w:szCs w:val="22"/>
              </w:rPr>
            </w:pPr>
          </w:p>
        </w:tc>
      </w:tr>
      <w:tr w:rsidR="00F01A84" w14:paraId="5043DA2E" w14:textId="77777777">
        <w:trPr>
          <w:trHeight w:val="374"/>
        </w:trPr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40766" w14:textId="77777777" w:rsidR="00F01A84" w:rsidRDefault="00F01A84">
            <w:pPr>
              <w:pStyle w:val="Normalpodnadpis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CCBDD" w14:textId="77777777" w:rsidR="00F01A84" w:rsidRDefault="00F01A8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5C823" w14:textId="77777777" w:rsidR="00F01A84" w:rsidRDefault="00F01A8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B9AF0" w14:textId="77777777" w:rsidR="00F01A84" w:rsidRDefault="00F01A8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</w:tr>
      <w:tr w:rsidR="00F01A84" w14:paraId="28816894" w14:textId="77777777">
        <w:trPr>
          <w:trHeight w:val="374"/>
        </w:trPr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5ED41" w14:textId="77777777" w:rsidR="00F01A84" w:rsidRDefault="00F01A84">
            <w:pPr>
              <w:pStyle w:val="Normalpodnadpis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BA896" w14:textId="77777777" w:rsidR="00F01A84" w:rsidRDefault="00F01A8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F5164" w14:textId="77777777" w:rsidR="00F01A84" w:rsidRDefault="00F01A8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24D6E" w14:textId="77777777" w:rsidR="00F01A84" w:rsidRDefault="00F01A8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</w:tr>
    </w:tbl>
    <w:p w14:paraId="0795B3BC" w14:textId="77777777" w:rsidR="00F01A84" w:rsidRDefault="00272846">
      <w:pPr>
        <w:pStyle w:val="Normalpodnadpis"/>
        <w:spacing w:before="0"/>
      </w:pPr>
      <w:r>
        <w:rPr>
          <w:sz w:val="22"/>
          <w:szCs w:val="22"/>
        </w:rPr>
        <w:t>(5) Účtovná jednotka neuplatňuje opravné položky a rezervy.</w:t>
      </w:r>
    </w:p>
    <w:p w14:paraId="151CEF18" w14:textId="77777777" w:rsidR="00F01A84" w:rsidRDefault="00F01A84">
      <w:pPr>
        <w:pStyle w:val="Normalpodnadpis"/>
        <w:keepNext/>
        <w:spacing w:before="240"/>
        <w:jc w:val="center"/>
        <w:outlineLvl w:val="0"/>
        <w:rPr>
          <w:b/>
          <w:bCs/>
          <w:sz w:val="22"/>
          <w:szCs w:val="22"/>
        </w:rPr>
      </w:pPr>
    </w:p>
    <w:p w14:paraId="120D1D40" w14:textId="77777777" w:rsidR="00F01A84" w:rsidRDefault="00272846">
      <w:pPr>
        <w:pStyle w:val="Normalpodnadpis"/>
        <w:spacing w:before="240"/>
        <w:jc w:val="center"/>
        <w:outlineLvl w:val="0"/>
      </w:pPr>
      <w:r>
        <w:rPr>
          <w:b/>
          <w:bCs/>
          <w:sz w:val="22"/>
          <w:szCs w:val="22"/>
        </w:rPr>
        <w:t>Čl. III</w:t>
      </w:r>
    </w:p>
    <w:p w14:paraId="1C27D633" w14:textId="77777777" w:rsidR="00F01A84" w:rsidRDefault="00272846">
      <w:pPr>
        <w:pStyle w:val="Normalpodnadpis"/>
        <w:keepNext/>
        <w:spacing w:before="0"/>
        <w:jc w:val="center"/>
        <w:outlineLvl w:val="1"/>
      </w:pPr>
      <w:r>
        <w:rPr>
          <w:b/>
          <w:bCs/>
          <w:sz w:val="22"/>
          <w:szCs w:val="22"/>
        </w:rPr>
        <w:t>Informácie, ktoré dopĺňajú a vysvetľujú údaje v súvahe</w:t>
      </w:r>
    </w:p>
    <w:p w14:paraId="3F5133FA" w14:textId="5455039A" w:rsidR="00F01A84" w:rsidRDefault="00272846">
      <w:pPr>
        <w:pStyle w:val="Normalpodnadpis"/>
        <w:numPr>
          <w:ilvl w:val="0"/>
          <w:numId w:val="5"/>
        </w:numPr>
        <w:spacing w:before="0"/>
        <w:ind w:left="0" w:firstLine="0"/>
      </w:pPr>
      <w:r>
        <w:rPr>
          <w:sz w:val="22"/>
          <w:szCs w:val="22"/>
        </w:rPr>
        <w:t xml:space="preserve"> V roku 202</w:t>
      </w:r>
      <w:r w:rsidR="007D6A40">
        <w:rPr>
          <w:sz w:val="22"/>
          <w:szCs w:val="22"/>
        </w:rPr>
        <w:t>3</w:t>
      </w:r>
      <w:r>
        <w:rPr>
          <w:sz w:val="22"/>
          <w:szCs w:val="22"/>
        </w:rPr>
        <w:t xml:space="preserve"> </w:t>
      </w:r>
      <w:r w:rsidR="007D6A40">
        <w:rPr>
          <w:sz w:val="22"/>
          <w:szCs w:val="22"/>
        </w:rPr>
        <w:t>ne</w:t>
      </w:r>
      <w:r>
        <w:rPr>
          <w:sz w:val="22"/>
          <w:szCs w:val="22"/>
        </w:rPr>
        <w:t>bol obstaraný dlhodobý hmotný majetok.</w:t>
      </w:r>
    </w:p>
    <w:p w14:paraId="2943C24E" w14:textId="77777777" w:rsidR="00F01A84" w:rsidRDefault="00272846">
      <w:pPr>
        <w:pStyle w:val="Normalpodnadpis"/>
        <w:keepNext/>
        <w:numPr>
          <w:ilvl w:val="0"/>
          <w:numId w:val="5"/>
        </w:numPr>
        <w:ind w:left="0" w:firstLine="0"/>
      </w:pPr>
      <w:r>
        <w:rPr>
          <w:sz w:val="22"/>
          <w:szCs w:val="22"/>
        </w:rPr>
        <w:lastRenderedPageBreak/>
        <w:t>Informácia o rozdelení účtovného zisku alebo o vysporiadaní účtovnej straty za bezprostredne predchádzajúce účtovné obdobie.</w:t>
      </w:r>
    </w:p>
    <w:tbl>
      <w:tblPr>
        <w:tblW w:w="9890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4644"/>
        <w:gridCol w:w="5246"/>
      </w:tblGrid>
      <w:tr w:rsidR="00F01A84" w14:paraId="2552301D" w14:textId="77777777">
        <w:trPr>
          <w:trHeight w:val="765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204ED" w14:textId="77777777" w:rsidR="00F01A84" w:rsidRDefault="00272846">
            <w:pPr>
              <w:pStyle w:val="TopHeader"/>
              <w:keepNext/>
            </w:pPr>
            <w:r>
              <w:rPr>
                <w:rFonts w:cs="Arial"/>
              </w:rPr>
              <w:t>Názov položky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3C2BA" w14:textId="77777777" w:rsidR="00F01A84" w:rsidRDefault="00272846">
            <w:pPr>
              <w:pStyle w:val="TopHeader"/>
              <w:keepNext/>
            </w:pPr>
            <w:r>
              <w:rPr>
                <w:rFonts w:cs="Arial"/>
              </w:rPr>
              <w:t>Bezprostredne predchádzajúce účtovné obdobie</w:t>
            </w:r>
          </w:p>
        </w:tc>
      </w:tr>
      <w:tr w:rsidR="00F01A84" w14:paraId="035F7BBC" w14:textId="77777777">
        <w:trPr>
          <w:trHeight w:val="33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C9A81" w14:textId="77777777" w:rsidR="00F01A84" w:rsidRDefault="00272846">
            <w:pPr>
              <w:pStyle w:val="Normalpodnadpis"/>
              <w:spacing w:before="0" w:after="0"/>
            </w:pPr>
            <w:r>
              <w:rPr>
                <w:b/>
                <w:bCs/>
                <w:color w:val="000000"/>
                <w:sz w:val="22"/>
                <w:szCs w:val="22"/>
              </w:rPr>
              <w:t>Účtovný zisk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03C20" w14:textId="3F0C926E" w:rsidR="00F01A84" w:rsidRDefault="00F01A84">
            <w:pPr>
              <w:pStyle w:val="Normalpodnadpis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01A84" w14:paraId="71012953" w14:textId="77777777">
        <w:trPr>
          <w:trHeight w:val="330"/>
        </w:trPr>
        <w:tc>
          <w:tcPr>
            <w:tcW w:w="9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A8230" w14:textId="77777777" w:rsidR="00F01A84" w:rsidRDefault="00272846">
            <w:pPr>
              <w:pStyle w:val="Normalpodnadpis"/>
              <w:spacing w:before="0" w:after="0"/>
            </w:pPr>
            <w:r>
              <w:rPr>
                <w:b/>
                <w:bCs/>
                <w:color w:val="000000"/>
                <w:sz w:val="22"/>
                <w:szCs w:val="22"/>
              </w:rPr>
              <w:t>Rozdelenie účtovného zisku</w:t>
            </w:r>
          </w:p>
        </w:tc>
      </w:tr>
      <w:tr w:rsidR="00F01A84" w14:paraId="2A64BE50" w14:textId="77777777">
        <w:trPr>
          <w:trHeight w:val="33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B56B4" w14:textId="77777777" w:rsidR="00F01A84" w:rsidRDefault="00272846">
            <w:pPr>
              <w:pStyle w:val="Normalpodnadpis"/>
              <w:spacing w:before="0" w:after="0"/>
            </w:pPr>
            <w:r>
              <w:rPr>
                <w:color w:val="000000"/>
                <w:sz w:val="22"/>
                <w:szCs w:val="22"/>
              </w:rPr>
              <w:t>Prídel do základného imania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A1F04" w14:textId="77777777" w:rsidR="00F01A84" w:rsidRDefault="00F01A84">
            <w:pPr>
              <w:pStyle w:val="Normalpodnadpis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01A84" w14:paraId="7D45E8C2" w14:textId="77777777">
        <w:trPr>
          <w:trHeight w:val="33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5BF14" w14:textId="77777777" w:rsidR="00F01A84" w:rsidRDefault="00272846">
            <w:pPr>
              <w:pStyle w:val="Normalpodnadpis"/>
              <w:spacing w:before="0" w:after="0"/>
            </w:pPr>
            <w:r>
              <w:rPr>
                <w:color w:val="000000"/>
                <w:sz w:val="22"/>
                <w:szCs w:val="22"/>
              </w:rPr>
              <w:t>Prídel do f</w:t>
            </w:r>
            <w:r>
              <w:rPr>
                <w:sz w:val="22"/>
                <w:szCs w:val="22"/>
              </w:rPr>
              <w:t>ondov tvorených podľa osobitných predpisov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04F11" w14:textId="77777777" w:rsidR="00F01A84" w:rsidRDefault="00F01A84">
            <w:pPr>
              <w:jc w:val="center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  <w:tr w:rsidR="00F01A84" w14:paraId="0E6ED5EB" w14:textId="77777777">
        <w:trPr>
          <w:trHeight w:val="33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F5368" w14:textId="77777777" w:rsidR="00F01A84" w:rsidRDefault="00272846">
            <w:pPr>
              <w:pStyle w:val="Normalpodnadpis"/>
              <w:spacing w:before="0" w:after="0"/>
            </w:pPr>
            <w:r>
              <w:rPr>
                <w:color w:val="000000"/>
                <w:sz w:val="22"/>
                <w:szCs w:val="22"/>
              </w:rPr>
              <w:t>Prídel do fondu reprodukcie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FC394" w14:textId="77777777" w:rsidR="00F01A84" w:rsidRDefault="00F01A84">
            <w:pPr>
              <w:jc w:val="center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  <w:tr w:rsidR="00F01A84" w14:paraId="7B6D551A" w14:textId="77777777">
        <w:trPr>
          <w:trHeight w:val="33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140FB" w14:textId="77777777" w:rsidR="00F01A84" w:rsidRDefault="00272846">
            <w:pPr>
              <w:pStyle w:val="Normalpodnadpis"/>
              <w:spacing w:before="0" w:after="0"/>
            </w:pPr>
            <w:r>
              <w:rPr>
                <w:color w:val="000000"/>
                <w:sz w:val="22"/>
                <w:szCs w:val="22"/>
              </w:rPr>
              <w:t>Prídel do rezervného fondu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6C842" w14:textId="77777777" w:rsidR="00F01A84" w:rsidRDefault="00F01A84">
            <w:pPr>
              <w:jc w:val="center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  <w:tr w:rsidR="00F01A84" w14:paraId="0EA78357" w14:textId="77777777">
        <w:trPr>
          <w:trHeight w:val="33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6D170" w14:textId="77777777" w:rsidR="00F01A84" w:rsidRDefault="00272846">
            <w:pPr>
              <w:pStyle w:val="Normalpodnadpis"/>
              <w:spacing w:before="0" w:after="0"/>
            </w:pPr>
            <w:r>
              <w:rPr>
                <w:color w:val="000000"/>
                <w:sz w:val="22"/>
                <w:szCs w:val="22"/>
              </w:rPr>
              <w:t>Prídel do fondov tvorených zo zisku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D8D6D" w14:textId="77777777" w:rsidR="00F01A84" w:rsidRDefault="00F01A84">
            <w:pPr>
              <w:jc w:val="center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  <w:tr w:rsidR="00F01A84" w14:paraId="39EB125D" w14:textId="77777777">
        <w:trPr>
          <w:trHeight w:val="33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65415" w14:textId="77777777" w:rsidR="00F01A84" w:rsidRDefault="00272846">
            <w:pPr>
              <w:pStyle w:val="Normalpodnadpis"/>
              <w:spacing w:before="0" w:after="0"/>
            </w:pPr>
            <w:r>
              <w:rPr>
                <w:color w:val="000000"/>
                <w:sz w:val="22"/>
                <w:szCs w:val="22"/>
              </w:rPr>
              <w:t>Prídel do ostatných fondov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47B4D" w14:textId="77777777" w:rsidR="00F01A84" w:rsidRDefault="00F01A84">
            <w:pPr>
              <w:jc w:val="center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  <w:tr w:rsidR="00F01A84" w14:paraId="4C1D3872" w14:textId="77777777">
        <w:trPr>
          <w:trHeight w:val="33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C4804" w14:textId="77777777" w:rsidR="00F01A84" w:rsidRDefault="00272846">
            <w:pPr>
              <w:pStyle w:val="Normalpodnadpis"/>
              <w:spacing w:before="0" w:after="0"/>
            </w:pPr>
            <w:r>
              <w:rPr>
                <w:color w:val="000000"/>
                <w:sz w:val="22"/>
                <w:szCs w:val="22"/>
              </w:rPr>
              <w:t>Úhrada straty minulých období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366D7" w14:textId="77777777" w:rsidR="00F01A84" w:rsidRDefault="00F01A84">
            <w:pPr>
              <w:jc w:val="center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  <w:tr w:rsidR="00F01A84" w14:paraId="76A45DA1" w14:textId="77777777">
        <w:trPr>
          <w:trHeight w:val="33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B4E4D" w14:textId="77777777" w:rsidR="00F01A84" w:rsidRDefault="00272846">
            <w:pPr>
              <w:pStyle w:val="Normalpodnadpis"/>
              <w:spacing w:before="0" w:after="0"/>
            </w:pPr>
            <w:r>
              <w:rPr>
                <w:color w:val="000000"/>
                <w:sz w:val="22"/>
                <w:szCs w:val="22"/>
              </w:rPr>
              <w:t xml:space="preserve">Prevod do sociálneho fondu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78E22" w14:textId="77777777" w:rsidR="00F01A84" w:rsidRDefault="00F01A84">
            <w:pPr>
              <w:jc w:val="center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  <w:tr w:rsidR="00F01A84" w14:paraId="6CE0F920" w14:textId="77777777">
        <w:trPr>
          <w:trHeight w:val="33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8DAEF" w14:textId="77777777" w:rsidR="00F01A84" w:rsidRDefault="00272846">
            <w:pPr>
              <w:pStyle w:val="Normalpodnadpis"/>
              <w:spacing w:before="0" w:after="0"/>
            </w:pPr>
            <w:r>
              <w:rPr>
                <w:color w:val="000000"/>
                <w:sz w:val="22"/>
                <w:szCs w:val="22"/>
              </w:rPr>
              <w:t>Prevod  do n</w:t>
            </w:r>
            <w:r>
              <w:rPr>
                <w:sz w:val="22"/>
                <w:szCs w:val="22"/>
              </w:rPr>
              <w:t>evysporiadaného výsledku hospodárenia minulých rokov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3B699" w14:textId="605A5755" w:rsidR="00F01A84" w:rsidRDefault="00F01A84">
            <w:pPr>
              <w:jc w:val="center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  <w:tr w:rsidR="00F01A84" w14:paraId="353B5BE9" w14:textId="77777777">
        <w:trPr>
          <w:trHeight w:val="33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22FE6" w14:textId="77777777" w:rsidR="00F01A84" w:rsidRDefault="00272846">
            <w:pPr>
              <w:pStyle w:val="Normalpodnadpis"/>
              <w:spacing w:before="0" w:after="0"/>
            </w:pPr>
            <w:r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433FD" w14:textId="77777777" w:rsidR="00F01A84" w:rsidRDefault="00F01A84">
            <w:pPr>
              <w:jc w:val="center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  <w:tr w:rsidR="00F01A84" w14:paraId="423F6FC9" w14:textId="77777777">
        <w:trPr>
          <w:trHeight w:val="33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1BBCE" w14:textId="77777777" w:rsidR="00F01A84" w:rsidRDefault="00272846">
            <w:pPr>
              <w:pStyle w:val="Normalpodnadpis"/>
              <w:spacing w:before="0" w:after="0"/>
            </w:pPr>
            <w:r>
              <w:rPr>
                <w:b/>
                <w:bCs/>
                <w:color w:val="000000"/>
                <w:sz w:val="22"/>
                <w:szCs w:val="22"/>
              </w:rPr>
              <w:t>Účtovná strata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EB697" w14:textId="77777777" w:rsidR="00F01A84" w:rsidRDefault="00F01A84">
            <w:pPr>
              <w:jc w:val="center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  <w:tr w:rsidR="00F01A84" w14:paraId="021F0255" w14:textId="77777777">
        <w:trPr>
          <w:trHeight w:val="330"/>
        </w:trPr>
        <w:tc>
          <w:tcPr>
            <w:tcW w:w="9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03CF3" w14:textId="77777777" w:rsidR="00F01A84" w:rsidRDefault="00272846">
            <w:pPr>
              <w:pStyle w:val="Normalpodnadpis"/>
              <w:spacing w:before="0" w:after="0"/>
            </w:pPr>
            <w:r>
              <w:rPr>
                <w:b/>
                <w:bCs/>
                <w:color w:val="000000"/>
                <w:sz w:val="22"/>
                <w:szCs w:val="22"/>
              </w:rPr>
              <w:t>Vysporiadanie účtovnej straty</w:t>
            </w:r>
          </w:p>
        </w:tc>
      </w:tr>
      <w:tr w:rsidR="00F01A84" w14:paraId="77406DE1" w14:textId="77777777">
        <w:trPr>
          <w:trHeight w:val="33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9385D" w14:textId="77777777" w:rsidR="00F01A84" w:rsidRDefault="00272846">
            <w:pPr>
              <w:pStyle w:val="Normalpodnadpis"/>
              <w:spacing w:before="0" w:after="0"/>
            </w:pPr>
            <w:r>
              <w:rPr>
                <w:color w:val="000000"/>
                <w:sz w:val="22"/>
                <w:szCs w:val="22"/>
              </w:rPr>
              <w:t>Zo základného imania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43E8C" w14:textId="77777777" w:rsidR="00F01A84" w:rsidRDefault="00F01A84">
            <w:pPr>
              <w:pStyle w:val="Normalpodnadpis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01A84" w14:paraId="6329CCD2" w14:textId="77777777">
        <w:trPr>
          <w:trHeight w:val="33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43597" w14:textId="77777777" w:rsidR="00F01A84" w:rsidRDefault="00272846">
            <w:pPr>
              <w:pStyle w:val="Normalpodnadpis"/>
              <w:spacing w:before="0" w:after="0"/>
            </w:pPr>
            <w:r>
              <w:rPr>
                <w:color w:val="000000"/>
                <w:sz w:val="22"/>
                <w:szCs w:val="22"/>
              </w:rPr>
              <w:t>Z rezervného fondu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8CE93" w14:textId="77777777" w:rsidR="00F01A84" w:rsidRDefault="00F01A84">
            <w:pPr>
              <w:jc w:val="center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  <w:tr w:rsidR="00F01A84" w14:paraId="7160E419" w14:textId="77777777">
        <w:trPr>
          <w:trHeight w:val="33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37206" w14:textId="77777777" w:rsidR="00F01A84" w:rsidRDefault="00272846">
            <w:pPr>
              <w:pStyle w:val="Normalpodnadpis"/>
              <w:spacing w:before="0" w:after="0"/>
            </w:pPr>
            <w:r>
              <w:rPr>
                <w:color w:val="000000"/>
                <w:sz w:val="22"/>
                <w:szCs w:val="22"/>
              </w:rPr>
              <w:t>Z fondov tvorených zo zisku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A32EF" w14:textId="77777777" w:rsidR="00F01A84" w:rsidRDefault="00F01A84">
            <w:pPr>
              <w:jc w:val="center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  <w:tr w:rsidR="00F01A84" w14:paraId="09060675" w14:textId="77777777">
        <w:trPr>
          <w:trHeight w:val="33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B74DD" w14:textId="77777777" w:rsidR="00F01A84" w:rsidRDefault="00272846">
            <w:pPr>
              <w:pStyle w:val="Normalpodnadpis"/>
              <w:spacing w:before="0" w:after="0"/>
            </w:pPr>
            <w:r>
              <w:rPr>
                <w:color w:val="000000"/>
                <w:sz w:val="22"/>
                <w:szCs w:val="22"/>
              </w:rPr>
              <w:t>Z ostatných fondov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F1DC7" w14:textId="77777777" w:rsidR="00F01A84" w:rsidRDefault="00F01A84">
            <w:pPr>
              <w:jc w:val="center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  <w:tr w:rsidR="00F01A84" w14:paraId="391DA6F1" w14:textId="77777777">
        <w:trPr>
          <w:trHeight w:val="33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25B98" w14:textId="77777777" w:rsidR="00F01A84" w:rsidRDefault="00272846">
            <w:pPr>
              <w:pStyle w:val="Normalpodnadpis"/>
              <w:spacing w:before="0" w:after="0"/>
            </w:pPr>
            <w:r>
              <w:rPr>
                <w:color w:val="000000"/>
                <w:sz w:val="22"/>
                <w:szCs w:val="22"/>
              </w:rPr>
              <w:t>Z nerozdeleného zisku minulých rokov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0ACAF" w14:textId="77777777" w:rsidR="00F01A84" w:rsidRDefault="00F01A84">
            <w:pPr>
              <w:jc w:val="center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  <w:tr w:rsidR="00F01A84" w14:paraId="320AA23B" w14:textId="77777777">
        <w:trPr>
          <w:trHeight w:val="33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A3EA6" w14:textId="77777777" w:rsidR="00F01A84" w:rsidRDefault="00272846">
            <w:pPr>
              <w:pStyle w:val="Normalpodnadpis"/>
              <w:spacing w:before="0" w:after="0"/>
            </w:pPr>
            <w:r>
              <w:rPr>
                <w:color w:val="000000"/>
                <w:sz w:val="22"/>
                <w:szCs w:val="22"/>
              </w:rPr>
              <w:t>Prevod do n</w:t>
            </w:r>
            <w:r>
              <w:rPr>
                <w:sz w:val="22"/>
                <w:szCs w:val="22"/>
              </w:rPr>
              <w:t>evysporiadaného výsledku hospodárenia minulých rokov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22AA3" w14:textId="77777777" w:rsidR="00F01A84" w:rsidRDefault="00F01A84">
            <w:pPr>
              <w:jc w:val="center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  <w:tr w:rsidR="00F01A84" w14:paraId="7E281D00" w14:textId="77777777">
        <w:trPr>
          <w:trHeight w:val="33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E844E" w14:textId="77777777" w:rsidR="00F01A84" w:rsidRDefault="00272846">
            <w:pPr>
              <w:pStyle w:val="Normalpodnadpis"/>
              <w:spacing w:before="0" w:after="0"/>
            </w:pPr>
            <w:r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67A21" w14:textId="77777777" w:rsidR="00F01A84" w:rsidRDefault="00F01A84">
            <w:pPr>
              <w:jc w:val="center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</w:tbl>
    <w:p w14:paraId="63ED811C" w14:textId="77777777" w:rsidR="00F01A84" w:rsidRDefault="00F01A84">
      <w:pPr>
        <w:pStyle w:val="Normalpodnadpis"/>
        <w:rPr>
          <w:b/>
          <w:bCs/>
          <w:sz w:val="22"/>
          <w:szCs w:val="22"/>
        </w:rPr>
      </w:pPr>
    </w:p>
    <w:p w14:paraId="297EEF9B" w14:textId="77777777" w:rsidR="00F01A84" w:rsidRDefault="00F01A84">
      <w:pPr>
        <w:pStyle w:val="Normalpodnadpis"/>
        <w:rPr>
          <w:b/>
          <w:bCs/>
          <w:sz w:val="22"/>
          <w:szCs w:val="22"/>
        </w:rPr>
      </w:pPr>
    </w:p>
    <w:p w14:paraId="05BADE63" w14:textId="77777777" w:rsidR="00F01A84" w:rsidRDefault="00272846">
      <w:pPr>
        <w:pStyle w:val="Normalpodnadpis"/>
        <w:jc w:val="center"/>
      </w:pPr>
      <w:r>
        <w:rPr>
          <w:b/>
          <w:bCs/>
          <w:sz w:val="22"/>
          <w:szCs w:val="22"/>
        </w:rPr>
        <w:t>Čl. IV</w:t>
      </w:r>
    </w:p>
    <w:p w14:paraId="6CF21D9B" w14:textId="77777777" w:rsidR="00F01A84" w:rsidRDefault="00272846">
      <w:pPr>
        <w:pStyle w:val="Normalpodnadpis"/>
        <w:keepNext/>
        <w:spacing w:before="0"/>
        <w:jc w:val="center"/>
        <w:outlineLvl w:val="1"/>
      </w:pPr>
      <w:r>
        <w:rPr>
          <w:b/>
          <w:bCs/>
          <w:sz w:val="22"/>
          <w:szCs w:val="22"/>
        </w:rPr>
        <w:t>Informácie, ktoré dopĺňajú a vysvetľujú údaje vo výkaze ziskov a strát</w:t>
      </w:r>
    </w:p>
    <w:tbl>
      <w:tblPr>
        <w:tblW w:w="10014" w:type="dxa"/>
        <w:tblInd w:w="156" w:type="dxa"/>
        <w:tblLayout w:type="fixed"/>
        <w:tblLook w:val="04A0" w:firstRow="1" w:lastRow="0" w:firstColumn="1" w:lastColumn="0" w:noHBand="0" w:noVBand="1"/>
      </w:tblPr>
      <w:tblGrid>
        <w:gridCol w:w="4832"/>
        <w:gridCol w:w="2455"/>
        <w:gridCol w:w="2727"/>
      </w:tblGrid>
      <w:tr w:rsidR="00F01A84" w14:paraId="183B4722" w14:textId="77777777"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6B281" w14:textId="77777777" w:rsidR="00F01A84" w:rsidRDefault="00272846">
            <w:pPr>
              <w:pStyle w:val="Normalpodnadpis"/>
              <w:spacing w:before="0"/>
              <w:jc w:val="left"/>
            </w:pPr>
            <w:r>
              <w:rPr>
                <w:b/>
                <w:sz w:val="22"/>
                <w:szCs w:val="22"/>
              </w:rPr>
              <w:t>Druh a opis významných súm výnosov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AC79E" w14:textId="77777777" w:rsidR="00F01A84" w:rsidRDefault="00272846">
            <w:pPr>
              <w:pStyle w:val="Normalpodnadpis"/>
              <w:spacing w:before="0"/>
              <w:jc w:val="center"/>
            </w:pPr>
            <w:r>
              <w:rPr>
                <w:b/>
                <w:sz w:val="22"/>
                <w:szCs w:val="22"/>
                <w:lang w:eastAsia="sk-SK"/>
              </w:rPr>
              <w:t xml:space="preserve">Stav na </w:t>
            </w:r>
            <w:r>
              <w:rPr>
                <w:b/>
                <w:sz w:val="22"/>
                <w:szCs w:val="22"/>
              </w:rPr>
              <w:t xml:space="preserve">konci </w:t>
            </w:r>
            <w:r>
              <w:rPr>
                <w:b/>
                <w:sz w:val="22"/>
                <w:szCs w:val="22"/>
                <w:lang w:eastAsia="sk-SK"/>
              </w:rPr>
              <w:t>bežného účtovného obdobia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8E08E" w14:textId="77777777" w:rsidR="00F01A84" w:rsidRDefault="00272846">
            <w:pPr>
              <w:pStyle w:val="Normalpodnadpis"/>
              <w:spacing w:before="0"/>
              <w:jc w:val="center"/>
            </w:pPr>
            <w:r>
              <w:rPr>
                <w:b/>
                <w:sz w:val="22"/>
                <w:szCs w:val="22"/>
                <w:lang w:eastAsia="sk-SK"/>
              </w:rPr>
              <w:t>Stav na konci bezprostredne predchádzajúceho účtovného obdobia</w:t>
            </w:r>
          </w:p>
        </w:tc>
      </w:tr>
      <w:tr w:rsidR="00F01A84" w14:paraId="7085CCC9" w14:textId="77777777"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4A8E3" w14:textId="5DD8744A" w:rsidR="00F01A84" w:rsidRDefault="00272846">
            <w:pPr>
              <w:pStyle w:val="Normalpodnadpis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Príspevky od organizácií</w:t>
            </w:r>
            <w:r w:rsidR="007D6A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FE105" w14:textId="04D53BC3" w:rsidR="00F01A84" w:rsidRDefault="00F01A84">
            <w:pPr>
              <w:pStyle w:val="Normalpodnadpis"/>
              <w:spacing w:before="0"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86921" w14:textId="03626031" w:rsidR="00F01A84" w:rsidRDefault="00F01A84">
            <w:pPr>
              <w:pStyle w:val="Normalpodnadpis"/>
              <w:spacing w:before="0" w:after="0"/>
              <w:jc w:val="center"/>
              <w:rPr>
                <w:sz w:val="22"/>
                <w:szCs w:val="22"/>
              </w:rPr>
            </w:pPr>
          </w:p>
        </w:tc>
      </w:tr>
      <w:tr w:rsidR="00F01A84" w14:paraId="4024F92E" w14:textId="77777777"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E24E4" w14:textId="4580441D" w:rsidR="00F01A84" w:rsidRDefault="00272846">
            <w:pPr>
              <w:pStyle w:val="Normalpodnadpis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Príspevky od fyzických osôb</w:t>
            </w:r>
            <w:r w:rsidR="007D6A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A31FE" w14:textId="2E922D9A" w:rsidR="00F01A84" w:rsidRDefault="00F01A8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CBE14" w14:textId="38EC40CA" w:rsidR="00F01A84" w:rsidRDefault="00F01A8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</w:tr>
      <w:tr w:rsidR="00F01A84" w14:paraId="4FB71527" w14:textId="77777777"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83379" w14:textId="610E877B" w:rsidR="00F01A84" w:rsidRDefault="00272846">
            <w:pPr>
              <w:pStyle w:val="Normalpodnadpis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2% daní</w:t>
            </w:r>
            <w:r w:rsidR="007D6A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B9A06" w14:textId="5A7E6909" w:rsidR="00F01A84" w:rsidRDefault="00F01A84">
            <w:pPr>
              <w:pStyle w:val="Normalpodnadpis"/>
              <w:spacing w:before="0"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0B5B2" w14:textId="3E906E70" w:rsidR="00F01A84" w:rsidRDefault="00F01A84">
            <w:pPr>
              <w:pStyle w:val="Normalpodnadpis"/>
              <w:spacing w:before="0" w:after="0"/>
              <w:jc w:val="center"/>
              <w:rPr>
                <w:sz w:val="22"/>
                <w:szCs w:val="22"/>
              </w:rPr>
            </w:pPr>
          </w:p>
        </w:tc>
      </w:tr>
    </w:tbl>
    <w:p w14:paraId="3DB34871" w14:textId="77777777" w:rsidR="00F01A84" w:rsidRDefault="00272846">
      <w:pPr>
        <w:pStyle w:val="Normalpodnadpis"/>
        <w:keepNext/>
        <w:numPr>
          <w:ilvl w:val="0"/>
          <w:numId w:val="6"/>
        </w:numPr>
        <w:spacing w:before="240"/>
        <w:ind w:left="284" w:hanging="284"/>
      </w:pPr>
      <w:r>
        <w:rPr>
          <w:sz w:val="22"/>
          <w:szCs w:val="22"/>
        </w:rPr>
        <w:t xml:space="preserve"> Prehľad významných súm dotácií zo štátneho rozpočtu, štátnych fondov, z prostriedkov Európskej únie, dotácií z rozpočtu obce a z rozpočtu vyššieho územného celku, ktoré účtovná jednotka prijala v bezprostredne predchádzajúcom účtovnom období a v bežnom účtovnom období.</w:t>
      </w:r>
    </w:p>
    <w:tbl>
      <w:tblPr>
        <w:tblW w:w="10014" w:type="dxa"/>
        <w:tblInd w:w="156" w:type="dxa"/>
        <w:tblLayout w:type="fixed"/>
        <w:tblLook w:val="04A0" w:firstRow="1" w:lastRow="0" w:firstColumn="1" w:lastColumn="0" w:noHBand="0" w:noVBand="1"/>
      </w:tblPr>
      <w:tblGrid>
        <w:gridCol w:w="4832"/>
        <w:gridCol w:w="2809"/>
        <w:gridCol w:w="2373"/>
      </w:tblGrid>
      <w:tr w:rsidR="00F01A84" w14:paraId="10CA424E" w14:textId="77777777"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EF7A3" w14:textId="77777777" w:rsidR="00F01A84" w:rsidRDefault="00272846">
            <w:pPr>
              <w:pStyle w:val="Normalpodnadpis"/>
              <w:spacing w:before="0"/>
              <w:jc w:val="left"/>
            </w:pPr>
            <w:r>
              <w:rPr>
                <w:b/>
                <w:sz w:val="22"/>
                <w:szCs w:val="22"/>
              </w:rPr>
              <w:t>Druh a opis významných súm dotácií a grantov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EE0DC" w14:textId="77777777" w:rsidR="00F01A84" w:rsidRDefault="00272846">
            <w:pPr>
              <w:pStyle w:val="Normalpodnadpis"/>
              <w:spacing w:before="0"/>
              <w:jc w:val="center"/>
            </w:pPr>
            <w:r>
              <w:rPr>
                <w:b/>
                <w:sz w:val="22"/>
                <w:szCs w:val="22"/>
                <w:lang w:eastAsia="sk-SK"/>
              </w:rPr>
              <w:t xml:space="preserve">Stav na </w:t>
            </w:r>
            <w:r>
              <w:rPr>
                <w:b/>
                <w:sz w:val="22"/>
                <w:szCs w:val="22"/>
              </w:rPr>
              <w:t xml:space="preserve">konci bezprostredne predchádzajúceho </w:t>
            </w:r>
            <w:r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53E0C" w14:textId="77777777" w:rsidR="00F01A84" w:rsidRDefault="00272846">
            <w:pPr>
              <w:pStyle w:val="Normalpodnadpis"/>
              <w:spacing w:before="0"/>
              <w:jc w:val="center"/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F01A84" w14:paraId="38631730" w14:textId="77777777"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E6C0C" w14:textId="64C1E267" w:rsidR="00F01A84" w:rsidRDefault="00F01A84">
            <w:pPr>
              <w:pStyle w:val="Normalpodnadpis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3EDA9" w14:textId="7D176966" w:rsidR="00F01A84" w:rsidRDefault="00F01A84">
            <w:pPr>
              <w:pStyle w:val="Normalpodnadpis"/>
              <w:spacing w:before="0"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15C6A" w14:textId="77777777" w:rsidR="00F01A84" w:rsidRDefault="00F01A84">
            <w:pPr>
              <w:pStyle w:val="Normalpodnadpis"/>
              <w:spacing w:before="0" w:after="0"/>
              <w:jc w:val="center"/>
              <w:rPr>
                <w:sz w:val="22"/>
                <w:szCs w:val="22"/>
              </w:rPr>
            </w:pPr>
          </w:p>
        </w:tc>
      </w:tr>
      <w:tr w:rsidR="00F01A84" w14:paraId="304366DD" w14:textId="77777777"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D6D9E" w14:textId="77777777" w:rsidR="00F01A84" w:rsidRDefault="00F01A84">
            <w:pPr>
              <w:pStyle w:val="Normalpodnadpis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336CC" w14:textId="77777777" w:rsidR="00F01A84" w:rsidRDefault="00F01A8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9CEE7" w14:textId="77777777" w:rsidR="00F01A84" w:rsidRDefault="00F01A8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</w:tr>
      <w:tr w:rsidR="00F01A84" w14:paraId="05CDDAF3" w14:textId="77777777"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DE8D4" w14:textId="77777777" w:rsidR="00F01A84" w:rsidRDefault="00F01A84">
            <w:pPr>
              <w:pStyle w:val="Normalpodnadpis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9DDDE" w14:textId="77777777" w:rsidR="00F01A84" w:rsidRDefault="00F01A8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140C1" w14:textId="77777777" w:rsidR="00F01A84" w:rsidRDefault="00F01A8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</w:tr>
    </w:tbl>
    <w:p w14:paraId="45553D8C" w14:textId="77777777" w:rsidR="00F01A84" w:rsidRDefault="00272846">
      <w:pPr>
        <w:pStyle w:val="Normalpodnadpis"/>
        <w:keepNext/>
        <w:numPr>
          <w:ilvl w:val="0"/>
          <w:numId w:val="6"/>
        </w:numPr>
        <w:spacing w:before="240"/>
        <w:ind w:left="284" w:hanging="284"/>
      </w:pPr>
      <w:r>
        <w:rPr>
          <w:sz w:val="22"/>
          <w:szCs w:val="22"/>
        </w:rPr>
        <w:t xml:space="preserve"> Prehľad o účele a výške použitia zostatku prijatého podielu zaplatenej dane v minulých účtovných obdobiach a prijatého podielu zaplatenej dane v bežnom účtovnom období.</w:t>
      </w:r>
    </w:p>
    <w:tbl>
      <w:tblPr>
        <w:tblW w:w="10276" w:type="dxa"/>
        <w:tblInd w:w="156" w:type="dxa"/>
        <w:tblLayout w:type="fixed"/>
        <w:tblLook w:val="04A0" w:firstRow="1" w:lastRow="0" w:firstColumn="1" w:lastColumn="0" w:noHBand="0" w:noVBand="1"/>
      </w:tblPr>
      <w:tblGrid>
        <w:gridCol w:w="5768"/>
        <w:gridCol w:w="2240"/>
        <w:gridCol w:w="2268"/>
      </w:tblGrid>
      <w:tr w:rsidR="00F01A84" w14:paraId="340A6357" w14:textId="77777777"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6F035" w14:textId="77777777" w:rsidR="00F01A84" w:rsidRDefault="00272846">
            <w:pPr>
              <w:pStyle w:val="Normalpodnadpis"/>
              <w:spacing w:before="0" w:after="0"/>
              <w:jc w:val="left"/>
            </w:pPr>
            <w:r>
              <w:rPr>
                <w:b/>
                <w:sz w:val="22"/>
                <w:szCs w:val="22"/>
              </w:rPr>
              <w:t>Účel použitia prijatého podielu zaplatenej dane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A24FA" w14:textId="77777777" w:rsidR="00F01A84" w:rsidRDefault="00272846">
            <w:pPr>
              <w:pStyle w:val="Normalpodnadpis"/>
              <w:spacing w:before="0" w:after="0"/>
              <w:jc w:val="center"/>
            </w:pPr>
            <w:r>
              <w:rPr>
                <w:b/>
                <w:sz w:val="22"/>
                <w:szCs w:val="22"/>
              </w:rPr>
              <w:t>Použitá suma zostatku z predchádzajúceho účtovného obdobia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9713E" w14:textId="77777777" w:rsidR="00F01A84" w:rsidRDefault="00272846">
            <w:pPr>
              <w:pStyle w:val="Normalpodnadpis"/>
              <w:spacing w:before="0" w:after="0"/>
              <w:jc w:val="center"/>
            </w:pPr>
            <w:r>
              <w:rPr>
                <w:b/>
                <w:sz w:val="22"/>
                <w:szCs w:val="22"/>
              </w:rPr>
              <w:t>Použitá suma z bežného účtovného obdobia</w:t>
            </w:r>
          </w:p>
        </w:tc>
      </w:tr>
      <w:tr w:rsidR="00F01A84" w14:paraId="144CCA27" w14:textId="77777777">
        <w:trPr>
          <w:trHeight w:val="397"/>
        </w:trPr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1D85A" w14:textId="77777777" w:rsidR="00F01A84" w:rsidRDefault="00272846">
            <w:pPr>
              <w:pStyle w:val="Normalpodnadpis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Lieky a vitamínové doplnky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59CB5" w14:textId="35A4F61D" w:rsidR="00F01A84" w:rsidRDefault="00F01A84">
            <w:pPr>
              <w:pStyle w:val="Normalpodnadpis"/>
              <w:spacing w:before="0"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9A571" w14:textId="1482740E" w:rsidR="00F01A84" w:rsidRDefault="00F01A84">
            <w:pPr>
              <w:pStyle w:val="Normalpodnadpis"/>
              <w:spacing w:before="0" w:after="0"/>
              <w:jc w:val="center"/>
              <w:rPr>
                <w:sz w:val="22"/>
                <w:szCs w:val="22"/>
              </w:rPr>
            </w:pPr>
          </w:p>
        </w:tc>
      </w:tr>
      <w:tr w:rsidR="00F01A84" w14:paraId="3E995CE9" w14:textId="77777777">
        <w:trPr>
          <w:trHeight w:val="397"/>
        </w:trPr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3F56F" w14:textId="77777777" w:rsidR="00F01A84" w:rsidRDefault="00272846">
            <w:pPr>
              <w:pStyle w:val="Normalpodnadpis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Rehabilitácie a ostatné služby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B972B" w14:textId="77777777" w:rsidR="00F01A84" w:rsidRDefault="00F01A8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2F90D" w14:textId="6BAAF56E" w:rsidR="00F01A84" w:rsidRDefault="00F01A8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</w:tr>
      <w:tr w:rsidR="00F01A84" w14:paraId="5226D6F1" w14:textId="77777777">
        <w:trPr>
          <w:trHeight w:val="397"/>
        </w:trPr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E33C8" w14:textId="77777777" w:rsidR="00F01A84" w:rsidRDefault="00272846">
            <w:pPr>
              <w:pStyle w:val="Normalpodnadpis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Ostatné drobné výdaje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55108" w14:textId="77777777" w:rsidR="00F01A84" w:rsidRDefault="00F01A8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25D6C" w14:textId="2C3BFA7D" w:rsidR="00F01A84" w:rsidRDefault="00F01A84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</w:tr>
      <w:tr w:rsidR="00F01A84" w14:paraId="25178B27" w14:textId="77777777">
        <w:trPr>
          <w:trHeight w:val="397"/>
        </w:trPr>
        <w:tc>
          <w:tcPr>
            <w:tcW w:w="8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0CC2B" w14:textId="77777777" w:rsidR="00F01A84" w:rsidRDefault="00272846">
            <w:pPr>
              <w:pStyle w:val="Normalpodnadpis"/>
              <w:spacing w:before="0" w:after="0"/>
              <w:jc w:val="left"/>
            </w:pPr>
            <w:r>
              <w:rPr>
                <w:b/>
                <w:sz w:val="22"/>
                <w:szCs w:val="22"/>
              </w:rPr>
              <w:t>Zostatok podielu zaplatenej dane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567B0" w14:textId="18966D95" w:rsidR="00F01A84" w:rsidRDefault="00F01A84" w:rsidP="00BD0E1D">
            <w:pPr>
              <w:pStyle w:val="Normalpodnadpis"/>
              <w:spacing w:before="0" w:after="0"/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13422433" w14:textId="77777777" w:rsidR="00F01A84" w:rsidRDefault="00272846">
      <w:pPr>
        <w:pStyle w:val="Normalpodnadpis"/>
        <w:keepNext/>
        <w:spacing w:before="240"/>
        <w:jc w:val="center"/>
        <w:outlineLvl w:val="0"/>
      </w:pPr>
      <w:r>
        <w:rPr>
          <w:b/>
          <w:bCs/>
          <w:sz w:val="22"/>
          <w:szCs w:val="22"/>
        </w:rPr>
        <w:t>Čl. V</w:t>
      </w:r>
    </w:p>
    <w:p w14:paraId="6B736183" w14:textId="77777777" w:rsidR="00F01A84" w:rsidRDefault="00272846">
      <w:pPr>
        <w:pStyle w:val="Normalpodnadpis"/>
        <w:keepNext/>
        <w:spacing w:before="0"/>
        <w:jc w:val="center"/>
        <w:outlineLvl w:val="1"/>
      </w:pPr>
      <w:r>
        <w:rPr>
          <w:b/>
          <w:bCs/>
          <w:sz w:val="22"/>
          <w:szCs w:val="22"/>
        </w:rPr>
        <w:t>Opis údajov na podsúvahových účtoch</w:t>
      </w:r>
    </w:p>
    <w:p w14:paraId="4470C624" w14:textId="77777777" w:rsidR="00F01A84" w:rsidRDefault="00272846">
      <w:pPr>
        <w:pStyle w:val="Normalpodnadpis"/>
        <w:spacing w:before="0"/>
      </w:pPr>
      <w:r>
        <w:rPr>
          <w:sz w:val="22"/>
          <w:szCs w:val="22"/>
        </w:rPr>
        <w:t xml:space="preserve">Významné položky zásob prijatých na komisionálny predaj, prenajatého majetku, majetku prijatého do úschovy, odpísané pohľadávky a prípadné ďalšie položky – neevidujeme.  </w:t>
      </w:r>
    </w:p>
    <w:p w14:paraId="356E2E1E" w14:textId="77777777" w:rsidR="00F01A84" w:rsidRDefault="00272846">
      <w:pPr>
        <w:pStyle w:val="Normalpodnadpis"/>
        <w:keepNext/>
        <w:spacing w:before="240"/>
        <w:jc w:val="center"/>
        <w:outlineLvl w:val="1"/>
      </w:pPr>
      <w:r>
        <w:rPr>
          <w:b/>
          <w:bCs/>
          <w:sz w:val="22"/>
          <w:szCs w:val="22"/>
        </w:rPr>
        <w:t>Čl. VI</w:t>
      </w:r>
    </w:p>
    <w:p w14:paraId="5EEC02F9" w14:textId="77777777" w:rsidR="00F01A84" w:rsidRDefault="00272846">
      <w:pPr>
        <w:pStyle w:val="Normalpodnadpis"/>
        <w:keepNext/>
        <w:spacing w:before="0"/>
        <w:jc w:val="center"/>
        <w:outlineLvl w:val="1"/>
      </w:pPr>
      <w:r>
        <w:rPr>
          <w:b/>
          <w:bCs/>
          <w:sz w:val="22"/>
          <w:szCs w:val="22"/>
        </w:rPr>
        <w:t>Ďalšie informácie</w:t>
      </w:r>
    </w:p>
    <w:p w14:paraId="1F3AEEA3" w14:textId="77777777" w:rsidR="00F01A84" w:rsidRDefault="00272846">
      <w:pPr>
        <w:pStyle w:val="Textopatrenia"/>
        <w:numPr>
          <w:ilvl w:val="0"/>
          <w:numId w:val="0"/>
        </w:numPr>
      </w:pPr>
      <w:r>
        <w:t>(1) Opis a hodnota iných aktív, ktorými sa rozumie majetok, ktorý vznikol v dôsledku minulých udalostí a ktorého existencia alebo vlastníctvo závisí od toho, či nastane alebo nenastane jedna alebo viac neistých udalostí v budúcnosti, ktorých vznik nezávisí od účtovnej jednotky; týmito inými aktívami sú napríklad práva zo servisných zmlúv, poistných zmlúv, koncesionárskych zmlúv, licenčných zmlúv, práva z investovania prostriedkov získaných oslobodením od dane z príjmov - neevidujeme.</w:t>
      </w:r>
    </w:p>
    <w:p w14:paraId="32E1B76F" w14:textId="77777777" w:rsidR="00F01A84" w:rsidRDefault="00272846">
      <w:pPr>
        <w:pStyle w:val="Textopatrenia"/>
        <w:numPr>
          <w:ilvl w:val="0"/>
          <w:numId w:val="0"/>
        </w:numPr>
      </w:pPr>
      <w:r>
        <w:t>(2) Opis a hodnota iných pasív vyplývajúcich zo súdnych rozhodnutí, z poskytnutých záruk, zo všeobecne záväzných právnych predpisov, z ručenia podľa jednotlivých druhov ručenia;  takýmito inými pasívami sú:</w:t>
      </w:r>
    </w:p>
    <w:p w14:paraId="1846FD76" w14:textId="77777777" w:rsidR="00F01A84" w:rsidRDefault="00272846">
      <w:pPr>
        <w:pStyle w:val="Textopatrenia"/>
        <w:numPr>
          <w:ilvl w:val="0"/>
          <w:numId w:val="0"/>
        </w:numPr>
      </w:pPr>
      <w:r>
        <w:rPr>
          <w:lang w:eastAsia="sk-SK"/>
        </w:rPr>
        <w:lastRenderedPageBreak/>
        <w:t>a)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76764D10" w14:textId="77777777" w:rsidR="00F01A84" w:rsidRDefault="00272846">
      <w:pPr>
        <w:pStyle w:val="Textopatrenia"/>
        <w:numPr>
          <w:ilvl w:val="0"/>
          <w:numId w:val="0"/>
        </w:numPr>
      </w:pPr>
      <w:r>
        <w:rPr>
          <w:lang w:eastAsia="sk-SK"/>
        </w:rPr>
        <w:t xml:space="preserve">b) povinnosť, ktorá vznikla ako dôsledok minulej udalosti, ale ktorá sa nevykazuje v súvahe, pretože nie je pravdepodobné, že na splnenie tejto povinnosti bude potrebný úbytok ekonomických úžitkov, alebo výška tejto povinnosti sa nedá spoľahlivo oceniť - neevidujeme. </w:t>
      </w:r>
    </w:p>
    <w:p w14:paraId="33775DAB" w14:textId="77777777" w:rsidR="00F01A84" w:rsidRDefault="00272846">
      <w:pPr>
        <w:pStyle w:val="Textopatrenia"/>
        <w:numPr>
          <w:ilvl w:val="0"/>
          <w:numId w:val="0"/>
        </w:numPr>
      </w:pPr>
      <w:r>
        <w:t>(3) Opis významných položiek ostatných finančných povinností, ktoré sa nesledujú v účtovníctve a neuvádzajú sa v súvahe; pri každej položke sa uvádza jej opis, výška a údaj, či sa týka spriaznených osôb, a to</w:t>
      </w:r>
    </w:p>
    <w:p w14:paraId="05513088" w14:textId="77777777" w:rsidR="00F01A84" w:rsidRDefault="00272846">
      <w:pPr>
        <w:pStyle w:val="Textopatrenia"/>
        <w:numPr>
          <w:ilvl w:val="0"/>
          <w:numId w:val="0"/>
        </w:numPr>
      </w:pPr>
      <w:r>
        <w:t>a) povinnosť z devízových termínovaných obchodov a iných finančných derivátov,</w:t>
      </w:r>
    </w:p>
    <w:p w14:paraId="16BF88DB" w14:textId="77777777" w:rsidR="00F01A84" w:rsidRDefault="00272846">
      <w:pPr>
        <w:pStyle w:val="Textopatrenia"/>
        <w:numPr>
          <w:ilvl w:val="0"/>
          <w:numId w:val="0"/>
        </w:numPr>
      </w:pPr>
      <w:r>
        <w:t>b) povinnosť z opčných obchodov,</w:t>
      </w:r>
    </w:p>
    <w:p w14:paraId="4CF1FCEB" w14:textId="77777777" w:rsidR="00F01A84" w:rsidRDefault="00272846">
      <w:pPr>
        <w:pStyle w:val="Textopatrenia"/>
        <w:numPr>
          <w:ilvl w:val="0"/>
          <w:numId w:val="0"/>
        </w:numPr>
      </w:pPr>
      <w:r>
        <w:t>c) zákonná povinnosť alebo zmluvná povinnosť odobrať určité produkty alebo služby, napríklad z dodávateľských zmlúv alebo odberateľských zmlúv,</w:t>
      </w:r>
    </w:p>
    <w:p w14:paraId="7A80A885" w14:textId="77777777" w:rsidR="00F01A84" w:rsidRDefault="00272846">
      <w:pPr>
        <w:pStyle w:val="Textopatrenia"/>
        <w:numPr>
          <w:ilvl w:val="0"/>
          <w:numId w:val="0"/>
        </w:numPr>
      </w:pPr>
      <w:r>
        <w:t>d) povinnosť z lízingových zmlúv, nájomných zmlúv, servisných zmlúv, poistných zmlúv, koncesionárskych zmlúv, licenčných zmlúv a podobných zmlúv,</w:t>
      </w:r>
    </w:p>
    <w:p w14:paraId="34CDFEC3" w14:textId="77777777" w:rsidR="00F01A84" w:rsidRDefault="00272846">
      <w:pPr>
        <w:pStyle w:val="Textopatrenia"/>
        <w:numPr>
          <w:ilvl w:val="0"/>
          <w:numId w:val="0"/>
        </w:numPr>
      </w:pPr>
      <w:r>
        <w:t>e) iné povinnosti - neevidujeme.</w:t>
      </w:r>
    </w:p>
    <w:p w14:paraId="5DB34FD6" w14:textId="77777777" w:rsidR="00F01A84" w:rsidRDefault="00272846">
      <w:pPr>
        <w:pStyle w:val="Normalpodnadpis"/>
        <w:spacing w:before="0"/>
      </w:pPr>
      <w:r>
        <w:rPr>
          <w:sz w:val="22"/>
          <w:szCs w:val="22"/>
        </w:rPr>
        <w:t>(4) Prehľad nehnuteľných kultúrnych pamiatok, ktoré sú v správe alebo vo vlastníctve účtovnej jednotky, a to názov, adresa a číslo kultúrnej pamiatky v Ústrednom zozname pamiatkového fondu - neevidujeme.</w:t>
      </w:r>
    </w:p>
    <w:p w14:paraId="430AAC25" w14:textId="77777777" w:rsidR="00F01A84" w:rsidRDefault="00272846">
      <w:pPr>
        <w:pStyle w:val="Normalpodnadpis"/>
        <w:spacing w:before="0"/>
      </w:pPr>
      <w:r>
        <w:rPr>
          <w:sz w:val="22"/>
          <w:szCs w:val="22"/>
        </w:rPr>
        <w:t>(5) Informácie o významných skutočnostiach, ktoré nastali medzi dňom, ku ktorému sa zostavuje účtovná závierka a dňom jej zostavenia - neevidujeme.</w:t>
      </w:r>
    </w:p>
    <w:sectPr w:rsidR="00F01A84">
      <w:footerReference w:type="default" r:id="rId7"/>
      <w:headerReference w:type="first" r:id="rId8"/>
      <w:footerReference w:type="first" r:id="rId9"/>
      <w:pgSz w:w="11906" w:h="16838"/>
      <w:pgMar w:top="851" w:right="851" w:bottom="851" w:left="993" w:header="709" w:footer="709" w:gutter="0"/>
      <w:pgNumType w:start="1"/>
      <w:cols w:space="708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8FC80" w14:textId="77777777" w:rsidR="0046021D" w:rsidRDefault="0046021D">
      <w:pPr>
        <w:rPr>
          <w:rFonts w:hint="eastAsia"/>
        </w:rPr>
      </w:pPr>
      <w:r>
        <w:separator/>
      </w:r>
    </w:p>
  </w:endnote>
  <w:endnote w:type="continuationSeparator" w:id="0">
    <w:p w14:paraId="7F42802E" w14:textId="77777777" w:rsidR="0046021D" w:rsidRDefault="0046021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D6E81" w14:textId="77777777" w:rsidR="00F01A84" w:rsidRDefault="00272846">
    <w:pPr>
      <w:pStyle w:val="Pta"/>
      <w:jc w:val="right"/>
    </w:pPr>
    <w:r>
      <w:t xml:space="preserve">Strana </w:t>
    </w:r>
    <w:r>
      <w:rPr>
        <w:lang w:eastAsia="sk-SK"/>
      </w:rPr>
      <w:fldChar w:fldCharType="begin"/>
    </w:r>
    <w:r>
      <w:rPr>
        <w:lang w:eastAsia="sk-SK"/>
      </w:rPr>
      <w:instrText xml:space="preserve"> PAGE </w:instrText>
    </w:r>
    <w:r>
      <w:rPr>
        <w:lang w:eastAsia="sk-SK"/>
      </w:rPr>
      <w:fldChar w:fldCharType="separate"/>
    </w:r>
    <w:r>
      <w:rPr>
        <w:lang w:eastAsia="sk-SK"/>
      </w:rPr>
      <w:t>4</w:t>
    </w:r>
    <w:r>
      <w:rPr>
        <w:lang w:eastAsia="sk-SK"/>
      </w:rPr>
      <w:fldChar w:fldCharType="end"/>
    </w:r>
  </w:p>
  <w:p w14:paraId="4E5539FB" w14:textId="77777777" w:rsidR="00F01A84" w:rsidRDefault="00F01A84">
    <w:pPr>
      <w:pStyle w:val="Pta"/>
      <w:tabs>
        <w:tab w:val="clear" w:pos="4536"/>
        <w:tab w:val="clear" w:pos="9072"/>
        <w:tab w:val="center" w:pos="5102"/>
        <w:tab w:val="right" w:pos="10204"/>
      </w:tabs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11050" w14:textId="77777777" w:rsidR="00F01A84" w:rsidRDefault="00272846">
    <w:pPr>
      <w:pStyle w:val="Pta"/>
      <w:jc w:val="right"/>
    </w:pPr>
    <w:r>
      <w:t>Strana 7</w:t>
    </w:r>
  </w:p>
  <w:p w14:paraId="432BB67D" w14:textId="77777777" w:rsidR="00F01A84" w:rsidRDefault="00F01A8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859E1" w14:textId="77777777" w:rsidR="0046021D" w:rsidRDefault="0046021D">
      <w:pPr>
        <w:rPr>
          <w:rFonts w:hint="eastAsia"/>
        </w:rPr>
      </w:pPr>
      <w:r>
        <w:separator/>
      </w:r>
    </w:p>
  </w:footnote>
  <w:footnote w:type="continuationSeparator" w:id="0">
    <w:p w14:paraId="23CE0AFB" w14:textId="77777777" w:rsidR="0046021D" w:rsidRDefault="0046021D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39B05" w14:textId="77777777" w:rsidR="00F01A84" w:rsidRDefault="00F01A84">
    <w:pPr>
      <w:pStyle w:val="Hlavika"/>
      <w:jc w:val="right"/>
    </w:pPr>
  </w:p>
  <w:p w14:paraId="29CEF698" w14:textId="77777777" w:rsidR="00F01A84" w:rsidRDefault="00F01A8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41412"/>
    <w:multiLevelType w:val="multilevel"/>
    <w:tmpl w:val="6AACDF34"/>
    <w:lvl w:ilvl="0">
      <w:start w:val="1"/>
      <w:numFmt w:val="upperRoman"/>
      <w:suff w:val="nothing"/>
      <w:lvlText w:val="Čl. %1."/>
      <w:lvlJc w:val="center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" w15:restartNumberingAfterBreak="0">
    <w:nsid w:val="1337477B"/>
    <w:multiLevelType w:val="multilevel"/>
    <w:tmpl w:val="1A7C7490"/>
    <w:lvl w:ilvl="0">
      <w:start w:val="1"/>
      <w:numFmt w:val="decimal"/>
      <w:lvlText w:val="(%1)"/>
      <w:lvlJc w:val="left"/>
      <w:pPr>
        <w:tabs>
          <w:tab w:val="num" w:pos="0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67964D7"/>
    <w:multiLevelType w:val="multilevel"/>
    <w:tmpl w:val="9E5A7FD8"/>
    <w:lvl w:ilvl="0">
      <w:start w:val="1"/>
      <w:numFmt w:val="decimal"/>
      <w:pStyle w:val="Textpoznmky"/>
      <w:lvlText w:val="(%1)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3" w15:restartNumberingAfterBreak="0">
    <w:nsid w:val="39F818FE"/>
    <w:multiLevelType w:val="multilevel"/>
    <w:tmpl w:val="0C743F9E"/>
    <w:lvl w:ilvl="0">
      <w:start w:val="1"/>
      <w:numFmt w:val="decimal"/>
      <w:pStyle w:val="Bododvodnenie"/>
      <w:lvlText w:val="K bodu %1"/>
      <w:lvlJc w:val="left"/>
      <w:pPr>
        <w:tabs>
          <w:tab w:val="num" w:pos="0"/>
        </w:tabs>
        <w:ind w:left="0" w:firstLine="0"/>
      </w:pPr>
      <w:rPr>
        <w:rFonts w:cs="Times New Roman"/>
        <w:b/>
        <w:bCs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BA24830"/>
    <w:multiLevelType w:val="multilevel"/>
    <w:tmpl w:val="1CC29A04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ascii="Arial Narrow" w:hAnsi="Arial Narrow"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4CE43ED"/>
    <w:multiLevelType w:val="multilevel"/>
    <w:tmpl w:val="5C3A9498"/>
    <w:lvl w:ilvl="0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w w:val="100"/>
        <w:ker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 w15:restartNumberingAfterBreak="0">
    <w:nsid w:val="7B274D9D"/>
    <w:multiLevelType w:val="multilevel"/>
    <w:tmpl w:val="777A1482"/>
    <w:lvl w:ilvl="0">
      <w:start w:val="1"/>
      <w:numFmt w:val="upperRoman"/>
      <w:pStyle w:val="heading1Nadpisopatrenia1"/>
      <w:suff w:val="nothing"/>
      <w:lvlText w:val="Čl. %1."/>
      <w:lvlJc w:val="center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 w16cid:durableId="1960066214">
    <w:abstractNumId w:val="6"/>
  </w:num>
  <w:num w:numId="2" w16cid:durableId="1139613547">
    <w:abstractNumId w:val="3"/>
  </w:num>
  <w:num w:numId="3" w16cid:durableId="616835526">
    <w:abstractNumId w:val="2"/>
  </w:num>
  <w:num w:numId="4" w16cid:durableId="349647013">
    <w:abstractNumId w:val="5"/>
  </w:num>
  <w:num w:numId="5" w16cid:durableId="1854689326">
    <w:abstractNumId w:val="1"/>
  </w:num>
  <w:num w:numId="6" w16cid:durableId="1452629716">
    <w:abstractNumId w:val="4"/>
  </w:num>
  <w:num w:numId="7" w16cid:durableId="114106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A84"/>
    <w:rsid w:val="0005748A"/>
    <w:rsid w:val="00164401"/>
    <w:rsid w:val="001E102D"/>
    <w:rsid w:val="00272846"/>
    <w:rsid w:val="002C4AF4"/>
    <w:rsid w:val="004011B6"/>
    <w:rsid w:val="0046021D"/>
    <w:rsid w:val="00571432"/>
    <w:rsid w:val="00684E6C"/>
    <w:rsid w:val="006F6335"/>
    <w:rsid w:val="0076080A"/>
    <w:rsid w:val="007D6A40"/>
    <w:rsid w:val="008E0940"/>
    <w:rsid w:val="00942709"/>
    <w:rsid w:val="00BD0E1D"/>
    <w:rsid w:val="00F01A84"/>
    <w:rsid w:val="00F94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05EFC"/>
  <w15:docId w15:val="{E8E2E5D1-2582-4745-8CFF-A3BA92EDF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Mangal"/>
        <w:kern w:val="2"/>
        <w:sz w:val="24"/>
        <w:szCs w:val="24"/>
        <w:lang w:val="sk-SK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2">
    <w:name w:val="heading 2"/>
    <w:basedOn w:val="Normalpodnadpis"/>
    <w:next w:val="Normalpodnadpis"/>
    <w:uiPriority w:val="9"/>
    <w:semiHidden/>
    <w:unhideWhenUsed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Nadpisopatrenia1Char">
    <w:name w:val="Nadpis 1 Char;Nadpis opatrenia  1 Char"/>
    <w:basedOn w:val="Predvolenpsmoodseku"/>
    <w:qFormat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Nadpis2Char">
    <w:name w:val="Nadpis 2 Char"/>
    <w:basedOn w:val="Predvolenpsmoodseku"/>
    <w:qFormat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ltlnzovChar115ptAntiqueOliveNiejeTun">
    <w:name w:val="Štýl Štýl § názov Char + 115 pt + Antique Olive Nie je Tučné"/>
    <w:basedOn w:val="Predvolenpsmoodseku"/>
    <w:qFormat/>
    <w:rPr>
      <w:rFonts w:ascii="Arial" w:hAnsi="Arial"/>
      <w:b/>
      <w:bCs/>
      <w:szCs w:val="20"/>
      <w:lang w:eastAsia="sk-SK"/>
    </w:rPr>
  </w:style>
  <w:style w:type="character" w:customStyle="1" w:styleId="PtaChar">
    <w:name w:val="Päta Char"/>
    <w:basedOn w:val="Predvolenpsmoodseku"/>
    <w:qFormat/>
    <w:rPr>
      <w:rFonts w:ascii="Arial" w:hAnsi="Arial"/>
      <w:sz w:val="24"/>
    </w:rPr>
  </w:style>
  <w:style w:type="character" w:styleId="slostrany">
    <w:name w:val="page number"/>
    <w:basedOn w:val="Predvolenpsmoodseku"/>
    <w:qFormat/>
    <w:rPr>
      <w:rFonts w:ascii="Times New Roman" w:hAnsi="Times New Roman" w:cs="Times New Roman"/>
      <w:sz w:val="24"/>
      <w:szCs w:val="24"/>
    </w:rPr>
  </w:style>
  <w:style w:type="character" w:styleId="Vrazn">
    <w:name w:val="Strong"/>
    <w:basedOn w:val="Predvolenpsmoodseku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TextbublinyChar">
    <w:name w:val="Text bubliny Char"/>
    <w:basedOn w:val="Predvolenpsmoodseku"/>
    <w:qFormat/>
    <w:rPr>
      <w:rFonts w:ascii="Tahoma" w:hAnsi="Tahoma" w:cs="Tahoma"/>
      <w:sz w:val="16"/>
      <w:szCs w:val="16"/>
    </w:rPr>
  </w:style>
  <w:style w:type="character" w:customStyle="1" w:styleId="HlavikaChar">
    <w:name w:val="Hlavička Char"/>
    <w:basedOn w:val="Predvolenpsmoodseku"/>
    <w:qFormat/>
    <w:rPr>
      <w:sz w:val="24"/>
    </w:rPr>
  </w:style>
  <w:style w:type="character" w:styleId="Odkaznakomentr">
    <w:name w:val="annotation reference"/>
    <w:basedOn w:val="Predvolenpsmoodseku"/>
    <w:qFormat/>
    <w:rPr>
      <w:rFonts w:ascii="Times New Roman" w:hAnsi="Times New Roman" w:cs="Times New Roman"/>
      <w:sz w:val="16"/>
      <w:szCs w:val="16"/>
    </w:rPr>
  </w:style>
  <w:style w:type="character" w:customStyle="1" w:styleId="TextkomentraChar">
    <w:name w:val="Text komentára Char"/>
    <w:basedOn w:val="Predvolenpsmoodseku"/>
    <w:qFormat/>
    <w:rPr>
      <w:sz w:val="24"/>
      <w:szCs w:val="24"/>
    </w:rPr>
  </w:style>
  <w:style w:type="character" w:customStyle="1" w:styleId="PredmetkomentraChar">
    <w:name w:val="Predmet komentára Char"/>
    <w:basedOn w:val="TextkomentraChar"/>
    <w:qFormat/>
    <w:rPr>
      <w:b/>
      <w:bCs/>
      <w:sz w:val="24"/>
      <w:szCs w:val="24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basedOn w:val="Normlny"/>
    <w:pPr>
      <w:spacing w:after="140" w:line="276" w:lineRule="auto"/>
    </w:pPr>
  </w:style>
  <w:style w:type="paragraph" w:styleId="Zoznam">
    <w:name w:val="List"/>
    <w:basedOn w:val="Zkladntext"/>
  </w:style>
  <w:style w:type="paragraph" w:styleId="Popis">
    <w:name w:val="caption"/>
    <w:basedOn w:val="Normlny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ny"/>
    <w:qFormat/>
    <w:pPr>
      <w:suppressLineNumbers/>
    </w:pPr>
  </w:style>
  <w:style w:type="paragraph" w:customStyle="1" w:styleId="Normalpodnadpis">
    <w:name w:val="Normal;podnadpis"/>
    <w:qFormat/>
    <w:pPr>
      <w:spacing w:before="120" w:after="120" w:line="360" w:lineRule="auto"/>
      <w:jc w:val="both"/>
    </w:pPr>
    <w:rPr>
      <w:rFonts w:ascii="Arial Narrow" w:eastAsia="Cambria Math" w:hAnsi="Arial Narrow" w:cs="Arial"/>
      <w:sz w:val="20"/>
      <w:lang w:eastAsia="cs-CZ" w:bidi="ar-SA"/>
    </w:rPr>
  </w:style>
  <w:style w:type="paragraph" w:customStyle="1" w:styleId="heading1Nadpisopatrenia1">
    <w:name w:val="heading 1;Nadpis opatrenia  1"/>
    <w:basedOn w:val="Normalpodnadpis"/>
    <w:qFormat/>
    <w:pPr>
      <w:keepNext/>
      <w:numPr>
        <w:numId w:val="1"/>
      </w:numPr>
      <w:spacing w:line="240" w:lineRule="auto"/>
      <w:jc w:val="center"/>
      <w:outlineLvl w:val="0"/>
    </w:pPr>
    <w:rPr>
      <w:b/>
      <w:bCs/>
      <w:lang w:eastAsia="sk-SK"/>
    </w:rPr>
  </w:style>
  <w:style w:type="paragraph" w:customStyle="1" w:styleId="Normlnatabuka1">
    <w:name w:val="Normálna tabuľka1"/>
    <w:qFormat/>
    <w:rPr>
      <w:rFonts w:ascii="Times New Roman" w:eastAsia="Cambria Math" w:hAnsi="Times New Roman" w:cs="Times New Roman"/>
      <w:sz w:val="20"/>
      <w:szCs w:val="20"/>
      <w:lang w:eastAsia="sk-SK" w:bidi="ar-SA"/>
    </w:rPr>
  </w:style>
  <w:style w:type="paragraph" w:customStyle="1" w:styleId="tl11ptTuniernaPodaokrajaVavo019cmRiadkova">
    <w:name w:val="Štýl 11 pt Tučné Čierna Podľa okraja Vľavo:  019 cm Riadkova..."/>
    <w:next w:val="Normalpodnadpis"/>
    <w:qFormat/>
    <w:pPr>
      <w:spacing w:line="360" w:lineRule="auto"/>
      <w:jc w:val="both"/>
    </w:pPr>
    <w:rPr>
      <w:rFonts w:ascii="Arial" w:eastAsia="Cambria Math" w:hAnsi="Arial" w:cs="Arial"/>
      <w:color w:val="000000"/>
      <w:lang w:eastAsia="cs-CZ" w:bidi="ar-SA"/>
    </w:rPr>
  </w:style>
  <w:style w:type="paragraph" w:customStyle="1" w:styleId="tlPodaokrajaVavo019cmRiadkovanie15riadka">
    <w:name w:val="Štýl Podľa okraja Vľavo:  019 cm Riadkovanie:  15 riadka"/>
    <w:basedOn w:val="Normalpodnadpis"/>
    <w:autoRedefine/>
    <w:qFormat/>
    <w:pPr>
      <w:ind w:left="108"/>
    </w:pPr>
  </w:style>
  <w:style w:type="paragraph" w:customStyle="1" w:styleId="Bododvodnenie">
    <w:name w:val="Bod odôvodnenie"/>
    <w:qFormat/>
    <w:pPr>
      <w:numPr>
        <w:numId w:val="2"/>
      </w:numPr>
      <w:tabs>
        <w:tab w:val="left" w:pos="0"/>
      </w:tabs>
      <w:spacing w:before="120" w:after="120"/>
    </w:pPr>
    <w:rPr>
      <w:rFonts w:ascii="Arial" w:eastAsia="Cambria Math" w:hAnsi="Arial" w:cs="Arial"/>
      <w:b/>
      <w:bCs/>
      <w:lang w:eastAsia="cs-CZ" w:bidi="ar-SA"/>
    </w:rPr>
  </w:style>
  <w:style w:type="paragraph" w:customStyle="1" w:styleId="tlArialPodaokraja">
    <w:name w:val="Štýl Arial Podľa okraja"/>
    <w:autoRedefine/>
    <w:qFormat/>
    <w:pPr>
      <w:jc w:val="both"/>
    </w:pPr>
    <w:rPr>
      <w:rFonts w:ascii="Arial" w:eastAsia="Cambria Math" w:hAnsi="Arial" w:cs="Arial"/>
      <w:sz w:val="16"/>
      <w:szCs w:val="16"/>
      <w:lang w:eastAsia="cs-CZ" w:bidi="ar-SA"/>
    </w:rPr>
  </w:style>
  <w:style w:type="paragraph" w:customStyle="1" w:styleId="Textpoznmky">
    <w:name w:val="Text poznámky"/>
    <w:basedOn w:val="Normalpodnadpis"/>
    <w:autoRedefine/>
    <w:qFormat/>
    <w:pPr>
      <w:numPr>
        <w:numId w:val="3"/>
      </w:numPr>
      <w:tabs>
        <w:tab w:val="left" w:pos="0"/>
      </w:tabs>
      <w:spacing w:line="240" w:lineRule="auto"/>
    </w:pPr>
  </w:style>
  <w:style w:type="paragraph" w:customStyle="1" w:styleId="Mriekatabuky1">
    <w:name w:val="Mriežka tabuľky1"/>
    <w:basedOn w:val="Normlnatabuka1"/>
    <w:qFormat/>
    <w:rPr>
      <w:rFonts w:ascii="Arial" w:hAnsi="Arial"/>
    </w:rPr>
  </w:style>
  <w:style w:type="paragraph" w:customStyle="1" w:styleId="Hlavikaapta">
    <w:name w:val="Hlavička a päta"/>
    <w:basedOn w:val="Normlny"/>
    <w:qFormat/>
  </w:style>
  <w:style w:type="paragraph" w:styleId="Pta">
    <w:name w:val="footer"/>
    <w:basedOn w:val="Normalpodnadpis"/>
    <w:pPr>
      <w:tabs>
        <w:tab w:val="center" w:pos="4536"/>
        <w:tab w:val="right" w:pos="9072"/>
      </w:tabs>
    </w:pPr>
  </w:style>
  <w:style w:type="paragraph" w:customStyle="1" w:styleId="Normlny1">
    <w:name w:val="Normálny1"/>
    <w:next w:val="Normalpodnadpis"/>
    <w:qFormat/>
    <w:pPr>
      <w:spacing w:before="120" w:after="120" w:line="360" w:lineRule="auto"/>
      <w:ind w:firstLine="709"/>
      <w:jc w:val="both"/>
    </w:pPr>
    <w:rPr>
      <w:rFonts w:ascii="Arial" w:eastAsia="Cambria Math" w:hAnsi="Arial" w:cs="Arial"/>
      <w:lang w:eastAsia="cs-CZ" w:bidi="ar-SA"/>
    </w:rPr>
  </w:style>
  <w:style w:type="paragraph" w:customStyle="1" w:styleId="Textopatrenia">
    <w:name w:val="Text opatrenia"/>
    <w:qFormat/>
    <w:pPr>
      <w:numPr>
        <w:numId w:val="4"/>
      </w:numPr>
      <w:tabs>
        <w:tab w:val="left" w:pos="1440"/>
      </w:tabs>
      <w:spacing w:before="120" w:after="120"/>
      <w:jc w:val="both"/>
    </w:pPr>
    <w:rPr>
      <w:rFonts w:ascii="Arial Narrow" w:eastAsia="Cambria Math" w:hAnsi="Arial Narrow" w:cs="Arial"/>
      <w:sz w:val="22"/>
      <w:szCs w:val="22"/>
      <w:lang w:eastAsia="cs-CZ" w:bidi="ar-SA"/>
    </w:rPr>
  </w:style>
  <w:style w:type="paragraph" w:customStyle="1" w:styleId="TopHeader">
    <w:name w:val="Top Header"/>
    <w:basedOn w:val="Normalpodnadpis"/>
    <w:qFormat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alpodnadpis"/>
    <w:qFormat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styleId="Hlavika">
    <w:name w:val="header"/>
    <w:basedOn w:val="Normalpodnadpis"/>
    <w:pPr>
      <w:tabs>
        <w:tab w:val="center" w:pos="4536"/>
        <w:tab w:val="right" w:pos="9072"/>
      </w:tabs>
    </w:pPr>
  </w:style>
  <w:style w:type="paragraph" w:styleId="Textkomentra">
    <w:name w:val="annotation text"/>
    <w:basedOn w:val="Normalpodnadpis"/>
    <w:qFormat/>
    <w:rPr>
      <w:szCs w:val="20"/>
    </w:rPr>
  </w:style>
  <w:style w:type="paragraph" w:styleId="Predmetkomentra">
    <w:name w:val="annotation subject"/>
    <w:basedOn w:val="Textkomentra"/>
    <w:next w:val="Textkomentra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837</Words>
  <Characters>4776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MF-SR</Company>
  <LinksUpToDate>false</LinksUpToDate>
  <CharactersWithSpaces>5602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subject/>
  <dc:creator>jvrskova</dc:creator>
  <dc:description/>
  <cp:lastModifiedBy>Katarína Štefinová</cp:lastModifiedBy>
  <cp:revision>10</cp:revision>
  <cp:lastPrinted>2021-09-13T09:31:00Z</cp:lastPrinted>
  <dcterms:created xsi:type="dcterms:W3CDTF">2024-03-26T21:00:00Z</dcterms:created>
  <dcterms:modified xsi:type="dcterms:W3CDTF">2025-06-30T16:27:00Z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Salkovicova Ingrid</vt:lpwstr>
  </property>
</Properties>
</file>