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303F" w:rsidRDefault="00DE303F" w:rsidP="00DE303F">
      <w:pPr>
        <w:pStyle w:val="Default"/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Čl. I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Všeobecné informácie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1. Obchodné meno a sídlo spoločnosti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SERVIAT,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Špitálska 7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814 92 Bratislava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Serviat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.( ďalej len „Spoločnosť“) bola založená zakladateľskou listinou zo dňa 16.7.2014 v zmysle §§105-153 Zák. č. 513/1991 Zb. v znení neskorších predpisov. Do obchodného registra bola zapísaná 13.8.2014 (Obchodný register Okresného súdu v Bratislave I., oddiel: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číslo 100054/B).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Hlavné činnosti Spoločnosti podľa výpisu z obchodného registra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Ubytovacie služby bez poskytovania pohostinských činností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Prenájom nehnuteľností spojený s poskytovaním iných než základných služieb spojených s prenájmom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Prenájom hnuteľných vecí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Kúpa tovaru na účely jeho predaja konečnému spotrebiteľovi ( maloobchod) alebo iným prevádzkovateľom živnosti ( veľkoobchod)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činnosť v oblasti služieb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Sprostredkovateľská činnosti v oblasti obchodu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Reklamné a marketingové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Počítačové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Administratívne služby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Vedenie účtovníctva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Organizovanie kultúrnych a iných spoločenských podujatí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Činnosť podnikateľských, organizačných a ekonomických poradcov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Poskytovanie služieb v poľnohospodárstve a záhradníctve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Poskytovanie služieb v lesníctve a poľovníctve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Prípravné práce k realizácii stavby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Uskutočňovanie stavieb a ich zmien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Dokončovacie stavebné práce pri realizácii exteriérov a interiérov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- Čistiace a upratovacie služby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Poľnohospodárstvo a lesníctvo vrátane predaja nespracovaných poľnohospodárskych a lesných výrobkov za účelom spracovania, alebo ďalšieho predaja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prevádzkuje študentský internát a poskytuje ubytovanie zamestnancom.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závierka za bezprostredne predchádzajúce účtovné obdobie bola schválená </w:t>
      </w:r>
      <w:r w:rsidR="00925ADF">
        <w:rPr>
          <w:sz w:val="22"/>
          <w:szCs w:val="22"/>
        </w:rPr>
        <w:t>24</w:t>
      </w:r>
      <w:r>
        <w:rPr>
          <w:sz w:val="22"/>
          <w:szCs w:val="22"/>
        </w:rPr>
        <w:t>.6.202</w:t>
      </w:r>
      <w:r w:rsidR="00925ADF">
        <w:rPr>
          <w:sz w:val="22"/>
          <w:szCs w:val="22"/>
        </w:rPr>
        <w:t>4</w:t>
      </w:r>
      <w:r>
        <w:rPr>
          <w:sz w:val="22"/>
          <w:szCs w:val="22"/>
        </w:rPr>
        <w:t xml:space="preserve"> príslušným orgánom účtovnej jednotky.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3. Účtovná závierka Spoločnosti je zostavená ako riadna účtovná závierka podľa §17 ods. 6 zákona NR SR č.431/2002 z. z. o účtovníctve ( ďalej len zákon o účtovníctve) za účtovné obdobie od 1.1.202</w:t>
      </w:r>
      <w:r w:rsidR="00925ADF">
        <w:rPr>
          <w:sz w:val="22"/>
          <w:szCs w:val="22"/>
        </w:rPr>
        <w:t>4</w:t>
      </w:r>
      <w:r>
        <w:rPr>
          <w:sz w:val="22"/>
          <w:szCs w:val="22"/>
        </w:rPr>
        <w:t xml:space="preserve"> do 31.12.202</w:t>
      </w:r>
      <w:r w:rsidR="00925ADF">
        <w:rPr>
          <w:sz w:val="22"/>
          <w:szCs w:val="22"/>
        </w:rPr>
        <w:t>4</w:t>
      </w:r>
      <w:r>
        <w:rPr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4. Údaje o skupine účtovných jednotiek 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5. Priemerný prepočítaný počet zamestnancov : účtovná jednotka zamestnáva 31.12.202</w:t>
      </w:r>
      <w:r w:rsidR="00925ADF">
        <w:rPr>
          <w:sz w:val="22"/>
          <w:szCs w:val="22"/>
        </w:rPr>
        <w:t>4</w:t>
      </w:r>
      <w:r>
        <w:rPr>
          <w:sz w:val="22"/>
          <w:szCs w:val="22"/>
        </w:rPr>
        <w:t xml:space="preserve"> 16 zamestnancov.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pageBreakBefore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orgánoch spoločnosti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záruky ani iné zabezpečenia pre členov štatutárneho orgánu, dozorného orgánu.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neposkytla žiadne pôžičky poskytnuté pre členov štatutárneho orgánu, dozorného orgánu. </w:t>
      </w:r>
    </w:p>
    <w:p w:rsidR="00DE303F" w:rsidRDefault="00DE303F" w:rsidP="00DE303F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prijatých postupoch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Účtovná závierka je zostavená za predpokladu nepretržitého pokračovania vo svojej činnosti.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Účtovná jednotka aplikuje účtovné zásady a metódy v rámci platného zákona o účtovníctve 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Účtovná jednotka nemá transakcie, ktoré sa neuvádzajú v súvahe.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4. Účtovná jednotka oceňuje majetok a záväzky obstarávacou cenou a menovitou hodnotou. </w:t>
      </w:r>
    </w:p>
    <w:p w:rsidR="00C94B49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5. Oprava významných chýb minulých účtovných období účtovaných v bežnom účtovnom období : </w:t>
      </w:r>
      <w:r w:rsidR="00925ADF">
        <w:rPr>
          <w:sz w:val="22"/>
          <w:szCs w:val="22"/>
        </w:rPr>
        <w:t>nemá náplň.</w:t>
      </w:r>
      <w:bookmarkStart w:id="0" w:name="_GoBack"/>
      <w:bookmarkEnd w:id="0"/>
    </w:p>
    <w:p w:rsidR="00925ADF" w:rsidRDefault="00C94B49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E303F" w:rsidRDefault="00925AD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proofErr w:type="spellStart"/>
      <w:r w:rsidR="00DE303F">
        <w:rPr>
          <w:b/>
          <w:bCs/>
          <w:sz w:val="22"/>
          <w:szCs w:val="22"/>
        </w:rPr>
        <w:t>Čl.IV</w:t>
      </w:r>
      <w:proofErr w:type="spellEnd"/>
      <w:r w:rsidR="00DE303F"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Informácie, ktoré vysvetľujú a dopĺňajú súvahu a výkaz ziskov a strát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/ záporný </w:t>
      </w:r>
      <w:proofErr w:type="spellStart"/>
      <w:r>
        <w:rPr>
          <w:sz w:val="22"/>
          <w:szCs w:val="22"/>
        </w:rPr>
        <w:t>gootwill</w:t>
      </w:r>
      <w:proofErr w:type="spellEnd"/>
      <w:r>
        <w:rPr>
          <w:sz w:val="22"/>
          <w:szCs w:val="22"/>
        </w:rPr>
        <w:t xml:space="preserve"> 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Informácia o významných položkách derivátov, majetku a záväzkoch: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3. Informácie o záväzkoch: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Účtovná jednotka nemá záväzky so zostatkovou dobou splatnosti viac ako päť rokov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Účtovná jednotka nemá zabezpečené záväzky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4. Informácie o vlastných akciách : účtovná jednotka nemá náplň pre túto položku 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6. Informácia o dôvodoch vzniku nákladov, alebo výnosov, ktoré majú výnimočný rozsah alebo výskyt: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Informácie o iných aktivitách a iných pasívach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1. Iné aktíva a iné pasíva: účtovná jednotka nemá náplň pre túto položku. </w:t>
      </w:r>
    </w:p>
    <w:p w:rsidR="00DE303F" w:rsidRDefault="00DE303F" w:rsidP="00DE303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2. Významné položky ostatných finančných povinností: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Skutočnosti sledované na podsúvahových účtoch: účtovná jednotka nemá náplň pre túto položku. </w:t>
      </w:r>
    </w:p>
    <w:p w:rsidR="00DE303F" w:rsidRDefault="00DE303F" w:rsidP="00DE303F">
      <w:pPr>
        <w:pStyle w:val="Default"/>
        <w:rPr>
          <w:sz w:val="22"/>
          <w:szCs w:val="22"/>
        </w:rPr>
      </w:pP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Čl.VI.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Udalosti, ktoré nastali po dni ku ktorému sa zostavuje účtovná závierka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 strát: účtovná jednotka nemá náplň pre túto položku. </w:t>
      </w:r>
    </w:p>
    <w:p w:rsidR="00DE303F" w:rsidRDefault="00DE303F" w:rsidP="00DE303F">
      <w:pPr>
        <w:pStyle w:val="Default"/>
        <w:pageBreakBefore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Čl.VII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Ostatné informácie </w:t>
      </w:r>
    </w:p>
    <w:p w:rsidR="00DE303F" w:rsidRDefault="00DE303F" w:rsidP="00DE303F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>1. Informácia o udelení výlučného práva alebo osobitného práva, ktorým sa udelilo právo poskytovať služby vo verejnom záujme : účtovná jednotka nemá náplň pre túto položku</w:t>
      </w:r>
      <w:r w:rsidR="00176F9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E303F" w:rsidRDefault="00DE303F" w:rsidP="00DE303F">
      <w:pPr>
        <w:pStyle w:val="Default"/>
        <w:spacing w:after="17"/>
        <w:rPr>
          <w:sz w:val="22"/>
          <w:szCs w:val="22"/>
        </w:rPr>
      </w:pPr>
      <w:r>
        <w:rPr>
          <w:sz w:val="22"/>
          <w:szCs w:val="22"/>
        </w:rPr>
        <w:t xml:space="preserve">2. Účtovná jednotka nie je účtovnou jednotkou, na ktorú sa vzťahuje §23d ods.6 zákona o účtovníctve – pre informáciu o základnom imaní, cenných papieroch, výške dotácií, prijatých úveroch, poskytnutých zárukách, vyplatených dividendách, a iných formách štátnej pomoci. </w:t>
      </w:r>
    </w:p>
    <w:p w:rsidR="00DE303F" w:rsidRDefault="00DE303F" w:rsidP="00DE303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3. Účtovná jednotka nie je účtovnou jednotkou, na ktorú sa vzťahuje §23d ods.6 zákona o účtovníctve – pre informáciu o finančných vzťahoch </w:t>
      </w:r>
      <w:r w:rsidR="00176F9B">
        <w:rPr>
          <w:sz w:val="22"/>
          <w:szCs w:val="22"/>
        </w:rPr>
        <w:t>.</w:t>
      </w:r>
    </w:p>
    <w:p w:rsidR="00D43543" w:rsidRPr="00D43543" w:rsidRDefault="00D43543" w:rsidP="00D43543"/>
    <w:sectPr w:rsidR="00D43543" w:rsidRPr="00D43543" w:rsidSect="007432FA">
      <w:pgSz w:w="11906" w:h="17338"/>
      <w:pgMar w:top="1849" w:right="1205" w:bottom="1401" w:left="1602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itter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itter Light">
    <w:panose1 w:val="00000000000000000000"/>
    <w:charset w:val="EE"/>
    <w:family w:val="auto"/>
    <w:pitch w:val="variable"/>
    <w:sig w:usb0="A00002FF" w:usb1="400020F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03F"/>
    <w:rsid w:val="00176F9B"/>
    <w:rsid w:val="003713C7"/>
    <w:rsid w:val="004201CF"/>
    <w:rsid w:val="00630476"/>
    <w:rsid w:val="00925ADF"/>
    <w:rsid w:val="00AF61E6"/>
    <w:rsid w:val="00C94B49"/>
    <w:rsid w:val="00D43543"/>
    <w:rsid w:val="00DE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6BB7D"/>
  <w15:chartTrackingRefBased/>
  <w15:docId w15:val="{D94383CA-985C-4056-996D-835CD6D6F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Bitter" w:eastAsiaTheme="minorHAnsi" w:hAnsi="Bitter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3543"/>
    <w:pPr>
      <w:spacing w:after="120"/>
    </w:pPr>
  </w:style>
  <w:style w:type="paragraph" w:styleId="Nadpis1">
    <w:name w:val="heading 1"/>
    <w:basedOn w:val="Normlny"/>
    <w:next w:val="Normlny"/>
    <w:link w:val="Nadpis1Char"/>
    <w:uiPriority w:val="9"/>
    <w:qFormat/>
    <w:rsid w:val="00AF61E6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F61E6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F61E6"/>
    <w:pPr>
      <w:keepNext/>
      <w:keepLines/>
      <w:spacing w:before="40" w:after="0"/>
      <w:outlineLvl w:val="2"/>
    </w:pPr>
    <w:rPr>
      <w:rFonts w:eastAsiaTheme="majorEastAsia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F61E6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F61E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F61E6"/>
    <w:pPr>
      <w:keepNext/>
      <w:keepLines/>
      <w:spacing w:before="40" w:after="0"/>
      <w:outlineLvl w:val="5"/>
    </w:pPr>
    <w:rPr>
      <w:rFonts w:ascii="Bitter Light" w:eastAsiaTheme="majorEastAsia" w:hAnsi="Bitter Light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AF61E6"/>
    <w:pPr>
      <w:keepNext/>
      <w:keepLines/>
      <w:spacing w:before="40" w:after="0"/>
      <w:outlineLvl w:val="6"/>
    </w:pPr>
    <w:rPr>
      <w:rFonts w:ascii="Bitter Light" w:eastAsiaTheme="majorEastAsia" w:hAnsi="Bitter Light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AF61E6"/>
    <w:pPr>
      <w:keepNext/>
      <w:keepLines/>
      <w:spacing w:before="40" w:after="0"/>
      <w:outlineLvl w:val="7"/>
    </w:pPr>
    <w:rPr>
      <w:rFonts w:ascii="Bitter Light" w:eastAsiaTheme="majorEastAsia" w:hAnsi="Bitter Light" w:cstheme="majorBidi"/>
      <w:color w:val="272727" w:themeColor="text1" w:themeTint="D8"/>
      <w:szCs w:val="21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AF61E6"/>
    <w:pPr>
      <w:keepNext/>
      <w:keepLines/>
      <w:spacing w:before="40" w:after="0"/>
      <w:outlineLvl w:val="8"/>
    </w:pPr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F61E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F61E6"/>
    <w:rPr>
      <w:rFonts w:eastAsiaTheme="majorEastAsia" w:cstheme="majorBidi"/>
      <w:color w:val="2F5496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AF61E6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AF61E6"/>
    <w:rPr>
      <w:rFonts w:eastAsiaTheme="majorEastAsia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AF61E6"/>
    <w:rPr>
      <w:rFonts w:eastAsiaTheme="majorEastAsia" w:cstheme="majorBidi"/>
      <w:i/>
      <w:iCs/>
      <w:color w:val="2F5496" w:themeColor="accent1" w:themeShade="BF"/>
    </w:rPr>
  </w:style>
  <w:style w:type="paragraph" w:styleId="Nzov">
    <w:name w:val="Title"/>
    <w:basedOn w:val="Normlny"/>
    <w:next w:val="Normlny"/>
    <w:link w:val="NzovChar"/>
    <w:uiPriority w:val="10"/>
    <w:qFormat/>
    <w:rsid w:val="00AF61E6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61E6"/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adpis5Char">
    <w:name w:val="Nadpis 5 Char"/>
    <w:basedOn w:val="Predvolenpsmoodseku"/>
    <w:link w:val="Nadpis5"/>
    <w:uiPriority w:val="9"/>
    <w:rsid w:val="00AF61E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rsid w:val="00AF61E6"/>
    <w:rPr>
      <w:rFonts w:ascii="Bitter Light" w:eastAsiaTheme="majorEastAsia" w:hAnsi="Bitter Light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AF61E6"/>
    <w:rPr>
      <w:rFonts w:ascii="Bitter Light" w:eastAsiaTheme="majorEastAsia" w:hAnsi="Bitter Light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rsid w:val="00AF61E6"/>
    <w:rPr>
      <w:rFonts w:ascii="Bitter Light" w:eastAsiaTheme="majorEastAsia" w:hAnsi="Bitter Light" w:cstheme="majorBidi"/>
      <w:color w:val="272727" w:themeColor="text1" w:themeTint="D8"/>
      <w:szCs w:val="21"/>
    </w:rPr>
  </w:style>
  <w:style w:type="character" w:customStyle="1" w:styleId="Nadpis9Char">
    <w:name w:val="Nadpis 9 Char"/>
    <w:basedOn w:val="Predvolenpsmoodseku"/>
    <w:link w:val="Nadpis9"/>
    <w:uiPriority w:val="9"/>
    <w:rsid w:val="00AF61E6"/>
    <w:rPr>
      <w:rFonts w:ascii="Bitter Light" w:eastAsiaTheme="majorEastAsia" w:hAnsi="Bitter Light" w:cstheme="majorBidi"/>
      <w:i/>
      <w:iCs/>
      <w:color w:val="272727" w:themeColor="text1" w:themeTint="D8"/>
      <w:szCs w:val="21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61E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AF61E6"/>
    <w:rPr>
      <w:rFonts w:eastAsiaTheme="minorEastAsia"/>
      <w:color w:val="5A5A5A" w:themeColor="text1" w:themeTint="A5"/>
      <w:spacing w:val="15"/>
    </w:rPr>
  </w:style>
  <w:style w:type="character" w:styleId="Jemnzvraznenie">
    <w:name w:val="Subtle Emphasis"/>
    <w:basedOn w:val="Predvolenpsmoodseku"/>
    <w:uiPriority w:val="19"/>
    <w:qFormat/>
    <w:rsid w:val="00AF61E6"/>
    <w:rPr>
      <w:i/>
      <w:iCs/>
      <w:color w:val="404040" w:themeColor="text1" w:themeTint="BF"/>
    </w:rPr>
  </w:style>
  <w:style w:type="paragraph" w:customStyle="1" w:styleId="Default">
    <w:name w:val="Default"/>
    <w:rsid w:val="00DE303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2025-06-30T12:18:00Z</dcterms:created>
  <dcterms:modified xsi:type="dcterms:W3CDTF">2025-06-30T12:18:00Z</dcterms:modified>
</cp:coreProperties>
</file>