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07F45A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0335EF99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47357E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6A3C0367" w14:textId="69F51BFF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2D1FF9">
        <w:rPr>
          <w:rFonts w:ascii="Times New Roman" w:hAnsi="Times New Roman" w:cs="Times New Roman"/>
        </w:rPr>
        <w:t>ECSTA</w:t>
      </w:r>
      <w:r>
        <w:rPr>
          <w:rFonts w:ascii="Times New Roman" w:hAnsi="Times New Roman" w:cs="Times New Roman"/>
        </w:rPr>
        <w:t xml:space="preserve">  s.r.o.</w:t>
      </w:r>
    </w:p>
    <w:p w14:paraId="1B5B81A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208A9BF9" w14:textId="7C75E8FC" w:rsidR="00CD0101" w:rsidRDefault="002D1FF9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924 01 Galanta, Revolučná štvrť 970/16</w:t>
      </w:r>
    </w:p>
    <w:p w14:paraId="008E55E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6F83675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1F1FA928" w14:textId="36C717D3" w:rsidR="00CD0101" w:rsidRDefault="002D1FF9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Počítačové programovanie</w:t>
      </w:r>
    </w:p>
    <w:p w14:paraId="0814D19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1B8E73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D8A2721" w14:textId="7C4F6B39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5E1BC4">
        <w:rPr>
          <w:rFonts w:ascii="Times New Roman" w:hAnsi="Times New Roman" w:cs="Times New Roman"/>
        </w:rPr>
        <w:t>2</w:t>
      </w:r>
      <w:r w:rsidR="005773D1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5E1BC4">
        <w:rPr>
          <w:rFonts w:ascii="Times New Roman" w:hAnsi="Times New Roman" w:cs="Times New Roman"/>
        </w:rPr>
        <w:t>30.06.202</w:t>
      </w:r>
      <w:r w:rsidR="005773D1">
        <w:rPr>
          <w:rFonts w:ascii="Times New Roman" w:hAnsi="Times New Roman" w:cs="Times New Roman"/>
        </w:rPr>
        <w:t>4</w:t>
      </w:r>
    </w:p>
    <w:p w14:paraId="480BFF2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F48065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927C73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6611743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6A57FBC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62229E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7ADB41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DE2D34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61CF8362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70F042D4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4C40C55D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6BE04E7C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172FD2C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66A70449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0B4D237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3F13FE0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92C618B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5C422FC8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05C48DA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F638EFD" w14:textId="77777777" w:rsidR="00CD0101" w:rsidRPr="00F730ED" w:rsidRDefault="00985329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097157CE" w14:textId="77777777" w:rsidR="00CD0101" w:rsidRPr="00F730ED" w:rsidRDefault="00985329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72300377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701D714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CA4F50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F57FFEE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E021BC3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21EFDA9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9A08E2C" w14:textId="3E22E62A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FA21B4">
        <w:rPr>
          <w:rFonts w:ascii="Times New Roman" w:hAnsi="Times New Roman" w:cs="Times New Roman"/>
        </w:rPr>
        <w:t>2</w:t>
      </w:r>
      <w:r w:rsidR="005E1BC4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FA21B4">
        <w:rPr>
          <w:rFonts w:ascii="Times New Roman" w:hAnsi="Times New Roman" w:cs="Times New Roman"/>
        </w:rPr>
        <w:t>.</w:t>
      </w:r>
    </w:p>
    <w:p w14:paraId="6F7AE8E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944D0B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008A3C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67FB6D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C968D75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06BD873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2FF8136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B0E3861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(going concern). Účtovné metódy a všeobecné účtovné zásady boli účtovnou jednotkou konzistentne aplikované.</w:t>
      </w:r>
    </w:p>
    <w:p w14:paraId="4B95BDC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9E3B4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335517A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278CA4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4EF55F4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6563F2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25C192C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E28034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30129CB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5134E8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60B9864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86088A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3A67B0C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2A4BECEC" w14:textId="77777777" w:rsidTr="008C4389">
        <w:trPr>
          <w:trHeight w:val="250"/>
        </w:trPr>
        <w:tc>
          <w:tcPr>
            <w:tcW w:w="3118" w:type="dxa"/>
            <w:gridSpan w:val="2"/>
          </w:tcPr>
          <w:p w14:paraId="36F6C0E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33523CC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74F1506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8A5E07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3EA15B3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4F3473D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5FBB9333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DCCE4F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878994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59DA99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C80BE1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20901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E8B451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2FE783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2FF26320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3A0AEF6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508F477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23B6770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2A01219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08731D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434E5A7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7B6697A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0D183D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00BA9D7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12372B4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843AB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0CD499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E8D3CE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7410224D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9D5AA4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04F33F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02E6C13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8FBF2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AA47F3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3B1B8E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0F1D38BF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A00EBB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060B6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1957B42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A77CF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871B91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DD5D36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3AB3D26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F16AEC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543B2B3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7CF65FD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C8443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27ED4B3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56C66E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1F9AAAC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0B958DF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37362F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CA886B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6844939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9DEC66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26EEA6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54239B6E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750EAA4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4EA6F4B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76067CE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71F35A4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FDB290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35C236FB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6C406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93C91CF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03B2A7C4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7DABD73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A2EE4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E9BB2E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062ACF4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5E0F8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3A86DE9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15852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4BA1AAD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22ED9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1B028A2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7A1BF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2690600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C098F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76B97DA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16001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780DD0B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0CC0F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15539E7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F33A2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650B05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D321E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28C7C9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83302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2AD9ED3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6EAD5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01FD230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35620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05FEF0B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64F66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5C4E363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82E9E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1C53D11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88D2C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5A0A95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1AEE9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1B40246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C1151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38535B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DE2AF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1623EAA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7AECD74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0CF41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6AFC58D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E9052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7762F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421B6CD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2ABA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66404F9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3AB14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AF743E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200B2FA3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682F5422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7ABB9DF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0AA862CE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78E32A5C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7292516E" w14:textId="77777777" w:rsidR="005E1BC4" w:rsidRDefault="005E1BC4" w:rsidP="00CD0101">
      <w:pPr>
        <w:pStyle w:val="Zkladntext"/>
        <w:ind w:left="0"/>
        <w:rPr>
          <w:sz w:val="22"/>
          <w:szCs w:val="22"/>
        </w:rPr>
      </w:pPr>
    </w:p>
    <w:p w14:paraId="3E4D2887" w14:textId="479738DD" w:rsidR="005E1BC4" w:rsidRDefault="005E1BC4" w:rsidP="005E1BC4">
      <w:pPr>
        <w:pStyle w:val="Zkladntext"/>
        <w:numPr>
          <w:ilvl w:val="0"/>
          <w:numId w:val="1"/>
        </w:numPr>
        <w:rPr>
          <w:sz w:val="22"/>
          <w:szCs w:val="22"/>
        </w:rPr>
      </w:pPr>
      <w:r>
        <w:rPr>
          <w:sz w:val="22"/>
          <w:szCs w:val="22"/>
        </w:rPr>
        <w:t xml:space="preserve">mzdové  odvody – </w:t>
      </w:r>
      <w:r w:rsidR="005773D1">
        <w:rPr>
          <w:sz w:val="22"/>
          <w:szCs w:val="22"/>
        </w:rPr>
        <w:t>57,67</w:t>
      </w:r>
      <w:r>
        <w:rPr>
          <w:sz w:val="22"/>
          <w:szCs w:val="22"/>
        </w:rPr>
        <w:t>€</w:t>
      </w:r>
    </w:p>
    <w:p w14:paraId="66DD8A82" w14:textId="1D64BE8B" w:rsidR="005E1BC4" w:rsidRPr="00F730ED" w:rsidRDefault="005E1BC4" w:rsidP="005E1BC4">
      <w:pPr>
        <w:pStyle w:val="Zkladntext"/>
        <w:numPr>
          <w:ilvl w:val="0"/>
          <w:numId w:val="1"/>
        </w:numPr>
        <w:rPr>
          <w:sz w:val="22"/>
          <w:szCs w:val="22"/>
        </w:rPr>
      </w:pPr>
      <w:r>
        <w:rPr>
          <w:sz w:val="22"/>
          <w:szCs w:val="22"/>
        </w:rPr>
        <w:t>daň z príjmu 202</w:t>
      </w:r>
      <w:r w:rsidR="005773D1">
        <w:rPr>
          <w:sz w:val="22"/>
          <w:szCs w:val="22"/>
        </w:rPr>
        <w:t>4</w:t>
      </w:r>
      <w:r>
        <w:rPr>
          <w:sz w:val="22"/>
          <w:szCs w:val="22"/>
        </w:rPr>
        <w:t xml:space="preserve"> – </w:t>
      </w:r>
      <w:r w:rsidR="005773D1">
        <w:rPr>
          <w:sz w:val="22"/>
          <w:szCs w:val="22"/>
        </w:rPr>
        <w:t>1653,38</w:t>
      </w:r>
      <w:r>
        <w:rPr>
          <w:sz w:val="22"/>
          <w:szCs w:val="22"/>
        </w:rPr>
        <w:t>€</w:t>
      </w:r>
    </w:p>
    <w:p w14:paraId="3DDD0E19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p w14:paraId="6472A687" w14:textId="44D3F7E7" w:rsidR="00CD0101" w:rsidRPr="00F730ED" w:rsidRDefault="00CD0101" w:rsidP="00CD0101">
      <w:pPr>
        <w:ind w:left="426"/>
        <w:rPr>
          <w:rFonts w:ascii="Times New Roman" w:hAnsi="Times New Roman" w:cs="Times New Roman"/>
        </w:rPr>
      </w:pPr>
    </w:p>
    <w:p w14:paraId="1D6B73E5" w14:textId="77777777" w:rsidR="00CD0101" w:rsidRPr="00F730ED" w:rsidRDefault="00CD0101" w:rsidP="00985329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lastRenderedPageBreak/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E49CC6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3033EF8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5377D80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37A7EFF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ADCBF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77B36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19295D7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62F468A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601CF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434BE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27C49F09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3D15F1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D48A41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2DC891F7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02948CF9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17F0D093" w14:textId="1DD499B0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3F0F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5773D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3F0F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5773D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C7E6004" w14:textId="77777777" w:rsidR="00726BBB" w:rsidRDefault="00726BBB"/>
    <w:sectPr w:rsidR="00726BBB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51630E" w14:textId="77777777" w:rsidR="00E84007" w:rsidRDefault="00E84007">
      <w:pPr>
        <w:spacing w:after="0" w:line="240" w:lineRule="auto"/>
      </w:pPr>
      <w:r>
        <w:separator/>
      </w:r>
    </w:p>
  </w:endnote>
  <w:endnote w:type="continuationSeparator" w:id="0">
    <w:p w14:paraId="74955536" w14:textId="77777777" w:rsidR="00E84007" w:rsidRDefault="00E840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AA2AA3" w14:textId="77777777" w:rsidR="0094696D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61613B" w14:textId="77777777" w:rsidR="00E84007" w:rsidRDefault="00E84007">
      <w:pPr>
        <w:spacing w:after="0" w:line="240" w:lineRule="auto"/>
      </w:pPr>
      <w:r>
        <w:separator/>
      </w:r>
    </w:p>
  </w:footnote>
  <w:footnote w:type="continuationSeparator" w:id="0">
    <w:p w14:paraId="1F012246" w14:textId="77777777" w:rsidR="00E84007" w:rsidRDefault="00E840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7F8B9037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5941D5E1" w14:textId="77777777" w:rsidR="0094696D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DB6F92C" w14:textId="77777777" w:rsidR="0094696D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F81DE0E" w14:textId="2A5B2B54" w:rsidR="0094696D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3430AD75" w14:textId="59FF24C5" w:rsidR="0094696D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A7B2A69" w14:textId="2A7BC0AC" w:rsidR="0094696D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216CDDE" w14:textId="4AE9B12A" w:rsidR="0094696D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FE4A1AD" w14:textId="335DDBB7" w:rsidR="0094696D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11B5692" w14:textId="78AF45C1" w:rsidR="0094696D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0D4E819" w14:textId="5143A847" w:rsidR="0094696D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02D8BE62" w14:textId="09E957F0" w:rsidR="0094696D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00C6B07" w14:textId="77777777" w:rsidR="0094696D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772BE14" w14:textId="2DAE0358" w:rsidR="0094696D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7F2B7EB" w14:textId="5EE92F41" w:rsidR="0094696D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586841F" w14:textId="0F42FF3E" w:rsidR="0094696D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4875341" w14:textId="66A1656E" w:rsidR="0094696D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691D515" w14:textId="6BDF3CE9" w:rsidR="0094696D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3A852C2" w14:textId="5CAD028B" w:rsidR="0094696D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3B7BA4EF" w14:textId="76ECC9B3" w:rsidR="0094696D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173311B" w14:textId="06094565" w:rsidR="0094696D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0B2F88D7" w14:textId="279C1DBE" w:rsidR="0094696D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9A16424" w14:textId="14F77166" w:rsidR="0094696D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14:paraId="282897B3" w14:textId="77777777" w:rsidR="0094696D" w:rsidRPr="00CE03EC" w:rsidRDefault="0094696D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3945456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D7624"/>
    <w:rsid w:val="001C5AD1"/>
    <w:rsid w:val="002D1E37"/>
    <w:rsid w:val="002D1FF9"/>
    <w:rsid w:val="0038374E"/>
    <w:rsid w:val="003F0FF2"/>
    <w:rsid w:val="004130FB"/>
    <w:rsid w:val="004405D3"/>
    <w:rsid w:val="004E2FB5"/>
    <w:rsid w:val="005773D1"/>
    <w:rsid w:val="005E1BC4"/>
    <w:rsid w:val="00612618"/>
    <w:rsid w:val="00726BBB"/>
    <w:rsid w:val="008F2CC3"/>
    <w:rsid w:val="0094696D"/>
    <w:rsid w:val="00985329"/>
    <w:rsid w:val="00993620"/>
    <w:rsid w:val="00A455ED"/>
    <w:rsid w:val="00CD0101"/>
    <w:rsid w:val="00D67A57"/>
    <w:rsid w:val="00E84007"/>
    <w:rsid w:val="00EC4AA3"/>
    <w:rsid w:val="00F250DE"/>
    <w:rsid w:val="00FA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D1F443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1418</Words>
  <Characters>8089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11</cp:revision>
  <cp:lastPrinted>2019-03-20T13:29:00Z</cp:lastPrinted>
  <dcterms:created xsi:type="dcterms:W3CDTF">2020-03-30T08:42:00Z</dcterms:created>
  <dcterms:modified xsi:type="dcterms:W3CDTF">2025-06-30T07:05:00Z</dcterms:modified>
</cp:coreProperties>
</file>