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  <w:sectPr>
          <w:headerReference r:id="rId7" w:type="default"/>
          <w:pgSz w:h="16840" w:w="11920" w:orient="portrait"/>
          <w:pgMar w:bottom="889" w:top="810" w:left="1030" w:right="1550" w:header="0" w:footer="720"/>
          <w:pgNumType w:start="1"/>
          <w:cols w:equalWidth="0" w:num="3">
            <w:col w:space="0" w:w="3113.333333333333"/>
            <w:col w:space="0" w:w="3113.333333333333"/>
            <w:col w:space="0" w:w="3113.333333333333"/>
          </w:cols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Poznámky</w:t>
      </w:r>
    </w:p>
    <w:p w:rsidR="00000000" w:rsidDel="00000000" w:rsidP="00000000" w:rsidRDefault="00000000" w:rsidRPr="00000000" w14:paraId="0000000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jc w:val="center"/>
        <w:rPr>
          <w:b w:val="1"/>
          <w:color w:val="000000"/>
          <w:sz w:val="28"/>
          <w:szCs w:val="28"/>
        </w:rPr>
      </w:pP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individuálnej účtovnej závierky </w:t>
      </w:r>
    </w:p>
    <w:p w:rsidR="00000000" w:rsidDel="00000000" w:rsidP="00000000" w:rsidRDefault="00000000" w:rsidRPr="00000000" w14:paraId="0000000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317" w:line="240" w:lineRule="auto"/>
        <w:jc w:val="center"/>
        <w:rPr>
          <w:b w:val="1"/>
          <w:color w:val="000000"/>
          <w:sz w:val="28"/>
          <w:szCs w:val="28"/>
        </w:rPr>
      </w:pP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k 31. 12. 202</w:t>
      </w:r>
      <w:r w:rsidDel="00000000" w:rsidR="00000000" w:rsidRPr="00000000">
        <w:rPr>
          <w:b w:val="1"/>
          <w:sz w:val="28"/>
          <w:szCs w:val="28"/>
          <w:rtl w:val="0"/>
        </w:rPr>
        <w:t xml:space="preserve">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jc w:val="center"/>
        <w:rPr>
          <w:b w:val="1"/>
          <w:color w:val="000000"/>
          <w:sz w:val="28"/>
          <w:szCs w:val="28"/>
        </w:rPr>
      </w:pP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v celých eurách </w:t>
      </w:r>
    </w:p>
    <w:p w:rsidR="00000000" w:rsidDel="00000000" w:rsidP="00000000" w:rsidRDefault="00000000" w:rsidRPr="00000000" w14:paraId="00000006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639" w:line="240" w:lineRule="auto"/>
        <w:jc w:val="center"/>
        <w:rPr>
          <w:b w:val="1"/>
          <w:color w:val="000000"/>
          <w:sz w:val="28"/>
          <w:szCs w:val="28"/>
        </w:rPr>
      </w:pP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Za obdobie 01.01.202</w:t>
      </w:r>
      <w:r w:rsidDel="00000000" w:rsidR="00000000" w:rsidRPr="00000000">
        <w:rPr>
          <w:b w:val="1"/>
          <w:sz w:val="28"/>
          <w:szCs w:val="28"/>
          <w:rtl w:val="0"/>
        </w:rPr>
        <w:t xml:space="preserve">4</w:t>
      </w: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 – 31.12.202</w:t>
      </w:r>
      <w:r w:rsidDel="00000000" w:rsidR="00000000" w:rsidRPr="00000000">
        <w:rPr>
          <w:b w:val="1"/>
          <w:sz w:val="28"/>
          <w:szCs w:val="28"/>
          <w:rtl w:val="0"/>
        </w:rPr>
        <w:t xml:space="preserve">4</w:t>
      </w:r>
      <w:r w:rsidDel="00000000" w:rsidR="00000000" w:rsidRPr="00000000">
        <w:rPr>
          <w:rtl w:val="0"/>
        </w:rPr>
      </w:r>
    </w:p>
    <w:tbl>
      <w:tblPr>
        <w:tblStyle w:val="Table1"/>
        <w:tblW w:w="926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9"/>
        <w:gridCol w:w="7001"/>
        <w:tblGridChange w:id="0">
          <w:tblGrid>
            <w:gridCol w:w="2259"/>
            <w:gridCol w:w="7001"/>
          </w:tblGrid>
        </w:tblGridChange>
      </w:tblGrid>
      <w:tr>
        <w:trPr>
          <w:cantSplit w:val="0"/>
          <w:trHeight w:val="1459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192"/>
              <w:jc w:val="right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Obchodné meno: </w:t>
            </w:r>
          </w:p>
          <w:p w:rsidR="00000000" w:rsidDel="00000000" w:rsidP="00000000" w:rsidRDefault="00000000" w:rsidRPr="00000000" w14:paraId="0000000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501" w:line="24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Sídlo: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85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CorpFleet, s.r.o. </w:t>
            </w:r>
          </w:p>
          <w:p w:rsidR="00000000" w:rsidDel="00000000" w:rsidP="00000000" w:rsidRDefault="00000000" w:rsidRPr="00000000" w14:paraId="0000000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454" w:line="240" w:lineRule="auto"/>
              <w:ind w:left="118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Kuzmányho 1181/1 040 01 Košice - mestská časť Staré Mesto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887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IČO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32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54756901</w:t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896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DIČ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26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2121788086</w:t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729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IČ DPH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36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SK2121788086</w:t>
            </w:r>
          </w:p>
        </w:tc>
      </w:tr>
    </w:tbl>
    <w:p w:rsidR="00000000" w:rsidDel="00000000" w:rsidP="00000000" w:rsidRDefault="00000000" w:rsidRPr="00000000" w14:paraId="0000001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26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920"/>
        <w:gridCol w:w="1340"/>
        <w:tblGridChange w:id="0">
          <w:tblGrid>
            <w:gridCol w:w="7920"/>
            <w:gridCol w:w="1340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415" w:firstLine="0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Priemerný prepočítaný počet zamestnancov – predchádzajúce obdobie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415" w:firstLine="0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Priemerný prepočítaný počet zamestnancov – aktuálne obdobie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17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6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920"/>
        <w:gridCol w:w="1340"/>
        <w:tblGridChange w:id="0">
          <w:tblGrid>
            <w:gridCol w:w="7920"/>
            <w:gridCol w:w="1340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Členovia orgánov spoločnosti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00" w:firstLine="0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Konateľ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Terézia Marušová</w:t>
            </w: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,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Kuzmányho 1181/1, 040 01 Košice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Od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04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.11.2022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Spoločníci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Terézia Marušová, Kuzmányho 1181/1, 040 01 Košice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      Od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04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.11.2022</w:t>
            </w:r>
          </w:p>
        </w:tc>
      </w:tr>
      <w:tr>
        <w:trPr>
          <w:cantSplit w:val="0"/>
          <w:trHeight w:val="491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3" w:firstLine="0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B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29" w:lineRule="auto"/>
        <w:ind w:left="15" w:firstLine="1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29" w:lineRule="auto"/>
        <w:ind w:left="15" w:firstLine="1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833" w:line="240" w:lineRule="auto"/>
        <w:jc w:val="center"/>
        <w:rPr>
          <w:b w:val="1"/>
          <w:color w:val="000000"/>
          <w:sz w:val="20"/>
          <w:szCs w:val="20"/>
        </w:rPr>
      </w:pPr>
      <w:r w:rsidDel="00000000" w:rsidR="00000000" w:rsidRPr="00000000">
        <w:rPr>
          <w:b w:val="1"/>
          <w:color w:val="000000"/>
          <w:sz w:val="20"/>
          <w:szCs w:val="20"/>
          <w:rtl w:val="0"/>
        </w:rPr>
        <w:t xml:space="preserve">Finančné údaje </w:t>
      </w:r>
    </w:p>
    <w:tbl>
      <w:tblPr>
        <w:tblStyle w:val="Table4"/>
        <w:tblW w:w="926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920"/>
        <w:gridCol w:w="1340"/>
        <w:tblGridChange w:id="0">
          <w:tblGrid>
            <w:gridCol w:w="7920"/>
            <w:gridCol w:w="1340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89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Základné imanie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4" w:firstLine="0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5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000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EUR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45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Rozsah splatenia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4" w:firstLine="0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5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000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EUR</w:t>
            </w:r>
          </w:p>
        </w:tc>
      </w:tr>
    </w:tbl>
    <w:p w:rsidR="00000000" w:rsidDel="00000000" w:rsidP="00000000" w:rsidRDefault="00000000" w:rsidRPr="00000000" w14:paraId="0000003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  <w:sectPr>
          <w:type w:val="continuous"/>
          <w:pgSz w:h="16840" w:w="11920" w:orient="portrait"/>
          <w:pgMar w:bottom="889" w:top="810" w:left="1010" w:right="1548" w:header="0" w:footer="72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225.0" w:type="dxa"/>
        <w:jc w:val="left"/>
        <w:tblInd w:w="-21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470"/>
        <w:gridCol w:w="1755"/>
        <w:tblGridChange w:id="0">
          <w:tblGrid>
            <w:gridCol w:w="7470"/>
            <w:gridCol w:w="1755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88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Vlastné imanie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1" w:firstLine="0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5000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EUR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3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Tržby z predaja služieb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EUR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HV po zdanení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2" w:firstLine="0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-12748,50 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EUR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Daň z príjmov PO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2" w:firstLine="0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0 EUR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135.0" w:type="dxa"/>
        <w:jc w:val="left"/>
        <w:tblInd w:w="-15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375"/>
        <w:gridCol w:w="1260"/>
        <w:gridCol w:w="1605"/>
        <w:gridCol w:w="1305"/>
        <w:gridCol w:w="1590"/>
        <w:tblGridChange w:id="0">
          <w:tblGrid>
            <w:gridCol w:w="3375"/>
            <w:gridCol w:w="1260"/>
            <w:gridCol w:w="1605"/>
            <w:gridCol w:w="1305"/>
            <w:gridCol w:w="1590"/>
          </w:tblGrid>
        </w:tblGridChange>
      </w:tblGrid>
      <w:tr>
        <w:trPr>
          <w:cantSplit w:val="0"/>
          <w:trHeight w:val="48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Majetok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152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Odpisová </w:t>
            </w:r>
          </w:p>
          <w:p w:rsidR="00000000" w:rsidDel="00000000" w:rsidP="00000000" w:rsidRDefault="00000000" w:rsidRPr="00000000" w14:paraId="0000004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skupina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412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Doba </w:t>
            </w:r>
          </w:p>
          <w:p w:rsidR="00000000" w:rsidDel="00000000" w:rsidP="00000000" w:rsidRDefault="00000000" w:rsidRPr="00000000" w14:paraId="0000004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odpisovania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127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Lineárne </w:t>
            </w:r>
          </w:p>
          <w:p w:rsidR="00000000" w:rsidDel="00000000" w:rsidP="00000000" w:rsidRDefault="00000000" w:rsidRPr="00000000" w14:paraId="0000004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odpisy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Zrýchlené </w:t>
            </w:r>
          </w:p>
          <w:p w:rsidR="00000000" w:rsidDel="00000000" w:rsidP="00000000" w:rsidRDefault="00000000" w:rsidRPr="00000000" w14:paraId="0000004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odpisy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Kia Ceed SW 1,5 T-GDI 7DCT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44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34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6072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---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tl w:val="0"/>
        </w:rPr>
        <w:t xml:space="preserve">V Košiciach, 29. 06. 2025</w:t>
      </w:r>
      <w:r w:rsidDel="00000000" w:rsidR="00000000" w:rsidRPr="00000000">
        <w:rPr>
          <w:rtl w:val="0"/>
        </w:rPr>
      </w:r>
    </w:p>
    <w:sectPr>
      <w:type w:val="continuous"/>
      <w:pgSz w:h="16840" w:w="11920" w:orient="portrait"/>
      <w:pgMar w:bottom="889" w:top="810" w:left="1440" w:right="1440" w:header="0" w:footer="72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1">
    <w:pPr>
      <w:widowControl w:val="0"/>
      <w:rPr/>
    </w:pPr>
    <w:r w:rsidDel="00000000" w:rsidR="00000000" w:rsidRPr="00000000">
      <w:rPr>
        <w:rtl w:val="0"/>
      </w:rPr>
    </w:r>
  </w:p>
  <w:tbl>
    <w:tblPr>
      <w:tblStyle w:val="Table7"/>
      <w:tblW w:w="8879.0" w:type="dxa"/>
      <w:jc w:val="left"/>
      <w:tblBorders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  <w:insideH w:color="000000" w:space="0" w:sz="8" w:val="single"/>
        <w:insideV w:color="000000" w:space="0" w:sz="8" w:val="single"/>
      </w:tblBorders>
      <w:tblLayout w:type="fixed"/>
      <w:tblLook w:val="0600"/>
    </w:tblPr>
    <w:tblGrid>
      <w:gridCol w:w="2959"/>
      <w:gridCol w:w="2960"/>
      <w:gridCol w:w="2960"/>
      <w:tblGridChange w:id="0">
        <w:tblGrid>
          <w:gridCol w:w="2959"/>
          <w:gridCol w:w="2960"/>
          <w:gridCol w:w="2960"/>
        </w:tblGrid>
      </w:tblGridChange>
    </w:tblGrid>
    <w:tr>
      <w:trPr>
        <w:cantSplit w:val="0"/>
        <w:trHeight w:val="340" w:hRule="atLeast"/>
        <w:tblHeader w:val="0"/>
      </w:trPr>
      <w:tc>
        <w:tcPr>
          <w:shd w:fill="auto" w:val="clear"/>
          <w:tcMar>
            <w:top w:w="100.0" w:type="dxa"/>
            <w:left w:w="100.0" w:type="dxa"/>
            <w:bottom w:w="100.0" w:type="dxa"/>
            <w:right w:w="100.0" w:type="dxa"/>
          </w:tcMar>
        </w:tcPr>
        <w:p w:rsidR="00000000" w:rsidDel="00000000" w:rsidP="00000000" w:rsidRDefault="00000000" w:rsidRPr="00000000" w14:paraId="00000052">
          <w:pPr>
            <w:widowControl w:val="0"/>
            <w:spacing w:line="240" w:lineRule="auto"/>
            <w:ind w:left="100" w:firstLine="0"/>
            <w:rPr>
              <w:rFonts w:ascii="Times New Roman" w:cs="Times New Roman" w:eastAsia="Times New Roman" w:hAnsi="Times New Roman"/>
              <w:sz w:val="24"/>
              <w:szCs w:val="24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szCs w:val="24"/>
              <w:rtl w:val="0"/>
            </w:rPr>
            <w:t xml:space="preserve">Poznámky Úč MÚJ 3-01 </w:t>
          </w:r>
        </w:p>
      </w:tc>
      <w:tc>
        <w:tcPr>
          <w:shd w:fill="auto" w:val="clear"/>
          <w:tcMar>
            <w:top w:w="100.0" w:type="dxa"/>
            <w:left w:w="100.0" w:type="dxa"/>
            <w:bottom w:w="100.0" w:type="dxa"/>
            <w:right w:w="100.0" w:type="dxa"/>
          </w:tcMar>
        </w:tcPr>
        <w:p w:rsidR="00000000" w:rsidDel="00000000" w:rsidP="00000000" w:rsidRDefault="00000000" w:rsidRPr="00000000" w14:paraId="00000053">
          <w:pPr>
            <w:widowControl w:val="0"/>
            <w:spacing w:line="240" w:lineRule="auto"/>
            <w:rPr>
              <w:rFonts w:ascii="Times New Roman" w:cs="Times New Roman" w:eastAsia="Times New Roman" w:hAnsi="Times New Roman"/>
              <w:sz w:val="24"/>
              <w:szCs w:val="24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szCs w:val="24"/>
              <w:u w:val="single"/>
              <w:rtl w:val="0"/>
            </w:rPr>
            <w:t xml:space="preserve">IČO: </w:t>
          </w:r>
          <w:r w:rsidDel="00000000" w:rsidR="00000000" w:rsidRPr="00000000">
            <w:rPr>
              <w:rFonts w:ascii="Roboto" w:cs="Roboto" w:eastAsia="Roboto" w:hAnsi="Roboto"/>
              <w:color w:val="807a7a"/>
              <w:sz w:val="21"/>
              <w:szCs w:val="21"/>
              <w:highlight w:val="white"/>
              <w:rtl w:val="0"/>
            </w:rPr>
            <w:t xml:space="preserve">54756901</w:t>
          </w: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tcMar>
            <w:top w:w="100.0" w:type="dxa"/>
            <w:left w:w="100.0" w:type="dxa"/>
            <w:bottom w:w="100.0" w:type="dxa"/>
            <w:right w:w="100.0" w:type="dxa"/>
          </w:tcMar>
        </w:tcPr>
        <w:p w:rsidR="00000000" w:rsidDel="00000000" w:rsidP="00000000" w:rsidRDefault="00000000" w:rsidRPr="00000000" w14:paraId="00000054">
          <w:pPr>
            <w:widowControl w:val="0"/>
            <w:spacing w:line="240" w:lineRule="auto"/>
            <w:ind w:left="105" w:firstLine="0"/>
            <w:rPr>
              <w:rFonts w:ascii="Times New Roman" w:cs="Times New Roman" w:eastAsia="Times New Roman" w:hAnsi="Times New Roman"/>
              <w:sz w:val="24"/>
              <w:szCs w:val="24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szCs w:val="24"/>
              <w:rtl w:val="0"/>
            </w:rPr>
            <w:t xml:space="preserve">DIČ: </w:t>
          </w:r>
          <w:r w:rsidDel="00000000" w:rsidR="00000000" w:rsidRPr="00000000">
            <w:rPr>
              <w:rFonts w:ascii="Roboto" w:cs="Roboto" w:eastAsia="Roboto" w:hAnsi="Roboto"/>
              <w:color w:val="807a7a"/>
              <w:sz w:val="21"/>
              <w:szCs w:val="21"/>
              <w:highlight w:val="white"/>
              <w:rtl w:val="0"/>
            </w:rPr>
            <w:t xml:space="preserve">2121788086</w:t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55">
    <w:pPr>
      <w:widowControl w:val="0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sk-SK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</w:style>
  <w:style w:type="paragraph" w:styleId="Nadpis1">
    <w:name w:val="heading 1"/>
    <w:basedOn w:val="Normlny"/>
    <w:next w:val="Normlny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Nadpis2">
    <w:name w:val="heading 2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Nadpis3">
    <w:name w:val="heading 3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Nadpis4">
    <w:name w:val="heading 4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Nadpis5">
    <w:name w:val="heading 5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Nadpis6">
    <w:name w:val="heading 6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Nzov">
    <w:name w:val="Title"/>
    <w:basedOn w:val="Normlny"/>
    <w:next w:val="Normlny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Podtitul">
    <w:name w:val="Subtitle"/>
    <w:basedOn w:val="Normlny"/>
    <w:next w:val="Normlny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Hlavika">
    <w:name w:val="header"/>
    <w:basedOn w:val="Normlny"/>
    <w:link w:val="HlavikaChar"/>
    <w:uiPriority w:val="99"/>
    <w:unhideWhenUsed w:val="1"/>
    <w:rsid w:val="00C25BF2"/>
    <w:pPr>
      <w:tabs>
        <w:tab w:val="center" w:pos="4536"/>
        <w:tab w:val="right" w:pos="9072"/>
      </w:tabs>
      <w:spacing w:line="240" w:lineRule="auto"/>
    </w:pPr>
  </w:style>
  <w:style w:type="character" w:styleId="HlavikaChar" w:customStyle="1">
    <w:name w:val="Hlavička Char"/>
    <w:basedOn w:val="Predvolenpsmoodseku"/>
    <w:link w:val="Hlavika"/>
    <w:uiPriority w:val="99"/>
    <w:rsid w:val="00C25BF2"/>
  </w:style>
  <w:style w:type="paragraph" w:styleId="Pta">
    <w:name w:val="footer"/>
    <w:basedOn w:val="Normlny"/>
    <w:link w:val="PtaChar"/>
    <w:uiPriority w:val="99"/>
    <w:unhideWhenUsed w:val="1"/>
    <w:rsid w:val="00C25BF2"/>
    <w:pPr>
      <w:tabs>
        <w:tab w:val="center" w:pos="4536"/>
        <w:tab w:val="right" w:pos="9072"/>
      </w:tabs>
      <w:spacing w:line="240" w:lineRule="auto"/>
    </w:pPr>
  </w:style>
  <w:style w:type="character" w:styleId="PtaChar" w:customStyle="1">
    <w:name w:val="Päta Char"/>
    <w:basedOn w:val="Predvolenpsmoodseku"/>
    <w:link w:val="Pta"/>
    <w:uiPriority w:val="99"/>
    <w:rsid w:val="00C25BF2"/>
  </w:style>
  <w:style w:type="character" w:styleId="ra" w:customStyle="1">
    <w:name w:val="ra"/>
    <w:basedOn w:val="Predvolenpsmoodseku"/>
    <w:rsid w:val="00C25BF2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59315IpmHFlFLQq8ICKQ0tGL2ow==">CgMxLjA4AHIhMXBlTXV1anBoMEpObWlSOEpINW1kTC15Y3NJV2pMMzFw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2023-02-04T20:24:00Z</dcterms:created>
</cp:coreProperties>
</file>