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ED777" w14:textId="2C0162E2" w:rsidR="00713136" w:rsidRDefault="00FC692C">
      <w:r>
        <w:t>POZNÁMKY   k Účtovnej závierke ku dňu 31.12.2024</w:t>
      </w:r>
    </w:p>
    <w:sectPr w:rsidR="007131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92C"/>
    <w:rsid w:val="000A6F4B"/>
    <w:rsid w:val="00546AD9"/>
    <w:rsid w:val="006C243F"/>
    <w:rsid w:val="00713136"/>
    <w:rsid w:val="00A2737A"/>
    <w:rsid w:val="00FC6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34FC3"/>
  <w15:chartTrackingRefBased/>
  <w15:docId w15:val="{BF8B3B77-D582-4165-8CF0-C2826AD3D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C69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C69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C69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C69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C69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C69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2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2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2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2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2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2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C69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C69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C69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C69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C692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C692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C692C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2C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C692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42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Teplan</dc:creator>
  <cp:keywords/>
  <dc:description/>
  <cp:lastModifiedBy>Tomáš Teplan</cp:lastModifiedBy>
  <cp:revision>2</cp:revision>
  <dcterms:created xsi:type="dcterms:W3CDTF">2025-06-29T10:06:00Z</dcterms:created>
  <dcterms:modified xsi:type="dcterms:W3CDTF">2025-06-29T10:06:00Z</dcterms:modified>
</cp:coreProperties>
</file>