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50C5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Poznámky </w:t>
      </w:r>
      <w:proofErr w:type="spellStart"/>
      <w:r w:rsidRPr="0020174E">
        <w:rPr>
          <w:rFonts w:ascii="Arial,Bold" w:hAnsi="Arial,Bold" w:cs="Arial"/>
          <w:sz w:val="20"/>
          <w:szCs w:val="14"/>
        </w:rPr>
        <w:t>Úč</w:t>
      </w:r>
      <w:proofErr w:type="spellEnd"/>
      <w:r w:rsidRPr="0020174E">
        <w:rPr>
          <w:rFonts w:ascii="Arial,Bold" w:hAnsi="Arial,Bold" w:cs="Arial"/>
          <w:sz w:val="20"/>
          <w:szCs w:val="14"/>
        </w:rPr>
        <w:t xml:space="preserve"> PODV 3-01 </w:t>
      </w:r>
      <w:r w:rsidR="008631B6">
        <w:rPr>
          <w:rFonts w:ascii="Arial,Bold" w:hAnsi="Arial,Bold" w:cs="Arial"/>
          <w:sz w:val="20"/>
          <w:szCs w:val="14"/>
        </w:rPr>
        <w:t xml:space="preserve">                                                                   </w:t>
      </w:r>
      <w:r w:rsidRPr="0020174E">
        <w:rPr>
          <w:rFonts w:ascii="Arial,Bold" w:hAnsi="Arial,Bold" w:cs="Arial"/>
          <w:sz w:val="20"/>
          <w:szCs w:val="14"/>
        </w:rPr>
        <w:t xml:space="preserve">IČO </w:t>
      </w:r>
      <w:r w:rsidR="008631B6" w:rsidRPr="008631B6">
        <w:rPr>
          <w:rFonts w:ascii="Arial,Bold" w:hAnsi="Arial,Bold" w:cs="Arial"/>
          <w:sz w:val="20"/>
          <w:szCs w:val="14"/>
        </w:rPr>
        <w:t>50924885</w:t>
      </w:r>
      <w:r w:rsidR="008631B6">
        <w:rPr>
          <w:rFonts w:ascii="Arial,Bold" w:hAnsi="Arial,Bold" w:cs="Arial"/>
          <w:sz w:val="20"/>
          <w:szCs w:val="14"/>
        </w:rPr>
        <w:t xml:space="preserve"> </w:t>
      </w:r>
      <w:r w:rsidR="00280790">
        <w:rPr>
          <w:rFonts w:ascii="Arial,Bold" w:hAnsi="Arial,Bold" w:cs="Arial"/>
          <w:sz w:val="20"/>
          <w:szCs w:val="14"/>
        </w:rPr>
        <w:t xml:space="preserve"> </w:t>
      </w:r>
      <w:r w:rsidRPr="0020174E">
        <w:rPr>
          <w:rFonts w:ascii="Arial,Bold" w:hAnsi="Arial,Bold" w:cs="Arial"/>
          <w:sz w:val="20"/>
          <w:szCs w:val="14"/>
        </w:rPr>
        <w:t xml:space="preserve">DIČ </w:t>
      </w:r>
      <w:r w:rsidR="008631B6" w:rsidRPr="008631B6">
        <w:rPr>
          <w:rFonts w:ascii="Arial,Bold" w:hAnsi="Arial,Bold" w:cs="Arial"/>
          <w:sz w:val="20"/>
          <w:szCs w:val="14"/>
        </w:rPr>
        <w:t>2120551675</w:t>
      </w:r>
    </w:p>
    <w:p w:rsidR="008631B6" w:rsidRDefault="008631B6" w:rsidP="008631B6">
      <w:pPr>
        <w:autoSpaceDE w:val="0"/>
        <w:autoSpaceDN w:val="0"/>
        <w:adjustRightInd w:val="0"/>
        <w:spacing w:after="0" w:line="240" w:lineRule="auto"/>
        <w:jc w:val="center"/>
        <w:rPr>
          <w:rFonts w:ascii="Arial,Bold" w:hAnsi="Arial,Bold" w:cs="Arial"/>
          <w:sz w:val="20"/>
          <w:szCs w:val="14"/>
        </w:rPr>
      </w:pPr>
      <w:r>
        <w:rPr>
          <w:rFonts w:ascii="Arial Narrow,Bold" w:hAnsi="Arial Narrow,Bold" w:cs="Arial Narrow,Bold"/>
          <w:b/>
          <w:bCs/>
          <w:sz w:val="24"/>
          <w:szCs w:val="24"/>
        </w:rPr>
        <w:t>POZNÁMKY K ÚČTOVNEJ ZÁVIERKE 2024</w:t>
      </w:r>
    </w:p>
    <w:p w:rsidR="008631B6" w:rsidRPr="0020174E" w:rsidRDefault="008631B6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Všeobecné informácie o účtovnej jednotke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(1) (5) Všeobecné informácie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 (1)</w:t>
      </w:r>
    </w:p>
    <w:p w:rsidR="008631B6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Obchodné meno účtovnej jednotky: </w:t>
      </w:r>
      <w:proofErr w:type="spellStart"/>
      <w:r w:rsidR="008631B6" w:rsidRPr="008631B6">
        <w:rPr>
          <w:rFonts w:ascii="Arial,Bold" w:hAnsi="Arial,Bold" w:cs="Arial"/>
          <w:sz w:val="20"/>
          <w:szCs w:val="14"/>
        </w:rPr>
        <w:t>Metalinox</w:t>
      </w:r>
      <w:proofErr w:type="spellEnd"/>
      <w:r w:rsidR="008631B6" w:rsidRPr="008631B6">
        <w:rPr>
          <w:rFonts w:ascii="Arial,Bold" w:hAnsi="Arial,Bold" w:cs="Arial"/>
          <w:sz w:val="20"/>
          <w:szCs w:val="14"/>
        </w:rPr>
        <w:t xml:space="preserve"> - tieniaca technika s.r.o.</w:t>
      </w:r>
    </w:p>
    <w:p w:rsidR="008C50C5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Sídlo účtovnej jednotky: </w:t>
      </w:r>
      <w:proofErr w:type="spellStart"/>
      <w:r w:rsidR="008C50C5" w:rsidRPr="008C50C5">
        <w:rPr>
          <w:rFonts w:ascii="Arial,Bold" w:hAnsi="Arial,Bold" w:cs="Arial"/>
          <w:sz w:val="20"/>
          <w:szCs w:val="14"/>
        </w:rPr>
        <w:t>Dohnányho</w:t>
      </w:r>
      <w:proofErr w:type="spellEnd"/>
      <w:r w:rsidR="008C50C5" w:rsidRPr="008C50C5">
        <w:rPr>
          <w:rFonts w:ascii="Arial,Bold" w:hAnsi="Arial,Bold" w:cs="Arial"/>
          <w:sz w:val="20"/>
          <w:szCs w:val="14"/>
        </w:rPr>
        <w:t xml:space="preserve"> 8</w:t>
      </w:r>
      <w:r w:rsidR="008C50C5">
        <w:rPr>
          <w:rFonts w:ascii="Arial,Bold" w:hAnsi="Arial,Bold" w:cs="Arial"/>
          <w:sz w:val="20"/>
          <w:szCs w:val="14"/>
        </w:rPr>
        <w:t>, 917 02 Trnava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Opis hospodárskej činnosti v nadväznosti na predmet podnikania</w:t>
      </w:r>
      <w:r w:rsidR="00FE1993" w:rsidRPr="0020174E">
        <w:rPr>
          <w:rFonts w:ascii="Arial,Bold" w:hAnsi="Arial,Bold" w:cs="Arial"/>
          <w:sz w:val="20"/>
          <w:szCs w:val="14"/>
        </w:rPr>
        <w:t xml:space="preserve"> 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obchodná činnosť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 (5)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Priemerný počet zamestnancov počas účtovného obdobia</w:t>
      </w:r>
      <w:r w:rsidR="00FE1993" w:rsidRPr="0020174E">
        <w:rPr>
          <w:rFonts w:ascii="Arial,Bold" w:hAnsi="Arial,Bold" w:cs="Arial"/>
          <w:sz w:val="20"/>
          <w:szCs w:val="14"/>
        </w:rPr>
        <w:t xml:space="preserve">  </w:t>
      </w:r>
      <w:r w:rsidR="006515DF">
        <w:rPr>
          <w:rFonts w:ascii="Arial,Bold" w:hAnsi="Arial,Bold" w:cs="Arial"/>
          <w:sz w:val="20"/>
          <w:szCs w:val="14"/>
        </w:rPr>
        <w:t>9</w:t>
      </w:r>
      <w:r w:rsidR="00FE1993" w:rsidRPr="0020174E">
        <w:rPr>
          <w:rFonts w:ascii="Arial,Bold" w:hAnsi="Arial,Bold" w:cs="Arial"/>
          <w:sz w:val="20"/>
          <w:szCs w:val="14"/>
        </w:rPr>
        <w:t xml:space="preserve">       </w:t>
      </w:r>
    </w:p>
    <w:p w:rsidR="00FE1993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 xml:space="preserve">Názov položky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Bežné účtovné obdobie</w:t>
      </w:r>
      <w:r w:rsidR="00FE1993" w:rsidRPr="0020174E">
        <w:rPr>
          <w:rFonts w:ascii="Arial,Bold" w:hAnsi="Arial,Bold" w:cs="Arial,Bold"/>
          <w:b/>
          <w:bCs/>
          <w:sz w:val="20"/>
          <w:szCs w:val="14"/>
        </w:rPr>
        <w:t xml:space="preserve">                                                      </w:t>
      </w:r>
      <w:r w:rsidR="006515DF">
        <w:rPr>
          <w:rFonts w:ascii="Arial,Bold" w:hAnsi="Arial,Bold" w:cs="Arial,Bold"/>
          <w:bCs/>
          <w:sz w:val="20"/>
          <w:szCs w:val="14"/>
        </w:rPr>
        <w:t>9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Bezprostredne</w:t>
      </w:r>
      <w:r w:rsidR="006515DF">
        <w:rPr>
          <w:rFonts w:ascii="Arial,Bold" w:hAnsi="Arial,Bold" w:cs="Arial,Bold"/>
          <w:b/>
          <w:bCs/>
          <w:sz w:val="20"/>
          <w:szCs w:val="14"/>
        </w:rPr>
        <w:t xml:space="preserve"> </w:t>
      </w:r>
      <w:r w:rsidRPr="0020174E">
        <w:rPr>
          <w:rFonts w:ascii="Arial,Bold" w:hAnsi="Arial,Bold" w:cs="Arial,Bold"/>
          <w:b/>
          <w:bCs/>
          <w:sz w:val="20"/>
          <w:szCs w:val="14"/>
        </w:rPr>
        <w:t>predchádzajúce účtovné</w:t>
      </w:r>
      <w:r w:rsidR="00FE1993" w:rsidRPr="0020174E">
        <w:rPr>
          <w:rFonts w:ascii="Arial,Bold" w:hAnsi="Arial,Bold" w:cs="Arial,Bold"/>
          <w:b/>
          <w:bCs/>
          <w:sz w:val="20"/>
          <w:szCs w:val="14"/>
        </w:rPr>
        <w:t xml:space="preserve">  obdobie         </w:t>
      </w:r>
      <w:r w:rsidR="006515DF">
        <w:rPr>
          <w:rFonts w:ascii="Arial,Bold" w:hAnsi="Arial,Bold" w:cs="Arial,Bold"/>
          <w:b/>
          <w:bCs/>
          <w:sz w:val="20"/>
          <w:szCs w:val="14"/>
        </w:rPr>
        <w:t xml:space="preserve"> </w:t>
      </w:r>
      <w:r w:rsidR="006515DF" w:rsidRPr="006515DF">
        <w:rPr>
          <w:rFonts w:ascii="Arial,Bold" w:hAnsi="Arial,Bold" w:cs="Arial,Bold"/>
          <w:bCs/>
          <w:sz w:val="20"/>
          <w:szCs w:val="14"/>
        </w:rPr>
        <w:t>8</w:t>
      </w:r>
      <w:r w:rsidR="00FE1993" w:rsidRPr="006515DF">
        <w:rPr>
          <w:rFonts w:ascii="Arial,Bold" w:hAnsi="Arial,Bold" w:cs="Arial,Bold"/>
          <w:bCs/>
          <w:sz w:val="20"/>
          <w:szCs w:val="14"/>
        </w:rPr>
        <w:t xml:space="preserve"> </w:t>
      </w:r>
      <w:r w:rsidR="00FE1993" w:rsidRPr="0020174E">
        <w:rPr>
          <w:rFonts w:ascii="Arial,Bold" w:hAnsi="Arial,Bold" w:cs="Arial,Bold"/>
          <w:b/>
          <w:bCs/>
          <w:sz w:val="20"/>
          <w:szCs w:val="14"/>
        </w:rPr>
        <w:t xml:space="preserve">                          </w:t>
      </w:r>
      <w:r w:rsidR="00FE1993" w:rsidRPr="0020174E">
        <w:rPr>
          <w:rFonts w:ascii="Arial,Bold" w:hAnsi="Arial,Bold" w:cs="Arial,Bold"/>
          <w:bCs/>
          <w:sz w:val="20"/>
          <w:szCs w:val="14"/>
        </w:rPr>
        <w:t xml:space="preserve"> </w:t>
      </w:r>
      <w:r w:rsidR="00FE1993" w:rsidRPr="0020174E">
        <w:rPr>
          <w:rFonts w:ascii="Arial,Bold" w:hAnsi="Arial,Bold" w:cs="Arial,Bold"/>
          <w:b/>
          <w:bCs/>
          <w:sz w:val="20"/>
          <w:szCs w:val="14"/>
        </w:rPr>
        <w:t xml:space="preserve">                             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Priemerný prepočítaný počet zamestnancov</w:t>
      </w:r>
      <w:r w:rsidR="00FE1993" w:rsidRPr="0020174E">
        <w:rPr>
          <w:rFonts w:ascii="Arial,Bold" w:hAnsi="Arial,Bold" w:cs="Arial"/>
          <w:sz w:val="20"/>
          <w:szCs w:val="14"/>
        </w:rPr>
        <w:t xml:space="preserve">                        </w:t>
      </w:r>
      <w:r w:rsidR="006515DF">
        <w:rPr>
          <w:rFonts w:ascii="Arial,Bold" w:hAnsi="Arial,Bold" w:cs="Arial"/>
          <w:sz w:val="20"/>
          <w:szCs w:val="14"/>
        </w:rPr>
        <w:t>9</w:t>
      </w:r>
    </w:p>
    <w:p w:rsidR="006515DF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Stav zamestnancov ku dňu, ku ktorému sa zostavuje účtovná závierka, z toho:</w:t>
      </w:r>
      <w:r w:rsidR="00FE1993" w:rsidRPr="0020174E">
        <w:rPr>
          <w:rFonts w:ascii="Arial,Bold" w:hAnsi="Arial,Bold" w:cs="Arial"/>
          <w:sz w:val="20"/>
          <w:szCs w:val="14"/>
        </w:rPr>
        <w:t xml:space="preserve"> </w:t>
      </w:r>
      <w:r w:rsidR="006515DF">
        <w:rPr>
          <w:rFonts w:ascii="Arial,Bold" w:hAnsi="Arial,Bold" w:cs="Arial"/>
          <w:sz w:val="20"/>
          <w:szCs w:val="14"/>
        </w:rPr>
        <w:t>9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Počet vedúcich zamestnancov</w:t>
      </w:r>
      <w:r w:rsidR="00FE1993" w:rsidRPr="0020174E">
        <w:rPr>
          <w:rFonts w:ascii="Arial,Bold" w:hAnsi="Arial,Bold" w:cs="Arial"/>
          <w:sz w:val="20"/>
          <w:szCs w:val="14"/>
        </w:rPr>
        <w:t xml:space="preserve">                                              </w:t>
      </w:r>
      <w:r w:rsidR="006515DF">
        <w:rPr>
          <w:rFonts w:ascii="Arial,Bold" w:hAnsi="Arial,Bold" w:cs="Arial"/>
          <w:sz w:val="20"/>
          <w:szCs w:val="14"/>
        </w:rPr>
        <w:t>1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(2) (3) Dátum schválenia účtovnej závierky a právny dôvod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Čl. I (2) Dátum schválenia účtovnej závierky za predchádzajúce obdobie: </w:t>
      </w:r>
      <w:r w:rsidR="00FE1993" w:rsidRPr="0020174E">
        <w:rPr>
          <w:rFonts w:ascii="Arial,Bold" w:hAnsi="Arial,Bold" w:cs="Arial"/>
          <w:sz w:val="20"/>
          <w:szCs w:val="14"/>
        </w:rPr>
        <w:t>28.6.2024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 (3) Právny dôvod na zostavenie účtovnej závierky</w:t>
      </w:r>
      <w:r w:rsidR="00FE1993" w:rsidRPr="0020174E">
        <w:rPr>
          <w:rFonts w:ascii="Arial,Bold" w:hAnsi="Arial,Bold" w:cs="Arial"/>
          <w:sz w:val="20"/>
          <w:szCs w:val="14"/>
        </w:rPr>
        <w:t xml:space="preserve"> </w:t>
      </w:r>
    </w:p>
    <w:p w:rsidR="00FE1993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riadna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(4) Údaje o skupine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(4) a) Obchodné meno a sídlo účtovnej jednotky, ktorá zostavuje konsolidovanú účtovnú závierku za najväčšiu skupinu, ktorej súčasťou je účtovná jednotka ako dcérska</w:t>
      </w:r>
      <w:r w:rsidR="00FE1993" w:rsidRPr="0020174E">
        <w:rPr>
          <w:rFonts w:ascii="Arial,Bold" w:hAnsi="Arial,Bold" w:cs="Arial"/>
          <w:sz w:val="20"/>
          <w:szCs w:val="14"/>
        </w:rPr>
        <w:t xml:space="preserve">  nie</w:t>
      </w:r>
    </w:p>
    <w:p w:rsidR="00A77884" w:rsidRPr="0020174E" w:rsidRDefault="008C50C5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 </w:t>
      </w:r>
      <w:r w:rsidR="00A77884" w:rsidRPr="0020174E">
        <w:rPr>
          <w:rFonts w:ascii="Arial,Bold" w:hAnsi="Arial,Bold" w:cs="Arial"/>
          <w:sz w:val="20"/>
          <w:szCs w:val="14"/>
        </w:rPr>
        <w:t>(4) b) Obchodné meno a sídlo účtovnej jednotky, ktorá zostavuje konsolidovanú účtovnú závierku za najmenšiu skupinu, ktorej súčasťou je účtovná jednotka ako dcérska</w:t>
      </w:r>
      <w:r w:rsidR="00FE1993" w:rsidRPr="0020174E">
        <w:rPr>
          <w:rFonts w:ascii="Arial,Bold" w:hAnsi="Arial,Bold" w:cs="Arial"/>
          <w:sz w:val="20"/>
          <w:szCs w:val="14"/>
        </w:rPr>
        <w:t xml:space="preserve"> nie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účtovná jednotka a ktorá je tiež začlenená do skupiny účtovných jednotiek uvedených v písmene a):</w:t>
      </w:r>
      <w:r w:rsidR="00FE1993" w:rsidRPr="0020174E">
        <w:rPr>
          <w:rFonts w:ascii="Arial,Bold" w:hAnsi="Arial,Bold" w:cs="Arial"/>
          <w:sz w:val="20"/>
          <w:szCs w:val="14"/>
        </w:rPr>
        <w:t xml:space="preserve">       nie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(4) c) Adresa, kde sa môže vyžiadať kópia konsolidovaných účtovných závierok uvedených v písmenách a) a b):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(4) d) Účtovná jednotka je materskou účtovnou jednotkou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Nie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Účtovná jednotka je oslobodená od povinnosti zostaviť konsolidovanú účtovnú závierku a konsolidovanú výročnú správu podľa § 22</w:t>
      </w:r>
    </w:p>
    <w:p w:rsidR="00FE1993" w:rsidRPr="0020174E" w:rsidRDefault="00FE1993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"/>
          <w:sz w:val="20"/>
          <w:szCs w:val="14"/>
        </w:rPr>
        <w:t>Nie</w:t>
      </w:r>
      <w:r w:rsidRPr="0020174E">
        <w:rPr>
          <w:rFonts w:ascii="Arial,Bold" w:hAnsi="Arial,Bold" w:cs="Arial,Bold"/>
          <w:b/>
          <w:bCs/>
          <w:sz w:val="20"/>
          <w:szCs w:val="24"/>
        </w:rPr>
        <w:t xml:space="preserve">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Informácie o prijatých postupoch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(1) Nepretržité pokračovanie účtovnej jednotky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III (1) Účtovná jednotka bude nepretržite pokračovať vo svojej činnosti:</w:t>
      </w:r>
    </w:p>
    <w:p w:rsidR="00FE1993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Áno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(4) Spôsob a určenie ocenenia majetku a záväzkov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(4) a) Spôsob oceňovania majetku a záväzkov - obstarávacia cena, vlastné náklady,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menovitá hodnota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III (4) a) Spôsob oceňovania majetku a záväzkov - obstarávacia cena, vlastné náklady, menovitá hodnota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Ocenenie majetku a záväzkov ÚJ má náplň (x) Poznámka k oceneniu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Obstarávacou cenou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Hmotný majetok s výnimkou hmotného majetku vytvoreného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Zásoby s výnimkou zásob vytvorených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Podiely na základnom imaní obchodných spoločností, deriváty a cenné papiere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Pohľadávky pri odplatnom nadobudnutí alebo pohľadávky nadobudnuté vkladom do ZI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Nehmotný majetok s výnimkou nehmotného majetku vytvoreného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Záväzky pri ich prevzatí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Vlastnými nákladmi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Hmotný majetok vytvorený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Zásoby vytvorené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Nehmotný majetok vytvorený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Príchovky a prírastky zvierat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Menovitou hodnotou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Peňažné prostriedky a ceniny x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lastRenderedPageBreak/>
        <w:t>Pohľadávky pri ich vzniku x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Záväzky pri ich vzniku x</w:t>
      </w:r>
    </w:p>
    <w:p w:rsidR="0020174E" w:rsidRPr="0020174E" w:rsidRDefault="0020174E" w:rsidP="0020174E">
      <w:pPr>
        <w:pStyle w:val="Nadpis2"/>
        <w:jc w:val="both"/>
        <w:rPr>
          <w:rFonts w:ascii="Arial,Bold" w:hAnsi="Arial,Bold" w:cs="Arial Narrow"/>
          <w:b w:val="0"/>
          <w:bCs w:val="0"/>
          <w:sz w:val="20"/>
          <w:szCs w:val="22"/>
        </w:rPr>
      </w:pP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h) Informácia </w:t>
      </w:r>
      <w:r w:rsidRPr="0020174E">
        <w:rPr>
          <w:rFonts w:ascii="Arial,Bold" w:hAnsi="Arial,Bold" w:cs="Arial Narrow"/>
          <w:bCs w:val="0"/>
          <w:sz w:val="20"/>
          <w:szCs w:val="22"/>
        </w:rPr>
        <w:t>o poskytnutých dotáciách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a pri dotáciách na obstaranie majetku sa uvedú zložky majetku a ich ocenenie: </w:t>
      </w:r>
      <w:r w:rsidRPr="0020174E">
        <w:rPr>
          <w:rFonts w:ascii="Arial,Bold" w:hAnsi="Arial,Bold" w:cs="Arial Narrow"/>
          <w:b w:val="0"/>
          <w:i w:val="0"/>
          <w:sz w:val="20"/>
          <w:szCs w:val="22"/>
        </w:rPr>
        <w:t>nie je predmetom</w:t>
      </w:r>
    </w:p>
    <w:p w:rsidR="0020174E" w:rsidRPr="0020174E" w:rsidRDefault="0020174E" w:rsidP="0020174E">
      <w:pPr>
        <w:pStyle w:val="Nadpis2"/>
        <w:jc w:val="both"/>
        <w:rPr>
          <w:rFonts w:ascii="Arial,Bold" w:hAnsi="Arial,Bold" w:cs="Arial Narrow"/>
          <w:b w:val="0"/>
          <w:bCs w:val="0"/>
          <w:sz w:val="20"/>
          <w:szCs w:val="22"/>
        </w:rPr>
      </w:pPr>
    </w:p>
    <w:p w:rsidR="0020174E" w:rsidRPr="0020174E" w:rsidRDefault="0020174E" w:rsidP="0020174E">
      <w:pPr>
        <w:pStyle w:val="Nadpis2"/>
        <w:jc w:val="both"/>
        <w:rPr>
          <w:rFonts w:ascii="Arial,Bold" w:hAnsi="Arial,Bold" w:cs="Arial Narrow"/>
          <w:sz w:val="20"/>
          <w:szCs w:val="22"/>
        </w:rPr>
      </w:pP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5) </w:t>
      </w:r>
      <w:r w:rsidRPr="0020174E">
        <w:rPr>
          <w:rFonts w:ascii="Arial,Bold" w:hAnsi="Arial,Bold" w:cs="Arial Narrow"/>
          <w:bCs w:val="0"/>
          <w:sz w:val="20"/>
          <w:szCs w:val="22"/>
        </w:rPr>
        <w:t xml:space="preserve">Informácie o oprave </w:t>
      </w:r>
      <w:r w:rsidRPr="0020174E">
        <w:rPr>
          <w:rFonts w:ascii="Arial,Bold" w:hAnsi="Arial,Bold" w:cs="Arial Narrow"/>
          <w:bCs w:val="0"/>
          <w:sz w:val="20"/>
          <w:szCs w:val="22"/>
          <w:u w:val="single"/>
        </w:rPr>
        <w:t>významných chýb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minulých účtovných období účtovaných v bežnom účtovnom období </w:t>
      </w:r>
      <w:r w:rsidRPr="0020174E">
        <w:rPr>
          <w:rFonts w:ascii="Arial,Bold" w:hAnsi="Arial,Bold" w:cs="Arial Narrow"/>
          <w:b w:val="0"/>
          <w:bCs w:val="0"/>
          <w:sz w:val="20"/>
          <w:szCs w:val="22"/>
          <w:u w:val="single"/>
        </w:rPr>
        <w:t>s uvedením sumy vplyvu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na nerozdelený zisk minulých rokov alebo na neuhradenú stratu minulých rokov. Účtovná</w:t>
      </w:r>
      <w:r w:rsidRPr="0020174E">
        <w:rPr>
          <w:rFonts w:ascii="Arial,Bold" w:hAnsi="Arial,Bold" w:cs="Arial Narrow"/>
          <w:sz w:val="20"/>
        </w:rPr>
        <w:t xml:space="preserve"> 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jednotka môže uviesť aj informácie o oprave </w:t>
      </w:r>
      <w:r w:rsidRPr="0020174E">
        <w:rPr>
          <w:rFonts w:ascii="Arial,Bold" w:hAnsi="Arial,Bold" w:cs="Arial Narrow"/>
          <w:b w:val="0"/>
          <w:bCs w:val="0"/>
          <w:sz w:val="20"/>
          <w:szCs w:val="22"/>
          <w:u w:val="single"/>
        </w:rPr>
        <w:t>nevýznamných chýb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40"/>
        <w:gridCol w:w="994"/>
        <w:gridCol w:w="994"/>
        <w:gridCol w:w="1843"/>
        <w:gridCol w:w="2409"/>
      </w:tblGrid>
      <w:tr w:rsidR="0020174E" w:rsidRPr="0020174E" w:rsidTr="00493000">
        <w:tc>
          <w:tcPr>
            <w:tcW w:w="160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Vplyv na vlastné imanie</w:t>
            </w:r>
          </w:p>
        </w:tc>
      </w:tr>
      <w:tr w:rsidR="0020174E" w:rsidRPr="0020174E" w:rsidTr="00493000">
        <w:tc>
          <w:tcPr>
            <w:tcW w:w="160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004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31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c>
          <w:tcPr>
            <w:tcW w:w="160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004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31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</w:tbl>
    <w:p w:rsidR="0020174E" w:rsidRPr="0020174E" w:rsidRDefault="0020174E" w:rsidP="0020174E">
      <w:pPr>
        <w:spacing w:line="240" w:lineRule="auto"/>
        <w:ind w:right="-468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  <w:u w:val="single"/>
        </w:rPr>
      </w:pPr>
      <w:r w:rsidRPr="0020174E">
        <w:rPr>
          <w:rFonts w:ascii="Arial,Bold" w:hAnsi="Arial,Bold" w:cs="Arial Narrow"/>
          <w:sz w:val="20"/>
          <w:u w:val="single"/>
        </w:rPr>
        <w:t xml:space="preserve">Vysvetlivky k oprave chýb minulých účtovných období: </w:t>
      </w:r>
      <w:r w:rsidRPr="0020174E">
        <w:rPr>
          <w:rFonts w:ascii="Arial,Bold" w:hAnsi="Arial,Bold" w:cs="Arial Narrow"/>
          <w:sz w:val="20"/>
        </w:rPr>
        <w:t>nie je predmetom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).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Hranicu významnosti si UJ stanoví individuálne v internej účtovnej smernici (napr. 1 tisícina z brutto aktív).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).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Opravy chýb minulých účtovných období sa daňovo </w:t>
      </w:r>
      <w:proofErr w:type="spellStart"/>
      <w:r w:rsidRPr="0020174E">
        <w:rPr>
          <w:rFonts w:ascii="Arial,Bold" w:hAnsi="Arial,Bold" w:cs="Arial Narrow"/>
          <w:sz w:val="20"/>
        </w:rPr>
        <w:t>vysporiadajú</w:t>
      </w:r>
      <w:proofErr w:type="spellEnd"/>
      <w:r w:rsidRPr="0020174E">
        <w:rPr>
          <w:rFonts w:ascii="Arial,Bold" w:hAnsi="Arial,Bold" w:cs="Arial Narrow"/>
          <w:sz w:val="20"/>
        </w:rPr>
        <w:t xml:space="preserve"> podľa pravidiel v zákone o dani z príjmov (§ 17/15,29 ZDP) a pravidiel v daňovom poriadku (§ 16). 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sz w:val="20"/>
          <w:u w:val="single"/>
        </w:rPr>
      </w:pPr>
      <w:r w:rsidRPr="0020174E">
        <w:rPr>
          <w:rFonts w:ascii="Arial,Bold" w:hAnsi="Arial,Bold" w:cs="Arial Narrow"/>
          <w:b/>
          <w:bCs/>
          <w:sz w:val="20"/>
          <w:u w:val="single"/>
        </w:rPr>
        <w:t>Článok IV – INFORMÁCIE, KTORÉ VYSVETĽUJÚ A DOPĹŇAJÚ SÚVAHU A VÝKAZ ZISKOV A STRÁT</w:t>
      </w:r>
    </w:p>
    <w:p w:rsidR="0020174E" w:rsidRPr="0020174E" w:rsidRDefault="0020174E" w:rsidP="0020174E">
      <w:pPr>
        <w:spacing w:line="240" w:lineRule="auto"/>
        <w:ind w:right="-468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a) Dlhodobý nehmotný majetok, ktorým je </w:t>
      </w:r>
      <w:proofErr w:type="spellStart"/>
      <w:r w:rsidRPr="0020174E">
        <w:rPr>
          <w:rFonts w:ascii="Arial,Bold" w:hAnsi="Arial,Bold" w:cs="Arial Narrow"/>
          <w:sz w:val="20"/>
          <w:u w:val="single"/>
        </w:rPr>
        <w:t>goodwill</w:t>
      </w:r>
      <w:proofErr w:type="spellEnd"/>
      <w:r w:rsidRPr="0020174E">
        <w:rPr>
          <w:rFonts w:ascii="Arial,Bold" w:hAnsi="Arial,Bold" w:cs="Arial Narrow"/>
          <w:sz w:val="20"/>
          <w:u w:val="single"/>
        </w:rPr>
        <w:t xml:space="preserve"> alebo záporný </w:t>
      </w:r>
      <w:proofErr w:type="spellStart"/>
      <w:r w:rsidRPr="0020174E">
        <w:rPr>
          <w:rFonts w:ascii="Arial,Bold" w:hAnsi="Arial,Bold" w:cs="Arial Narrow"/>
          <w:sz w:val="20"/>
          <w:u w:val="single"/>
        </w:rPr>
        <w:t>goodwill</w:t>
      </w:r>
      <w:proofErr w:type="spellEnd"/>
      <w:r w:rsidRPr="0020174E">
        <w:rPr>
          <w:rFonts w:ascii="Arial,Bold" w:hAnsi="Arial,Bold" w:cs="Arial Narrow"/>
          <w:b/>
          <w:sz w:val="20"/>
        </w:rPr>
        <w:t xml:space="preserve"> - </w:t>
      </w:r>
      <w:r w:rsidRPr="0020174E">
        <w:rPr>
          <w:rFonts w:ascii="Arial,Bold" w:hAnsi="Arial,Bold" w:cs="Arial Narrow"/>
          <w:sz w:val="20"/>
        </w:rPr>
        <w:t>dôvod jeho vzniku, spôsob výpočtu a prehodnotenie opodstatnenosti jeho výšky a odpisu jeho hodnoty: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[Vysvetlivky: Záporný </w:t>
      </w:r>
      <w:proofErr w:type="spellStart"/>
      <w:r w:rsidRPr="0020174E">
        <w:rPr>
          <w:rFonts w:ascii="Arial,Bold" w:hAnsi="Arial,Bold" w:cs="Arial Narrow"/>
          <w:sz w:val="20"/>
        </w:rPr>
        <w:t>goodwill</w:t>
      </w:r>
      <w:proofErr w:type="spellEnd"/>
      <w:r w:rsidRPr="0020174E">
        <w:rPr>
          <w:rFonts w:ascii="Arial,Bold" w:hAnsi="Arial,Bold" w:cs="Arial Narrow"/>
          <w:sz w:val="20"/>
        </w:rPr>
        <w:t xml:space="preserve"> sa účtovne odpíše do výnosov (075/551) jednorázovo v roku jeho vzniku (§ 37 PU). Daňovo sa </w:t>
      </w:r>
      <w:proofErr w:type="spellStart"/>
      <w:r w:rsidRPr="0020174E">
        <w:rPr>
          <w:rFonts w:ascii="Arial,Bold" w:hAnsi="Arial,Bold" w:cs="Arial Narrow"/>
          <w:sz w:val="20"/>
        </w:rPr>
        <w:t>goodwill</w:t>
      </w:r>
      <w:proofErr w:type="spellEnd"/>
      <w:r w:rsidRPr="0020174E">
        <w:rPr>
          <w:rFonts w:ascii="Arial,Bold" w:hAnsi="Arial,Bold" w:cs="Arial Narrow"/>
          <w:sz w:val="20"/>
        </w:rPr>
        <w:t xml:space="preserve"> z podnikových kombinácií spravidla odpisuje najdlhšie počas 7 rokov podľa pravidiel v zákone o dani z príjmov (§ 17/11; § 17a - 17e ZDP)]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 Narrow"/>
          <w:b/>
          <w:sz w:val="20"/>
          <w:u w:val="single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2) Informácie o významných </w:t>
      </w:r>
      <w:r w:rsidRPr="0020174E">
        <w:rPr>
          <w:rFonts w:ascii="Arial,Bold" w:hAnsi="Arial,Bold" w:cs="Arial Narrow"/>
          <w:sz w:val="20"/>
          <w:u w:val="single"/>
        </w:rPr>
        <w:t>položkách derivátov, majetku a záväzkoch zabezpečených derivátmi (§ 16 PU):</w:t>
      </w:r>
      <w:r w:rsidRPr="0020174E">
        <w:rPr>
          <w:rFonts w:ascii="Arial,Bold" w:hAnsi="Arial,Bold" w:cs="Arial Narrow"/>
          <w:sz w:val="20"/>
        </w:rPr>
        <w:t xml:space="preserve"> </w:t>
      </w: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sz w:val="20"/>
        </w:rPr>
        <w:t xml:space="preserve">Pritom sa uvádza forma tohto zabezpečenia a uvádza sa zmena reálnej hodnoty v priebehu účtovného obdobia (§ 27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20174E">
        <w:rPr>
          <w:rFonts w:ascii="Arial,Bold" w:hAnsi="Arial,Bold" w:cs="Arial Narrow"/>
          <w:sz w:val="20"/>
          <w:u w:val="single"/>
        </w:rPr>
        <w:t>v tabuľkovej forme</w:t>
      </w:r>
      <w:r w:rsidRPr="0020174E">
        <w:rPr>
          <w:rFonts w:ascii="Arial,Bold" w:hAnsi="Arial,Bold" w:cs="Arial Narrow"/>
          <w:sz w:val="20"/>
        </w:rPr>
        <w:t xml:space="preserve"> informácia zobrazujúca pohyby v oceňovacích rozdieloch </w:t>
      </w:r>
      <w:r w:rsidRPr="0020174E">
        <w:rPr>
          <w:rFonts w:ascii="Arial,Bold" w:hAnsi="Arial,Bold" w:cs="Arial Narrow"/>
          <w:sz w:val="20"/>
          <w:u w:val="single"/>
        </w:rPr>
        <w:t>z ocenenia reálnou hodnotou</w:t>
      </w:r>
      <w:r w:rsidRPr="0020174E">
        <w:rPr>
          <w:rFonts w:ascii="Arial,Bold" w:hAnsi="Arial,Bold" w:cs="Arial Narrow"/>
          <w:sz w:val="20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93"/>
        <w:gridCol w:w="1086"/>
        <w:gridCol w:w="1086"/>
        <w:gridCol w:w="1763"/>
        <w:gridCol w:w="1756"/>
      </w:tblGrid>
      <w:tr w:rsidR="0020174E" w:rsidRPr="0020174E" w:rsidTr="00493000">
        <w:trPr>
          <w:trHeight w:val="153"/>
        </w:trPr>
        <w:tc>
          <w:tcPr>
            <w:tcW w:w="190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lastRenderedPageBreak/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Vplyv na imanie</w:t>
            </w:r>
          </w:p>
        </w:tc>
      </w:tr>
      <w:tr w:rsidR="0020174E" w:rsidRPr="0020174E" w:rsidTr="00493000">
        <w:trPr>
          <w:trHeight w:val="62"/>
        </w:trPr>
        <w:tc>
          <w:tcPr>
            <w:tcW w:w="190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60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57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rPr>
          <w:trHeight w:val="109"/>
        </w:trPr>
        <w:tc>
          <w:tcPr>
            <w:tcW w:w="190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60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57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</w:tbl>
    <w:p w:rsidR="0020174E" w:rsidRPr="0020174E" w:rsidRDefault="0020174E" w:rsidP="0020174E">
      <w:pPr>
        <w:spacing w:before="120" w:after="120" w:line="240" w:lineRule="auto"/>
        <w:ind w:right="-471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  <w:u w:val="single"/>
        </w:rPr>
        <w:t>Komentár</w:t>
      </w:r>
      <w:r w:rsidRPr="0020174E">
        <w:rPr>
          <w:rFonts w:ascii="Arial,Bold" w:hAnsi="Arial,Bold" w:cs="Arial Narrow"/>
          <w:sz w:val="20"/>
        </w:rPr>
        <w:t xml:space="preserve">: Prvotné ocenenie reálnou hodnotou (§ 25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 počas účtovného obdobia – bez náplne.</w:t>
      </w: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[Vysvetlivky:</w:t>
      </w:r>
      <w:r w:rsidRPr="0020174E">
        <w:rPr>
          <w:rFonts w:ascii="Arial,Bold" w:hAnsi="Arial,Bold" w:cs="Arial Narrow"/>
          <w:b/>
          <w:sz w:val="20"/>
        </w:rPr>
        <w:t xml:space="preserve"> </w:t>
      </w:r>
      <w:r w:rsidRPr="0020174E">
        <w:rPr>
          <w:rFonts w:ascii="Arial,Bold" w:hAnsi="Arial,Bold" w:cs="Arial Narrow"/>
          <w:sz w:val="20"/>
          <w:u w:val="single"/>
        </w:rPr>
        <w:t>Reálnou hodnotou</w:t>
      </w:r>
      <w:r w:rsidRPr="0020174E">
        <w:rPr>
          <w:rFonts w:ascii="Arial,Bold" w:hAnsi="Arial,Bold" w:cs="Arial Narrow"/>
          <w:sz w:val="20"/>
        </w:rPr>
        <w:t xml:space="preserve"> – sa k </w:t>
      </w:r>
      <w:proofErr w:type="spellStart"/>
      <w:r w:rsidRPr="0020174E">
        <w:rPr>
          <w:rFonts w:ascii="Arial,Bold" w:hAnsi="Arial,Bold" w:cs="Arial Narrow"/>
          <w:sz w:val="20"/>
        </w:rPr>
        <w:t>závierkovému</w:t>
      </w:r>
      <w:proofErr w:type="spellEnd"/>
      <w:r w:rsidRPr="0020174E">
        <w:rPr>
          <w:rFonts w:ascii="Arial,Bold" w:hAnsi="Arial,Bold" w:cs="Arial Narrow"/>
          <w:sz w:val="20"/>
        </w:rPr>
        <w:t xml:space="preserve"> dňu oceňujú, okrem iného, aj deriváty a majetok a záväzky zabezpečené derivátmi (§ 27/1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); precenenie na reálnu hodnotu k </w:t>
      </w:r>
      <w:proofErr w:type="spellStart"/>
      <w:r w:rsidRPr="0020174E">
        <w:rPr>
          <w:rFonts w:ascii="Arial,Bold" w:hAnsi="Arial,Bold" w:cs="Arial Narrow"/>
          <w:sz w:val="20"/>
        </w:rPr>
        <w:t>závierkovému</w:t>
      </w:r>
      <w:proofErr w:type="spellEnd"/>
      <w:r w:rsidRPr="0020174E">
        <w:rPr>
          <w:rFonts w:ascii="Arial,Bold" w:hAnsi="Arial,Bold" w:cs="Arial Narrow"/>
          <w:sz w:val="20"/>
        </w:rPr>
        <w:t xml:space="preserve"> dňu sa účtuje (§ 16 PU) - výsledkovo (účty 56x, 66x) alebo súvahovo (účet 414)].</w:t>
      </w:r>
    </w:p>
    <w:p w:rsidR="0020174E" w:rsidRPr="0020174E" w:rsidRDefault="0020174E" w:rsidP="0020174E">
      <w:pPr>
        <w:spacing w:after="120" w:line="240" w:lineRule="auto"/>
        <w:ind w:right="-141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ind w:right="-141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3a) Celková suma </w:t>
      </w:r>
      <w:r w:rsidRPr="0020174E">
        <w:rPr>
          <w:rFonts w:ascii="Arial,Bold" w:hAnsi="Arial,Bold" w:cs="Arial Narrow"/>
          <w:sz w:val="20"/>
          <w:u w:val="single"/>
        </w:rPr>
        <w:t>záväzkov so zostatkovou dobou splatnosti dlhšou ako 5 rokov</w:t>
      </w:r>
      <w:r w:rsidRPr="0020174E">
        <w:rPr>
          <w:rFonts w:ascii="Arial,Bold" w:hAnsi="Arial,Bold" w:cs="Arial Narrow"/>
          <w:sz w:val="20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65"/>
        <w:gridCol w:w="2461"/>
        <w:gridCol w:w="2262"/>
      </w:tblGrid>
      <w:tr w:rsidR="0020174E" w:rsidRPr="0020174E" w:rsidTr="00493000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Bezprostredne predchádzajúce účtovné obdobie</w:t>
            </w:r>
          </w:p>
        </w:tc>
      </w:tr>
      <w:tr w:rsidR="0020174E" w:rsidRPr="0020174E" w:rsidTr="00493000">
        <w:trPr>
          <w:trHeight w:val="207"/>
          <w:jc w:val="center"/>
        </w:trPr>
        <w:tc>
          <w:tcPr>
            <w:tcW w:w="2463" w:type="pct"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bCs/>
                <w:sz w:val="20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b/>
                <w:bCs/>
                <w:sz w:val="20"/>
              </w:rPr>
            </w:pPr>
          </w:p>
        </w:tc>
        <w:tc>
          <w:tcPr>
            <w:tcW w:w="1223" w:type="pct"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b/>
                <w:bCs/>
                <w:sz w:val="20"/>
              </w:rPr>
            </w:pPr>
          </w:p>
        </w:tc>
      </w:tr>
    </w:tbl>
    <w:p w:rsidR="0020174E" w:rsidRPr="0020174E" w:rsidRDefault="0020174E" w:rsidP="0020174E">
      <w:pPr>
        <w:spacing w:before="120" w:line="240" w:lineRule="auto"/>
        <w:ind w:right="-141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[Vysvetlivky: Zostatková doba splatnosti záväzku alebo jeho časti – je rozdiel medzi dohodnutou dobou splatnosti záväzkov a </w:t>
      </w:r>
      <w:proofErr w:type="spellStart"/>
      <w:r w:rsidRPr="0020174E">
        <w:rPr>
          <w:rFonts w:ascii="Arial,Bold" w:hAnsi="Arial,Bold" w:cs="Arial Narrow"/>
          <w:sz w:val="20"/>
        </w:rPr>
        <w:t>závierkovým</w:t>
      </w:r>
      <w:proofErr w:type="spellEnd"/>
      <w:r w:rsidRPr="0020174E">
        <w:rPr>
          <w:rFonts w:ascii="Arial,Bold" w:hAnsi="Arial,Bold" w:cs="Arial Narrow"/>
          <w:sz w:val="20"/>
        </w:rPr>
        <w:t xml:space="preserve"> dňom (§ 12 PU).]</w:t>
      </w:r>
    </w:p>
    <w:p w:rsidR="0020174E" w:rsidRPr="0020174E" w:rsidRDefault="0020174E" w:rsidP="0020174E">
      <w:pPr>
        <w:spacing w:before="120" w:line="240" w:lineRule="auto"/>
        <w:ind w:right="-471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ind w:right="-141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3b) Celková suma </w:t>
      </w:r>
      <w:r w:rsidRPr="0020174E">
        <w:rPr>
          <w:rFonts w:ascii="Arial,Bold" w:hAnsi="Arial,Bold" w:cs="Arial Narrow"/>
          <w:sz w:val="20"/>
          <w:u w:val="single"/>
        </w:rPr>
        <w:t>zabezpečených záväzkov</w:t>
      </w:r>
      <w:r w:rsidRPr="0020174E">
        <w:rPr>
          <w:rFonts w:ascii="Arial,Bold" w:hAnsi="Arial,Bold" w:cs="Arial Narrow"/>
          <w:sz w:val="20"/>
        </w:rPr>
        <w:t xml:space="preserve"> – opis a spôsob zabezpečenia záväzkov: 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20174E" w:rsidRPr="0020174E" w:rsidTr="00493000">
        <w:trPr>
          <w:jc w:val="center"/>
        </w:trPr>
        <w:tc>
          <w:tcPr>
            <w:tcW w:w="4201" w:type="dxa"/>
            <w:vMerge w:val="restart"/>
            <w:vAlign w:val="center"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Bežné účtovné obdobie</w:t>
            </w:r>
          </w:p>
        </w:tc>
      </w:tr>
      <w:tr w:rsidR="0020174E" w:rsidRPr="0020174E" w:rsidTr="00493000">
        <w:trPr>
          <w:jc w:val="center"/>
        </w:trPr>
        <w:tc>
          <w:tcPr>
            <w:tcW w:w="4201" w:type="dxa"/>
            <w:vMerge/>
            <w:vAlign w:val="center"/>
          </w:tcPr>
          <w:p w:rsidR="0020174E" w:rsidRPr="0020174E" w:rsidRDefault="0020174E" w:rsidP="0020174E">
            <w:pPr>
              <w:pStyle w:val="TopHeader"/>
              <w:jc w:val="both"/>
              <w:rPr>
                <w:rFonts w:ascii="Arial,Bold" w:hAnsi="Arial,Bold"/>
                <w:sz w:val="20"/>
              </w:rPr>
            </w:pPr>
          </w:p>
        </w:tc>
        <w:tc>
          <w:tcPr>
            <w:tcW w:w="2706" w:type="dxa"/>
            <w:vAlign w:val="center"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 xml:space="preserve">Spôsob </w:t>
            </w:r>
          </w:p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Hodnota záväzkov</w:t>
            </w:r>
          </w:p>
        </w:tc>
      </w:tr>
      <w:tr w:rsidR="0020174E" w:rsidRPr="0020174E" w:rsidTr="00493000">
        <w:trPr>
          <w:trHeight w:val="69"/>
          <w:jc w:val="center"/>
        </w:trPr>
        <w:tc>
          <w:tcPr>
            <w:tcW w:w="4201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center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rPr>
          <w:trHeight w:val="117"/>
          <w:jc w:val="center"/>
        </w:trPr>
        <w:tc>
          <w:tcPr>
            <w:tcW w:w="4201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center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2304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rPr>
          <w:trHeight w:val="117"/>
          <w:jc w:val="center"/>
        </w:trPr>
        <w:tc>
          <w:tcPr>
            <w:tcW w:w="4201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center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>x</w:t>
            </w:r>
          </w:p>
        </w:tc>
        <w:tc>
          <w:tcPr>
            <w:tcW w:w="2304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</w:tbl>
    <w:p w:rsidR="0020174E" w:rsidRPr="0020174E" w:rsidRDefault="0020174E" w:rsidP="0020174E">
      <w:pPr>
        <w:spacing w:line="240" w:lineRule="auto"/>
        <w:ind w:right="-468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4) </w:t>
      </w:r>
      <w:r w:rsidRPr="0020174E">
        <w:rPr>
          <w:rFonts w:ascii="Arial,Bold" w:hAnsi="Arial,Bold" w:cs="Arial Narrow"/>
          <w:sz w:val="20"/>
          <w:u w:val="single"/>
        </w:rPr>
        <w:t>Informácie o vlastných akciách</w:t>
      </w:r>
      <w:r w:rsidRPr="0020174E">
        <w:rPr>
          <w:rFonts w:ascii="Arial,Bold" w:hAnsi="Arial,Bold" w:cs="Arial Narrow"/>
          <w:sz w:val="20"/>
        </w:rPr>
        <w:t>: nie je predmetom</w:t>
      </w: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a) dôvod nadobudnutia vlastných akcií počas účtovného obdobia:</w:t>
      </w: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 Narrow"/>
          <w:b/>
          <w:sz w:val="20"/>
          <w:u w:val="single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5) Informácie o sume a dôvodoch vzniku jednotlivých položiek </w:t>
      </w:r>
      <w:r w:rsidRPr="0020174E">
        <w:rPr>
          <w:rFonts w:ascii="Arial,Bold" w:hAnsi="Arial,Bold" w:cs="Arial Narrow"/>
          <w:b/>
          <w:sz w:val="20"/>
        </w:rPr>
        <w:t>nákladov alebo výnosov</w:t>
      </w:r>
      <w:r w:rsidRPr="0020174E">
        <w:rPr>
          <w:rFonts w:ascii="Arial,Bold" w:hAnsi="Arial,Bold" w:cs="Arial Narrow"/>
          <w:sz w:val="20"/>
        </w:rPr>
        <w:t xml:space="preserve">, ktoré majú </w:t>
      </w:r>
      <w:r w:rsidRPr="0020174E">
        <w:rPr>
          <w:rFonts w:ascii="Arial,Bold" w:hAnsi="Arial,Bold" w:cs="Arial Narrow"/>
          <w:sz w:val="20"/>
          <w:u w:val="single"/>
        </w:rPr>
        <w:t>výnimočný rozsah alebo výskyt</w:t>
      </w:r>
      <w:r w:rsidRPr="0020174E">
        <w:rPr>
          <w:rFonts w:ascii="Arial,Bold" w:hAnsi="Arial,Bold" w:cs="Arial Narrow"/>
          <w:sz w:val="20"/>
        </w:rPr>
        <w:t xml:space="preserve"> (napr. výnosy z predaja podniku alebo jeho časti, náklady z dôvodu predaja podniku alebo jeho časti, škody z dôvodu živelných pohrôm):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 Narrow"/>
          <w:b/>
          <w:sz w:val="20"/>
          <w:u w:val="single"/>
        </w:rPr>
      </w:pPr>
    </w:p>
    <w:p w:rsidR="0020174E" w:rsidRPr="0020174E" w:rsidRDefault="0020174E" w:rsidP="0020174E">
      <w:pPr>
        <w:spacing w:after="120" w:line="240" w:lineRule="auto"/>
        <w:ind w:right="-471"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Článok V – INFORMÁCIE O INÝCH AKTÍVACH A INÝCH PASÍVACH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1a) </w:t>
      </w:r>
      <w:r w:rsidRPr="0020174E">
        <w:rPr>
          <w:rFonts w:ascii="Arial,Bold" w:hAnsi="Arial,Bold" w:cs="Arial Narrow"/>
          <w:b/>
          <w:sz w:val="20"/>
          <w:u w:val="single"/>
        </w:rPr>
        <w:t>Podmienený majetok</w:t>
      </w:r>
      <w:r w:rsidRPr="0020174E">
        <w:rPr>
          <w:rFonts w:ascii="Arial,Bold" w:hAnsi="Arial,Bold" w:cs="Arial Narrow"/>
          <w:sz w:val="20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</w:t>
      </w:r>
      <w:r w:rsidRPr="0020174E">
        <w:rPr>
          <w:rFonts w:ascii="Arial,Bold" w:hAnsi="Arial,Bold" w:cs="Arial Narrow"/>
          <w:sz w:val="20"/>
        </w:rPr>
        <w:lastRenderedPageBreak/>
        <w:t>nezávisí od účtovnej jednotky; týmto majetkom sú – napr. práva zo servisných zmlúv, poistných zmlúv, koncesionárskych zmlúv, licenčných zmlúv: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1b) </w:t>
      </w:r>
      <w:r w:rsidRPr="0020174E">
        <w:rPr>
          <w:rFonts w:ascii="Arial,Bold" w:hAnsi="Arial,Bold" w:cs="Arial Narrow"/>
          <w:b/>
          <w:sz w:val="20"/>
          <w:u w:val="single"/>
        </w:rPr>
        <w:t>Podmienené záväzky</w:t>
      </w:r>
      <w:r w:rsidRPr="0020174E">
        <w:rPr>
          <w:rFonts w:ascii="Arial,Bold" w:hAnsi="Arial,Bold" w:cs="Arial Narrow"/>
          <w:sz w:val="20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nie je predmetom</w:t>
      </w:r>
    </w:p>
    <w:p w:rsidR="0020174E" w:rsidRPr="0020174E" w:rsidRDefault="0020174E" w:rsidP="0020174E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možná povinnosť, ktorá vznikla ako dôsledok minulej udalosti a ktorej existencia závisí od toho, či nastane lebo nenastane jedna alebo viac neistých udalostí v budúcnosti, ktorých vznik nezávisí od účtovnej jednotky: nie je predmetom</w:t>
      </w:r>
    </w:p>
    <w:p w:rsidR="0020174E" w:rsidRPr="0020174E" w:rsidRDefault="0020174E" w:rsidP="0020174E">
      <w:pPr>
        <w:numPr>
          <w:ilvl w:val="0"/>
          <w:numId w:val="2"/>
        </w:numPr>
        <w:spacing w:after="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2) </w:t>
      </w:r>
      <w:r w:rsidRPr="0020174E">
        <w:rPr>
          <w:rFonts w:ascii="Arial,Bold" w:hAnsi="Arial,Bold" w:cs="Arial Narrow"/>
          <w:b/>
          <w:sz w:val="20"/>
          <w:u w:val="single"/>
        </w:rPr>
        <w:t>Ostatné finančné povinnosti</w:t>
      </w:r>
      <w:r w:rsidRPr="0020174E">
        <w:rPr>
          <w:rFonts w:ascii="Arial,Bold" w:hAnsi="Arial,Bold" w:cs="Arial Narrow"/>
          <w:sz w:val="20"/>
        </w:rPr>
        <w:t>, ktoré sa nevykazujú v účtovných výkazoch - napríklad zákonná povinnosť alebo zmluvná povinnosť odobrať určité množstvo produktu, uskutočniť investície a veľké opravy: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3) </w:t>
      </w:r>
      <w:r w:rsidRPr="0020174E">
        <w:rPr>
          <w:rFonts w:ascii="Arial,Bold" w:hAnsi="Arial,Bold" w:cs="Arial Narrow"/>
          <w:b/>
          <w:sz w:val="20"/>
          <w:u w:val="single"/>
        </w:rPr>
        <w:t>Podsúvahové účty</w:t>
      </w:r>
      <w:r w:rsidRPr="0020174E">
        <w:rPr>
          <w:rFonts w:ascii="Arial,Bold" w:hAnsi="Arial,Bold" w:cs="Arial Narrow"/>
          <w:sz w:val="20"/>
        </w:rPr>
        <w:t xml:space="preserve"> – uvádzajú sa informácie o významných položkách sledovaných na podsúvahových účtoch (§ 85 PU):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55"/>
        <w:gridCol w:w="1701"/>
        <w:gridCol w:w="1728"/>
      </w:tblGrid>
      <w:tr w:rsidR="0020174E" w:rsidRPr="0020174E" w:rsidTr="0049300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Bezprostredne predchádzajúce účtovné obdobie</w:t>
            </w:r>
          </w:p>
        </w:tc>
      </w:tr>
      <w:tr w:rsidR="0020174E" w:rsidRPr="0020174E" w:rsidTr="0049300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</w:tr>
      <w:tr w:rsidR="0020174E" w:rsidRPr="0020174E" w:rsidTr="0049300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Pohľadávky z opcií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  <w:tc>
          <w:tcPr>
            <w:tcW w:w="1593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  <w:tc>
          <w:tcPr>
            <w:tcW w:w="1593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  <w:tc>
          <w:tcPr>
            <w:tcW w:w="1593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</w:tr>
    </w:tbl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Článok VI – UDALOSTI, KTORÉ NASTALI PO ZÁVIERKOVOM DNI</w:t>
      </w: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(Následné udalosti)</w:t>
      </w: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Uvádzajú sa informácie o charaktere a finančnom vplyve významných udalostí, ktoré nastali v čase po </w:t>
      </w:r>
      <w:proofErr w:type="spellStart"/>
      <w:r w:rsidRPr="0020174E">
        <w:rPr>
          <w:rFonts w:ascii="Arial,Bold" w:hAnsi="Arial,Bold" w:cs="Arial Narrow"/>
          <w:sz w:val="20"/>
        </w:rPr>
        <w:t>závierkovom</w:t>
      </w:r>
      <w:proofErr w:type="spellEnd"/>
      <w:r w:rsidRPr="0020174E">
        <w:rPr>
          <w:rFonts w:ascii="Arial,Bold" w:hAnsi="Arial,Bold" w:cs="Arial Narrow"/>
          <w:sz w:val="20"/>
        </w:rPr>
        <w:t xml:space="preserve"> dni - do dňa zostavenia účtovnej závierky (t.j. do dňa podpísania výkazov podľa § 17/5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 a ktoré nie sú zohľadnené v súvahe alebo vo výkaze ziskov a strát, napríklad: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a) </w:t>
      </w:r>
      <w:r w:rsidRPr="0020174E">
        <w:rPr>
          <w:rFonts w:ascii="Arial,Bold" w:hAnsi="Arial,Bold" w:cs="Arial Narrow"/>
          <w:sz w:val="20"/>
          <w:u w:val="single"/>
        </w:rPr>
        <w:t>Pokles alebo zvýšenie trhovej ceny finančného majetku</w:t>
      </w:r>
      <w:r w:rsidRPr="0020174E">
        <w:rPr>
          <w:rFonts w:ascii="Arial,Bold" w:hAnsi="Arial,Bold" w:cs="Arial Narrow"/>
          <w:sz w:val="20"/>
        </w:rPr>
        <w:t xml:space="preserve"> ako dôsledku udalostí, ktoré nastali po dni, ku ktorému sa zostavuje účtovná závierka do dňa zostavenia účtovnej závierky s uvedením dôvodu týchto zmien: 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b) </w:t>
      </w:r>
      <w:r w:rsidRPr="0020174E">
        <w:rPr>
          <w:rFonts w:ascii="Arial,Bold" w:hAnsi="Arial,Bold" w:cs="Arial Narrow"/>
          <w:sz w:val="20"/>
          <w:u w:val="single"/>
        </w:rPr>
        <w:t>Dôvody pre zmenu výšky rezerv a opravných položiek</w:t>
      </w:r>
      <w:r w:rsidRPr="0020174E">
        <w:rPr>
          <w:rFonts w:ascii="Arial,Bold" w:hAnsi="Arial,Bold" w:cs="Arial Narrow"/>
          <w:sz w:val="20"/>
        </w:rPr>
        <w:t>, ktoré nastali v dôsledku udalostí po dni, ku ktorému sa zostavuje účtovná závierka do dňa zostavenia účtovnej závierky: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lastRenderedPageBreak/>
        <w:t xml:space="preserve">c) Zmena spoločníkov účtovnej jednotky: 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d) Prijaté rozhodnutia o predaji účtovnej jednotky alebo jej časti: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e) Zmeny významných položiek dlhodobého finančného majetku: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f) Začatie alebo ukončenie činnosti časti účtovnej jednotky, napríklad odštepného závodu, organizačnej zložky, prevádzkarne: 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g) Vydané dlhopisy a iné cenné papiere: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h) Zlúčenie, splynutie, rozdelenie a zmena právnej formy účtovnej jednotky:  dňa 13. decembra 2024 spoločnosť vstúpila do likvidácie 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i) Mimoriadne udalosti, ak majú vplyv na hospodárenie účtovnej jednotky, napr. živelná pohroma: 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j) Získanie alebo odobratie licencií alebo iných povolení významných pre činnosť účtovnej jednotky: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[Vysvetlivky: </w:t>
      </w:r>
      <w:r w:rsidRPr="0020174E">
        <w:rPr>
          <w:rFonts w:ascii="Arial,Bold" w:hAnsi="Arial,Bold" w:cs="Arial Narrow"/>
          <w:sz w:val="20"/>
          <w:u w:val="single"/>
        </w:rPr>
        <w:t>Následná udalosť</w:t>
      </w:r>
      <w:r w:rsidRPr="0020174E">
        <w:rPr>
          <w:rFonts w:ascii="Arial,Bold" w:hAnsi="Arial,Bold" w:cs="Arial Narrow"/>
          <w:sz w:val="20"/>
        </w:rPr>
        <w:t xml:space="preserve"> – udalosť, ktorá sa stala následne po </w:t>
      </w:r>
      <w:proofErr w:type="spellStart"/>
      <w:r w:rsidRPr="0020174E">
        <w:rPr>
          <w:rFonts w:ascii="Arial,Bold" w:hAnsi="Arial,Bold" w:cs="Arial Narrow"/>
          <w:sz w:val="20"/>
        </w:rPr>
        <w:t>závierkovom</w:t>
      </w:r>
      <w:proofErr w:type="spellEnd"/>
      <w:r w:rsidRPr="0020174E">
        <w:rPr>
          <w:rFonts w:ascii="Arial,Bold" w:hAnsi="Arial,Bold" w:cs="Arial Narrow"/>
          <w:sz w:val="20"/>
        </w:rPr>
        <w:t xml:space="preserve"> dni do dňa podpísania výkazov – uvádza sa v poznámkach. </w:t>
      </w:r>
      <w:r w:rsidRPr="0020174E">
        <w:rPr>
          <w:rFonts w:ascii="Arial,Bold" w:hAnsi="Arial,Bold" w:cs="Arial Narrow"/>
          <w:sz w:val="20"/>
          <w:u w:val="single"/>
        </w:rPr>
        <w:t xml:space="preserve">Upravujúci </w:t>
      </w:r>
      <w:proofErr w:type="spellStart"/>
      <w:r w:rsidRPr="0020174E">
        <w:rPr>
          <w:rFonts w:ascii="Arial,Bold" w:hAnsi="Arial,Bold" w:cs="Arial Narrow"/>
          <w:sz w:val="20"/>
          <w:u w:val="single"/>
        </w:rPr>
        <w:t>závierkový</w:t>
      </w:r>
      <w:proofErr w:type="spellEnd"/>
      <w:r w:rsidRPr="0020174E">
        <w:rPr>
          <w:rFonts w:ascii="Arial,Bold" w:hAnsi="Arial,Bold" w:cs="Arial Narrow"/>
          <w:sz w:val="20"/>
          <w:u w:val="single"/>
        </w:rPr>
        <w:t xml:space="preserve"> účtovný prípad</w:t>
      </w:r>
      <w:r w:rsidRPr="0020174E">
        <w:rPr>
          <w:rFonts w:ascii="Arial,Bold" w:hAnsi="Arial,Bold" w:cs="Arial Narrow"/>
          <w:sz w:val="20"/>
        </w:rPr>
        <w:t xml:space="preserve"> – stal sa do </w:t>
      </w:r>
      <w:proofErr w:type="spellStart"/>
      <w:r w:rsidRPr="0020174E">
        <w:rPr>
          <w:rFonts w:ascii="Arial,Bold" w:hAnsi="Arial,Bold" w:cs="Arial Narrow"/>
          <w:sz w:val="20"/>
        </w:rPr>
        <w:t>závierkového</w:t>
      </w:r>
      <w:proofErr w:type="spellEnd"/>
      <w:r w:rsidRPr="0020174E">
        <w:rPr>
          <w:rFonts w:ascii="Arial,Bold" w:hAnsi="Arial,Bold" w:cs="Arial Narrow"/>
          <w:sz w:val="20"/>
        </w:rPr>
        <w:t xml:space="preserve"> dňa, len bol zistený do dňa podpísania výkazov – riadne sa účtuje do hlavnej knihy a riadne sa vykazuje vo výkazoch (§ 17/8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; § 2a; § 18/9; § 19/6; § 48/3; § 50/6 PU).]</w:t>
      </w: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Článok VII – OSTATNÉ INFORMÁCIE</w:t>
      </w:r>
    </w:p>
    <w:p w:rsidR="0020174E" w:rsidRPr="0020174E" w:rsidRDefault="0020174E" w:rsidP="0020174E">
      <w:pPr>
        <w:spacing w:line="240" w:lineRule="auto"/>
        <w:ind w:right="-468"/>
        <w:jc w:val="both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"/>
          <w:bCs/>
          <w:sz w:val="20"/>
          <w:szCs w:val="20"/>
        </w:rPr>
      </w:pPr>
      <w:r w:rsidRPr="0020174E">
        <w:rPr>
          <w:rFonts w:ascii="Arial,Bold" w:hAnsi="Arial,Bold" w:cs="Arial"/>
          <w:bCs/>
          <w:sz w:val="20"/>
          <w:szCs w:val="20"/>
        </w:rPr>
        <w:t xml:space="preserve">1) Informácie o výlučnom práve poskytovať služby vo verejnom záujme: </w:t>
      </w:r>
      <w:r w:rsidRPr="0020174E">
        <w:rPr>
          <w:rFonts w:ascii="Arial,Bold" w:hAnsi="Arial,Bold" w:cs="Arial"/>
          <w:sz w:val="20"/>
          <w:szCs w:val="20"/>
        </w:rPr>
        <w:t>nie je predmetom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"/>
          <w:bCs/>
          <w:sz w:val="20"/>
          <w:szCs w:val="20"/>
        </w:rPr>
      </w:pPr>
      <w:r w:rsidRPr="0020174E">
        <w:rPr>
          <w:rFonts w:ascii="Arial,Bold" w:hAnsi="Arial,Bold" w:cs="Arial"/>
          <w:bCs/>
          <w:sz w:val="20"/>
          <w:szCs w:val="20"/>
        </w:rPr>
        <w:t xml:space="preserve">2) Informácie o osobitnej kategórii priemyselnej výroby (§ 23d/6 </w:t>
      </w:r>
      <w:proofErr w:type="spellStart"/>
      <w:r w:rsidRPr="0020174E">
        <w:rPr>
          <w:rFonts w:ascii="Arial,Bold" w:hAnsi="Arial,Bold" w:cs="Arial"/>
          <w:bCs/>
          <w:sz w:val="20"/>
          <w:szCs w:val="20"/>
        </w:rPr>
        <w:t>ZoU</w:t>
      </w:r>
      <w:proofErr w:type="spellEnd"/>
      <w:r w:rsidRPr="0020174E">
        <w:rPr>
          <w:rFonts w:ascii="Arial,Bold" w:hAnsi="Arial,Bold" w:cs="Arial"/>
          <w:bCs/>
          <w:sz w:val="20"/>
          <w:szCs w:val="20"/>
        </w:rPr>
        <w:t xml:space="preserve">): </w:t>
      </w:r>
      <w:r w:rsidRPr="0020174E">
        <w:rPr>
          <w:rFonts w:ascii="Arial,Bold" w:hAnsi="Arial,Bold" w:cs="Arial"/>
          <w:sz w:val="20"/>
          <w:szCs w:val="20"/>
        </w:rPr>
        <w:t>nie je predmetom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"/>
          <w:bCs/>
          <w:sz w:val="20"/>
          <w:szCs w:val="20"/>
        </w:rPr>
      </w:pPr>
      <w:r w:rsidRPr="0020174E">
        <w:rPr>
          <w:rFonts w:ascii="Arial,Bold" w:hAnsi="Arial,Bold" w:cs="Arial"/>
          <w:bCs/>
          <w:sz w:val="20"/>
          <w:szCs w:val="20"/>
        </w:rPr>
        <w:t xml:space="preserve">3) Informácie o finančných vzťahoch s orgánmi verejnej moci (§ 23d/6 </w:t>
      </w:r>
      <w:proofErr w:type="spellStart"/>
      <w:r w:rsidRPr="0020174E">
        <w:rPr>
          <w:rFonts w:ascii="Arial,Bold" w:hAnsi="Arial,Bold" w:cs="Arial"/>
          <w:bCs/>
          <w:sz w:val="20"/>
          <w:szCs w:val="20"/>
        </w:rPr>
        <w:t>ZoU</w:t>
      </w:r>
      <w:proofErr w:type="spellEnd"/>
      <w:r w:rsidRPr="0020174E">
        <w:rPr>
          <w:rFonts w:ascii="Arial,Bold" w:hAnsi="Arial,Bold" w:cs="Arial"/>
          <w:bCs/>
          <w:sz w:val="20"/>
          <w:szCs w:val="20"/>
        </w:rPr>
        <w:t xml:space="preserve">): </w:t>
      </w:r>
      <w:r w:rsidRPr="0020174E">
        <w:rPr>
          <w:rFonts w:ascii="Arial,Bold" w:hAnsi="Arial,Bold" w:cs="Arial"/>
          <w:sz w:val="20"/>
          <w:szCs w:val="20"/>
        </w:rPr>
        <w:t>nie je predmetom</w:t>
      </w:r>
    </w:p>
    <w:p w:rsidR="0020174E" w:rsidRPr="0020174E" w:rsidRDefault="0020174E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20"/>
        </w:rPr>
      </w:pPr>
    </w:p>
    <w:sectPr w:rsidR="0020174E" w:rsidRPr="0020174E" w:rsidSect="00B70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A77884"/>
    <w:rsid w:val="00045909"/>
    <w:rsid w:val="0020174E"/>
    <w:rsid w:val="002146F6"/>
    <w:rsid w:val="00280790"/>
    <w:rsid w:val="00562EC8"/>
    <w:rsid w:val="006515DF"/>
    <w:rsid w:val="007B7B99"/>
    <w:rsid w:val="008631B6"/>
    <w:rsid w:val="008C50C5"/>
    <w:rsid w:val="00A77884"/>
    <w:rsid w:val="00B136E0"/>
    <w:rsid w:val="00B70033"/>
    <w:rsid w:val="00B84E8C"/>
    <w:rsid w:val="00C11B75"/>
    <w:rsid w:val="00D47F08"/>
    <w:rsid w:val="00FE19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033"/>
  </w:style>
  <w:style w:type="paragraph" w:styleId="Nadpis2">
    <w:name w:val="heading 2"/>
    <w:basedOn w:val="Normlny"/>
    <w:next w:val="Normlny"/>
    <w:link w:val="Nadpis2Char"/>
    <w:qFormat/>
    <w:rsid w:val="0020174E"/>
    <w:pPr>
      <w:keepNext/>
      <w:spacing w:after="120" w:line="240" w:lineRule="auto"/>
      <w:jc w:val="center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0174E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paragraph" w:customStyle="1" w:styleId="TopHeader">
    <w:name w:val="Top Header"/>
    <w:basedOn w:val="Normlny"/>
    <w:qFormat/>
    <w:rsid w:val="0020174E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1808</Words>
  <Characters>10306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msol1 Tommo</dc:creator>
  <cp:lastModifiedBy>HP</cp:lastModifiedBy>
  <cp:revision>6</cp:revision>
  <dcterms:created xsi:type="dcterms:W3CDTF">2025-06-11T11:19:00Z</dcterms:created>
  <dcterms:modified xsi:type="dcterms:W3CDTF">2025-06-11T11:28:00Z</dcterms:modified>
</cp:coreProperties>
</file>