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IČO</w:t>
      </w:r>
    </w:p>
    <w:p w:rsidR="00BB15FD" w:rsidRDefault="00BB15FD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3D1436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3D1436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B023C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3D1436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3D1436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BB15FD" w:rsidRDefault="00BB15FD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BB15FD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BB15FD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BB15FD" w:rsidRDefault="003D1436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B15FD" w:rsidRDefault="003D1436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BB15FD" w:rsidRDefault="003D1436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B15FD" w:rsidRDefault="003D1436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B15FD" w:rsidRDefault="00B023CA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4816" w:h="385" w:hRule="exact" w:wrap="none" w:vAnchor="page" w:hAnchor="text" w:x="1" w:y="115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Všeobecné údaje o účtovnej jednotke</w:t>
      </w:r>
    </w:p>
    <w:p w:rsidR="00BB15FD" w:rsidRDefault="00BB15FD">
      <w:pPr>
        <w:framePr w:w="3349" w:h="392" w:hRule="exact" w:wrap="none" w:vAnchor="page" w:hAnchor="text" w:x="1" w:y="231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(1) , (3) Všeobecné údaje</w:t>
      </w:r>
    </w:p>
    <w:p w:rsidR="00BB15FD" w:rsidRDefault="003D1436" w:rsidP="00BB15FD">
      <w:pPr>
        <w:framePr w:w="1186" w:h="586" w:hRule="exact" w:wrap="none" w:vAnchor="page" w:hAnchor="page" w:x="4111" w:y="308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Ideaprof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, </w:t>
      </w:r>
      <w:r w:rsidR="00B023CA">
        <w:rPr>
          <w:rFonts w:ascii="Arial" w:hAnsi="Arial" w:cs="Arial"/>
          <w:color w:val="000000"/>
          <w:sz w:val="14"/>
          <w:szCs w:val="14"/>
        </w:rPr>
        <w:t xml:space="preserve"> s</w:t>
      </w:r>
      <w:r w:rsidR="00BB15FD">
        <w:rPr>
          <w:rFonts w:ascii="Arial" w:hAnsi="Arial" w:cs="Arial"/>
          <w:color w:val="000000"/>
          <w:sz w:val="14"/>
          <w:szCs w:val="14"/>
        </w:rPr>
        <w:t>. r. o.</w:t>
      </w:r>
    </w:p>
    <w:p w:rsidR="00BB15FD" w:rsidRDefault="00BB15FD">
      <w:pPr>
        <w:framePr w:w="2721" w:h="273" w:hRule="exact" w:wrap="none" w:vAnchor="page" w:hAnchor="text" w:x="1" w:y="31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(1) Obchodné meno účtovnej jednotky:</w:t>
      </w:r>
    </w:p>
    <w:p w:rsidR="00BB15FD" w:rsidRDefault="00BB15FD">
      <w:pPr>
        <w:framePr w:w="386" w:h="277" w:hRule="exact" w:wrap="none" w:vAnchor="page" w:hAnchor="text" w:x="2319" w:y="39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Sídlo:</w:t>
      </w:r>
    </w:p>
    <w:p w:rsidR="00BB15FD" w:rsidRDefault="003D1436" w:rsidP="00BB15FD">
      <w:pPr>
        <w:framePr w:w="2191" w:h="601" w:hRule="exact" w:wrap="none" w:vAnchor="page" w:hAnchor="page" w:x="4126" w:y="39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Karpatské námestie 7770/10A, 83106 Bratislava</w:t>
      </w:r>
    </w:p>
    <w:p w:rsidR="00BB15FD" w:rsidRDefault="00BB15FD">
      <w:pPr>
        <w:framePr w:w="2526" w:h="273" w:hRule="exact" w:wrap="none" w:vAnchor="page" w:hAnchor="text" w:x="1" w:y="47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(3) Priemerný počet zamestnancov:</w:t>
      </w:r>
    </w:p>
    <w:p w:rsidR="00BB15FD" w:rsidRDefault="00BB15FD">
      <w:pPr>
        <w:framePr w:w="106" w:h="273" w:hRule="exact" w:wrap="none" w:vAnchor="page" w:hAnchor="text" w:x="3572" w:y="468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B15FD" w:rsidRDefault="00BB15FD">
      <w:pPr>
        <w:framePr w:w="4416" w:h="385" w:hRule="exact" w:wrap="none" w:vAnchor="page" w:hAnchor="text" w:x="1" w:y="520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 (2) Údaje o konsolidovanom celku</w:t>
      </w:r>
    </w:p>
    <w:p w:rsidR="00BB15FD" w:rsidRDefault="00BB15FD">
      <w:pPr>
        <w:framePr w:w="10796" w:h="438" w:hRule="exact" w:wrap="none" w:vAnchor="page" w:hAnchor="text" w:x="1" w:y="5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I (2) a) Obchod. meno a sídlo konsolidovanej účtovnej jednotky, ktorá zostavuje konsolidovanú účtovnú závierku za tú skupinu účtovných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jednotliek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konsolidovaného celku, ktorého súčasťou je aj účtovná jednotka:</w:t>
      </w:r>
    </w:p>
    <w:p w:rsidR="00BB15FD" w:rsidRDefault="00BB15FD">
      <w:pPr>
        <w:framePr w:w="6247" w:h="273" w:hRule="exact" w:wrap="none" w:vAnchor="page" w:hAnchor="text" w:x="692" w:y="661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Obchod. meno a sídlo účtovnej jednotky, ktorá je bezprostredne konsolidujúcou účtovnou jednotkou:</w:t>
      </w:r>
    </w:p>
    <w:p w:rsidR="00BB15FD" w:rsidRDefault="00BB15FD">
      <w:pPr>
        <w:framePr w:w="3865" w:h="273" w:hRule="exact" w:wrap="none" w:vAnchor="page" w:hAnchor="text" w:x="1" w:y="721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 (2) b) Účtovná jednotka je materskou účtovnou jednotkou</w:t>
      </w:r>
    </w:p>
    <w:p w:rsidR="00BB15FD" w:rsidRDefault="00BB15FD">
      <w:pPr>
        <w:framePr w:w="1073" w:h="269" w:hRule="exact" w:wrap="none" w:vAnchor="page" w:hAnchor="text" w:x="692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9" w:hRule="exact" w:wrap="none" w:vAnchor="page" w:hAnchor="text" w:x="2233" w:y="7577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761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7577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177" w:h="273" w:hRule="exact" w:wrap="none" w:vAnchor="page" w:hAnchor="text" w:x="692" w:y="8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Účtovná jednotka je oslobodená od povinnosti zostaviť konsolidovanú účtovnú závierku a konsolidovanú výročnú správu podľa § 22</w:t>
      </w:r>
    </w:p>
    <w:p w:rsidR="00BB15FD" w:rsidRDefault="00BB15FD">
      <w:pPr>
        <w:framePr w:w="1073" w:h="268" w:hRule="exact" w:wrap="none" w:vAnchor="page" w:hAnchor="text" w:x="692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92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917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7" w:h="268" w:hRule="exact" w:wrap="none" w:vAnchor="page" w:hAnchor="text" w:x="2233" w:y="84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233" w:y="8480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458" w:y="84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4389" w:h="385" w:hRule="exact" w:wrap="none" w:vAnchor="page" w:hAnchor="text" w:x="1" w:y="885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Informácie o prijatých postupoch</w:t>
      </w:r>
    </w:p>
    <w:p w:rsidR="00BB15FD" w:rsidRDefault="00BB15FD">
      <w:pPr>
        <w:framePr w:w="5936" w:h="385" w:hRule="exact" w:wrap="none" w:vAnchor="page" w:hAnchor="text" w:x="1" w:y="1002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(1) Nepretržité pokračovanie účtovnej jednotky</w:t>
      </w:r>
    </w:p>
    <w:p w:rsidR="00BB15FD" w:rsidRDefault="00BB15FD">
      <w:pPr>
        <w:framePr w:w="8267" w:h="273" w:hRule="exact" w:wrap="none" w:vAnchor="page" w:hAnchor="text" w:x="1" w:y="106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(1) Účtovná závierka je zostavená za splnenia predpokladu, že účtovná jednotka bude nepretržite pokračovať vo svojej činnosti:</w:t>
      </w:r>
    </w:p>
    <w:p w:rsidR="00BB15FD" w:rsidRDefault="00BB15FD">
      <w:pPr>
        <w:framePr w:w="1078" w:h="274" w:hRule="exact" w:wrap="none" w:vAnchor="page" w:hAnchor="text" w:x="5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548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773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6" w:h="274" w:hRule="exact" w:wrap="none" w:vAnchor="page" w:hAnchor="text" w:x="2050" w:y="11182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2046" w:y="1122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71" w:y="11182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8017" w:h="385" w:hRule="exact" w:wrap="none" w:vAnchor="page" w:hAnchor="text" w:x="1" w:y="1159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</w:t>
      </w:r>
    </w:p>
    <w:p w:rsidR="00BB15FD" w:rsidRDefault="00BB15FD">
      <w:pPr>
        <w:framePr w:w="4386" w:h="273" w:hRule="exact" w:wrap="none" w:vAnchor="page" w:hAnchor="text" w:x="1" w:y="1227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</w:t>
      </w:r>
    </w:p>
    <w:p w:rsidR="00BB15FD" w:rsidRDefault="00BB15FD">
      <w:pPr>
        <w:framePr w:w="4712" w:h="360" w:hRule="exact" w:wrap="none" w:vAnchor="page" w:hAnchor="text" w:x="61" w:y="1280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položky</w:t>
      </w:r>
    </w:p>
    <w:p w:rsidR="00BB15FD" w:rsidRDefault="00BB15FD">
      <w:pPr>
        <w:framePr w:w="3392" w:h="360" w:hRule="exact" w:wrap="none" w:vAnchor="page" w:hAnchor="text" w:x="4833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 majetku a záväzkov</w:t>
      </w:r>
    </w:p>
    <w:p w:rsidR="00BB15FD" w:rsidRDefault="00BB15FD">
      <w:pPr>
        <w:framePr w:w="2698" w:h="360" w:hRule="exact" w:wrap="none" w:vAnchor="page" w:hAnchor="text" w:x="8285" w:y="1280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Poznámka k oceneniu</w:t>
      </w:r>
    </w:p>
    <w:p w:rsidR="00BB15FD" w:rsidRDefault="00BB15FD">
      <w:pPr>
        <w:framePr w:w="4772" w:h="303" w:hRule="exact" w:wrap="none" w:vAnchor="page" w:hAnchor="text" w:x="31" w:y="13164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</w:t>
      </w:r>
    </w:p>
    <w:p w:rsidR="00BB15FD" w:rsidRDefault="00BB15FD">
      <w:pPr>
        <w:framePr w:w="3407" w:h="303" w:hRule="exact" w:wrap="none" w:vAnchor="page" w:hAnchor="text" w:x="4848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303" w:hRule="exact" w:wrap="none" w:vAnchor="page" w:hAnchor="text" w:x="8300" w:y="13164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46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</w:t>
      </w:r>
    </w:p>
    <w:p w:rsidR="00BB15FD" w:rsidRDefault="00BB15FD">
      <w:pPr>
        <w:framePr w:w="3407" w:h="288" w:hRule="exact" w:wrap="none" w:vAnchor="page" w:hAnchor="text" w:x="4848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46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375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finančný majetok</w:t>
      </w:r>
    </w:p>
    <w:p w:rsidR="00BB15FD" w:rsidRDefault="00BB15FD">
      <w:pPr>
        <w:framePr w:w="3407" w:h="288" w:hRule="exact" w:wrap="none" w:vAnchor="page" w:hAnchor="text" w:x="4848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375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04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Zásoby</w:t>
      </w:r>
    </w:p>
    <w:p w:rsidR="00BB15FD" w:rsidRDefault="00BB15FD">
      <w:pPr>
        <w:framePr w:w="3407" w:h="288" w:hRule="exact" w:wrap="none" w:vAnchor="page" w:hAnchor="text" w:x="4848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04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330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Pohľadávky</w:t>
      </w:r>
    </w:p>
    <w:p w:rsidR="00BB15FD" w:rsidRDefault="00BB15FD">
      <w:pPr>
        <w:framePr w:w="3407" w:h="288" w:hRule="exact" w:wrap="none" w:vAnchor="page" w:hAnchor="text" w:x="4848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330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618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Krátkodobý finančný majetok</w:t>
      </w:r>
    </w:p>
    <w:p w:rsidR="00BB15FD" w:rsidRDefault="00BB15FD">
      <w:pPr>
        <w:framePr w:w="3407" w:h="288" w:hRule="exact" w:wrap="none" w:vAnchor="page" w:hAnchor="text" w:x="4848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618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490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vrátane rezerv, dlhopisov, pôžičiek, úverov</w:t>
      </w:r>
    </w:p>
    <w:p w:rsidR="00BB15FD" w:rsidRDefault="00BB15FD">
      <w:pPr>
        <w:framePr w:w="3407" w:h="288" w:hRule="exact" w:wrap="none" w:vAnchor="page" w:hAnchor="text" w:x="4848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490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4772" w:h="288" w:hRule="exact" w:wrap="none" w:vAnchor="page" w:hAnchor="text" w:x="31" w:y="15193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Derivátové operácie</w:t>
      </w:r>
    </w:p>
    <w:p w:rsidR="00BB15FD" w:rsidRDefault="00BB15FD">
      <w:pPr>
        <w:framePr w:w="3407" w:h="288" w:hRule="exact" w:wrap="none" w:vAnchor="page" w:hAnchor="text" w:x="4848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713" w:h="288" w:hRule="exact" w:wrap="none" w:vAnchor="page" w:hAnchor="text" w:x="8300" w:y="15193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1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3D1436" w:rsidRDefault="003D1436" w:rsidP="003D1436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3D1436" w:rsidRDefault="003D1436" w:rsidP="003D1436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436" w:rsidRDefault="003D1436" w:rsidP="003D1436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436" w:rsidRDefault="003D1436" w:rsidP="003D1436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3D1436" w:rsidRDefault="003D1436" w:rsidP="003D1436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436" w:rsidRDefault="003D1436" w:rsidP="003D1436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436" w:rsidRDefault="003D1436" w:rsidP="003D1436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3D1436" w:rsidRDefault="003D1436" w:rsidP="003D1436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3D1436" w:rsidRDefault="003D1436" w:rsidP="003D1436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436" w:rsidRDefault="003D1436" w:rsidP="003D1436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3D1436" w:rsidRDefault="003D1436" w:rsidP="003D1436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436" w:rsidRDefault="003D1436" w:rsidP="003D1436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436" w:rsidRDefault="003D1436" w:rsidP="003D1436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3D1436" w:rsidRDefault="003D1436" w:rsidP="003D1436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3D1436" w:rsidRDefault="003D1436" w:rsidP="003D1436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3D1436" w:rsidRDefault="003D1436" w:rsidP="003D1436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436" w:rsidRDefault="003D1436" w:rsidP="003D1436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3D1436" w:rsidRDefault="003D1436" w:rsidP="003D1436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337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(2) Spôsob oceňovania jednotlivých položiek majetku a záväzkov (účtovanie a úbytok zásob)</w:t>
      </w:r>
    </w:p>
    <w:p w:rsidR="00BB15FD" w:rsidRDefault="00BB15FD">
      <w:pPr>
        <w:framePr w:w="1515" w:h="266" w:hRule="exact" w:wrap="none" w:vAnchor="page" w:hAnchor="text" w:x="610" w:y="5405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44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1301" w:h="274" w:hRule="exact" w:wrap="none" w:vAnchor="page" w:hAnchor="text" w:x="831" w:y="540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iným spôsobom:</w:t>
      </w:r>
    </w:p>
    <w:p w:rsidR="00BB15FD" w:rsidRDefault="00BB15FD">
      <w:pPr>
        <w:framePr w:w="7635" w:h="274" w:hRule="exact" w:wrap="none" w:vAnchor="page" w:hAnchor="text" w:x="610" w:y="500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504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500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metódou FIFO (1. cena na ocenenie prírastku zásob sa použila ako 1. cena na ocenenie úbytku zásob)</w:t>
      </w:r>
    </w:p>
    <w:p w:rsidR="00BB15FD" w:rsidRDefault="00BB15FD">
      <w:pPr>
        <w:framePr w:w="7635" w:h="274" w:hRule="exact" w:wrap="none" w:vAnchor="page" w:hAnchor="text" w:x="610" w:y="464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4681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7421" w:h="274" w:hRule="exact" w:wrap="none" w:vAnchor="page" w:hAnchor="text" w:x="831" w:y="4641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váženým aritmetickým priemerom z obstarávacích cien alebo vlastných nákladov</w:t>
      </w:r>
    </w:p>
    <w:p w:rsidR="00BB15FD" w:rsidRDefault="00BB15FD">
      <w:pPr>
        <w:framePr w:w="3780" w:h="273" w:hRule="exact" w:wrap="none" w:vAnchor="page" w:hAnchor="text" w:x="1" w:y="40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Úbytok zásob rovnakého druhu účtovná jednotka oceňovala:</w:t>
      </w:r>
    </w:p>
    <w:p w:rsidR="00BB15FD" w:rsidRDefault="00BB15FD">
      <w:pPr>
        <w:framePr w:w="2340" w:h="270" w:hRule="exact" w:wrap="none" w:vAnchor="page" w:hAnchor="text" w:x="610" w:y="342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45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41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B účtovania zásob</w:t>
      </w:r>
    </w:p>
    <w:p w:rsidR="00BB15FD" w:rsidRDefault="00BB15FD">
      <w:pPr>
        <w:framePr w:w="2340" w:h="270" w:hRule="exact" w:wrap="none" w:vAnchor="page" w:hAnchor="text" w:x="610" w:y="306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606" w:y="3097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122" w:h="274" w:hRule="exact" w:wrap="none" w:vAnchor="page" w:hAnchor="text" w:x="831" w:y="3058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spôsobom A účtovania zásob</w:t>
      </w:r>
    </w:p>
    <w:p w:rsidR="00BB15FD" w:rsidRDefault="00BB15FD">
      <w:pPr>
        <w:framePr w:w="5400" w:h="273" w:hRule="exact" w:wrap="none" w:vAnchor="page" w:hAnchor="text" w:x="1" w:y="254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Pri účtovaní zásob postupovala účtovná jednotka podľa § 43 postupov účtovania v PÚ:</w:t>
      </w:r>
    </w:p>
    <w:p w:rsidR="00BB15FD" w:rsidRDefault="00BB15FD">
      <w:pPr>
        <w:framePr w:w="6098" w:h="273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(2) Spôsob oceňovania jednotlivých položiek majetku a záväzkov (účtovanie a úbytok zásob)</w:t>
      </w:r>
    </w:p>
    <w:p w:rsidR="00BB15FD" w:rsidRDefault="00BB15FD">
      <w:pPr>
        <w:framePr w:w="10029" w:h="385" w:hRule="exact" w:wrap="none" w:vAnchor="page" w:hAnchor="text" w:x="1" w:y="582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(3) Spôsob zostavenia odpisového plánu pre jednotlivé druhy dlhodobého majetku</w:t>
      </w:r>
    </w:p>
    <w:p w:rsidR="00BB15FD" w:rsidRDefault="00BB15FD">
      <w:pPr>
        <w:framePr w:w="5445" w:h="273" w:hRule="exact" w:wrap="none" w:vAnchor="page" w:hAnchor="text" w:x="1" w:y="64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(3) Spôsob zostavenia odpisového plánu pre jednotlivé druhy dlhodobého majetku</w:t>
      </w:r>
    </w:p>
    <w:p w:rsidR="00BB15FD" w:rsidRDefault="00BB15FD">
      <w:pPr>
        <w:framePr w:w="2722" w:h="270" w:hRule="exact" w:wrap="none" w:vAnchor="page" w:hAnchor="text" w:x="1" w:y="685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6893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685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nehmotný majetok:</w:t>
      </w:r>
    </w:p>
    <w:p w:rsidR="00BB15FD" w:rsidRDefault="00BB15FD">
      <w:pPr>
        <w:framePr w:w="2722" w:h="267" w:hRule="exact" w:wrap="none" w:vAnchor="page" w:hAnchor="text" w:x="1" w:y="7546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7579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7540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2722" w:h="267" w:hRule="exact" w:wrap="none" w:vAnchor="page" w:hAnchor="text" w:x="1" w:y="807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8104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2497" w:h="274" w:hRule="exact" w:wrap="none" w:vAnchor="page" w:hAnchor="text" w:x="226" w:y="8064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Dlhodobý hmotný majetok:</w:t>
      </w:r>
    </w:p>
    <w:p w:rsidR="00BB15FD" w:rsidRDefault="00BB15FD">
      <w:pPr>
        <w:framePr w:w="7671" w:h="599" w:hRule="exact" w:wrap="none" w:vAnchor="page" w:hAnchor="text" w:x="2766" w:y="685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BB15FD" w:rsidRDefault="00BB15FD">
      <w:pPr>
        <w:framePr w:w="7585" w:h="438" w:hRule="exact" w:wrap="none" w:vAnchor="page" w:hAnchor="text" w:x="2766" w:y="754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:rsidR="00BB15FD" w:rsidRDefault="00BB15FD">
      <w:pPr>
        <w:framePr w:w="7864" w:h="438" w:hRule="exact" w:wrap="none" w:vAnchor="page" w:hAnchor="text" w:x="2766" w:y="806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účtovných odpisov sa zostavil interným predpisom, v ktorom sa vychádzalo z metód používaných pri vyčíslovaní daňových odpisov. Účtovné a daňové odpisy sa rovnajú.</w:t>
      </w:r>
    </w:p>
    <w:p w:rsidR="00BB15FD" w:rsidRDefault="00BB15FD">
      <w:pPr>
        <w:framePr w:w="3279" w:h="273" w:hRule="exact" w:wrap="none" w:vAnchor="page" w:hAnchor="text" w:x="1" w:y="85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Odpisový plán bol ovplyvnený týmito skutočnosťami:</w:t>
      </w:r>
    </w:p>
    <w:p w:rsidR="00BB15FD" w:rsidRDefault="00BB15FD">
      <w:pPr>
        <w:framePr w:w="6504" w:h="273" w:hRule="exact" w:wrap="none" w:vAnchor="page" w:hAnchor="text" w:x="1" w:y="903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Spôsob zostavenia odpisového plánu pre jednotlivé druhy dlhodobého nehmotného a hmotného majetku</w:t>
      </w:r>
    </w:p>
    <w:p w:rsidR="00BB15FD" w:rsidRDefault="00BB15FD">
      <w:pPr>
        <w:framePr w:w="3825" w:h="360" w:hRule="exact" w:wrap="none" w:vAnchor="page" w:hAnchor="text" w:x="61" w:y="930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majetku</w:t>
      </w:r>
    </w:p>
    <w:p w:rsidR="00BB15FD" w:rsidRDefault="00BB15FD">
      <w:pPr>
        <w:framePr w:w="2307" w:h="360" w:hRule="exact" w:wrap="none" w:vAnchor="page" w:hAnchor="text" w:x="3946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Doba odpisovania</w:t>
      </w:r>
    </w:p>
    <w:p w:rsidR="00BB15FD" w:rsidRDefault="00BB15FD">
      <w:pPr>
        <w:framePr w:w="2307" w:h="360" w:hRule="exact" w:wrap="none" w:vAnchor="page" w:hAnchor="text" w:x="6312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Sadzba odpisov</w:t>
      </w:r>
    </w:p>
    <w:p w:rsidR="00BB15FD" w:rsidRDefault="00BB15FD">
      <w:pPr>
        <w:framePr w:w="2303" w:h="360" w:hRule="exact" w:wrap="none" w:vAnchor="page" w:hAnchor="text" w:x="8679" w:y="930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Odpisová metóda</w:t>
      </w:r>
    </w:p>
    <w:p w:rsidR="00BB15FD" w:rsidRDefault="00BB15FD">
      <w:pPr>
        <w:framePr w:w="6803" w:h="385" w:hRule="exact" w:wrap="none" w:vAnchor="page" w:hAnchor="text" w:x="1" w:y="981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(4) Zmeny účtovných zásad a zmeny účtovných metód</w:t>
      </w:r>
    </w:p>
    <w:p w:rsidR="00BB15FD" w:rsidRDefault="00BB15FD">
      <w:pPr>
        <w:framePr w:w="5777" w:h="273" w:hRule="exact" w:wrap="none" w:vAnchor="page" w:hAnchor="text" w:x="1" w:y="1098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Účtovné metódy a zásady boli aplikované v rámci plat. zákona o účtovníctve, s osobitosťami:</w:t>
      </w:r>
    </w:p>
    <w:p w:rsidR="00BB15FD" w:rsidRDefault="00BB15FD">
      <w:pPr>
        <w:framePr w:w="3740" w:h="273" w:hRule="exact" w:wrap="none" w:vAnchor="page" w:hAnchor="text" w:x="1" w:y="1048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(4) Zmeny účtovných zásad a zmeny účtovných metód</w:t>
      </w:r>
    </w:p>
    <w:p w:rsidR="00BB15FD" w:rsidRDefault="00BB15FD">
      <w:pPr>
        <w:framePr w:w="6783" w:h="412" w:hRule="exact" w:wrap="none" w:vAnchor="page" w:hAnchor="text" w:x="61" w:y="1126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zmeny zásady alebo metódy</w:t>
      </w:r>
    </w:p>
    <w:p w:rsidR="00BB15FD" w:rsidRDefault="00BB15FD">
      <w:pPr>
        <w:framePr w:w="2011" w:h="412" w:hRule="exact" w:wrap="none" w:vAnchor="page" w:hAnchor="text" w:x="6904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zmeny</w:t>
      </w:r>
    </w:p>
    <w:p w:rsidR="00BB15FD" w:rsidRDefault="00BB15FD">
      <w:pPr>
        <w:framePr w:w="2008" w:h="412" w:hRule="exact" w:wrap="none" w:vAnchor="page" w:hAnchor="text" w:x="8975" w:y="1126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Hodnota vplyvu na </w:t>
      </w:r>
      <w:proofErr w:type="spellStart"/>
      <w:r>
        <w:rPr>
          <w:rFonts w:ascii="Arial" w:hAnsi="Arial" w:cs="Arial"/>
          <w:b/>
          <w:bCs/>
          <w:color w:val="000000"/>
          <w:sz w:val="14"/>
          <w:szCs w:val="14"/>
        </w:rPr>
        <w:t>prísl</w:t>
      </w:r>
      <w:proofErr w:type="spellEnd"/>
      <w:r>
        <w:rPr>
          <w:rFonts w:ascii="Arial" w:hAnsi="Arial" w:cs="Arial"/>
          <w:b/>
          <w:bCs/>
          <w:color w:val="000000"/>
          <w:sz w:val="14"/>
          <w:szCs w:val="14"/>
        </w:rPr>
        <w:t>. zložku bilancie</w:t>
      </w:r>
    </w:p>
    <w:p w:rsidR="00BB15FD" w:rsidRDefault="00BB15FD">
      <w:pPr>
        <w:framePr w:w="6897" w:h="385" w:hRule="exact" w:wrap="none" w:vAnchor="page" w:hAnchor="text" w:x="1" w:y="118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(5) Informácie o dotáciách a ich ocenenie v účtovníctve</w:t>
      </w:r>
    </w:p>
    <w:p w:rsidR="00BB15FD" w:rsidRDefault="00BB15FD">
      <w:pPr>
        <w:framePr w:w="1973" w:h="273" w:hRule="exact" w:wrap="none" w:vAnchor="page" w:hAnchor="text" w:x="1" w:y="1248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(5) Informácie o dotáciách</w:t>
      </w:r>
    </w:p>
    <w:p w:rsidR="00BB15FD" w:rsidRDefault="00BB15FD">
      <w:pPr>
        <w:framePr w:w="6783" w:h="360" w:hRule="exact" w:wrap="none" w:vAnchor="page" w:hAnchor="text" w:x="61" w:y="12920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Dotácia</w:t>
      </w:r>
    </w:p>
    <w:p w:rsidR="00BB15FD" w:rsidRDefault="00BB15FD">
      <w:pPr>
        <w:framePr w:w="2011" w:h="360" w:hRule="exact" w:wrap="none" w:vAnchor="page" w:hAnchor="text" w:x="6904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Ocenenie</w:t>
      </w:r>
    </w:p>
    <w:p w:rsidR="00BB15FD" w:rsidRDefault="00BB15FD">
      <w:pPr>
        <w:framePr w:w="2008" w:h="360" w:hRule="exact" w:wrap="none" w:vAnchor="page" w:hAnchor="text" w:x="8975" w:y="12920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Výška dotácie</w:t>
      </w:r>
    </w:p>
    <w:p w:rsidR="00BB15FD" w:rsidRDefault="00BB15FD">
      <w:pPr>
        <w:framePr w:w="10230" w:h="668" w:hRule="exact" w:wrap="none" w:vAnchor="page" w:hAnchor="text" w:x="1" w:y="1342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významných chýb minulých účtovných období účtovaných v bežnom účtovnom období</w:t>
      </w:r>
    </w:p>
    <w:p w:rsidR="00BB15FD" w:rsidRDefault="00BB15FD">
      <w:pPr>
        <w:framePr w:w="6409" w:h="277" w:hRule="exact" w:wrap="none" w:vAnchor="page" w:hAnchor="text" w:x="1" w:y="143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významných chýb minulých účtovných období účtovaných v bežnom účtovnom období</w:t>
      </w:r>
    </w:p>
    <w:p w:rsidR="00BB15FD" w:rsidRDefault="00BB15FD">
      <w:pPr>
        <w:framePr w:w="6783" w:h="412" w:hRule="exact" w:wrap="none" w:vAnchor="page" w:hAnchor="text" w:x="61" w:y="14816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významnej chyby</w:t>
      </w:r>
    </w:p>
    <w:p w:rsidR="00BB15FD" w:rsidRDefault="00BB15FD">
      <w:pPr>
        <w:framePr w:w="2011" w:h="412" w:hRule="exact" w:wrap="none" w:vAnchor="page" w:hAnchor="text" w:x="6904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nerozdelený zisk minulých rokov</w:t>
      </w:r>
    </w:p>
    <w:p w:rsidR="00BB15FD" w:rsidRDefault="00BB15FD">
      <w:pPr>
        <w:framePr w:w="2008" w:h="412" w:hRule="exact" w:wrap="none" w:vAnchor="page" w:hAnchor="text" w:x="8975" w:y="14816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neuhradenú stratu minulých rokov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2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3D1436" w:rsidRDefault="003D1436" w:rsidP="003D1436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3D1436" w:rsidRDefault="003D1436" w:rsidP="003D1436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436" w:rsidRDefault="003D1436" w:rsidP="003D1436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436" w:rsidRDefault="003D1436" w:rsidP="003D1436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3D1436" w:rsidRDefault="003D1436" w:rsidP="003D1436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436" w:rsidRDefault="003D1436" w:rsidP="003D1436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436" w:rsidRDefault="003D1436" w:rsidP="003D1436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3D1436" w:rsidRDefault="003D1436" w:rsidP="003D1436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3D1436" w:rsidRDefault="003D1436" w:rsidP="003D1436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436" w:rsidRDefault="003D1436" w:rsidP="003D1436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3D1436" w:rsidRDefault="003D1436" w:rsidP="003D1436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436" w:rsidRDefault="003D1436" w:rsidP="003D1436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436" w:rsidRDefault="003D1436" w:rsidP="003D1436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3D1436" w:rsidRDefault="003D1436" w:rsidP="003D1436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3D1436" w:rsidRDefault="003D1436" w:rsidP="003D1436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3D1436" w:rsidRDefault="003D1436" w:rsidP="003D1436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436" w:rsidRDefault="003D1436" w:rsidP="003D1436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3D1436" w:rsidRDefault="003D1436" w:rsidP="003D1436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10511" w:h="668" w:hRule="exact" w:wrap="none" w:vAnchor="page" w:hAnchor="text" w:x="1" w:y="100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 (6) Informácie o oprave nevýznamných chýb minulých účtovných období účtovaných v bežnom účtovnom období</w:t>
      </w:r>
    </w:p>
    <w:p w:rsidR="00BB15FD" w:rsidRDefault="00BB15FD">
      <w:pPr>
        <w:framePr w:w="6565" w:h="277" w:hRule="exact" w:wrap="none" w:vAnchor="page" w:hAnchor="text" w:x="1" w:y="196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 (6) Oprava nevýznamných chýb minulých účtovných období účtovaných v bežnom účtovnom období</w:t>
      </w:r>
    </w:p>
    <w:p w:rsidR="00BB15FD" w:rsidRDefault="00BB15FD">
      <w:pPr>
        <w:framePr w:w="8376" w:h="412" w:hRule="exact" w:wrap="none" w:vAnchor="page" w:hAnchor="text" w:x="61" w:y="240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Popis nevýznamnej chyby</w:t>
      </w:r>
    </w:p>
    <w:p w:rsidR="00BB15FD" w:rsidRDefault="00BB15FD">
      <w:pPr>
        <w:framePr w:w="2486" w:h="412" w:hRule="exact" w:wrap="none" w:vAnchor="page" w:hAnchor="text" w:x="8497" w:y="240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Vplyv na výsledok hospodárenia v BO</w:t>
      </w:r>
    </w:p>
    <w:p w:rsidR="00BB15FD" w:rsidRDefault="00BB15FD">
      <w:pPr>
        <w:framePr w:w="8550" w:h="385" w:hRule="exact" w:wrap="none" w:vAnchor="page" w:hAnchor="text" w:x="1" w:y="29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Informácie, ktoré vysvetľujú a dopĺňajú súvahu a výkaz ziskov a strát</w:t>
      </w:r>
    </w:p>
    <w:p w:rsidR="00BB15FD" w:rsidRDefault="00BB15FD">
      <w:pPr>
        <w:framePr w:w="7858" w:h="385" w:hRule="exact" w:wrap="none" w:vAnchor="page" w:hAnchor="text" w:x="1" w:y="4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(1) Náklady/výnosy, ktoré majú výnimočný rozsah alebo výskyt</w:t>
      </w:r>
    </w:p>
    <w:p w:rsidR="00BB15FD" w:rsidRDefault="00BB15FD">
      <w:pPr>
        <w:framePr w:w="4284" w:h="273" w:hRule="exact" w:wrap="none" w:vAnchor="page" w:hAnchor="text" w:x="1" w:y="479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(1) Náklady/výnosy, ktoré majú výnimočný rozsah alebo výskyt</w:t>
      </w:r>
    </w:p>
    <w:p w:rsidR="00BB15FD" w:rsidRDefault="00BB15FD">
      <w:pPr>
        <w:framePr w:w="6783" w:h="360" w:hRule="exact" w:wrap="none" w:vAnchor="page" w:hAnchor="text" w:x="61" w:y="522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Náklady / Výnosy</w:t>
      </w:r>
    </w:p>
    <w:p w:rsidR="00BB15FD" w:rsidRDefault="00BB15FD">
      <w:pPr>
        <w:framePr w:w="2011" w:h="360" w:hRule="exact" w:wrap="none" w:vAnchor="page" w:hAnchor="text" w:x="6904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522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Dôvod vzniku</w:t>
      </w:r>
    </w:p>
    <w:p w:rsidR="00BB15FD" w:rsidRDefault="00BB15FD">
      <w:pPr>
        <w:framePr w:w="6843" w:h="303" w:hRule="exact" w:wrap="none" w:vAnchor="page" w:hAnchor="text" w:x="31" w:y="558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podniku</w:t>
      </w:r>
    </w:p>
    <w:p w:rsidR="00BB15FD" w:rsidRDefault="00BB15FD">
      <w:pPr>
        <w:framePr w:w="2026" w:h="303" w:hRule="exact" w:wrap="none" w:vAnchor="page" w:hAnchor="text" w:x="6919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558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5886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Výnosy z predaja časti podniku</w:t>
      </w:r>
    </w:p>
    <w:p w:rsidR="00BB15FD" w:rsidRDefault="00BB15FD">
      <w:pPr>
        <w:framePr w:w="2026" w:h="288" w:hRule="exact" w:wrap="none" w:vAnchor="page" w:hAnchor="text" w:x="6919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5886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1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podniku</w:t>
      </w:r>
    </w:p>
    <w:p w:rsidR="00BB15FD" w:rsidRDefault="00BB15FD">
      <w:pPr>
        <w:framePr w:w="2026" w:h="288" w:hRule="exact" w:wrap="none" w:vAnchor="page" w:hAnchor="text" w:x="6919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1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46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Náklady z predaja časti podniku</w:t>
      </w:r>
    </w:p>
    <w:p w:rsidR="00BB15FD" w:rsidRDefault="00BB15FD">
      <w:pPr>
        <w:framePr w:w="2026" w:h="288" w:hRule="exact" w:wrap="none" w:vAnchor="page" w:hAnchor="text" w:x="6919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46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674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Škody z dôvodu živelných pohrôm</w:t>
      </w:r>
    </w:p>
    <w:p w:rsidR="00BB15FD" w:rsidRDefault="00BB15FD">
      <w:pPr>
        <w:framePr w:w="2026" w:h="288" w:hRule="exact" w:wrap="none" w:vAnchor="page" w:hAnchor="text" w:x="6919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674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10" w:h="392" w:hRule="exact" w:wrap="none" w:vAnchor="page" w:hAnchor="text" w:x="1" w:y="718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a) Celková suma záväzkov so zostatkovou dobou splatnosti dlhšou ako 5 rokov</w:t>
      </w:r>
    </w:p>
    <w:p w:rsidR="00BB15FD" w:rsidRDefault="00BB15FD">
      <w:pPr>
        <w:framePr w:w="5569" w:h="273" w:hRule="exact" w:wrap="none" w:vAnchor="page" w:hAnchor="text" w:x="1" w:y="786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a) Celková suma záväzkov so zostatkovou dobou splatnosti dlhšou ako 5 rokov</w:t>
      </w:r>
    </w:p>
    <w:p w:rsidR="00BB15FD" w:rsidRDefault="00BB15FD">
      <w:pPr>
        <w:framePr w:w="8376" w:h="360" w:hRule="exact" w:wrap="none" w:vAnchor="page" w:hAnchor="text" w:x="61" w:y="829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829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Celková hodnota</w:t>
      </w:r>
    </w:p>
    <w:p w:rsidR="00BB15FD" w:rsidRDefault="00BB15FD">
      <w:pPr>
        <w:framePr w:w="8436" w:h="360" w:hRule="exact" w:wrap="none" w:vAnchor="page" w:hAnchor="text" w:x="31" w:y="865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Záväzky so zostatkovou dobou splatnosti nad päť rokov</w:t>
      </w:r>
    </w:p>
    <w:p w:rsidR="00BB15FD" w:rsidRDefault="00BB15FD">
      <w:pPr>
        <w:framePr w:w="2501" w:h="360" w:hRule="exact" w:wrap="none" w:vAnchor="page" w:hAnchor="text" w:x="8512" w:y="865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884" w:h="392" w:hRule="exact" w:wrap="none" w:vAnchor="page" w:hAnchor="text" w:x="1" w:y="915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(2) b) Celková suma zabezpečených záväzkov</w:t>
      </w:r>
    </w:p>
    <w:p w:rsidR="00BB15FD" w:rsidRDefault="00BB15FD">
      <w:pPr>
        <w:framePr w:w="3288" w:h="273" w:hRule="exact" w:wrap="none" w:vAnchor="page" w:hAnchor="text" w:x="1" w:y="98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(2) b) Celková suma zabezpečených záväzkov</w:t>
      </w:r>
    </w:p>
    <w:p w:rsidR="00BB15FD" w:rsidRDefault="00BB15FD">
      <w:pPr>
        <w:framePr w:w="6783" w:h="360" w:hRule="exact" w:wrap="none" w:vAnchor="page" w:hAnchor="text" w:x="61" w:y="10268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Opis zabezpečeného záväzku</w:t>
      </w:r>
    </w:p>
    <w:p w:rsidR="00BB15FD" w:rsidRDefault="00BB15FD">
      <w:pPr>
        <w:framePr w:w="2011" w:h="360" w:hRule="exact" w:wrap="none" w:vAnchor="page" w:hAnchor="text" w:x="6904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2008" w:h="360" w:hRule="exact" w:wrap="none" w:vAnchor="page" w:hAnchor="text" w:x="8975" w:y="10268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Spôsob zabezpečenia</w:t>
      </w:r>
    </w:p>
    <w:p w:rsidR="00BB15FD" w:rsidRDefault="00BB15FD">
      <w:pPr>
        <w:framePr w:w="6843" w:h="360" w:hRule="exact" w:wrap="none" w:vAnchor="page" w:hAnchor="text" w:x="31" w:y="10628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026" w:h="360" w:hRule="exact" w:wrap="none" w:vAnchor="page" w:hAnchor="text" w:x="6919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2023" w:h="360" w:hRule="exact" w:wrap="none" w:vAnchor="page" w:hAnchor="text" w:x="8990" w:y="10628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 xml:space="preserve">             x</w:t>
      </w:r>
    </w:p>
    <w:p w:rsidR="00BB15FD" w:rsidRDefault="00BB15FD">
      <w:pPr>
        <w:framePr w:w="8523" w:h="385" w:hRule="exact" w:wrap="none" w:vAnchor="page" w:hAnchor="text" w:x="1" w:y="11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a) Dôvod nadobudnutia vlastných akcií počas účtovného obdobia</w:t>
      </w:r>
    </w:p>
    <w:p w:rsidR="00BB15FD" w:rsidRDefault="00BB15FD">
      <w:pPr>
        <w:framePr w:w="4643" w:h="273" w:hRule="exact" w:wrap="none" w:vAnchor="page" w:hAnchor="text" w:x="1" w:y="1180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a) Dôvod nadobudnutia vlastných akcií počas účtovného obdobia</w:t>
      </w:r>
    </w:p>
    <w:p w:rsidR="00BB15FD" w:rsidRDefault="00BB15FD">
      <w:pPr>
        <w:framePr w:w="10564" w:h="385" w:hRule="exact" w:wrap="none" w:vAnchor="page" w:hAnchor="text" w:x="1" w:y="1230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1.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298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1. Nadobudnuté vlastné akcie a prevedené vlastné akcie počas účtovného obdobia</w:t>
      </w:r>
    </w:p>
    <w:p w:rsidR="00BB15FD" w:rsidRDefault="00BB15FD">
      <w:pPr>
        <w:framePr w:w="5693" w:h="360" w:hRule="exact" w:wrap="none" w:vAnchor="page" w:hAnchor="text" w:x="61" w:y="1341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684" w:h="360" w:hRule="exact" w:wrap="none" w:vAnchor="page" w:hAnchor="text" w:x="5814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684" w:h="360" w:hRule="exact" w:wrap="none" w:vAnchor="page" w:hAnchor="text" w:x="7558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681" w:h="360" w:hRule="exact" w:wrap="none" w:vAnchor="page" w:hAnchor="text" w:x="9302" w:y="1341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hodnota na ZI</w:t>
      </w:r>
    </w:p>
    <w:p w:rsidR="00BB15FD" w:rsidRDefault="00BB15FD">
      <w:pPr>
        <w:framePr w:w="5753" w:h="303" w:hRule="exact" w:wrap="none" w:vAnchor="page" w:hAnchor="text" w:x="31" w:y="1377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1699" w:h="303" w:hRule="exact" w:wrap="none" w:vAnchor="page" w:hAnchor="text" w:x="5829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1377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14074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1699" w:h="288" w:hRule="exact" w:wrap="none" w:vAnchor="page" w:hAnchor="text" w:x="5829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14074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564" w:h="385" w:hRule="exact" w:wrap="none" w:vAnchor="page" w:hAnchor="text" w:x="1" w:y="1450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b) 2. Nadobudnuté vlastné akcie/prevedené vlastné akcie počas účtovného obdobia</w:t>
      </w:r>
    </w:p>
    <w:p w:rsidR="00BB15FD" w:rsidRDefault="00BB15FD">
      <w:pPr>
        <w:framePr w:w="5912" w:h="273" w:hRule="exact" w:wrap="none" w:vAnchor="page" w:hAnchor="text" w:x="1" w:y="1517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b) 2. Nadobudnuté vlastné akcie a prevedené vlastné akcie počas účtovného obdobia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3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3D1436" w:rsidRDefault="003D1436" w:rsidP="003D1436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3D1436" w:rsidRDefault="003D1436" w:rsidP="003D1436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436" w:rsidRDefault="003D1436" w:rsidP="003D1436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436" w:rsidRDefault="003D1436" w:rsidP="003D1436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3D1436" w:rsidRDefault="003D1436" w:rsidP="003D1436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3D1436" w:rsidRDefault="003D1436" w:rsidP="003D1436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436" w:rsidRDefault="003D1436" w:rsidP="003D1436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3D1436" w:rsidRDefault="003D1436" w:rsidP="003D1436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3D1436" w:rsidRDefault="003D1436" w:rsidP="003D1436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436" w:rsidRDefault="003D1436" w:rsidP="003D1436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3D1436" w:rsidRDefault="003D1436" w:rsidP="003D1436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436" w:rsidRDefault="003D1436" w:rsidP="003D1436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436" w:rsidRDefault="003D1436" w:rsidP="003D1436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3D1436" w:rsidRDefault="003D1436" w:rsidP="003D1436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3D1436" w:rsidRDefault="003D1436" w:rsidP="003D1436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3D1436" w:rsidRDefault="003D1436" w:rsidP="003D1436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436" w:rsidRDefault="003D1436" w:rsidP="003D1436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3D1436" w:rsidRDefault="003D1436" w:rsidP="003D1436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6783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011" w:h="360" w:hRule="exact" w:wrap="none" w:vAnchor="page" w:hAnchor="text" w:x="6904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2008" w:h="360" w:hRule="exact" w:wrap="none" w:vAnchor="page" w:hAnchor="text" w:x="8975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6843" w:h="303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Nadobudnuté vlastné akcie</w:t>
      </w:r>
    </w:p>
    <w:p w:rsidR="00BB15FD" w:rsidRDefault="00BB15FD">
      <w:pPr>
        <w:framePr w:w="2026" w:h="303" w:hRule="exact" w:wrap="none" w:vAnchor="page" w:hAnchor="text" w:x="6919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303" w:hRule="exact" w:wrap="none" w:vAnchor="page" w:hAnchor="text" w:x="8990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6843" w:h="288" w:hRule="exact" w:wrap="none" w:vAnchor="page" w:hAnchor="text" w:x="31" w:y="1672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Prevedené vlastné akcie</w:t>
      </w:r>
    </w:p>
    <w:p w:rsidR="00BB15FD" w:rsidRDefault="00BB15FD">
      <w:pPr>
        <w:framePr w:w="2026" w:h="288" w:hRule="exact" w:wrap="none" w:vAnchor="page" w:hAnchor="text" w:x="6919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2023" w:h="288" w:hRule="exact" w:wrap="none" w:vAnchor="page" w:hAnchor="text" w:x="8990" w:y="1672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897" w:h="668" w:hRule="exact" w:wrap="none" w:vAnchor="page" w:hAnchor="text" w:x="1" w:y="210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(3) c) Nadobudnuté vlastné akcie v držbe účtovnej jednotky k poslednému dňu účtovného obdobia</w:t>
      </w:r>
    </w:p>
    <w:p w:rsidR="00BB15FD" w:rsidRDefault="00BB15FD">
      <w:pPr>
        <w:framePr w:w="6472" w:h="273" w:hRule="exact" w:wrap="none" w:vAnchor="page" w:hAnchor="text" w:x="1" w:y="3060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(3) c) Nadobudnuté vlastné akcie v držbe účtovnej jednotky k poslednému dňu účtovného obdobia</w:t>
      </w:r>
    </w:p>
    <w:p w:rsidR="00BB15FD" w:rsidRDefault="00BB15FD">
      <w:pPr>
        <w:framePr w:w="4900" w:h="360" w:hRule="exact" w:wrap="none" w:vAnchor="page" w:hAnchor="text" w:x="61" w:y="3491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446" w:h="360" w:hRule="exact" w:wrap="none" w:vAnchor="page" w:hAnchor="text" w:x="5021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Počet</w:t>
      </w:r>
    </w:p>
    <w:p w:rsidR="00BB15FD" w:rsidRDefault="00BB15FD">
      <w:pPr>
        <w:framePr w:w="1446" w:h="360" w:hRule="exact" w:wrap="none" w:vAnchor="page" w:hAnchor="text" w:x="6527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Menovitá hodnota</w:t>
      </w:r>
    </w:p>
    <w:p w:rsidR="00BB15FD" w:rsidRDefault="00BB15FD">
      <w:pPr>
        <w:framePr w:w="1446" w:h="360" w:hRule="exact" w:wrap="none" w:vAnchor="page" w:hAnchor="text" w:x="8034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1443" w:h="360" w:hRule="exact" w:wrap="none" w:vAnchor="page" w:hAnchor="text" w:x="9540" w:y="3491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% podiel na ZI</w:t>
      </w:r>
    </w:p>
    <w:p w:rsidR="00BB15FD" w:rsidRDefault="00BB15FD">
      <w:pPr>
        <w:framePr w:w="7376" w:h="385" w:hRule="exact" w:wrap="none" w:vAnchor="page" w:hAnchor="text" w:x="1" w:y="399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(4) Informácie o vytvorení kapitálového fondu z príspevkov</w:t>
      </w:r>
    </w:p>
    <w:p w:rsidR="00BB15FD" w:rsidRDefault="00BB15FD">
      <w:pPr>
        <w:framePr w:w="8069" w:h="277" w:hRule="exact" w:wrap="none" w:vAnchor="page" w:hAnchor="text" w:x="1" w:y="466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(4) Informácie, či účtovná jednotka vytvorila kapitálový fond z príspevkov podľa § 123 ods. 2 a 217a Obchodného zákonníka</w:t>
      </w:r>
    </w:p>
    <w:p w:rsidR="00BB15FD" w:rsidRDefault="00BB15FD">
      <w:pPr>
        <w:framePr w:w="10805" w:h="668" w:hRule="exact" w:wrap="none" w:vAnchor="page" w:hAnchor="text" w:x="1" w:y="51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7172" w:h="273" w:hRule="exact" w:wrap="none" w:vAnchor="page" w:hAnchor="text" w:x="1" w:y="6132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a) Výška jednotlivých druhov záruk alebo iných zabezpečení poskytnutých pre členov orgánov spoločnosti</w:t>
      </w:r>
    </w:p>
    <w:p w:rsidR="00BB15FD" w:rsidRDefault="00BB15FD">
      <w:pPr>
        <w:framePr w:w="5693" w:h="412" w:hRule="exact" w:wrap="none" w:vAnchor="page" w:hAnchor="text" w:x="61" w:y="656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záruky / iné zabezpečenie</w:t>
      </w:r>
    </w:p>
    <w:p w:rsidR="00BB15FD" w:rsidRDefault="00BB15FD">
      <w:pPr>
        <w:framePr w:w="1684" w:h="412" w:hRule="exact" w:wrap="none" w:vAnchor="page" w:hAnchor="text" w:x="5814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štatutárnych orgánov</w:t>
      </w:r>
    </w:p>
    <w:p w:rsidR="00BB15FD" w:rsidRDefault="00BB15FD">
      <w:pPr>
        <w:framePr w:w="1684" w:h="412" w:hRule="exact" w:wrap="none" w:vAnchor="page" w:hAnchor="text" w:x="7558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dozorných orgánov</w:t>
      </w:r>
    </w:p>
    <w:p w:rsidR="00BB15FD" w:rsidRDefault="00BB15FD">
      <w:pPr>
        <w:framePr w:w="1681" w:h="412" w:hRule="exact" w:wrap="none" w:vAnchor="page" w:hAnchor="text" w:x="9302" w:y="656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záruky členov iných orgánov</w:t>
      </w:r>
    </w:p>
    <w:p w:rsidR="00BB15FD" w:rsidRDefault="00BB15FD">
      <w:pPr>
        <w:framePr w:w="10617" w:h="668" w:hRule="exact" w:wrap="none" w:vAnchor="page" w:hAnchor="text" w:x="1" w:y="711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7234" w:h="273" w:hRule="exact" w:wrap="none" w:vAnchor="page" w:hAnchor="text" w:x="1" w:y="807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b) Informácie o pôžičkách poskytnutých členom orgánov spoločnosti k poslednému dňu účtovného obdobia</w:t>
      </w:r>
    </w:p>
    <w:p w:rsidR="00BB15FD" w:rsidRDefault="00BB15FD">
      <w:pPr>
        <w:framePr w:w="5693" w:h="412" w:hRule="exact" w:wrap="none" w:vAnchor="page" w:hAnchor="text" w:x="61" w:y="850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Druh pôžičky</w:t>
      </w:r>
    </w:p>
    <w:p w:rsidR="00BB15FD" w:rsidRDefault="00BB15FD">
      <w:pPr>
        <w:framePr w:w="1684" w:h="412" w:hRule="exact" w:wrap="none" w:vAnchor="page" w:hAnchor="text" w:x="5814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štatutárnych orgánov</w:t>
      </w:r>
    </w:p>
    <w:p w:rsidR="00BB15FD" w:rsidRDefault="00BB15FD">
      <w:pPr>
        <w:framePr w:w="1684" w:h="412" w:hRule="exact" w:wrap="none" w:vAnchor="page" w:hAnchor="text" w:x="7558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dozorných orgánov</w:t>
      </w:r>
    </w:p>
    <w:p w:rsidR="00BB15FD" w:rsidRDefault="00BB15FD">
      <w:pPr>
        <w:framePr w:w="1681" w:h="412" w:hRule="exact" w:wrap="none" w:vAnchor="page" w:hAnchor="text" w:x="9302" w:y="850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 pôžičky členov iných orgánov</w:t>
      </w:r>
    </w:p>
    <w:p w:rsidR="00BB15FD" w:rsidRDefault="00BB15FD">
      <w:pPr>
        <w:framePr w:w="5753" w:h="303" w:hRule="exact" w:wrap="none" w:vAnchor="page" w:hAnchor="text" w:x="31" w:y="891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poskytnutých pôžičiek</w:t>
      </w:r>
    </w:p>
    <w:p w:rsidR="00BB15FD" w:rsidRDefault="00BB15FD">
      <w:pPr>
        <w:framePr w:w="1699" w:h="303" w:hRule="exact" w:wrap="none" w:vAnchor="page" w:hAnchor="text" w:x="5829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303" w:hRule="exact" w:wrap="none" w:vAnchor="page" w:hAnchor="text" w:x="7573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303" w:hRule="exact" w:wrap="none" w:vAnchor="page" w:hAnchor="text" w:x="9317" w:y="891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221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proofErr w:type="spellStart"/>
      <w:r>
        <w:rPr>
          <w:rFonts w:ascii="Arial" w:hAnsi="Arial" w:cs="Arial"/>
          <w:color w:val="000000"/>
          <w:sz w:val="14"/>
          <w:szCs w:val="14"/>
        </w:rPr>
        <w:t>Ceková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suma splatených pôžičiek</w:t>
      </w:r>
    </w:p>
    <w:p w:rsidR="00BB15FD" w:rsidRDefault="00BB15FD">
      <w:pPr>
        <w:framePr w:w="1699" w:h="288" w:hRule="exact" w:wrap="none" w:vAnchor="page" w:hAnchor="text" w:x="5829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221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509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odpustených pôžičiek</w:t>
      </w:r>
    </w:p>
    <w:p w:rsidR="00BB15FD" w:rsidRDefault="00BB15FD">
      <w:pPr>
        <w:framePr w:w="1699" w:h="288" w:hRule="exact" w:wrap="none" w:vAnchor="page" w:hAnchor="text" w:x="5829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509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5753" w:h="288" w:hRule="exact" w:wrap="none" w:vAnchor="page" w:hAnchor="text" w:x="31" w:y="9797"/>
        <w:widowControl w:val="0"/>
        <w:pBdr>
          <w:top w:val="single" w:sz="2" w:space="2" w:color="FFFFFF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Celková suma odpísaných pôžičiek</w:t>
      </w:r>
    </w:p>
    <w:p w:rsidR="00BB15FD" w:rsidRDefault="00BB15FD">
      <w:pPr>
        <w:framePr w:w="1699" w:h="288" w:hRule="exact" w:wrap="none" w:vAnchor="page" w:hAnchor="text" w:x="5829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9" w:h="288" w:hRule="exact" w:wrap="none" w:vAnchor="page" w:hAnchor="text" w:x="7573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696" w:h="288" w:hRule="exact" w:wrap="none" w:vAnchor="page" w:hAnchor="text" w:x="9317" w:y="9797"/>
        <w:widowControl w:val="0"/>
        <w:pBdr>
          <w:top w:val="single" w:sz="2" w:space="2" w:color="FFFFFF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color w:val="000000"/>
          <w:sz w:val="14"/>
          <w:szCs w:val="14"/>
        </w:rPr>
      </w:pPr>
    </w:p>
    <w:p w:rsidR="00BB15FD" w:rsidRDefault="00BB15FD">
      <w:pPr>
        <w:framePr w:w="10151" w:h="668" w:hRule="exact" w:wrap="none" w:vAnchor="page" w:hAnchor="text" w:x="1" w:y="102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c) Informácie o hlavných podmienkach, na základe ktorých boli členom orgánov spoločnosti záruky alebo iné zabezpečenia a pôžičky poskytnuté</w:t>
      </w:r>
    </w:p>
    <w:p w:rsidR="00BB15FD" w:rsidRDefault="00BB15FD">
      <w:pPr>
        <w:framePr w:w="9569" w:h="273" w:hRule="exact" w:wrap="none" w:vAnchor="page" w:hAnchor="text" w:x="1" w:y="11185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(5) c) Informácie o hlavných podmienkach, na základe ktorých boli členom orgánov spoločnosti poskytnuté záruky alebo iné zabezpečenia a pôžičky</w:t>
      </w:r>
    </w:p>
    <w:p w:rsidR="00BB15FD" w:rsidRDefault="00BB15FD">
      <w:pPr>
        <w:framePr w:w="7243" w:h="360" w:hRule="exact" w:wrap="none" w:vAnchor="page" w:hAnchor="text" w:x="61" w:y="11674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3618" w:h="360" w:hRule="exact" w:wrap="none" w:vAnchor="page" w:hAnchor="text" w:x="7364" w:y="11674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Hlavné podmienky</w:t>
      </w:r>
    </w:p>
    <w:p w:rsidR="00BB15FD" w:rsidRDefault="00BB15FD">
      <w:pPr>
        <w:framePr w:w="10804" w:h="668" w:hRule="exact" w:wrap="none" w:vAnchor="page" w:hAnchor="text" w:x="1" w:y="1217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(5) d) Informácie o celkovej sume použitých finančných prostriedkov alebo iného plnenia na súkromné účely členmi orgánov spoločnosti, ktoré sa vyúčtovávajú</w:t>
      </w:r>
    </w:p>
    <w:p w:rsidR="00BB15FD" w:rsidRDefault="00BB15FD">
      <w:pPr>
        <w:framePr w:w="10695" w:h="438" w:hRule="exact" w:wrap="none" w:vAnchor="page" w:hAnchor="text" w:x="1" w:y="13134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Čl. III (5) d) Celková suma použitých finančných prostriedkov alebo iného plnenia na súkromné účely členmi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štaturáneho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>, dozorného a iného orgánu účtovnej jednotky, ktoré sa vyúčtovávajú</w:t>
      </w:r>
    </w:p>
    <w:p w:rsidR="00BB15FD" w:rsidRDefault="00BB15FD">
      <w:pPr>
        <w:framePr w:w="9084" w:h="360" w:hRule="exact" w:wrap="none" w:vAnchor="page" w:hAnchor="text" w:x="61" w:y="1357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1357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1393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1393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632" w:h="668" w:hRule="exact" w:wrap="none" w:vAnchor="page" w:hAnchor="text" w:x="1" w:y="1443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a) Informácie o celkovej sume finančných povinností, ktoré sa nevykazujú v súvahe, ale sú významné na posúdenie finančnej situácie účtovnej jednotky</w:t>
      </w:r>
    </w:p>
    <w:p w:rsidR="00BB15FD" w:rsidRDefault="00BB15FD">
      <w:pPr>
        <w:framePr w:w="8884" w:h="273" w:hRule="exact" w:wrap="none" w:vAnchor="page" w:hAnchor="text" w:x="1" w:y="1539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a) Informácie o celkovej sume finančných povinností, ktoré sa nevykazujú v súvahe, ale sú významné na posúdenie finančnej situácie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4</w:t>
      </w:r>
    </w:p>
    <w:p w:rsidR="00BB15FD" w:rsidRDefault="00BB15FD">
      <w:pPr>
        <w:widowControl w:val="0"/>
        <w:autoSpaceDE w:val="0"/>
        <w:autoSpaceDN w:val="0"/>
        <w:adjustRightInd w:val="0"/>
        <w:rPr>
          <w:sz w:val="24"/>
          <w:szCs w:val="24"/>
        </w:rPr>
        <w:sectPr w:rsidR="00BB15FD">
          <w:pgSz w:w="11908" w:h="16833"/>
          <w:pgMar w:top="576" w:right="288" w:bottom="576" w:left="576" w:header="708" w:footer="708" w:gutter="0"/>
          <w:cols w:space="708"/>
          <w:noEndnote/>
        </w:sectPr>
      </w:pPr>
    </w:p>
    <w:p w:rsidR="00BB15FD" w:rsidRDefault="00BB15FD">
      <w:pPr>
        <w:framePr w:w="402" w:h="331" w:hRule="exact" w:wrap="none" w:vAnchor="page" w:hAnchor="text" w:x="6093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lastRenderedPageBreak/>
        <w:t>IČO</w:t>
      </w:r>
    </w:p>
    <w:p w:rsidR="00B023CA" w:rsidRDefault="00B023CA" w:rsidP="00B023CA">
      <w:pPr>
        <w:framePr w:w="156" w:h="360" w:hRule="exact" w:wrap="none" w:vAnchor="page" w:hAnchor="text" w:x="6612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5</w:t>
      </w:r>
    </w:p>
    <w:p w:rsidR="00B023CA" w:rsidRDefault="00B023CA" w:rsidP="00B023CA">
      <w:pPr>
        <w:framePr w:w="171" w:h="360" w:hRule="exact" w:wrap="none" w:vAnchor="page" w:hAnchor="text" w:x="68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B023CA" w:rsidRDefault="00B023CA" w:rsidP="00B023CA">
      <w:pPr>
        <w:framePr w:w="171" w:h="360" w:hRule="exact" w:wrap="none" w:vAnchor="page" w:hAnchor="text" w:x="70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2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6</w:t>
      </w:r>
    </w:p>
    <w:p w:rsidR="00B023CA" w:rsidRDefault="00B023CA" w:rsidP="00B023CA">
      <w:pPr>
        <w:framePr w:w="171" w:h="360" w:hRule="exact" w:wrap="none" w:vAnchor="page" w:hAnchor="text" w:x="746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B023CA" w:rsidRDefault="00B023CA" w:rsidP="00B023CA">
      <w:pPr>
        <w:framePr w:w="171" w:h="360" w:hRule="exact" w:wrap="none" w:vAnchor="page" w:hAnchor="text" w:x="767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B023CA" w:rsidRDefault="00B023CA" w:rsidP="00B023CA">
      <w:pPr>
        <w:framePr w:w="171" w:h="360" w:hRule="exact" w:wrap="none" w:vAnchor="page" w:hAnchor="text" w:x="789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B023CA" w:rsidRDefault="00B023CA" w:rsidP="00B023CA">
      <w:pPr>
        <w:framePr w:w="171" w:h="360" w:hRule="exact" w:wrap="none" w:vAnchor="page" w:hAnchor="text" w:x="810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7</w:t>
      </w:r>
    </w:p>
    <w:p w:rsidR="00BB15FD" w:rsidRDefault="00BB15FD">
      <w:pPr>
        <w:framePr w:w="402" w:h="331" w:hRule="exact" w:wrap="none" w:vAnchor="page" w:hAnchor="text" w:x="8397" w:y="577"/>
        <w:widowControl w:val="0"/>
        <w:pBdr>
          <w:top w:val="single" w:sz="2" w:space="2" w:color="FFFFFF"/>
          <w:left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DIČ</w:t>
      </w:r>
    </w:p>
    <w:p w:rsidR="003D1436" w:rsidRDefault="003D1436" w:rsidP="003D1436">
      <w:pPr>
        <w:framePr w:w="156" w:h="360" w:hRule="exact" w:wrap="none" w:vAnchor="page" w:hAnchor="text" w:x="8916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436" w:rsidRDefault="003D1436" w:rsidP="003D1436">
      <w:pPr>
        <w:framePr w:w="171" w:h="360" w:hRule="exact" w:wrap="none" w:vAnchor="page" w:hAnchor="text" w:x="911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3D1436" w:rsidRDefault="003D1436" w:rsidP="003D1436">
      <w:pPr>
        <w:framePr w:w="171" w:h="360" w:hRule="exact" w:wrap="none" w:vAnchor="page" w:hAnchor="text" w:x="933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436" w:rsidRDefault="003D1436" w:rsidP="003D1436">
      <w:pPr>
        <w:framePr w:w="171" w:h="360" w:hRule="exact" w:wrap="none" w:vAnchor="page" w:hAnchor="text" w:x="954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0</w:t>
      </w:r>
    </w:p>
    <w:p w:rsidR="003D1436" w:rsidRDefault="003D1436" w:rsidP="003D1436">
      <w:pPr>
        <w:framePr w:w="171" w:h="360" w:hRule="exact" w:wrap="none" w:vAnchor="page" w:hAnchor="text" w:x="976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8</w:t>
      </w:r>
    </w:p>
    <w:p w:rsidR="003D1436" w:rsidRDefault="003D1436" w:rsidP="003D1436">
      <w:pPr>
        <w:framePr w:w="171" w:h="360" w:hRule="exact" w:wrap="none" w:vAnchor="page" w:hAnchor="text" w:x="9981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9</w:t>
      </w:r>
    </w:p>
    <w:p w:rsidR="003D1436" w:rsidRDefault="003D1436" w:rsidP="003D1436">
      <w:pPr>
        <w:framePr w:w="171" w:h="360" w:hRule="exact" w:wrap="none" w:vAnchor="page" w:hAnchor="text" w:x="10197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1</w:t>
      </w:r>
    </w:p>
    <w:p w:rsidR="003D1436" w:rsidRDefault="003D1436" w:rsidP="003D1436">
      <w:pPr>
        <w:framePr w:w="171" w:h="360" w:hRule="exact" w:wrap="none" w:vAnchor="page" w:hAnchor="text" w:x="10413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2</w:t>
      </w:r>
    </w:p>
    <w:p w:rsidR="003D1436" w:rsidRDefault="003D1436" w:rsidP="003D1436">
      <w:pPr>
        <w:framePr w:w="171" w:h="360" w:hRule="exact" w:wrap="none" w:vAnchor="page" w:hAnchor="text" w:x="10629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3</w:t>
      </w:r>
    </w:p>
    <w:p w:rsidR="003D1436" w:rsidRDefault="003D1436" w:rsidP="003D1436">
      <w:pPr>
        <w:framePr w:w="168" w:h="360" w:hRule="exact" w:wrap="none" w:vAnchor="page" w:hAnchor="text" w:x="10845" w:y="57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center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4</w:t>
      </w:r>
    </w:p>
    <w:p w:rsidR="00BB15FD" w:rsidRDefault="00BB15FD">
      <w:pPr>
        <w:framePr w:w="2820" w:h="331" w:hRule="exact" w:wrap="none" w:vAnchor="page" w:hAnchor="text" w:x="31" w:y="57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 xml:space="preserve">Poznámky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BB15FD" w:rsidRDefault="00BB15FD">
      <w:pPr>
        <w:framePr w:w="8376" w:h="360" w:hRule="exact" w:wrap="none" w:vAnchor="page" w:hAnchor="text" w:x="61" w:y="1009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2486" w:h="360" w:hRule="exact" w:wrap="none" w:vAnchor="page" w:hAnchor="text" w:x="8497" w:y="1009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8436" w:h="360" w:hRule="exact" w:wrap="none" w:vAnchor="page" w:hAnchor="text" w:x="31" w:y="1369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2501" w:h="360" w:hRule="exact" w:wrap="none" w:vAnchor="page" w:hAnchor="text" w:x="8512" w:y="1369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138" w:h="668" w:hRule="exact" w:wrap="none" w:vAnchor="page" w:hAnchor="text" w:x="1" w:y="18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1. Informácie o celkovej sume významných podmienených záväzkov – možná povinnosť, ktorá vznikla ako dôsledok minulej udalosti</w:t>
      </w:r>
    </w:p>
    <w:p w:rsidR="00BB15FD" w:rsidRDefault="00BB15FD">
      <w:pPr>
        <w:framePr w:w="10095" w:h="273" w:hRule="exact" w:wrap="none" w:vAnchor="page" w:hAnchor="text" w:x="1" w:y="28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1. Informácie o celkovej sume významných podmienených záväzkov, ktorými sa rozumie možná povinnosť, ktorá vznikla ako dôsledok minulej udalosti</w:t>
      </w:r>
    </w:p>
    <w:p w:rsidR="00BB15FD" w:rsidRDefault="00BB15FD">
      <w:pPr>
        <w:framePr w:w="9084" w:h="360" w:hRule="exact" w:wrap="none" w:vAnchor="page" w:hAnchor="text" w:x="61" w:y="3102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3102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3462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3462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2" w:h="668" w:hRule="exact" w:wrap="none" w:vAnchor="page" w:hAnchor="text" w:x="1" w:y="396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b) 2. Informácie o celkovej sume významných podmienených záväzkov – existujúca povinnosť, ktorá vznikla ako dôsledok minulej udalosti, ale ktorá sa nevykazuje v súvahe</w:t>
      </w:r>
    </w:p>
    <w:p w:rsidR="00BB15FD" w:rsidRDefault="00BB15FD">
      <w:pPr>
        <w:framePr w:w="8264" w:h="438" w:hRule="exact" w:wrap="none" w:vAnchor="page" w:hAnchor="text" w:x="1" w:y="492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b) Informácie o celkovej sume významných podmienených záväzkov, ktorými sa rozumie existujúca povinnosť, ktorá vznikla ako dôsledok minulej udalosti, ale ktorá sa nevykazuje v súvahe</w:t>
      </w:r>
    </w:p>
    <w:p w:rsidR="00BB15FD" w:rsidRDefault="00BB15FD">
      <w:pPr>
        <w:framePr w:w="9084" w:h="360" w:hRule="exact" w:wrap="none" w:vAnchor="page" w:hAnchor="text" w:x="61" w:y="5433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5433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5793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5793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551" w:h="385" w:hRule="exact" w:wrap="none" w:vAnchor="page" w:hAnchor="text" w:x="1" w:y="629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c) Opis významných finančných povinností a významných podmienených záväzkov</w:t>
      </w:r>
    </w:p>
    <w:p w:rsidR="00BB15FD" w:rsidRDefault="00BB15FD">
      <w:pPr>
        <w:framePr w:w="5755" w:h="273" w:hRule="exact" w:wrap="none" w:vAnchor="page" w:hAnchor="text" w:x="1" w:y="696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c) Opis významných finančných povinností a významných podmienených záväzkov</w:t>
      </w:r>
    </w:p>
    <w:p w:rsidR="00BB15FD" w:rsidRDefault="00BB15FD">
      <w:pPr>
        <w:framePr w:w="10391" w:h="668" w:hRule="exact" w:wrap="none" w:vAnchor="page" w:hAnchor="text" w:x="1" w:y="747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Čl. III (6) d) Informácie o celkovej sume významných finančných povinností a významných podmienených záväzkov voči dcérskej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. jednotke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</w:rPr>
        <w:t>. jednotke s podstatným vplyvom</w:t>
      </w:r>
    </w:p>
    <w:p w:rsidR="00BB15FD" w:rsidRDefault="00BB15FD">
      <w:pPr>
        <w:framePr w:w="10502" w:h="438" w:hRule="exact" w:wrap="none" w:vAnchor="page" w:hAnchor="text" w:x="1" w:y="8429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d) Informácie o celkovej sume významných finančných povinností a významných podmienených záväzkov voči dcérskej účtovnej jednotke a účtovnej jednotke s podstatným vplyvom</w:t>
      </w:r>
    </w:p>
    <w:p w:rsidR="00BB15FD" w:rsidRDefault="00BB15FD">
      <w:pPr>
        <w:framePr w:w="9084" w:h="360" w:hRule="exact" w:wrap="none" w:vAnchor="page" w:hAnchor="text" w:x="61" w:y="8867"/>
        <w:widowControl w:val="0"/>
        <w:pBdr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Názov položky</w:t>
      </w:r>
    </w:p>
    <w:p w:rsidR="00BB15FD" w:rsidRDefault="00BB15FD">
      <w:pPr>
        <w:framePr w:w="1778" w:h="360" w:hRule="exact" w:wrap="none" w:vAnchor="page" w:hAnchor="text" w:x="9205" w:y="8867"/>
        <w:widowControl w:val="0"/>
        <w:pBdr>
          <w:top w:val="single" w:sz="12" w:space="0" w:color="000000"/>
          <w:bottom w:val="single" w:sz="12" w:space="0" w:color="000000"/>
          <w:right w:val="single" w:sz="12" w:space="0" w:color="000000"/>
        </w:pBdr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Hodnota</w:t>
      </w:r>
    </w:p>
    <w:p w:rsidR="00BB15FD" w:rsidRDefault="00BB15FD">
      <w:pPr>
        <w:framePr w:w="9144" w:h="360" w:hRule="exact" w:wrap="none" w:vAnchor="page" w:hAnchor="text" w:x="31" w:y="9227"/>
        <w:widowControl w:val="0"/>
        <w:pBdr>
          <w:top w:val="single" w:sz="6" w:space="2" w:color="000000"/>
          <w:left w:val="single" w:sz="6" w:space="2" w:color="000000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rPr>
          <w:rFonts w:ascii="Arial" w:hAnsi="Arial" w:cs="Arial"/>
          <w:b/>
          <w:bCs/>
          <w:color w:val="000000"/>
          <w:sz w:val="14"/>
          <w:szCs w:val="14"/>
        </w:rPr>
      </w:pPr>
      <w:r>
        <w:rPr>
          <w:rFonts w:ascii="Arial" w:hAnsi="Arial" w:cs="Arial"/>
          <w:b/>
          <w:bCs/>
          <w:color w:val="000000"/>
          <w:sz w:val="14"/>
          <w:szCs w:val="14"/>
        </w:rPr>
        <w:t>Spolu</w:t>
      </w:r>
    </w:p>
    <w:p w:rsidR="00BB15FD" w:rsidRDefault="00BB15FD">
      <w:pPr>
        <w:framePr w:w="1793" w:h="360" w:hRule="exact" w:wrap="none" w:vAnchor="page" w:hAnchor="text" w:x="9220" w:y="9227"/>
        <w:widowControl w:val="0"/>
        <w:pBdr>
          <w:top w:val="single" w:sz="6" w:space="2" w:color="000000"/>
          <w:left w:val="single" w:sz="2" w:space="2" w:color="FFFFFF"/>
          <w:bottom w:val="single" w:sz="6" w:space="2" w:color="000000"/>
          <w:right w:val="single" w:sz="6" w:space="2" w:color="000000"/>
        </w:pBdr>
        <w:autoSpaceDE w:val="0"/>
        <w:autoSpaceDN w:val="0"/>
        <w:adjustRightInd w:val="0"/>
        <w:ind w:left="43" w:right="43"/>
        <w:jc w:val="right"/>
        <w:rPr>
          <w:rFonts w:ascii="Arial" w:hAnsi="Arial" w:cs="Arial"/>
          <w:b/>
          <w:bCs/>
          <w:color w:val="000000"/>
          <w:sz w:val="14"/>
          <w:szCs w:val="14"/>
        </w:rPr>
      </w:pPr>
    </w:p>
    <w:p w:rsidR="00BB15FD" w:rsidRDefault="00BB15FD">
      <w:pPr>
        <w:framePr w:w="10324" w:h="668" w:hRule="exact" w:wrap="none" w:vAnchor="page" w:hAnchor="text" w:x="1" w:y="973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7467" w:h="273" w:hRule="exact" w:wrap="none" w:vAnchor="page" w:hAnchor="text" w:x="1" w:y="10688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(6) e) Opis významných povinností účtovnej jednotky vyplývajúcich z dôchodkových programov pre zamestnancov</w:t>
      </w:r>
    </w:p>
    <w:p w:rsidR="00BB15FD" w:rsidRDefault="00BB15FD">
      <w:pPr>
        <w:framePr w:w="10911" w:h="668" w:hRule="exact" w:wrap="none" w:vAnchor="page" w:hAnchor="text" w:x="1" w:y="11191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Čl. III (7) Informácie o udelení výlučného práva alebo osobitného práva, ktorým sa udelilo právo poskytovať služby vo verejnom záujme a iných zároveň vykonávajúcich činnostiach</w:t>
      </w:r>
    </w:p>
    <w:p w:rsidR="00BB15FD" w:rsidRDefault="00BB15FD">
      <w:pPr>
        <w:framePr w:w="10773" w:h="438" w:hRule="exact" w:wrap="none" w:vAnchor="page" w:hAnchor="text" w:x="1" w:y="12147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BB15FD" w:rsidRDefault="00BB15FD">
      <w:pPr>
        <w:framePr w:w="2511" w:h="277" w:hRule="exact" w:wrap="none" w:vAnchor="page" w:hAnchor="text" w:x="1" w:y="1294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Podnik zároveň vykonáva aj iné činnosti</w:t>
      </w:r>
    </w:p>
    <w:p w:rsidR="00BB15FD" w:rsidRDefault="00BB15FD">
      <w:pPr>
        <w:framePr w:w="1074" w:h="268" w:hRule="exact" w:wrap="none" w:vAnchor="page" w:hAnchor="text" w:x="1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226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Áno</w:t>
      </w:r>
    </w:p>
    <w:p w:rsidR="00BB15FD" w:rsidRDefault="00BB15FD">
      <w:pPr>
        <w:framePr w:w="1073" w:h="268" w:hRule="exact" w:wrap="none" w:vAnchor="page" w:hAnchor="text" w:x="1412" w:y="13531"/>
        <w:widowControl w:val="0"/>
        <w:autoSpaceDE w:val="0"/>
        <w:autoSpaceDN w:val="0"/>
        <w:adjustRightInd w:val="0"/>
        <w:rPr>
          <w:sz w:val="2"/>
          <w:szCs w:val="2"/>
        </w:rPr>
      </w:pPr>
    </w:p>
    <w:p w:rsidR="00BB15FD" w:rsidRDefault="008600C3">
      <w:pPr>
        <w:framePr w:w="195" w:h="195" w:hRule="exact" w:wrap="none" w:vAnchor="page" w:hAnchor="text" w:x="1412" w:y="13565"/>
        <w:widowControl w:val="0"/>
        <w:autoSpaceDE w:val="0"/>
        <w:autoSpaceDN w:val="0"/>
        <w:adjustRightInd w:val="0"/>
        <w:rPr>
          <w:sz w:val="2"/>
          <w:szCs w:val="2"/>
        </w:rPr>
      </w:pPr>
      <w:r>
        <w:rPr>
          <w:noProof/>
          <w:sz w:val="2"/>
          <w:szCs w:val="2"/>
        </w:rPr>
        <w:drawing>
          <wp:inline distT="0" distB="0" distL="0" distR="0">
            <wp:extent cx="123825" cy="123825"/>
            <wp:effectExtent l="19050" t="0" r="9525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15FD" w:rsidRDefault="00BB15FD">
      <w:pPr>
        <w:framePr w:w="855" w:h="274" w:hRule="exact" w:wrap="none" w:vAnchor="page" w:hAnchor="text" w:x="1637" w:y="13525"/>
        <w:widowControl w:val="0"/>
        <w:autoSpaceDE w:val="0"/>
        <w:autoSpaceDN w:val="0"/>
        <w:adjustRightInd w:val="0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Nie</w:t>
      </w:r>
    </w:p>
    <w:p w:rsidR="00BB15FD" w:rsidRDefault="00BB15FD">
      <w:pPr>
        <w:framePr w:w="3069" w:h="385" w:hRule="exact" w:wrap="none" w:vAnchor="page" w:hAnchor="text" w:x="1" w:y="13943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Miesto pre ďalšie záznamy</w:t>
      </w:r>
    </w:p>
    <w:p w:rsidR="00BB15FD" w:rsidRDefault="00BB15FD">
      <w:pPr>
        <w:framePr w:w="1694" w:h="273" w:hRule="exact" w:wrap="none" w:vAnchor="page" w:hAnchor="text" w:x="1" w:y="14616"/>
        <w:widowControl w:val="0"/>
        <w:pBdr>
          <w:top w:val="single" w:sz="2" w:space="2" w:color="FFFFFF"/>
          <w:bottom w:val="single" w:sz="2" w:space="2" w:color="FFFFFF"/>
          <w:right w:val="single" w:sz="2" w:space="2" w:color="FFFFFF"/>
        </w:pBdr>
        <w:autoSpaceDE w:val="0"/>
        <w:autoSpaceDN w:val="0"/>
        <w:adjustRightInd w:val="0"/>
        <w:ind w:right="43"/>
        <w:rPr>
          <w:rFonts w:ascii="Arial" w:hAnsi="Arial" w:cs="Arial"/>
          <w:color w:val="000000"/>
          <w:sz w:val="14"/>
          <w:szCs w:val="14"/>
        </w:rPr>
      </w:pPr>
      <w:r>
        <w:rPr>
          <w:rFonts w:ascii="Arial" w:hAnsi="Arial" w:cs="Arial"/>
          <w:color w:val="000000"/>
          <w:sz w:val="14"/>
          <w:szCs w:val="14"/>
        </w:rPr>
        <w:t>Miesto pre ďalšie záznamy</w:t>
      </w:r>
    </w:p>
    <w:p w:rsidR="00BB15FD" w:rsidRDefault="00BB15FD">
      <w:pPr>
        <w:framePr w:w="9029" w:h="331" w:hRule="exact" w:wrap="none" w:vAnchor="page" w:hAnchor="text" w:x="1" w:y="15932"/>
        <w:widowControl w:val="0"/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2"/>
          <w:szCs w:val="12"/>
        </w:rPr>
        <w:t xml:space="preserve">Vytvorené v programe OMEGA - podvojné účtovníctvo a legislatíva bez starostí.  © KROS a.s.,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www.kros.sk</w:t>
      </w:r>
      <w:proofErr w:type="spellEnd"/>
      <w:r>
        <w:rPr>
          <w:rFonts w:ascii="Arial" w:hAnsi="Arial" w:cs="Arial"/>
          <w:color w:val="000000"/>
          <w:sz w:val="12"/>
          <w:szCs w:val="12"/>
        </w:rPr>
        <w:t>/omega</w:t>
      </w:r>
    </w:p>
    <w:p w:rsidR="00BB15FD" w:rsidRDefault="00BB15FD">
      <w:pPr>
        <w:framePr w:w="1440" w:h="331" w:hRule="exact" w:wrap="none" w:vAnchor="page" w:hAnchor="text" w:x="7446" w:y="15932"/>
        <w:widowControl w:val="0"/>
        <w:autoSpaceDE w:val="0"/>
        <w:autoSpaceDN w:val="0"/>
        <w:adjustRightInd w:val="0"/>
        <w:jc w:val="right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Strana: 5</w:t>
      </w:r>
    </w:p>
    <w:sectPr w:rsidR="00BB15FD" w:rsidSect="00F736EC">
      <w:pgSz w:w="11908" w:h="16833"/>
      <w:pgMar w:top="576" w:right="288" w:bottom="576" w:left="576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3D303C"/>
    <w:rsid w:val="003D1436"/>
    <w:rsid w:val="003D303C"/>
    <w:rsid w:val="008600C3"/>
    <w:rsid w:val="009058AC"/>
    <w:rsid w:val="00B023CA"/>
    <w:rsid w:val="00BB15FD"/>
    <w:rsid w:val="00F73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36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23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23C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1657</Words>
  <Characters>9448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2021-06-29T18:44:00Z</dcterms:created>
  <dcterms:modified xsi:type="dcterms:W3CDTF">2021-06-29T18:44:00Z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XVersion">
    <vt:lpwstr>18.2.7.0</vt:lpwstr>
  </property>
</Properties>
</file>