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FB6" w:rsidRDefault="002C7ABB" w:rsidP="002C7ABB">
      <w:pPr>
        <w:rPr>
          <w:rFonts w:ascii="Arial" w:hAnsi="Arial" w:cs="Arial"/>
        </w:rPr>
      </w:pPr>
      <w:r w:rsidRPr="002534B4">
        <w:rPr>
          <w:rFonts w:ascii="Arial" w:hAnsi="Arial" w:cs="Arial"/>
          <w:bdr w:val="single" w:sz="4" w:space="0" w:color="auto"/>
        </w:rPr>
        <w:t xml:space="preserve">Poznámky </w:t>
      </w:r>
      <w:proofErr w:type="spellStart"/>
      <w:r w:rsidRPr="002534B4">
        <w:rPr>
          <w:rFonts w:ascii="Arial" w:hAnsi="Arial" w:cs="Arial"/>
          <w:bdr w:val="single" w:sz="4" w:space="0" w:color="auto"/>
        </w:rPr>
        <w:t>Úč</w:t>
      </w:r>
      <w:proofErr w:type="spellEnd"/>
      <w:r w:rsidR="002534B4">
        <w:rPr>
          <w:rFonts w:ascii="Arial" w:hAnsi="Arial" w:cs="Arial"/>
          <w:bdr w:val="single" w:sz="4" w:space="0" w:color="auto"/>
        </w:rPr>
        <w:t xml:space="preserve"> MÚJ</w:t>
      </w:r>
      <w:r w:rsidRPr="002534B4">
        <w:rPr>
          <w:rFonts w:ascii="Arial" w:hAnsi="Arial" w:cs="Arial"/>
          <w:bdr w:val="single" w:sz="4" w:space="0" w:color="auto"/>
        </w:rPr>
        <w:t xml:space="preserve"> 3 – 01</w:t>
      </w:r>
      <w:r>
        <w:rPr>
          <w:rFonts w:ascii="Arial" w:hAnsi="Arial" w:cs="Arial"/>
        </w:rPr>
        <w:t xml:space="preserve">                             </w:t>
      </w:r>
      <w:r w:rsidR="002534B4">
        <w:rPr>
          <w:rFonts w:ascii="Arial" w:hAnsi="Arial" w:cs="Arial"/>
        </w:rPr>
        <w:t xml:space="preserve">      </w:t>
      </w:r>
      <w:r>
        <w:rPr>
          <w:rFonts w:ascii="Arial" w:hAnsi="Arial" w:cs="Arial"/>
        </w:rPr>
        <w:t xml:space="preserve">           </w:t>
      </w:r>
      <w:r w:rsidRPr="002534B4">
        <w:rPr>
          <w:rFonts w:ascii="Arial" w:hAnsi="Arial" w:cs="Arial"/>
          <w:bdr w:val="single" w:sz="4" w:space="0" w:color="auto"/>
        </w:rPr>
        <w:t>IČO:</w:t>
      </w:r>
      <w:r w:rsidR="00417E90">
        <w:rPr>
          <w:rFonts w:ascii="Arial" w:hAnsi="Arial" w:cs="Arial"/>
          <w:bdr w:val="single" w:sz="4" w:space="0" w:color="auto"/>
        </w:rPr>
        <w:t>53185862</w:t>
      </w:r>
      <w:r w:rsidR="002534B4">
        <w:rPr>
          <w:rFonts w:ascii="Arial" w:hAnsi="Arial" w:cs="Arial"/>
        </w:rPr>
        <w:t xml:space="preserve">   </w:t>
      </w:r>
      <w:r w:rsidRPr="002534B4">
        <w:rPr>
          <w:rFonts w:ascii="Arial" w:hAnsi="Arial" w:cs="Arial"/>
          <w:bdr w:val="single" w:sz="4" w:space="0" w:color="auto"/>
        </w:rPr>
        <w:t>DIČ:</w:t>
      </w:r>
      <w:r w:rsidR="00417E90">
        <w:rPr>
          <w:rFonts w:ascii="Arial" w:hAnsi="Arial" w:cs="Arial"/>
          <w:bdr w:val="single" w:sz="4" w:space="0" w:color="auto"/>
        </w:rPr>
        <w:t>2121307584</w:t>
      </w:r>
      <w:r w:rsidRPr="002534B4">
        <w:rPr>
          <w:rFonts w:ascii="Arial" w:hAnsi="Arial" w:cs="Arial"/>
          <w:bdr w:val="single" w:sz="4" w:space="0" w:color="auto"/>
        </w:rPr>
        <w:t xml:space="preserve"> </w:t>
      </w:r>
      <w:r w:rsidR="0073114D">
        <w:rPr>
          <w:rFonts w:ascii="Arial" w:hAnsi="Arial" w:cs="Arial"/>
          <w:bdr w:val="single" w:sz="4" w:space="0" w:color="auto"/>
        </w:rPr>
        <w:t xml:space="preserve"> </w:t>
      </w:r>
    </w:p>
    <w:p w:rsidR="002C7ABB" w:rsidRDefault="002C7ABB" w:rsidP="002C7ABB">
      <w:pPr>
        <w:rPr>
          <w:rFonts w:ascii="Arial" w:hAnsi="Arial" w:cs="Arial"/>
        </w:rPr>
      </w:pPr>
    </w:p>
    <w:p w:rsidR="002C7ABB" w:rsidRDefault="002C7ABB" w:rsidP="002C7ABB">
      <w:pPr>
        <w:jc w:val="center"/>
        <w:rPr>
          <w:rFonts w:ascii="Arial" w:hAnsi="Arial" w:cs="Arial"/>
        </w:rPr>
      </w:pPr>
      <w:r>
        <w:rPr>
          <w:rFonts w:ascii="ArialNarrow,Bold" w:hAnsi="ArialNarrow,Bold" w:cs="ArialNarrow,Bold"/>
          <w:b/>
          <w:bCs/>
        </w:rPr>
        <w:t>Článok I – VŠEOBECNÉ INFORMÁCIE</w:t>
      </w:r>
    </w:p>
    <w:p w:rsidR="002C7ABB" w:rsidRDefault="002C7ABB" w:rsidP="002C7ABB">
      <w:pPr>
        <w:rPr>
          <w:rFonts w:ascii="Arial" w:hAnsi="Arial" w:cs="Arial"/>
        </w:rPr>
      </w:pPr>
      <w:r>
        <w:rPr>
          <w:rFonts w:ascii="ArialNarrow" w:hAnsi="ArialNarrow" w:cs="ArialNarrow"/>
        </w:rPr>
        <w:t xml:space="preserve">1) </w:t>
      </w:r>
      <w:r w:rsidRPr="001D602C">
        <w:rPr>
          <w:rFonts w:ascii="ArialNarrow" w:hAnsi="ArialNarrow" w:cs="ArialNarrow"/>
          <w:b/>
        </w:rPr>
        <w:t>Základné informácie o účtovnej jednotke: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</w:rPr>
      </w:pPr>
      <w:r>
        <w:rPr>
          <w:rFonts w:ascii="ArialNarrow" w:hAnsi="ArialNarrow" w:cs="ArialNarrow"/>
        </w:rPr>
        <w:t xml:space="preserve">Obchodné meno:   </w:t>
      </w:r>
      <w:r w:rsidR="00417E90">
        <w:rPr>
          <w:rFonts w:ascii="ArialNarrow,Bold" w:hAnsi="ArialNarrow,Bold" w:cs="ArialNarrow,Bold"/>
          <w:b/>
          <w:bCs/>
        </w:rPr>
        <w:t xml:space="preserve">ES FIT , </w:t>
      </w:r>
      <w:proofErr w:type="spellStart"/>
      <w:r w:rsidR="00417E90">
        <w:rPr>
          <w:rFonts w:ascii="ArialNarrow,Bold" w:hAnsi="ArialNarrow,Bold" w:cs="ArialNarrow,Bold"/>
          <w:b/>
          <w:bCs/>
        </w:rPr>
        <w:t>s.r.o</w:t>
      </w:r>
      <w:proofErr w:type="spellEnd"/>
      <w:r w:rsidR="00417E90">
        <w:rPr>
          <w:rFonts w:ascii="ArialNarrow,Bold" w:hAnsi="ArialNarrow,Bold" w:cs="ArialNarrow,Bold"/>
          <w:b/>
          <w:bCs/>
        </w:rPr>
        <w:t xml:space="preserve"> </w:t>
      </w:r>
    </w:p>
    <w:p w:rsidR="009C0EAF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Sídlo:                    </w:t>
      </w:r>
      <w:r w:rsidR="009C0EAF">
        <w:rPr>
          <w:rFonts w:ascii="ArialNarrow" w:hAnsi="ArialNarrow" w:cs="ArialNarrow"/>
        </w:rPr>
        <w:t xml:space="preserve"> </w:t>
      </w:r>
      <w:r w:rsidR="00417E90">
        <w:rPr>
          <w:rFonts w:ascii="ArialNarrow" w:hAnsi="ArialNarrow" w:cs="ArialNarrow"/>
        </w:rPr>
        <w:t>Štiavnik 737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 Právna forma:       Spoločnosť s ručením obmedzeným</w:t>
      </w:r>
    </w:p>
    <w:p w:rsidR="009C0EAF" w:rsidRDefault="009C0EAF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2) </w:t>
      </w:r>
      <w:r>
        <w:rPr>
          <w:rFonts w:ascii="ArialNarrow,Bold" w:hAnsi="ArialNarrow,Bold" w:cs="ArialNarrow,Bold"/>
          <w:b/>
          <w:bCs/>
        </w:rPr>
        <w:t xml:space="preserve">Dátum schválenia účtovnej závierky </w:t>
      </w:r>
      <w:r>
        <w:rPr>
          <w:rFonts w:ascii="ArialNarrow" w:hAnsi="ArialNarrow" w:cs="ArialNarrow"/>
        </w:rPr>
        <w:t>za bezprostredne predchádzajúce účtovné obdobie príslušným orgánom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účtovnej jednotky: Účtovná závierka spoločnosti k 31. d</w:t>
      </w:r>
      <w:r w:rsidR="009C0EAF">
        <w:rPr>
          <w:rFonts w:ascii="ArialNarrow" w:hAnsi="ArialNarrow" w:cs="ArialNarrow"/>
        </w:rPr>
        <w:t>ecembru 2022</w:t>
      </w:r>
      <w:r>
        <w:rPr>
          <w:rFonts w:ascii="ArialNarrow" w:hAnsi="ArialNarrow" w:cs="ArialNarrow"/>
        </w:rPr>
        <w:t>, za predchádzajúce účtovné obdobie, bola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>schválená rozhodnutím jed</w:t>
      </w:r>
      <w:r w:rsidR="00707D27">
        <w:rPr>
          <w:rFonts w:ascii="ArialNarrow" w:hAnsi="ArialNarrow" w:cs="ArialNarrow"/>
        </w:rPr>
        <w:t xml:space="preserve">iného spoločníka dňa </w:t>
      </w:r>
      <w:r w:rsidR="00A22FFC">
        <w:rPr>
          <w:rFonts w:ascii="ArialNarrow" w:hAnsi="ArialNarrow" w:cs="ArialNarrow"/>
        </w:rPr>
        <w:t>31.08</w:t>
      </w:r>
      <w:r>
        <w:rPr>
          <w:rFonts w:ascii="ArialNarrow" w:hAnsi="ArialNarrow" w:cs="ArialNarrow"/>
        </w:rPr>
        <w:t>.</w:t>
      </w:r>
      <w:r w:rsidR="0077629A">
        <w:rPr>
          <w:rFonts w:ascii="ArialNarrow" w:hAnsi="ArialNarrow" w:cs="ArialNarrow"/>
        </w:rPr>
        <w:t>2024</w:t>
      </w:r>
      <w:r w:rsidR="00A22FFC">
        <w:rPr>
          <w:rFonts w:ascii="ArialNarrow" w:hAnsi="ArialNarrow" w:cs="ArialNarrow"/>
        </w:rPr>
        <w:t xml:space="preserve">. 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  <w:r>
        <w:rPr>
          <w:rFonts w:ascii="ArialNarrow" w:hAnsi="ArialNarrow" w:cs="ArialNarrow"/>
        </w:rPr>
        <w:t xml:space="preserve">3) </w:t>
      </w:r>
      <w:r>
        <w:rPr>
          <w:rFonts w:ascii="ArialNarrow,Bold" w:hAnsi="ArialNarrow,Bold" w:cs="ArialNarrow,Bold"/>
          <w:b/>
          <w:bCs/>
        </w:rPr>
        <w:t xml:space="preserve">Právny dôvod </w:t>
      </w:r>
      <w:r>
        <w:rPr>
          <w:rFonts w:ascii="ArialNarrow" w:hAnsi="ArialNarrow" w:cs="ArialNarrow"/>
        </w:rPr>
        <w:t>na zostavenie účtovnej závierky: Účtovná závierka spoloč</w:t>
      </w:r>
      <w:r w:rsidR="009C0EAF">
        <w:rPr>
          <w:rFonts w:ascii="ArialNarrow" w:hAnsi="ArialNarrow" w:cs="ArialNarrow"/>
        </w:rPr>
        <w:t>nosti k 31. 12. 2023</w:t>
      </w:r>
      <w:r>
        <w:rPr>
          <w:rFonts w:ascii="ArialNarrow" w:hAnsi="ArialNarrow" w:cs="ArialNarrow"/>
        </w:rPr>
        <w:t xml:space="preserve"> je zostavená ako riadna</w:t>
      </w:r>
      <w:r w:rsidR="00FC6E4D">
        <w:rPr>
          <w:rFonts w:ascii="ArialNarrow" w:hAnsi="ArialNarrow" w:cs="ArialNarrow"/>
        </w:rPr>
        <w:t xml:space="preserve"> </w:t>
      </w:r>
      <w:r>
        <w:rPr>
          <w:rFonts w:ascii="ArialNarrow" w:hAnsi="ArialNarrow" w:cs="ArialNarrow"/>
        </w:rPr>
        <w:t xml:space="preserve">účtovná závierka podľa § 17 ods. 6 zákona NR SR č. 431/2002 </w:t>
      </w:r>
      <w:proofErr w:type="spellStart"/>
      <w:r>
        <w:rPr>
          <w:rFonts w:ascii="ArialNarrow" w:hAnsi="ArialNarrow" w:cs="ArialNarrow"/>
        </w:rPr>
        <w:t>Z.z</w:t>
      </w:r>
      <w:proofErr w:type="spellEnd"/>
      <w:r>
        <w:rPr>
          <w:rFonts w:ascii="ArialNarrow" w:hAnsi="ArialNarrow" w:cs="ArialNarrow"/>
        </w:rPr>
        <w:t>. o účtovníctve, za účtovné obd</w:t>
      </w:r>
      <w:r w:rsidR="009C0EAF">
        <w:rPr>
          <w:rFonts w:ascii="ArialNarrow" w:hAnsi="ArialNarrow" w:cs="ArialNarrow"/>
        </w:rPr>
        <w:t>obie od 1. januára 2023 do 31. decembra 2023</w:t>
      </w:r>
    </w:p>
    <w:p w:rsidR="00FC6E4D" w:rsidRDefault="00FC6E4D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</w:rPr>
      </w:pPr>
    </w:p>
    <w:p w:rsidR="002C7ABB" w:rsidRPr="00FC6E4D" w:rsidRDefault="002C7ABB" w:rsidP="002C7ABB">
      <w:pPr>
        <w:autoSpaceDE w:val="0"/>
        <w:autoSpaceDN w:val="0"/>
        <w:adjustRightInd w:val="0"/>
        <w:spacing w:after="0" w:line="240" w:lineRule="auto"/>
        <w:jc w:val="center"/>
        <w:rPr>
          <w:rFonts w:ascii="ArialNarrow" w:hAnsi="ArialNarrow" w:cs="ArialNarrow"/>
          <w:b/>
        </w:rPr>
      </w:pPr>
      <w:r w:rsidRPr="00FC6E4D">
        <w:rPr>
          <w:rFonts w:ascii="ArialNarrow" w:hAnsi="ArialNarrow" w:cs="ArialNarrow"/>
          <w:b/>
        </w:rPr>
        <w:t>Článok II – Informácie o prijatých postupoch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1) </w:t>
      </w:r>
      <w:r w:rsidRPr="00FB1AE8">
        <w:rPr>
          <w:rFonts w:ascii="Arial" w:hAnsi="Arial" w:cs="Arial"/>
          <w:b/>
        </w:rPr>
        <w:t>Účtovná závierka</w:t>
      </w:r>
      <w:r>
        <w:rPr>
          <w:rFonts w:ascii="Arial" w:hAnsi="Arial" w:cs="Arial"/>
        </w:rPr>
        <w:t xml:space="preserve"> je zostavená za splnenia predpokladu, že účtovná</w:t>
      </w:r>
      <w:r w:rsidR="002C7ABB" w:rsidRPr="009F51F0">
        <w:rPr>
          <w:rFonts w:ascii="Arial" w:hAnsi="Arial" w:cs="Arial"/>
        </w:rPr>
        <w:t xml:space="preserve"> jednotka bude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n</w:t>
      </w:r>
      <w:r w:rsidR="003D4390">
        <w:rPr>
          <w:rFonts w:ascii="Arial" w:hAnsi="Arial" w:cs="Arial"/>
        </w:rPr>
        <w:t xml:space="preserve">epretržite pokračovať vo svojej činnosti minimálne 12 mesiacov po </w:t>
      </w:r>
      <w:proofErr w:type="spellStart"/>
      <w:r w:rsidR="003D4390">
        <w:rPr>
          <w:rFonts w:ascii="Arial" w:hAnsi="Arial" w:cs="Arial"/>
        </w:rPr>
        <w:t>závierkovom</w:t>
      </w:r>
      <w:proofErr w:type="spellEnd"/>
      <w:r w:rsidRPr="009F51F0">
        <w:rPr>
          <w:rFonts w:ascii="Arial" w:hAnsi="Arial" w:cs="Arial"/>
        </w:rPr>
        <w:t xml:space="preserve"> dni v</w:t>
      </w: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zmysle § 7 ods. 4 zákona o účtovníctve. Účtovné zásady a metódy boli úč</w:t>
      </w:r>
      <w:r w:rsidR="002C7ABB" w:rsidRPr="009F51F0">
        <w:rPr>
          <w:rFonts w:ascii="Arial" w:hAnsi="Arial" w:cs="Arial"/>
        </w:rPr>
        <w:t>tovnou</w:t>
      </w:r>
    </w:p>
    <w:p w:rsidR="002C7ABB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j</w:t>
      </w:r>
      <w:r w:rsidR="003D4390">
        <w:rPr>
          <w:rFonts w:ascii="Arial" w:hAnsi="Arial" w:cs="Arial"/>
        </w:rPr>
        <w:t>ednotkou konzistentne aplikované</w:t>
      </w:r>
      <w:r w:rsidRPr="009F51F0">
        <w:rPr>
          <w:rFonts w:ascii="Arial" w:hAnsi="Arial" w:cs="Arial"/>
        </w:rPr>
        <w:t>.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3D439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</w:t>
      </w:r>
      <w:r w:rsidRPr="00FB1AE8">
        <w:rPr>
          <w:rFonts w:ascii="Arial" w:hAnsi="Arial" w:cs="Arial"/>
          <w:b/>
        </w:rPr>
        <w:t>) Informácia o aplikácii účtovný</w:t>
      </w:r>
      <w:r w:rsidR="002C7ABB" w:rsidRPr="00FB1AE8">
        <w:rPr>
          <w:rFonts w:ascii="Arial" w:hAnsi="Arial" w:cs="Arial"/>
          <w:b/>
        </w:rPr>
        <w:t>ch z</w:t>
      </w:r>
      <w:r w:rsidRPr="00FB1AE8">
        <w:rPr>
          <w:rFonts w:ascii="Arial" w:hAnsi="Arial" w:cs="Arial"/>
          <w:b/>
        </w:rPr>
        <w:t>ásad a účtovných metó</w:t>
      </w:r>
      <w:r w:rsidR="002C7ABB" w:rsidRPr="00FB1AE8">
        <w:rPr>
          <w:rFonts w:ascii="Arial" w:hAnsi="Arial" w:cs="Arial"/>
          <w:b/>
        </w:rPr>
        <w:t>d</w:t>
      </w:r>
      <w:r w:rsidR="002C7ABB" w:rsidRPr="009F51F0">
        <w:rPr>
          <w:rFonts w:ascii="Arial" w:hAnsi="Arial" w:cs="Arial"/>
        </w:rPr>
        <w:t>: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a dlhodobý hmotný</w:t>
      </w:r>
      <w:r w:rsidR="002C7ABB" w:rsidRPr="009F51F0">
        <w:rPr>
          <w:rFonts w:ascii="Arial" w:hAnsi="Arial" w:cs="Arial"/>
        </w:rPr>
        <w:t xml:space="preserve"> majetok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Cenné</w:t>
      </w:r>
      <w:r w:rsidR="002C7ABB" w:rsidRPr="009F51F0">
        <w:rPr>
          <w:rFonts w:ascii="Arial" w:hAnsi="Arial" w:cs="Arial"/>
        </w:rPr>
        <w:t xml:space="preserve"> papiere a podiely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</w:t>
      </w:r>
      <w:r w:rsidR="000973E8">
        <w:rPr>
          <w:rFonts w:ascii="Arial" w:hAnsi="Arial" w:cs="Arial"/>
        </w:rPr>
        <w:t xml:space="preserve"> nevlastní cenné</w:t>
      </w:r>
      <w:r w:rsidR="002C7ABB" w:rsidRPr="009F51F0">
        <w:rPr>
          <w:rFonts w:ascii="Arial" w:hAnsi="Arial" w:cs="Arial"/>
        </w:rPr>
        <w:t xml:space="preserve"> papiere a vklady.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soby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nakupované sa oceňujú obstarávacou cenou, ktorá zahŕň</w:t>
      </w:r>
      <w:r w:rsidR="002C7ABB" w:rsidRPr="009F51F0">
        <w:rPr>
          <w:rFonts w:ascii="Arial" w:hAnsi="Arial" w:cs="Arial"/>
        </w:rPr>
        <w:t>a cenu obstarania 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sú</w:t>
      </w:r>
      <w:r w:rsidR="002C7ABB" w:rsidRPr="009F51F0">
        <w:rPr>
          <w:rFonts w:ascii="Arial" w:hAnsi="Arial" w:cs="Arial"/>
        </w:rPr>
        <w:t>visiace s obstaraním (clo, prepra</w:t>
      </w:r>
      <w:r>
        <w:rPr>
          <w:rFonts w:ascii="Arial" w:hAnsi="Arial" w:cs="Arial"/>
        </w:rPr>
        <w:t>vu, provízie, skonto a pod.). Ú</w:t>
      </w:r>
      <w:r w:rsidR="002C7ABB" w:rsidRPr="009F51F0">
        <w:rPr>
          <w:rFonts w:ascii="Arial" w:hAnsi="Arial" w:cs="Arial"/>
        </w:rPr>
        <w:t>roky z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cudzích zdrojov nie sú súčasť</w:t>
      </w:r>
      <w:r w:rsidR="000973E8">
        <w:rPr>
          <w:rFonts w:ascii="Arial" w:hAnsi="Arial" w:cs="Arial"/>
        </w:rPr>
        <w:t>ou obstará</w:t>
      </w:r>
      <w:r w:rsidR="002C7ABB" w:rsidRPr="009F51F0">
        <w:rPr>
          <w:rFonts w:ascii="Arial" w:hAnsi="Arial" w:cs="Arial"/>
        </w:rPr>
        <w:t>vacej ceny.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Zákazková vý</w:t>
      </w:r>
      <w:r w:rsidR="002C7ABB" w:rsidRPr="009F51F0">
        <w:rPr>
          <w:rFonts w:ascii="Arial" w:hAnsi="Arial" w:cs="Arial"/>
        </w:rPr>
        <w:t>roba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</w:t>
      </w:r>
      <w:r w:rsidR="002C7ABB" w:rsidRPr="009F51F0">
        <w:rPr>
          <w:rFonts w:ascii="Arial" w:hAnsi="Arial" w:cs="Arial"/>
        </w:rPr>
        <w:t>kazko</w:t>
      </w:r>
      <w:r>
        <w:rPr>
          <w:rFonts w:ascii="Arial" w:hAnsi="Arial" w:cs="Arial"/>
        </w:rPr>
        <w:t>vú výrobu spoloč</w:t>
      </w:r>
      <w:r w:rsidR="00707D27">
        <w:rPr>
          <w:rFonts w:ascii="Arial" w:hAnsi="Arial" w:cs="Arial"/>
        </w:rPr>
        <w:t>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</w:t>
      </w:r>
      <w:r w:rsidR="002C7ABB" w:rsidRPr="009F51F0">
        <w:rPr>
          <w:rFonts w:ascii="Arial" w:hAnsi="Arial" w:cs="Arial"/>
        </w:rPr>
        <w:t>vky</w:t>
      </w:r>
    </w:p>
    <w:p w:rsidR="002C7ABB" w:rsidRPr="009F51F0" w:rsidRDefault="000973E8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ich menovitou hodnotou, postú</w:t>
      </w:r>
      <w:r w:rsidR="0016489D">
        <w:rPr>
          <w:rFonts w:ascii="Arial" w:hAnsi="Arial" w:cs="Arial"/>
        </w:rPr>
        <w:t>pené pohľadá</w:t>
      </w:r>
      <w:r w:rsidR="002C7ABB" w:rsidRPr="009F51F0">
        <w:rPr>
          <w:rFonts w:ascii="Arial" w:hAnsi="Arial" w:cs="Arial"/>
        </w:rPr>
        <w:t>vky sa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obstarávacou cenou, vrátane nákladov sú</w:t>
      </w:r>
      <w:r w:rsidR="002C7ABB" w:rsidRPr="009F51F0">
        <w:rPr>
          <w:rFonts w:ascii="Arial" w:hAnsi="Arial" w:cs="Arial"/>
        </w:rPr>
        <w:t>visiacich s obstaraním. Toto ocenenie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znižuje o pochybné a nevymožiteľné pohľadá</w:t>
      </w:r>
      <w:r w:rsidR="002C7ABB" w:rsidRPr="009F51F0">
        <w:rPr>
          <w:rFonts w:ascii="Arial" w:hAnsi="Arial" w:cs="Arial"/>
        </w:rPr>
        <w:t>vky.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</w:t>
      </w:r>
      <w:r w:rsidR="002C7ABB" w:rsidRPr="009F51F0">
        <w:rPr>
          <w:rFonts w:ascii="Arial" w:hAnsi="Arial" w:cs="Arial"/>
        </w:rPr>
        <w:t xml:space="preserve"> prostriedky a ceniny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Peňažné prostriedky a ceniny sa oceňujú ich menovitou hodnotou. Zníž</w:t>
      </w:r>
      <w:r w:rsidR="002C7ABB" w:rsidRPr="009F51F0">
        <w:rPr>
          <w:rFonts w:ascii="Arial" w:hAnsi="Arial" w:cs="Arial"/>
        </w:rPr>
        <w:t>enie ich hodnoty</w:t>
      </w:r>
    </w:p>
    <w:p w:rsidR="002C7ABB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sa vyjadruje opravnou polož</w:t>
      </w:r>
      <w:r w:rsidR="002C7ABB" w:rsidRPr="009F51F0">
        <w:rPr>
          <w:rFonts w:ascii="Arial" w:hAnsi="Arial" w:cs="Arial"/>
        </w:rPr>
        <w:t>kou.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období a príjmy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Náklady budúcich a príjmy budúcich období sa vykazujú vo výške, ktorá je potrebná</w:t>
      </w:r>
      <w:r w:rsidR="002C7ABB" w:rsidRPr="009F51F0">
        <w:rPr>
          <w:rFonts w:ascii="Arial" w:hAnsi="Arial" w:cs="Arial"/>
        </w:rPr>
        <w:t xml:space="preserve"> na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Rezervy</w:t>
      </w:r>
    </w:p>
    <w:p w:rsidR="002C7ABB" w:rsidRPr="009F51F0" w:rsidRDefault="0016489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Rezervy sú záväzky predstavujúce existujúcu </w:t>
      </w:r>
      <w:proofErr w:type="spellStart"/>
      <w:r>
        <w:rPr>
          <w:rFonts w:ascii="Arial" w:hAnsi="Arial" w:cs="Arial"/>
        </w:rPr>
        <w:t>povinnost</w:t>
      </w:r>
      <w:proofErr w:type="spellEnd"/>
      <w:r>
        <w:rPr>
          <w:rFonts w:ascii="Arial" w:hAnsi="Arial" w:cs="Arial"/>
        </w:rPr>
        <w:t>’, ktorá vznikla z minulý</w:t>
      </w:r>
      <w:r w:rsidR="002C7ABB" w:rsidRPr="009F51F0">
        <w:rPr>
          <w:rFonts w:ascii="Arial" w:hAnsi="Arial" w:cs="Arial"/>
        </w:rPr>
        <w:t>ch</w:t>
      </w:r>
    </w:p>
    <w:p w:rsidR="00EE2FEB" w:rsidRPr="00571E7A" w:rsidRDefault="0016489D" w:rsidP="00571E7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udalostí, je pravdepodobné, že v budúcnosti zníži ekonomické úžitky, prič</w:t>
      </w:r>
      <w:r w:rsidR="00571E7A">
        <w:rPr>
          <w:rFonts w:ascii="Arial" w:hAnsi="Arial" w:cs="Arial"/>
        </w:rPr>
        <w:t>om nie je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známa presná výška tohto záväzku. Oceňujú sa v odhadnutej výš</w:t>
      </w:r>
      <w:r w:rsidR="002C7ABB" w:rsidRPr="009F51F0">
        <w:rPr>
          <w:rFonts w:ascii="Arial" w:hAnsi="Arial" w:cs="Arial"/>
        </w:rPr>
        <w:t>ke potrebnej na splnenie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existujúcej povinnosti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</w:t>
      </w:r>
      <w:r w:rsidR="002C7ABB" w:rsidRPr="009F51F0">
        <w:rPr>
          <w:rFonts w:ascii="Arial" w:hAnsi="Arial" w:cs="Arial"/>
        </w:rPr>
        <w:t>u.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>zky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</w:t>
      </w:r>
      <w:r w:rsidR="002C7ABB" w:rsidRPr="009F51F0">
        <w:rPr>
          <w:rFonts w:ascii="Arial" w:hAnsi="Arial" w:cs="Arial"/>
        </w:rPr>
        <w:t>zky pri ich prebratí sa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oceňujú obstará</w:t>
      </w:r>
      <w:r w:rsidR="002C7ABB" w:rsidRPr="009F51F0">
        <w:rPr>
          <w:rFonts w:ascii="Arial" w:hAnsi="Arial" w:cs="Arial"/>
        </w:rPr>
        <w:t>va</w:t>
      </w:r>
      <w:r>
        <w:rPr>
          <w:rFonts w:ascii="Arial" w:hAnsi="Arial" w:cs="Arial"/>
        </w:rPr>
        <w:t>cou cenou. Ak sa pri inventarizá</w:t>
      </w:r>
      <w:r w:rsidR="002C7ABB" w:rsidRPr="009F51F0">
        <w:rPr>
          <w:rFonts w:ascii="Arial" w:hAnsi="Arial" w:cs="Arial"/>
        </w:rPr>
        <w:t>cii zistí,</w:t>
      </w:r>
      <w:r>
        <w:rPr>
          <w:rFonts w:ascii="Arial" w:hAnsi="Arial" w:cs="Arial"/>
        </w:rPr>
        <w:t xml:space="preserve"> že suma záväzkov je iná</w:t>
      </w:r>
    </w:p>
    <w:p w:rsidR="002C7ABB" w:rsidRPr="009F51F0" w:rsidRDefault="009006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ako ich výška v účtovníctve, uvedú sa záväzky v účtovníctve a v účtovnej zá</w:t>
      </w:r>
      <w:r w:rsidR="002C7ABB" w:rsidRPr="009F51F0">
        <w:rPr>
          <w:rFonts w:ascii="Arial" w:hAnsi="Arial" w:cs="Arial"/>
        </w:rPr>
        <w:t>vierke v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tomto zistenom ocenení.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</w:t>
      </w:r>
      <w:r w:rsidR="002C7ABB" w:rsidRPr="009F51F0">
        <w:rPr>
          <w:rFonts w:ascii="Arial" w:hAnsi="Arial" w:cs="Arial"/>
        </w:rPr>
        <w:t>cich období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Výdavky budúcich období a výnosy budúcich období sa vykazujú vo výš</w:t>
      </w:r>
      <w:r w:rsidR="002C7ABB" w:rsidRPr="009F51F0">
        <w:rPr>
          <w:rFonts w:ascii="Arial" w:hAnsi="Arial" w:cs="Arial"/>
        </w:rPr>
        <w:t xml:space="preserve">ke, </w:t>
      </w:r>
      <w:r>
        <w:rPr>
          <w:rFonts w:ascii="Arial" w:hAnsi="Arial" w:cs="Arial"/>
        </w:rPr>
        <w:t>ktorá</w:t>
      </w:r>
      <w:r w:rsidR="002C7ABB" w:rsidRPr="009F51F0">
        <w:rPr>
          <w:rFonts w:ascii="Arial" w:hAnsi="Arial" w:cs="Arial"/>
        </w:rPr>
        <w:t xml:space="preserve"> je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potrebná na dodržanie zásady vecnej a časovej súvislosti s účtovný</w:t>
      </w:r>
      <w:r w:rsidR="002C7ABB" w:rsidRPr="009F51F0">
        <w:rPr>
          <w:rFonts w:ascii="Arial" w:hAnsi="Arial" w:cs="Arial"/>
        </w:rPr>
        <w:t>m obdobím.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Leasing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prenajatý na základe finančného leasingu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Cudzia mena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Majetok a záväzky v cudzej mene spoločnosť</w:t>
      </w:r>
      <w:r w:rsidR="002C7ABB" w:rsidRPr="009F51F0">
        <w:rPr>
          <w:rFonts w:ascii="Arial" w:hAnsi="Arial" w:cs="Arial"/>
        </w:rPr>
        <w:t xml:space="preserve"> neeviduje.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Odložené</w:t>
      </w:r>
      <w:r w:rsidR="002C7ABB" w:rsidRPr="009F51F0">
        <w:rPr>
          <w:rFonts w:ascii="Arial" w:hAnsi="Arial" w:cs="Arial"/>
        </w:rPr>
        <w:t xml:space="preserve"> dane</w:t>
      </w:r>
    </w:p>
    <w:p w:rsidR="002C7ABB" w:rsidRPr="009F51F0" w:rsidRDefault="00707D27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Spoločnosť’ o odloženej dani neúč</w:t>
      </w:r>
      <w:r w:rsidR="002C7ABB" w:rsidRPr="009F51F0">
        <w:rPr>
          <w:rFonts w:ascii="Arial" w:hAnsi="Arial" w:cs="Arial"/>
        </w:rPr>
        <w:t>tuje.</w:t>
      </w:r>
    </w:p>
    <w:p w:rsidR="002C7ABB" w:rsidRPr="009F51F0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Vý</w:t>
      </w:r>
      <w:r w:rsidR="002C7ABB" w:rsidRPr="009F51F0">
        <w:rPr>
          <w:rFonts w:ascii="Arial" w:hAnsi="Arial" w:cs="Arial"/>
        </w:rPr>
        <w:t>nosy</w:t>
      </w:r>
    </w:p>
    <w:p w:rsidR="002C7ABB" w:rsidRDefault="00271F2F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 tovar neobsahujú daň </w:t>
      </w:r>
      <w:r w:rsidR="002C7ABB" w:rsidRPr="009F51F0">
        <w:rPr>
          <w:rFonts w:ascii="Arial" w:hAnsi="Arial" w:cs="Arial"/>
        </w:rPr>
        <w:t>z pridanej hodnoty.</w:t>
      </w:r>
      <w:r w:rsidR="00741EE0">
        <w:rPr>
          <w:rFonts w:ascii="Arial" w:hAnsi="Arial" w:cs="Arial"/>
        </w:rPr>
        <w:t xml:space="preserve"> </w:t>
      </w:r>
    </w:p>
    <w:p w:rsidR="00DC3340" w:rsidRPr="009F51F0" w:rsidRDefault="00DC334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3) </w:t>
      </w:r>
      <w:r w:rsidRPr="00FB1AE8">
        <w:rPr>
          <w:rFonts w:ascii="Arial" w:hAnsi="Arial" w:cs="Arial"/>
          <w:b/>
        </w:rPr>
        <w:t>Spôsob a určenie oceňovania majetku a záväzkov</w:t>
      </w:r>
      <w:r>
        <w:rPr>
          <w:rFonts w:ascii="Arial" w:hAnsi="Arial" w:cs="Arial"/>
        </w:rPr>
        <w:t xml:space="preserve"> (vrátane rozhodujú</w:t>
      </w:r>
      <w:r w:rsidR="002C7ABB" w:rsidRPr="009F51F0">
        <w:rPr>
          <w:rFonts w:ascii="Arial" w:hAnsi="Arial" w:cs="Arial"/>
        </w:rPr>
        <w:t>cich odhadov):</w:t>
      </w:r>
    </w:p>
    <w:p w:rsidR="002C7ABB" w:rsidRDefault="00BF35B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Spôsob oceň</w:t>
      </w:r>
      <w:r w:rsidR="002C7ABB" w:rsidRPr="009F51F0">
        <w:rPr>
          <w:rFonts w:ascii="Arial" w:hAnsi="Arial" w:cs="Arial"/>
        </w:rPr>
        <w:t xml:space="preserve">ovania majetku a </w:t>
      </w:r>
      <w:r>
        <w:rPr>
          <w:rFonts w:ascii="Arial" w:hAnsi="Arial" w:cs="Arial"/>
        </w:rPr>
        <w:t>závä</w:t>
      </w:r>
      <w:r w:rsidR="002C7ABB" w:rsidRPr="009F51F0">
        <w:rPr>
          <w:rFonts w:ascii="Arial" w:hAnsi="Arial" w:cs="Arial"/>
        </w:rPr>
        <w:t xml:space="preserve">zkov (§ 25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):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</w:t>
      </w:r>
      <w:r w:rsidR="00BF35B0">
        <w:rPr>
          <w:rFonts w:ascii="Arial" w:hAnsi="Arial" w:cs="Arial"/>
        </w:rPr>
        <w:t xml:space="preserve">Názov položky                  </w:t>
      </w:r>
      <w:r w:rsidR="00994345">
        <w:rPr>
          <w:rFonts w:ascii="Arial" w:hAnsi="Arial" w:cs="Arial"/>
        </w:rPr>
        <w:t xml:space="preserve">       </w:t>
      </w:r>
      <w:r>
        <w:rPr>
          <w:rFonts w:ascii="Arial" w:hAnsi="Arial" w:cs="Arial"/>
        </w:rPr>
        <w:t xml:space="preserve">                              </w:t>
      </w:r>
      <w:r w:rsidR="0099434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 </w:t>
      </w:r>
      <w:r w:rsidR="00994345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 xml:space="preserve"> </w:t>
      </w:r>
      <w:r w:rsidR="00BF35B0">
        <w:rPr>
          <w:rFonts w:ascii="Arial" w:hAnsi="Arial" w:cs="Arial"/>
        </w:rPr>
        <w:t>Spôsob oceň</w:t>
      </w:r>
      <w:r w:rsidR="002C7ABB" w:rsidRPr="009F51F0">
        <w:rPr>
          <w:rFonts w:ascii="Arial" w:hAnsi="Arial" w:cs="Arial"/>
        </w:rPr>
        <w:t>ovania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Zásoby obstarané kúpou: </w:t>
      </w:r>
      <w:r w:rsidR="00FC177D">
        <w:rPr>
          <w:rFonts w:ascii="Arial" w:hAnsi="Arial" w:cs="Arial"/>
        </w:rPr>
        <w:t xml:space="preserve">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Vlastné pohľadávky: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3. Kúpené pohľadávky: </w:t>
      </w:r>
      <w:r w:rsidR="00FC177D">
        <w:rPr>
          <w:rFonts w:ascii="Arial" w:hAnsi="Arial" w:cs="Arial"/>
        </w:rPr>
        <w:t xml:space="preserve">              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99434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Krátkodobý finančný majetok: </w:t>
      </w:r>
      <w:r w:rsidR="00FC177D">
        <w:rPr>
          <w:rFonts w:ascii="Arial" w:hAnsi="Arial" w:cs="Arial"/>
        </w:rPr>
        <w:t xml:space="preserve">                                         </w:t>
      </w:r>
      <w:r>
        <w:rPr>
          <w:rFonts w:ascii="Arial" w:hAnsi="Arial" w:cs="Arial"/>
        </w:rPr>
        <w:t>Obstará</w:t>
      </w:r>
      <w:r w:rsidR="002C7ABB" w:rsidRPr="009F51F0">
        <w:rPr>
          <w:rFonts w:ascii="Arial" w:hAnsi="Arial" w:cs="Arial"/>
        </w:rPr>
        <w:t>vacia cena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Časové rozlíšenie na strane aktív súvahy:                   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Záväzky, vrátane rezerv, dlhopisov, pôžičiek a ú</w:t>
      </w:r>
      <w:r w:rsidR="002C7ABB" w:rsidRPr="009F51F0">
        <w:rPr>
          <w:rFonts w:ascii="Arial" w:hAnsi="Arial" w:cs="Arial"/>
        </w:rPr>
        <w:t>verov:</w:t>
      </w:r>
      <w:r>
        <w:rPr>
          <w:rFonts w:ascii="Arial" w:hAnsi="Arial" w:cs="Arial"/>
        </w:rPr>
        <w:t xml:space="preserve">    Menovitá</w:t>
      </w:r>
      <w:r w:rsidR="002C7ABB" w:rsidRPr="009F51F0">
        <w:rPr>
          <w:rFonts w:ascii="Arial" w:hAnsi="Arial" w:cs="Arial"/>
        </w:rPr>
        <w:t xml:space="preserve"> hodnota</w:t>
      </w:r>
    </w:p>
    <w:p w:rsidR="002C7ABB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Časové rozlíšenie na strane pasív súvahy:</w:t>
      </w:r>
      <w:r w:rsidR="00FD0F72">
        <w:rPr>
          <w:rFonts w:ascii="Arial" w:hAnsi="Arial" w:cs="Arial"/>
        </w:rPr>
        <w:t xml:space="preserve">                      </w:t>
      </w:r>
      <w:r>
        <w:rPr>
          <w:rFonts w:ascii="Arial" w:hAnsi="Arial" w:cs="Arial"/>
        </w:rPr>
        <w:t xml:space="preserve"> Menovitá</w:t>
      </w:r>
      <w:r w:rsidR="002C7ABB" w:rsidRPr="009F51F0">
        <w:rPr>
          <w:rFonts w:ascii="Arial" w:hAnsi="Arial" w:cs="Arial"/>
        </w:rPr>
        <w:t xml:space="preserve"> hodnota</w:t>
      </w:r>
    </w:p>
    <w:p w:rsidR="00EE2FEB" w:rsidRPr="009F51F0" w:rsidRDefault="00EE2FE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Trvalé zníž</w:t>
      </w:r>
      <w:r w:rsidR="002C7ABB" w:rsidRPr="009F51F0">
        <w:rPr>
          <w:rFonts w:ascii="Arial" w:hAnsi="Arial" w:cs="Arial"/>
        </w:rPr>
        <w:t>enie hodnoty majetku neb</w:t>
      </w:r>
      <w:r>
        <w:rPr>
          <w:rFonts w:ascii="Arial" w:hAnsi="Arial" w:cs="Arial"/>
        </w:rPr>
        <w:t>olo účtované. Prechodné zníž</w:t>
      </w:r>
      <w:r w:rsidR="002C7ABB" w:rsidRPr="009F51F0">
        <w:rPr>
          <w:rFonts w:ascii="Arial" w:hAnsi="Arial" w:cs="Arial"/>
        </w:rPr>
        <w:t>enie hodnoty</w:t>
      </w:r>
    </w:p>
    <w:p w:rsidR="002C7ABB" w:rsidRPr="009F51F0" w:rsidRDefault="00FC177D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majetku je zaúčtované formou opravnej položky stanovené</w:t>
      </w:r>
      <w:r w:rsidR="00FD0F72">
        <w:rPr>
          <w:rFonts w:ascii="Arial" w:hAnsi="Arial" w:cs="Arial"/>
        </w:rPr>
        <w:t xml:space="preserve"> odborný</w:t>
      </w:r>
      <w:r w:rsidR="002C7ABB" w:rsidRPr="009F51F0">
        <w:rPr>
          <w:rFonts w:ascii="Arial" w:hAnsi="Arial" w:cs="Arial"/>
        </w:rPr>
        <w:t>m odhadom bonity</w:t>
      </w:r>
    </w:p>
    <w:p w:rsidR="002C7ABB" w:rsidRPr="009F51F0" w:rsidRDefault="002C7ABB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9F51F0">
        <w:rPr>
          <w:rFonts w:ascii="Arial" w:hAnsi="Arial" w:cs="Arial"/>
        </w:rPr>
        <w:t>klienta.</w:t>
      </w:r>
    </w:p>
    <w:p w:rsidR="002C7ABB" w:rsidRPr="009F51F0" w:rsidRDefault="00741EE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Zá</w:t>
      </w:r>
      <w:r w:rsidR="004E3A5A">
        <w:rPr>
          <w:rFonts w:ascii="Arial" w:hAnsi="Arial" w:cs="Arial"/>
        </w:rPr>
        <w:t>väzky účtovná</w:t>
      </w:r>
      <w:r w:rsidR="002C7ABB" w:rsidRPr="009F51F0">
        <w:rPr>
          <w:rFonts w:ascii="Arial" w:hAnsi="Arial" w:cs="Arial"/>
        </w:rPr>
        <w:t xml:space="preserve"> jednotk</w:t>
      </w:r>
      <w:r w:rsidR="004E3A5A">
        <w:rPr>
          <w:rFonts w:ascii="Arial" w:hAnsi="Arial" w:cs="Arial"/>
        </w:rPr>
        <w:t>a ocenila menovitou hodnotou záväzkov. Rezervy účtovná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jednotka ocenila odborným odhadom budú</w:t>
      </w:r>
      <w:r w:rsidR="002C7ABB" w:rsidRPr="009F51F0">
        <w:rPr>
          <w:rFonts w:ascii="Arial" w:hAnsi="Arial" w:cs="Arial"/>
        </w:rPr>
        <w:t>cej menov</w:t>
      </w:r>
      <w:r>
        <w:rPr>
          <w:rFonts w:ascii="Arial" w:hAnsi="Arial" w:cs="Arial"/>
        </w:rPr>
        <w:t>itej hodnoty potrebnej na ich ú</w:t>
      </w:r>
      <w:r w:rsidR="002C7ABB" w:rsidRPr="009F51F0">
        <w:rPr>
          <w:rFonts w:ascii="Arial" w:hAnsi="Arial" w:cs="Arial"/>
        </w:rPr>
        <w:t>hradu.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Komentár k oceňovaniu majetku a závä</w:t>
      </w:r>
      <w:r w:rsidR="002C7ABB" w:rsidRPr="009F51F0">
        <w:rPr>
          <w:rFonts w:ascii="Arial" w:hAnsi="Arial" w:cs="Arial"/>
        </w:rPr>
        <w:t>zkov: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Opravné polož</w:t>
      </w:r>
      <w:r w:rsidR="002C7ABB" w:rsidRPr="009F51F0">
        <w:rPr>
          <w:rFonts w:ascii="Arial" w:hAnsi="Arial" w:cs="Arial"/>
        </w:rPr>
        <w:t>ky</w:t>
      </w:r>
      <w:r>
        <w:rPr>
          <w:rFonts w:ascii="Arial" w:hAnsi="Arial" w:cs="Arial"/>
        </w:rPr>
        <w:t xml:space="preserve"> k majetku, okrem dlhodobej pohľadávky a dlhodobej pôžič</w:t>
      </w:r>
      <w:r w:rsidR="002C7ABB" w:rsidRPr="009F51F0">
        <w:rPr>
          <w:rFonts w:ascii="Arial" w:hAnsi="Arial" w:cs="Arial"/>
        </w:rPr>
        <w:t>ky, stanovila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odborným odhadom bonity príslušné</w:t>
      </w:r>
      <w:r w:rsidR="002C7ABB" w:rsidRPr="009F51F0">
        <w:rPr>
          <w:rFonts w:ascii="Arial" w:hAnsi="Arial" w:cs="Arial"/>
        </w:rPr>
        <w:t>ho majetku.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2C7ABB" w:rsidRPr="009F51F0">
        <w:rPr>
          <w:rFonts w:ascii="Arial" w:hAnsi="Arial" w:cs="Arial"/>
        </w:rPr>
        <w:t xml:space="preserve">J </w:t>
      </w:r>
      <w:r>
        <w:rPr>
          <w:rFonts w:ascii="Arial" w:hAnsi="Arial" w:cs="Arial"/>
        </w:rPr>
        <w:t xml:space="preserve">počas účtovného obdobia (§ 25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 xml:space="preserve">), ani k </w:t>
      </w:r>
      <w:proofErr w:type="spellStart"/>
      <w:r>
        <w:rPr>
          <w:rFonts w:ascii="Arial" w:hAnsi="Arial" w:cs="Arial"/>
        </w:rPr>
        <w:t>závierkovému</w:t>
      </w:r>
      <w:proofErr w:type="spellEnd"/>
      <w:r>
        <w:rPr>
          <w:rFonts w:ascii="Arial" w:hAnsi="Arial" w:cs="Arial"/>
        </w:rPr>
        <w:t xml:space="preserve"> dňu (§ 27 </w:t>
      </w:r>
      <w:proofErr w:type="spellStart"/>
      <w:r>
        <w:rPr>
          <w:rFonts w:ascii="Arial" w:hAnsi="Arial" w:cs="Arial"/>
        </w:rPr>
        <w:t>ZoU</w:t>
      </w:r>
      <w:proofErr w:type="spellEnd"/>
      <w:r>
        <w:rPr>
          <w:rFonts w:ascii="Arial" w:hAnsi="Arial" w:cs="Arial"/>
        </w:rPr>
        <w:t>) nepouž</w:t>
      </w:r>
      <w:r w:rsidR="002C7ABB" w:rsidRPr="009F51F0">
        <w:rPr>
          <w:rFonts w:ascii="Arial" w:hAnsi="Arial" w:cs="Arial"/>
        </w:rPr>
        <w:t>ila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ocenenie reá</w:t>
      </w:r>
      <w:r w:rsidR="002C7ABB" w:rsidRPr="009F51F0">
        <w:rPr>
          <w:rFonts w:ascii="Arial" w:hAnsi="Arial" w:cs="Arial"/>
        </w:rPr>
        <w:t>lnou ho</w:t>
      </w:r>
      <w:r>
        <w:rPr>
          <w:rFonts w:ascii="Arial" w:hAnsi="Arial" w:cs="Arial"/>
        </w:rPr>
        <w:t>dnotou lebo nemala k tomu vecnú náplň</w:t>
      </w:r>
      <w:r w:rsidR="002C7ABB" w:rsidRPr="009F51F0">
        <w:rPr>
          <w:rFonts w:ascii="Arial" w:hAnsi="Arial" w:cs="Arial"/>
        </w:rPr>
        <w:t>.</w:t>
      </w:r>
    </w:p>
    <w:p w:rsidR="002C7ABB" w:rsidRPr="009F51F0" w:rsidRDefault="004E3A5A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úbytku rovnakého druhu zásob metó</w:t>
      </w:r>
      <w:r w:rsidR="002C7ABB" w:rsidRPr="009F51F0">
        <w:rPr>
          <w:rFonts w:ascii="Arial" w:hAnsi="Arial" w:cs="Arial"/>
        </w:rPr>
        <w:t>du FIFO.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</w:t>
      </w:r>
      <w:r w:rsidR="002C7ABB" w:rsidRPr="009F51F0">
        <w:rPr>
          <w:rFonts w:ascii="Arial" w:hAnsi="Arial" w:cs="Arial"/>
        </w:rPr>
        <w:t>ovaní prírastku cudzej me</w:t>
      </w:r>
      <w:r>
        <w:rPr>
          <w:rFonts w:ascii="Arial" w:hAnsi="Arial" w:cs="Arial"/>
        </w:rPr>
        <w:t>ny v hotovosti alebo na bankový úč</w:t>
      </w:r>
      <w:r w:rsidR="002C7ABB" w:rsidRPr="009F51F0">
        <w:rPr>
          <w:rFonts w:ascii="Arial" w:hAnsi="Arial" w:cs="Arial"/>
        </w:rPr>
        <w:t>et</w:t>
      </w:r>
    </w:p>
    <w:p w:rsidR="002C7ABB" w:rsidRPr="009F51F0" w:rsidRDefault="000259CC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zmenárenský kurz konkré</w:t>
      </w:r>
      <w:r w:rsidR="002C7ABB" w:rsidRPr="009F51F0">
        <w:rPr>
          <w:rFonts w:ascii="Arial" w:hAnsi="Arial" w:cs="Arial"/>
        </w:rPr>
        <w:t xml:space="preserve">tnej banky (§ 24/3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2C7ABB" w:rsidRPr="009F51F0" w:rsidRDefault="00073E25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ÚJ používa pri oceňovaní ú</w:t>
      </w:r>
      <w:r w:rsidR="002C7ABB" w:rsidRPr="009F51F0">
        <w:rPr>
          <w:rFonts w:ascii="Arial" w:hAnsi="Arial" w:cs="Arial"/>
        </w:rPr>
        <w:t xml:space="preserve">bytku cudzej </w:t>
      </w:r>
      <w:r>
        <w:rPr>
          <w:rFonts w:ascii="Arial" w:hAnsi="Arial" w:cs="Arial"/>
        </w:rPr>
        <w:t>meny v hotovosti alebo z bankov</w:t>
      </w:r>
      <w:r w:rsidR="005D7213">
        <w:rPr>
          <w:rFonts w:ascii="Arial" w:hAnsi="Arial" w:cs="Arial"/>
        </w:rPr>
        <w:t>ého úč</w:t>
      </w:r>
      <w:r w:rsidR="002C7ABB" w:rsidRPr="009F51F0">
        <w:rPr>
          <w:rFonts w:ascii="Arial" w:hAnsi="Arial" w:cs="Arial"/>
        </w:rPr>
        <w:t>tu</w:t>
      </w:r>
    </w:p>
    <w:p w:rsidR="002C7ABB" w:rsidRDefault="005D7213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základné</w:t>
      </w:r>
      <w:r w:rsidR="002C7ABB" w:rsidRPr="009F51F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pravidlo (D-1), teda kurz zo dňa predchádzajú</w:t>
      </w:r>
      <w:r w:rsidR="002C7ABB" w:rsidRPr="009F51F0">
        <w:rPr>
          <w:rFonts w:ascii="Arial" w:hAnsi="Arial" w:cs="Arial"/>
        </w:rPr>
        <w:t xml:space="preserve">ceho </w:t>
      </w:r>
      <w:r>
        <w:rPr>
          <w:rFonts w:ascii="Arial" w:hAnsi="Arial" w:cs="Arial"/>
        </w:rPr>
        <w:t>dňu účtovné</w:t>
      </w:r>
      <w:r w:rsidR="002C7ABB" w:rsidRPr="009F51F0">
        <w:rPr>
          <w:rFonts w:ascii="Arial" w:hAnsi="Arial" w:cs="Arial"/>
        </w:rPr>
        <w:t xml:space="preserve">ho prípadu (§24/2/a; § 24/6 </w:t>
      </w:r>
      <w:proofErr w:type="spellStart"/>
      <w:r w:rsidR="002C7ABB" w:rsidRPr="009F51F0">
        <w:rPr>
          <w:rFonts w:ascii="Arial" w:hAnsi="Arial" w:cs="Arial"/>
        </w:rPr>
        <w:t>ZoU</w:t>
      </w:r>
      <w:proofErr w:type="spellEnd"/>
      <w:r w:rsidR="002C7ABB" w:rsidRPr="009F51F0">
        <w:rPr>
          <w:rFonts w:ascii="Arial" w:hAnsi="Arial" w:cs="Arial"/>
        </w:rPr>
        <w:t>).</w:t>
      </w:r>
    </w:p>
    <w:p w:rsidR="00072F3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2C7AB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EE2FEB" w:rsidRDefault="00EE2FEB" w:rsidP="00EE2FE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9F51F0" w:rsidRPr="009F51F0" w:rsidRDefault="00EE2FEB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9F51F0" w:rsidRPr="009F51F0">
        <w:rPr>
          <w:rFonts w:ascii="Arial" w:hAnsi="Arial" w:cs="Arial"/>
          <w:b/>
        </w:rPr>
        <w:t>lánok III</w:t>
      </w:r>
    </w:p>
    <w:p w:rsidR="009F51F0" w:rsidRPr="009F51F0" w:rsidRDefault="009F51F0" w:rsidP="009F51F0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9F51F0">
        <w:rPr>
          <w:rFonts w:ascii="Arial" w:hAnsi="Arial" w:cs="Arial"/>
          <w:b/>
        </w:rPr>
        <w:lastRenderedPageBreak/>
        <w:t>Informácie, ktoré vysvetľujú a dopĺňajú súvahu a výkaz ziskov a strát</w:t>
      </w:r>
    </w:p>
    <w:p w:rsidR="00072F3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072F30" w:rsidRPr="009F51F0" w:rsidRDefault="00072F30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9F51F0" w:rsidRPr="009F51F0" w:rsidRDefault="0077629A" w:rsidP="009F51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 31.12.2024</w:t>
      </w:r>
      <w:r w:rsidR="00E72CD7">
        <w:rPr>
          <w:rFonts w:ascii="Arial" w:hAnsi="Arial" w:cs="Arial"/>
        </w:rPr>
        <w:t xml:space="preserve"> nenastali žiadne udalosti, ktoré majú vplyv na verné</w:t>
      </w:r>
      <w:r w:rsidR="009F51F0" w:rsidRPr="009F51F0">
        <w:rPr>
          <w:rFonts w:ascii="Arial" w:hAnsi="Arial" w:cs="Arial"/>
        </w:rPr>
        <w:t xml:space="preserve"> zobrazenie</w:t>
      </w:r>
    </w:p>
    <w:p w:rsidR="009F51F0" w:rsidRPr="009F51F0" w:rsidRDefault="00E72CD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skutočnosti, ktoré sú predmetom úč</w:t>
      </w:r>
      <w:r w:rsidR="009F51F0" w:rsidRPr="009F51F0">
        <w:rPr>
          <w:rFonts w:ascii="Arial" w:hAnsi="Arial" w:cs="Arial"/>
        </w:rPr>
        <w:t>tovníctva.</w:t>
      </w:r>
    </w:p>
    <w:sectPr w:rsidR="009F51F0" w:rsidRPr="009F51F0" w:rsidSect="003A1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C7ABB"/>
    <w:rsid w:val="000259CC"/>
    <w:rsid w:val="000656D5"/>
    <w:rsid w:val="00072F30"/>
    <w:rsid w:val="00073E25"/>
    <w:rsid w:val="000973E8"/>
    <w:rsid w:val="0016489D"/>
    <w:rsid w:val="001D602C"/>
    <w:rsid w:val="001F5115"/>
    <w:rsid w:val="002534B4"/>
    <w:rsid w:val="00271F2F"/>
    <w:rsid w:val="002C7ABB"/>
    <w:rsid w:val="00300C6A"/>
    <w:rsid w:val="003557C6"/>
    <w:rsid w:val="003A1FB6"/>
    <w:rsid w:val="003D4390"/>
    <w:rsid w:val="00417E90"/>
    <w:rsid w:val="004E3A5A"/>
    <w:rsid w:val="00571E7A"/>
    <w:rsid w:val="005D7213"/>
    <w:rsid w:val="00634DAD"/>
    <w:rsid w:val="00643290"/>
    <w:rsid w:val="00682AFD"/>
    <w:rsid w:val="00696930"/>
    <w:rsid w:val="006D7F0F"/>
    <w:rsid w:val="00707D27"/>
    <w:rsid w:val="0073114D"/>
    <w:rsid w:val="007328AF"/>
    <w:rsid w:val="00735D13"/>
    <w:rsid w:val="00741EE0"/>
    <w:rsid w:val="007440CA"/>
    <w:rsid w:val="0077629A"/>
    <w:rsid w:val="00823952"/>
    <w:rsid w:val="008872F0"/>
    <w:rsid w:val="008D3FEC"/>
    <w:rsid w:val="0090067D"/>
    <w:rsid w:val="00994345"/>
    <w:rsid w:val="009C0EAF"/>
    <w:rsid w:val="009F51F0"/>
    <w:rsid w:val="00A22FFC"/>
    <w:rsid w:val="00BF35B0"/>
    <w:rsid w:val="00C73DCB"/>
    <w:rsid w:val="00D86707"/>
    <w:rsid w:val="00DC3340"/>
    <w:rsid w:val="00E72CD7"/>
    <w:rsid w:val="00EE2FEB"/>
    <w:rsid w:val="00FB1AE8"/>
    <w:rsid w:val="00FC177D"/>
    <w:rsid w:val="00FC6E4D"/>
    <w:rsid w:val="00FD0F72"/>
    <w:rsid w:val="00FF3C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32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811</Words>
  <Characters>4627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obchod3</dc:creator>
  <cp:lastModifiedBy>Vikon</cp:lastModifiedBy>
  <cp:revision>3</cp:revision>
  <cp:lastPrinted>2021-03-09T12:54:00Z</cp:lastPrinted>
  <dcterms:created xsi:type="dcterms:W3CDTF">2025-06-30T14:03:00Z</dcterms:created>
  <dcterms:modified xsi:type="dcterms:W3CDTF">2025-06-30T20:04:00Z</dcterms:modified>
</cp:coreProperties>
</file>