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601B" w:rsidRPr="00BD26D2" w:rsidRDefault="00BD26D2">
      <w:pPr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t xml:space="preserve">Poznámky </w:t>
      </w:r>
      <w:proofErr w:type="spellStart"/>
      <w:r w:rsidRPr="00BD26D2">
        <w:rPr>
          <w:b/>
          <w:sz w:val="24"/>
          <w:szCs w:val="24"/>
        </w:rPr>
        <w:t>Úč</w:t>
      </w:r>
      <w:proofErr w:type="spellEnd"/>
      <w:r w:rsidRPr="00BD26D2">
        <w:rPr>
          <w:b/>
          <w:sz w:val="24"/>
          <w:szCs w:val="24"/>
        </w:rPr>
        <w:t xml:space="preserve">  MÚJ 3-01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IČO:  50937189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DIČ:  2120535846</w:t>
      </w:r>
    </w:p>
    <w:p w:rsidR="00BD26D2" w:rsidRDefault="00BD26D2">
      <w:pPr>
        <w:rPr>
          <w:sz w:val="28"/>
          <w:szCs w:val="28"/>
        </w:rPr>
      </w:pPr>
    </w:p>
    <w:p w:rsidR="00BD26D2" w:rsidRPr="00BD26D2" w:rsidRDefault="00BD26D2" w:rsidP="00BD26D2">
      <w:pPr>
        <w:jc w:val="center"/>
        <w:rPr>
          <w:b/>
          <w:sz w:val="28"/>
          <w:szCs w:val="28"/>
          <w:u w:val="single"/>
        </w:rPr>
      </w:pPr>
      <w:r w:rsidRPr="00BD26D2">
        <w:rPr>
          <w:b/>
          <w:sz w:val="28"/>
          <w:szCs w:val="28"/>
          <w:u w:val="single"/>
        </w:rPr>
        <w:t xml:space="preserve">Poznámky k účtovnej závierke </w:t>
      </w:r>
      <w:proofErr w:type="spellStart"/>
      <w:r w:rsidRPr="00BD26D2">
        <w:rPr>
          <w:b/>
          <w:sz w:val="28"/>
          <w:szCs w:val="28"/>
          <w:u w:val="single"/>
        </w:rPr>
        <w:t>mikro</w:t>
      </w:r>
      <w:proofErr w:type="spellEnd"/>
      <w:r w:rsidRPr="00BD26D2">
        <w:rPr>
          <w:b/>
          <w:sz w:val="28"/>
          <w:szCs w:val="28"/>
          <w:u w:val="single"/>
        </w:rPr>
        <w:t xml:space="preserve"> účtovnej jednotky za rok 20</w:t>
      </w:r>
      <w:r w:rsidR="00A3171E">
        <w:rPr>
          <w:b/>
          <w:sz w:val="28"/>
          <w:szCs w:val="28"/>
          <w:u w:val="single"/>
        </w:rPr>
        <w:t>2</w:t>
      </w:r>
      <w:r w:rsidR="00E75FB6">
        <w:rPr>
          <w:b/>
          <w:sz w:val="28"/>
          <w:szCs w:val="28"/>
          <w:u w:val="single"/>
        </w:rPr>
        <w:t>4</w:t>
      </w:r>
    </w:p>
    <w:p w:rsidR="00BD26D2" w:rsidRDefault="00BD26D2" w:rsidP="00BD26D2">
      <w:pPr>
        <w:jc w:val="both"/>
        <w:rPr>
          <w:sz w:val="24"/>
          <w:szCs w:val="24"/>
        </w:rPr>
      </w:pPr>
      <w:r w:rsidRPr="00BD26D2">
        <w:rPr>
          <w:sz w:val="24"/>
          <w:szCs w:val="24"/>
        </w:rPr>
        <w:t>zostavené podľa Opatrenia MF SR č. MF/15464/2013-74, ktorým sa ustanovujú podrobnosti o usporiadaní, označovaní a obsahovom vymedzení položiek individuálnej účtovnej závierky a rozsahu údajov určených z individuálnej účtovnej závierky na zverejn</w:t>
      </w:r>
      <w:r>
        <w:rPr>
          <w:sz w:val="24"/>
          <w:szCs w:val="24"/>
        </w:rPr>
        <w:t xml:space="preserve">enie pre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účtovné jednotky v znení neskorších predpisov.</w:t>
      </w:r>
    </w:p>
    <w:p w:rsidR="00457364" w:rsidRDefault="00457364" w:rsidP="00BD26D2">
      <w:pPr>
        <w:jc w:val="both"/>
        <w:rPr>
          <w:sz w:val="24"/>
          <w:szCs w:val="24"/>
        </w:rPr>
      </w:pPr>
    </w:p>
    <w:p w:rsidR="00BD26D2" w:rsidRPr="00BD26D2" w:rsidRDefault="00BD26D2" w:rsidP="00BD26D2">
      <w:pPr>
        <w:jc w:val="both"/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t>1. Identifikácia účtovnej jednotky</w:t>
      </w:r>
    </w:p>
    <w:tbl>
      <w:tblPr>
        <w:tblStyle w:val="Mkatabulky"/>
        <w:tblW w:w="0" w:type="auto"/>
        <w:tblLook w:val="04A0"/>
      </w:tblPr>
      <w:tblGrid>
        <w:gridCol w:w="2660"/>
        <w:gridCol w:w="6552"/>
      </w:tblGrid>
      <w:tr w:rsidR="00BD26D2" w:rsidTr="00BD26D2">
        <w:trPr>
          <w:trHeight w:val="436"/>
        </w:trPr>
        <w:tc>
          <w:tcPr>
            <w:tcW w:w="2660" w:type="dxa"/>
          </w:tcPr>
          <w:p w:rsidR="00BD26D2" w:rsidRPr="00BD26D2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52" w:type="dxa"/>
          </w:tcPr>
          <w:p w:rsidR="00BD26D2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50937189</w:t>
            </w:r>
          </w:p>
        </w:tc>
      </w:tr>
      <w:tr w:rsidR="00BD26D2" w:rsidTr="00BD26D2">
        <w:trPr>
          <w:trHeight w:val="414"/>
        </w:trPr>
        <w:tc>
          <w:tcPr>
            <w:tcW w:w="2660" w:type="dxa"/>
          </w:tcPr>
          <w:p w:rsidR="00BD26D2" w:rsidRPr="004769D9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</w:t>
            </w:r>
          </w:p>
        </w:tc>
        <w:tc>
          <w:tcPr>
            <w:tcW w:w="6552" w:type="dxa"/>
          </w:tcPr>
          <w:p w:rsidR="00BD26D2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2120535846</w:t>
            </w:r>
          </w:p>
        </w:tc>
      </w:tr>
      <w:tr w:rsidR="00BD26D2" w:rsidTr="00BD26D2">
        <w:trPr>
          <w:trHeight w:val="420"/>
        </w:trPr>
        <w:tc>
          <w:tcPr>
            <w:tcW w:w="2660" w:type="dxa"/>
          </w:tcPr>
          <w:p w:rsidR="00BD26D2" w:rsidRPr="004769D9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</w:t>
            </w:r>
          </w:p>
        </w:tc>
        <w:tc>
          <w:tcPr>
            <w:tcW w:w="6552" w:type="dxa"/>
          </w:tcPr>
          <w:p w:rsidR="00BD26D2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AGROVILLAM  s. r. o.</w:t>
            </w:r>
          </w:p>
        </w:tc>
      </w:tr>
      <w:tr w:rsidR="00BD26D2" w:rsidTr="00BD26D2">
        <w:trPr>
          <w:trHeight w:val="412"/>
        </w:trPr>
        <w:tc>
          <w:tcPr>
            <w:tcW w:w="2660" w:type="dxa"/>
          </w:tcPr>
          <w:p w:rsidR="00BD26D2" w:rsidRPr="004769D9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52" w:type="dxa"/>
          </w:tcPr>
          <w:p w:rsidR="00BD26D2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Paulínyho</w:t>
            </w:r>
            <w:proofErr w:type="spellEnd"/>
            <w:r>
              <w:rPr>
                <w:b/>
                <w:sz w:val="24"/>
                <w:szCs w:val="24"/>
              </w:rPr>
              <w:t xml:space="preserve"> 8,  811 02  Bratislava</w:t>
            </w:r>
          </w:p>
        </w:tc>
      </w:tr>
    </w:tbl>
    <w:p w:rsidR="00BD26D2" w:rsidRDefault="00BD26D2" w:rsidP="00BD26D2">
      <w:pPr>
        <w:jc w:val="both"/>
        <w:rPr>
          <w:b/>
          <w:sz w:val="24"/>
          <w:szCs w:val="24"/>
        </w:rPr>
      </w:pPr>
    </w:p>
    <w:p w:rsidR="004769D9" w:rsidRDefault="004769D9" w:rsidP="00BD26D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Údaje o konsolidovanom celku</w:t>
      </w:r>
    </w:p>
    <w:p w:rsidR="004769D9" w:rsidRDefault="004769D9" w:rsidP="00BD26D2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AGROVILLAM s.r.o. sa nezahŕňa do konsolidovanej účtovnej závierky.</w:t>
      </w:r>
    </w:p>
    <w:p w:rsidR="00457364" w:rsidRDefault="00457364" w:rsidP="00BD26D2">
      <w:pPr>
        <w:jc w:val="both"/>
        <w:rPr>
          <w:sz w:val="24"/>
          <w:szCs w:val="24"/>
        </w:rPr>
      </w:pPr>
    </w:p>
    <w:p w:rsidR="004769D9" w:rsidRDefault="004769D9" w:rsidP="00BD26D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Priemerný prepočítaný počet zamestnancov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769D9" w:rsidRPr="004769D9" w:rsidTr="004769D9">
        <w:trPr>
          <w:trHeight w:val="378"/>
        </w:trPr>
        <w:tc>
          <w:tcPr>
            <w:tcW w:w="3070" w:type="dxa"/>
          </w:tcPr>
          <w:p w:rsidR="004769D9" w:rsidRPr="004769D9" w:rsidRDefault="004769D9" w:rsidP="00BD26D2">
            <w:pPr>
              <w:jc w:val="both"/>
              <w:rPr>
                <w:sz w:val="24"/>
                <w:szCs w:val="24"/>
              </w:rPr>
            </w:pPr>
            <w:r w:rsidRPr="004769D9">
              <w:rPr>
                <w:sz w:val="24"/>
                <w:szCs w:val="24"/>
              </w:rPr>
              <w:t>Názov</w:t>
            </w:r>
          </w:p>
        </w:tc>
        <w:tc>
          <w:tcPr>
            <w:tcW w:w="3071" w:type="dxa"/>
          </w:tcPr>
          <w:p w:rsidR="004769D9" w:rsidRPr="004769D9" w:rsidRDefault="004769D9" w:rsidP="00BD26D2">
            <w:pPr>
              <w:jc w:val="both"/>
              <w:rPr>
                <w:sz w:val="24"/>
                <w:szCs w:val="24"/>
              </w:rPr>
            </w:pPr>
            <w:r w:rsidRPr="004769D9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769D9" w:rsidRPr="004769D9" w:rsidRDefault="004769D9" w:rsidP="004769D9">
            <w:pPr>
              <w:jc w:val="both"/>
              <w:rPr>
                <w:sz w:val="24"/>
                <w:szCs w:val="24"/>
              </w:rPr>
            </w:pPr>
            <w:r w:rsidRPr="004769D9">
              <w:rPr>
                <w:sz w:val="24"/>
                <w:szCs w:val="24"/>
              </w:rPr>
              <w:t>Predchádzajúce účtovné obdobie</w:t>
            </w:r>
          </w:p>
        </w:tc>
      </w:tr>
      <w:tr w:rsidR="004769D9" w:rsidTr="004769D9">
        <w:trPr>
          <w:trHeight w:val="412"/>
        </w:trPr>
        <w:tc>
          <w:tcPr>
            <w:tcW w:w="3070" w:type="dxa"/>
          </w:tcPr>
          <w:p w:rsidR="004769D9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3071" w:type="dxa"/>
          </w:tcPr>
          <w:p w:rsidR="004769D9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0</w:t>
            </w:r>
          </w:p>
        </w:tc>
        <w:tc>
          <w:tcPr>
            <w:tcW w:w="3071" w:type="dxa"/>
          </w:tcPr>
          <w:p w:rsidR="004769D9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0</w:t>
            </w:r>
          </w:p>
        </w:tc>
      </w:tr>
    </w:tbl>
    <w:p w:rsidR="004769D9" w:rsidRDefault="004769D9" w:rsidP="00BD26D2">
      <w:pPr>
        <w:jc w:val="both"/>
        <w:rPr>
          <w:b/>
          <w:sz w:val="24"/>
          <w:szCs w:val="24"/>
        </w:rPr>
      </w:pPr>
    </w:p>
    <w:p w:rsidR="00457364" w:rsidRDefault="00457364" w:rsidP="00BD26D2">
      <w:pPr>
        <w:jc w:val="both"/>
        <w:rPr>
          <w:b/>
          <w:sz w:val="24"/>
          <w:szCs w:val="24"/>
        </w:rPr>
      </w:pPr>
    </w:p>
    <w:p w:rsidR="004769D9" w:rsidRDefault="008C536B" w:rsidP="008C536B">
      <w:pPr>
        <w:jc w:val="center"/>
        <w:rPr>
          <w:b/>
          <w:sz w:val="24"/>
          <w:szCs w:val="24"/>
          <w:u w:val="single"/>
        </w:rPr>
      </w:pPr>
      <w:r w:rsidRPr="008C536B">
        <w:rPr>
          <w:b/>
          <w:sz w:val="24"/>
          <w:szCs w:val="24"/>
          <w:u w:val="single"/>
        </w:rPr>
        <w:t>Informácie o prijatých postupoch</w:t>
      </w:r>
    </w:p>
    <w:p w:rsidR="008C536B" w:rsidRDefault="008C536B" w:rsidP="008C536B">
      <w:pPr>
        <w:jc w:val="both"/>
        <w:rPr>
          <w:sz w:val="24"/>
          <w:szCs w:val="24"/>
        </w:rPr>
      </w:pPr>
      <w:r>
        <w:rPr>
          <w:sz w:val="24"/>
          <w:szCs w:val="24"/>
        </w:rPr>
        <w:t>1. Účtovná závierka bola zostavená za predpokladu nepretržitého trvania spoločnosti.</w:t>
      </w:r>
    </w:p>
    <w:p w:rsidR="00457364" w:rsidRDefault="00457364" w:rsidP="008C536B">
      <w:pPr>
        <w:jc w:val="both"/>
        <w:rPr>
          <w:sz w:val="24"/>
          <w:szCs w:val="24"/>
        </w:rPr>
      </w:pPr>
    </w:p>
    <w:p w:rsidR="008C536B" w:rsidRDefault="008C536B" w:rsidP="008C536B">
      <w:pPr>
        <w:jc w:val="both"/>
        <w:rPr>
          <w:sz w:val="24"/>
          <w:szCs w:val="24"/>
        </w:rPr>
      </w:pPr>
      <w:r>
        <w:rPr>
          <w:sz w:val="24"/>
          <w:szCs w:val="24"/>
        </w:rPr>
        <w:t>2. Spôsob oceňovania jednotlivých položiek majetku a záväzkov, a to:</w:t>
      </w:r>
    </w:p>
    <w:p w:rsidR="00457364" w:rsidRDefault="00457364" w:rsidP="008C536B">
      <w:pPr>
        <w:jc w:val="both"/>
        <w:rPr>
          <w:sz w:val="24"/>
          <w:szCs w:val="24"/>
        </w:rPr>
      </w:pPr>
    </w:p>
    <w:p w:rsidR="00457364" w:rsidRDefault="00457364" w:rsidP="00457364">
      <w:pPr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lastRenderedPageBreak/>
        <w:t xml:space="preserve">Poznámky </w:t>
      </w:r>
      <w:proofErr w:type="spellStart"/>
      <w:r w:rsidRPr="00BD26D2">
        <w:rPr>
          <w:b/>
          <w:sz w:val="24"/>
          <w:szCs w:val="24"/>
        </w:rPr>
        <w:t>Úč</w:t>
      </w:r>
      <w:proofErr w:type="spellEnd"/>
      <w:r w:rsidRPr="00BD26D2">
        <w:rPr>
          <w:b/>
          <w:sz w:val="24"/>
          <w:szCs w:val="24"/>
        </w:rPr>
        <w:t xml:space="preserve">  MÚJ 3-01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IČO:  50937189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DIČ:  2120535846</w:t>
      </w:r>
    </w:p>
    <w:p w:rsidR="00FC1AC3" w:rsidRPr="00BD26D2" w:rsidRDefault="00FC1AC3" w:rsidP="00457364">
      <w:pPr>
        <w:rPr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4928"/>
        <w:gridCol w:w="4284"/>
      </w:tblGrid>
      <w:tr w:rsidR="00457364" w:rsidTr="00457364">
        <w:trPr>
          <w:trHeight w:val="447"/>
        </w:trPr>
        <w:tc>
          <w:tcPr>
            <w:tcW w:w="4928" w:type="dxa"/>
          </w:tcPr>
          <w:p w:rsidR="00457364" w:rsidRPr="00457364" w:rsidRDefault="00457364" w:rsidP="00457364">
            <w:pPr>
              <w:jc w:val="both"/>
              <w:rPr>
                <w:b/>
                <w:sz w:val="24"/>
                <w:szCs w:val="24"/>
              </w:rPr>
            </w:pPr>
            <w:r w:rsidRPr="00457364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284" w:type="dxa"/>
          </w:tcPr>
          <w:p w:rsidR="00457364" w:rsidRPr="00457364" w:rsidRDefault="00457364" w:rsidP="00457364">
            <w:pPr>
              <w:jc w:val="both"/>
              <w:rPr>
                <w:b/>
                <w:sz w:val="24"/>
                <w:szCs w:val="24"/>
              </w:rPr>
            </w:pPr>
            <w:r w:rsidRPr="00457364">
              <w:rPr>
                <w:b/>
                <w:sz w:val="24"/>
                <w:szCs w:val="24"/>
              </w:rPr>
              <w:t>Spôsob oceňovania</w:t>
            </w:r>
          </w:p>
        </w:tc>
      </w:tr>
      <w:tr w:rsidR="00457364" w:rsidTr="00457364">
        <w:trPr>
          <w:trHeight w:val="269"/>
        </w:trPr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Obstaravacia</w:t>
            </w:r>
            <w:proofErr w:type="spellEnd"/>
            <w:r>
              <w:rPr>
                <w:sz w:val="24"/>
                <w:szCs w:val="24"/>
              </w:rPr>
              <w:t xml:space="preserve"> cena</w:t>
            </w:r>
          </w:p>
        </w:tc>
      </w:tr>
      <w:tr w:rsidR="00457364" w:rsidTr="00457364"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Obstaravacia</w:t>
            </w:r>
            <w:proofErr w:type="spellEnd"/>
            <w:r>
              <w:rPr>
                <w:sz w:val="24"/>
                <w:szCs w:val="24"/>
              </w:rPr>
              <w:t xml:space="preserve"> cena</w:t>
            </w:r>
          </w:p>
        </w:tc>
      </w:tr>
      <w:tr w:rsidR="00457364" w:rsidTr="00457364">
        <w:tc>
          <w:tcPr>
            <w:tcW w:w="4928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  <w:r w:rsidR="00457364">
              <w:rPr>
                <w:sz w:val="24"/>
                <w:szCs w:val="24"/>
              </w:rPr>
              <w:t>inančný majetok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457364" w:rsidTr="00457364"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Obstaravacia</w:t>
            </w:r>
            <w:proofErr w:type="spellEnd"/>
            <w:r>
              <w:rPr>
                <w:sz w:val="24"/>
                <w:szCs w:val="24"/>
              </w:rPr>
              <w:t xml:space="preserve"> cena</w:t>
            </w:r>
          </w:p>
        </w:tc>
      </w:tr>
      <w:tr w:rsidR="00457364" w:rsidTr="00457364"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4284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457364" w:rsidTr="00457364">
        <w:tc>
          <w:tcPr>
            <w:tcW w:w="4928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284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457364" w:rsidTr="00457364">
        <w:tc>
          <w:tcPr>
            <w:tcW w:w="4928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 úvery</w:t>
            </w:r>
          </w:p>
        </w:tc>
        <w:tc>
          <w:tcPr>
            <w:tcW w:w="4284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</w:tbl>
    <w:p w:rsidR="008C536B" w:rsidRDefault="008C536B" w:rsidP="00457364">
      <w:pPr>
        <w:jc w:val="both"/>
        <w:rPr>
          <w:sz w:val="24"/>
          <w:szCs w:val="24"/>
        </w:rPr>
      </w:pP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>3. Spôsob zostavenia odpisového plánu pre jednotlivé druhy dlhodobého hmotného a nehmotného majetku, použité sadzby odpisov a odpisové metódy pri určení odpisov:</w:t>
      </w: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Ku dňu zostavenia účtovnej závierky spoločnosť nemá odpisovaný majetok.</w:t>
      </w: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>4. Zmeny účtovných zásad a zmeny účtovných metód s uvedením dôvodu týchto zmien a vyčíslením ich vplyvu na finančnú hodnotu majetku, záväzkov, základného imania a výsledku hospodárenia účtovnej jednotky:</w:t>
      </w:r>
      <w:r w:rsidR="00DA3EC7">
        <w:rPr>
          <w:sz w:val="24"/>
          <w:szCs w:val="24"/>
        </w:rPr>
        <w:t xml:space="preserve"> </w:t>
      </w:r>
      <w:r w:rsidR="005A1858">
        <w:rPr>
          <w:sz w:val="24"/>
          <w:szCs w:val="24"/>
        </w:rPr>
        <w:t xml:space="preserve"> neuskutočnili sa</w:t>
      </w: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5. Informácie o dotáciách a ich oceňovanie v účtovníctve:  </w:t>
      </w:r>
      <w:r w:rsidR="00A3171E">
        <w:rPr>
          <w:sz w:val="24"/>
          <w:szCs w:val="24"/>
        </w:rPr>
        <w:t>dotácie boli ocenené menovitou hodnotou.</w:t>
      </w: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="005A1858">
        <w:rPr>
          <w:sz w:val="24"/>
          <w:szCs w:val="24"/>
        </w:rPr>
        <w:t>Informácia o účtovaní významných opráv chýb minulých účtovných období v bežnom účtovnom období: nebolo účtované o významných chybách minulých období</w:t>
      </w:r>
    </w:p>
    <w:p w:rsidR="005A1858" w:rsidRDefault="005A1858" w:rsidP="00457364">
      <w:pPr>
        <w:jc w:val="both"/>
        <w:rPr>
          <w:sz w:val="24"/>
          <w:szCs w:val="24"/>
        </w:rPr>
      </w:pPr>
    </w:p>
    <w:p w:rsidR="005A1858" w:rsidRDefault="005A1858" w:rsidP="005A1858">
      <w:pPr>
        <w:jc w:val="center"/>
        <w:rPr>
          <w:b/>
          <w:sz w:val="24"/>
          <w:szCs w:val="24"/>
          <w:u w:val="single"/>
        </w:rPr>
      </w:pPr>
      <w:r w:rsidRPr="005A1858">
        <w:rPr>
          <w:b/>
          <w:sz w:val="24"/>
          <w:szCs w:val="24"/>
          <w:u w:val="single"/>
        </w:rPr>
        <w:t>Informácie, ktoré vysvetľujú a dopĺňajú súvahu a výkaz ziskov a</w:t>
      </w:r>
      <w:r>
        <w:rPr>
          <w:b/>
          <w:sz w:val="24"/>
          <w:szCs w:val="24"/>
          <w:u w:val="single"/>
        </w:rPr>
        <w:t> </w:t>
      </w:r>
      <w:r w:rsidRPr="005A1858">
        <w:rPr>
          <w:b/>
          <w:sz w:val="24"/>
          <w:szCs w:val="24"/>
          <w:u w:val="single"/>
        </w:rPr>
        <w:t>strát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1. Informácia o sume a dôvodoch vzniku jednotlivých položiek nákladov alebo výnosov, ktoré majú výnimočný rozsah alebo výskyt:   neúčtovalo sa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2. Informácie o záväzkoch, a to: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celkovej sume záväzkov s dobou splatnosti dlhšou ako päť rokov: </w:t>
      </w:r>
      <w:r w:rsidR="00FC1AC3">
        <w:rPr>
          <w:sz w:val="24"/>
          <w:szCs w:val="24"/>
        </w:rPr>
        <w:t xml:space="preserve">  </w:t>
      </w:r>
      <w:r>
        <w:rPr>
          <w:sz w:val="24"/>
          <w:szCs w:val="24"/>
        </w:rPr>
        <w:t>účtovná jednotka nemá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- celkovej sume zabezpečených záväzkov:</w:t>
      </w:r>
      <w:r w:rsidR="00FC1AC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FC1AC3">
        <w:rPr>
          <w:sz w:val="24"/>
          <w:szCs w:val="24"/>
        </w:rPr>
        <w:t xml:space="preserve"> </w:t>
      </w:r>
      <w:r>
        <w:rPr>
          <w:sz w:val="24"/>
          <w:szCs w:val="24"/>
        </w:rPr>
        <w:t>účtovná jednotka nemá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3. Informácia o vlastných akciách:   účtovná jednotka nemá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4. Informácia o orgánoch účtovnej jednotky: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Konateľ spoločnosti: Ján Bzik</w:t>
      </w:r>
    </w:p>
    <w:p w:rsidR="00FC1AC3" w:rsidRPr="00BD26D2" w:rsidRDefault="00FC1AC3" w:rsidP="00FC1AC3">
      <w:pPr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lastRenderedPageBreak/>
        <w:t xml:space="preserve">Poznámky </w:t>
      </w:r>
      <w:proofErr w:type="spellStart"/>
      <w:r w:rsidRPr="00BD26D2">
        <w:rPr>
          <w:b/>
          <w:sz w:val="24"/>
          <w:szCs w:val="24"/>
        </w:rPr>
        <w:t>Úč</w:t>
      </w:r>
      <w:proofErr w:type="spellEnd"/>
      <w:r w:rsidRPr="00BD26D2">
        <w:rPr>
          <w:b/>
          <w:sz w:val="24"/>
          <w:szCs w:val="24"/>
        </w:rPr>
        <w:t xml:space="preserve">  MÚJ 3-01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IČO:  50937189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>DIČ:  2120535846</w:t>
      </w:r>
    </w:p>
    <w:p w:rsidR="00FC1AC3" w:rsidRDefault="00FC1AC3" w:rsidP="005A1858">
      <w:pPr>
        <w:jc w:val="both"/>
        <w:rPr>
          <w:sz w:val="24"/>
          <w:szCs w:val="24"/>
        </w:rPr>
      </w:pP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a) od začiatku účtovného obdobia, t.j. od 1.1.20</w:t>
      </w:r>
      <w:r w:rsidR="00A3171E">
        <w:rPr>
          <w:sz w:val="24"/>
          <w:szCs w:val="24"/>
        </w:rPr>
        <w:t>2</w:t>
      </w:r>
      <w:r w:rsidR="00E75FB6">
        <w:rPr>
          <w:sz w:val="24"/>
          <w:szCs w:val="24"/>
        </w:rPr>
        <w:t>4</w:t>
      </w:r>
      <w:r>
        <w:rPr>
          <w:sz w:val="24"/>
          <w:szCs w:val="24"/>
        </w:rPr>
        <w:t xml:space="preserve"> nedošlo k žiadnym zmenám vo výške základného imania a štruktúre spoločníkov spoločnosti AGROVILLAM s.r.o. Spoločník je tuzemská fyzická osoba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b) v účtovnom období neboli poskytnuté žiadne pôžičky členom štatutárneho orgánu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c) v účtovnom období neboli použité finančné prostriedky spoločnosti na súkromné účely členmi štatutárneho orgánu</w:t>
      </w:r>
    </w:p>
    <w:p w:rsidR="00470808" w:rsidRDefault="0047080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5. Informácie o povinnostiach účtovnej jednotky:</w:t>
      </w:r>
    </w:p>
    <w:p w:rsidR="00470808" w:rsidRDefault="0047080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a) celková suma finančných povinností, ktoré sa nevykazujú v súvahe, ale sú významné na posúdenie finančnej situácie účtovnej jednotky:    neúčtovalo sa</w:t>
      </w:r>
    </w:p>
    <w:p w:rsidR="00470808" w:rsidRDefault="0047080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b) významné povinnosti účtovnej jednotky vyplývajúce z dôchodkových programov pre zamestnancov:     neúčtovalo</w:t>
      </w:r>
      <w:r w:rsidR="00DA3EC7">
        <w:rPr>
          <w:sz w:val="24"/>
          <w:szCs w:val="24"/>
        </w:rPr>
        <w:t xml:space="preserve"> sa</w:t>
      </w:r>
    </w:p>
    <w:p w:rsidR="00470808" w:rsidRDefault="00470808" w:rsidP="005A1858">
      <w:pPr>
        <w:jc w:val="both"/>
        <w:rPr>
          <w:sz w:val="24"/>
          <w:szCs w:val="24"/>
        </w:rPr>
      </w:pPr>
    </w:p>
    <w:p w:rsidR="00470808" w:rsidRDefault="00470808" w:rsidP="005A1858">
      <w:pPr>
        <w:jc w:val="both"/>
        <w:rPr>
          <w:sz w:val="24"/>
          <w:szCs w:val="24"/>
        </w:rPr>
      </w:pPr>
    </w:p>
    <w:p w:rsidR="00470808" w:rsidRDefault="00470808" w:rsidP="005A1858">
      <w:pPr>
        <w:jc w:val="both"/>
        <w:rPr>
          <w:sz w:val="24"/>
          <w:szCs w:val="24"/>
        </w:rPr>
      </w:pPr>
    </w:p>
    <w:p w:rsidR="00470808" w:rsidRDefault="00470808" w:rsidP="005A1858">
      <w:pPr>
        <w:jc w:val="both"/>
        <w:rPr>
          <w:sz w:val="24"/>
          <w:szCs w:val="24"/>
        </w:rPr>
      </w:pPr>
    </w:p>
    <w:p w:rsidR="005A1858" w:rsidRPr="005A1858" w:rsidRDefault="005A1858" w:rsidP="005A1858">
      <w:pPr>
        <w:jc w:val="both"/>
        <w:rPr>
          <w:sz w:val="24"/>
          <w:szCs w:val="24"/>
        </w:rPr>
      </w:pPr>
    </w:p>
    <w:p w:rsidR="005A1858" w:rsidRPr="005A1858" w:rsidRDefault="005A1858" w:rsidP="005A1858">
      <w:pPr>
        <w:jc w:val="both"/>
        <w:rPr>
          <w:sz w:val="24"/>
          <w:szCs w:val="24"/>
        </w:rPr>
      </w:pPr>
    </w:p>
    <w:p w:rsidR="00457364" w:rsidRPr="008C536B" w:rsidRDefault="00457364" w:rsidP="00457364">
      <w:pPr>
        <w:jc w:val="both"/>
        <w:rPr>
          <w:sz w:val="24"/>
          <w:szCs w:val="24"/>
        </w:rPr>
      </w:pPr>
    </w:p>
    <w:sectPr w:rsidR="00457364" w:rsidRPr="008C536B" w:rsidSect="0087601B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1753" w:rsidRDefault="004A1753" w:rsidP="00DA3EC7">
      <w:pPr>
        <w:spacing w:after="0" w:line="240" w:lineRule="auto"/>
      </w:pPr>
      <w:r>
        <w:separator/>
      </w:r>
    </w:p>
  </w:endnote>
  <w:endnote w:type="continuationSeparator" w:id="0">
    <w:p w:rsidR="004A1753" w:rsidRDefault="004A1753" w:rsidP="00DA3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19502144"/>
      <w:docPartObj>
        <w:docPartGallery w:val="Page Numbers (Bottom of Page)"/>
        <w:docPartUnique/>
      </w:docPartObj>
    </w:sdtPr>
    <w:sdtContent>
      <w:p w:rsidR="00DA3EC7" w:rsidRDefault="00044E47">
        <w:pPr>
          <w:pStyle w:val="Zpat"/>
          <w:jc w:val="center"/>
        </w:pPr>
        <w:fldSimple w:instr=" PAGE   \* MERGEFORMAT ">
          <w:r w:rsidR="00E75FB6">
            <w:rPr>
              <w:noProof/>
            </w:rPr>
            <w:t>3</w:t>
          </w:r>
        </w:fldSimple>
      </w:p>
    </w:sdtContent>
  </w:sdt>
  <w:p w:rsidR="00DA3EC7" w:rsidRDefault="00DA3EC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1753" w:rsidRDefault="004A1753" w:rsidP="00DA3EC7">
      <w:pPr>
        <w:spacing w:after="0" w:line="240" w:lineRule="auto"/>
      </w:pPr>
      <w:r>
        <w:separator/>
      </w:r>
    </w:p>
  </w:footnote>
  <w:footnote w:type="continuationSeparator" w:id="0">
    <w:p w:rsidR="004A1753" w:rsidRDefault="004A1753" w:rsidP="00DA3E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26D2"/>
    <w:rsid w:val="00044E47"/>
    <w:rsid w:val="00173559"/>
    <w:rsid w:val="002027F9"/>
    <w:rsid w:val="0030186E"/>
    <w:rsid w:val="00371A49"/>
    <w:rsid w:val="00457364"/>
    <w:rsid w:val="00470808"/>
    <w:rsid w:val="004769D9"/>
    <w:rsid w:val="004A1753"/>
    <w:rsid w:val="004A352E"/>
    <w:rsid w:val="00586997"/>
    <w:rsid w:val="005A1858"/>
    <w:rsid w:val="00666807"/>
    <w:rsid w:val="00736D33"/>
    <w:rsid w:val="00756B31"/>
    <w:rsid w:val="0087601B"/>
    <w:rsid w:val="00876E73"/>
    <w:rsid w:val="008C536B"/>
    <w:rsid w:val="0093511B"/>
    <w:rsid w:val="00A3171E"/>
    <w:rsid w:val="00B319C7"/>
    <w:rsid w:val="00BD26D2"/>
    <w:rsid w:val="00BE0D4D"/>
    <w:rsid w:val="00D101AD"/>
    <w:rsid w:val="00D21B2D"/>
    <w:rsid w:val="00DA3EC7"/>
    <w:rsid w:val="00DB7032"/>
    <w:rsid w:val="00E75FB6"/>
    <w:rsid w:val="00FC1A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7601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BD26D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semiHidden/>
    <w:unhideWhenUsed/>
    <w:rsid w:val="00DA3E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DA3EC7"/>
  </w:style>
  <w:style w:type="paragraph" w:styleId="Zpat">
    <w:name w:val="footer"/>
    <w:basedOn w:val="Normln"/>
    <w:link w:val="ZpatChar"/>
    <w:uiPriority w:val="99"/>
    <w:unhideWhenUsed/>
    <w:rsid w:val="00DA3E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C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8</cp:revision>
  <cp:lastPrinted>2020-10-28T22:25:00Z</cp:lastPrinted>
  <dcterms:created xsi:type="dcterms:W3CDTF">2021-06-29T07:54:00Z</dcterms:created>
  <dcterms:modified xsi:type="dcterms:W3CDTF">2025-05-30T11:04:00Z</dcterms:modified>
</cp:coreProperties>
</file>