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C2836" w14:textId="3B7E9A36" w:rsidR="001977D0" w:rsidRDefault="004C6EEB">
      <w:pPr>
        <w:rPr>
          <w:sz w:val="28"/>
          <w:szCs w:val="28"/>
        </w:rPr>
      </w:pPr>
      <w:r w:rsidRPr="004C6EEB">
        <w:rPr>
          <w:sz w:val="28"/>
          <w:szCs w:val="28"/>
        </w:rPr>
        <w:t xml:space="preserve">Poznámky   </w:t>
      </w:r>
      <w:r w:rsidRPr="004C6EEB">
        <w:rPr>
          <w:sz w:val="28"/>
          <w:szCs w:val="28"/>
        </w:rPr>
        <w:tab/>
      </w:r>
      <w:r w:rsidRPr="004C6EEB">
        <w:rPr>
          <w:sz w:val="28"/>
          <w:szCs w:val="28"/>
        </w:rPr>
        <w:tab/>
        <w:t xml:space="preserve"> IČO: 53471466</w:t>
      </w:r>
      <w:r w:rsidRPr="004C6EEB">
        <w:rPr>
          <w:sz w:val="28"/>
          <w:szCs w:val="28"/>
        </w:rPr>
        <w:tab/>
      </w:r>
      <w:r w:rsidRPr="004C6EEB">
        <w:rPr>
          <w:sz w:val="28"/>
          <w:szCs w:val="28"/>
        </w:rPr>
        <w:tab/>
        <w:t>DIČ: 2121389732</w:t>
      </w:r>
    </w:p>
    <w:p w14:paraId="63BCC720" w14:textId="77777777" w:rsidR="004C6EEB" w:rsidRDefault="004C6EEB">
      <w:pPr>
        <w:rPr>
          <w:sz w:val="28"/>
          <w:szCs w:val="28"/>
        </w:rPr>
      </w:pPr>
    </w:p>
    <w:p w14:paraId="36D26F46" w14:textId="4ADA376A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</w:t>
      </w:r>
      <w:proofErr w:type="spellEnd"/>
      <w:r>
        <w:rPr>
          <w:sz w:val="28"/>
          <w:szCs w:val="28"/>
        </w:rPr>
        <w:t xml:space="preserve">  Všeobecné údaje</w:t>
      </w:r>
    </w:p>
    <w:p w14:paraId="0F23D533" w14:textId="6DD51CA5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Obchodné meno: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Lemur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industries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14:paraId="043FEF33" w14:textId="01AC2C52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Nobelova 1298/26 Bratislava</w:t>
      </w:r>
    </w:p>
    <w:p w14:paraId="6BB39CBC" w14:textId="6FDAE738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20B23C26" w14:textId="548B0162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ÚJ nie je súčasťou konsolidovaného celku</w:t>
      </w:r>
    </w:p>
    <w:p w14:paraId="4AD3C908" w14:textId="425AD09E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ÚJ nie je materskou účtovnou jednotkou</w:t>
      </w:r>
    </w:p>
    <w:p w14:paraId="6A81A26D" w14:textId="415BEA13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 xml:space="preserve"> Priemerný prepočítaný počet zamestnancov  -  0</w:t>
      </w:r>
    </w:p>
    <w:p w14:paraId="5DB19FE6" w14:textId="77777777" w:rsidR="004C6EEB" w:rsidRDefault="004C6EEB">
      <w:pPr>
        <w:rPr>
          <w:sz w:val="28"/>
          <w:szCs w:val="28"/>
        </w:rPr>
      </w:pPr>
    </w:p>
    <w:p w14:paraId="57F6F829" w14:textId="308CACDC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Čl.II</w:t>
      </w:r>
      <w:proofErr w:type="spellEnd"/>
      <w:r>
        <w:rPr>
          <w:sz w:val="28"/>
          <w:szCs w:val="28"/>
        </w:rPr>
        <w:t xml:space="preserve">  Informácie o prijatých postupoch</w:t>
      </w:r>
    </w:p>
    <w:p w14:paraId="11924E10" w14:textId="7801E31F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a/ Účtovná závierka bola zostavená za predpokladu, že ÚJ bude nepretržite pokračovať vo svojej činnosti.</w:t>
      </w:r>
    </w:p>
    <w:p w14:paraId="00574AD9" w14:textId="676D7067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>b/ Spôsob oceňovania jednotlivých položiek majetku a záväzkov:</w:t>
      </w:r>
    </w:p>
    <w:p w14:paraId="3D3C8C2F" w14:textId="63DDC3A6" w:rsidR="004C6EEB" w:rsidRDefault="004C6EEB">
      <w:pPr>
        <w:rPr>
          <w:sz w:val="28"/>
          <w:szCs w:val="28"/>
        </w:rPr>
      </w:pPr>
      <w:r>
        <w:rPr>
          <w:sz w:val="28"/>
          <w:szCs w:val="28"/>
        </w:rPr>
        <w:tab/>
        <w:t>Obstarávacou cenou</w:t>
      </w:r>
    </w:p>
    <w:p w14:paraId="32079823" w14:textId="5AE19D53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Hmotný a nehmotný  majetok, okrem vlastnej činnosti</w:t>
      </w:r>
    </w:p>
    <w:p w14:paraId="4259CF06" w14:textId="739E09D1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okrem vyrobených vlastnou činnosťou</w:t>
      </w:r>
    </w:p>
    <w:p w14:paraId="606FCB8B" w14:textId="10EB94F5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podiely na obch. spoločnostiach, cenné papiere</w:t>
      </w:r>
    </w:p>
    <w:p w14:paraId="5BA58499" w14:textId="7F98D239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pri odplatnom nadobudnutí</w:t>
      </w:r>
    </w:p>
    <w:p w14:paraId="7E484FFD" w14:textId="2FB81A68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pri ich prevzatí</w:t>
      </w:r>
    </w:p>
    <w:p w14:paraId="4F1069E7" w14:textId="581C5C43" w:rsidR="004C6EEB" w:rsidRDefault="004C6EEB" w:rsidP="004C6EEB">
      <w:pPr>
        <w:ind w:left="705"/>
        <w:rPr>
          <w:sz w:val="28"/>
          <w:szCs w:val="28"/>
        </w:rPr>
      </w:pPr>
      <w:r>
        <w:rPr>
          <w:sz w:val="28"/>
          <w:szCs w:val="28"/>
        </w:rPr>
        <w:t>Vlastnými nákladmi:</w:t>
      </w:r>
    </w:p>
    <w:p w14:paraId="1A5007AE" w14:textId="413FD96D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hmotný a nehmotný majetok vytvorený vlastnou činnosťou</w:t>
      </w:r>
    </w:p>
    <w:p w14:paraId="0FD9E4EC" w14:textId="08D96368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vytvorené vlastnou činnosťou</w:t>
      </w:r>
    </w:p>
    <w:p w14:paraId="77183D34" w14:textId="31E99CF0" w:rsidR="004C6EEB" w:rsidRDefault="004C6EEB" w:rsidP="004C6EEB">
      <w:pPr>
        <w:ind w:left="705"/>
        <w:rPr>
          <w:sz w:val="28"/>
          <w:szCs w:val="28"/>
        </w:rPr>
      </w:pPr>
      <w:r>
        <w:rPr>
          <w:sz w:val="28"/>
          <w:szCs w:val="28"/>
        </w:rPr>
        <w:t>Menovitou hodnotou:</w:t>
      </w:r>
    </w:p>
    <w:p w14:paraId="47788670" w14:textId="0C39AC7F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peňažné prostriedky a ceniny</w:t>
      </w:r>
    </w:p>
    <w:p w14:paraId="3B19A592" w14:textId="2EF8564A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pri ich vzniku</w:t>
      </w:r>
    </w:p>
    <w:p w14:paraId="5E3177B6" w14:textId="7C227E10" w:rsidR="004C6EEB" w:rsidRDefault="004C6EEB" w:rsidP="004C6E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pri ich vzniku</w:t>
      </w:r>
    </w:p>
    <w:p w14:paraId="6216AE01" w14:textId="1BEADDE2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Úbytok zásob rovnakého druhu sa účtuje v ocenení:</w:t>
      </w:r>
    </w:p>
    <w:p w14:paraId="22079B41" w14:textId="48197ABF" w:rsidR="00674F87" w:rsidRDefault="00674F87" w:rsidP="00674F87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medódou</w:t>
      </w:r>
      <w:proofErr w:type="spellEnd"/>
      <w:r>
        <w:rPr>
          <w:sz w:val="28"/>
          <w:szCs w:val="28"/>
        </w:rPr>
        <w:t xml:space="preserve"> FIFO</w:t>
      </w:r>
    </w:p>
    <w:p w14:paraId="0FB11E75" w14:textId="7354C89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lastRenderedPageBreak/>
        <w:t>Výdavky budúcich období a príjmy budúcich období sa vykazujú vo výške, ktorá je potrebná na dodržanie zásady vecnej a časovej súvislosti s účtovným obdobím</w:t>
      </w:r>
    </w:p>
    <w:p w14:paraId="21D14B93" w14:textId="77777777" w:rsidR="00674F87" w:rsidRDefault="00674F87" w:rsidP="00674F87">
      <w:pPr>
        <w:ind w:left="705"/>
        <w:rPr>
          <w:sz w:val="28"/>
          <w:szCs w:val="28"/>
        </w:rPr>
      </w:pPr>
    </w:p>
    <w:p w14:paraId="28D2739B" w14:textId="713B1965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Rezervy sú záväzky s neurčitým časovým vymedzením alebo výškou, tvoria sa na krytie známych rizík alebo strát z podnikania. Oceňujú sa v očakávanej výške záväzku.</w:t>
      </w:r>
    </w:p>
    <w:p w14:paraId="5112C0BA" w14:textId="77777777" w:rsidR="00674F87" w:rsidRDefault="00674F87" w:rsidP="00674F87">
      <w:pPr>
        <w:ind w:left="705"/>
        <w:rPr>
          <w:sz w:val="28"/>
          <w:szCs w:val="28"/>
        </w:rPr>
      </w:pPr>
    </w:p>
    <w:p w14:paraId="47549199" w14:textId="37BC1ED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Prenajatý majetok a majetok obstaraný na základe zmluvy o kúpe prenajatej veci – v ocenení rovnajúcom sa istine a náklady súvisiace s obstaraním.</w:t>
      </w:r>
    </w:p>
    <w:p w14:paraId="374DD2C5" w14:textId="77777777" w:rsidR="00674F87" w:rsidRDefault="00674F87" w:rsidP="00674F87">
      <w:pPr>
        <w:ind w:left="705"/>
        <w:rPr>
          <w:sz w:val="28"/>
          <w:szCs w:val="28"/>
        </w:rPr>
      </w:pPr>
    </w:p>
    <w:p w14:paraId="4FADE440" w14:textId="245C7F09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Daň z príjmov splatná sa určuje z účtovného zisku pred zdanením, po úpravách na daňové účely.</w:t>
      </w:r>
    </w:p>
    <w:p w14:paraId="1D93B6DF" w14:textId="77777777" w:rsidR="00674F87" w:rsidRDefault="00674F87" w:rsidP="00674F87">
      <w:pPr>
        <w:ind w:left="705"/>
        <w:rPr>
          <w:sz w:val="28"/>
          <w:szCs w:val="28"/>
        </w:rPr>
      </w:pPr>
    </w:p>
    <w:p w14:paraId="63DA5703" w14:textId="1BFB21A8" w:rsidR="00674F87" w:rsidRDefault="00674F87" w:rsidP="00674F87">
      <w:pPr>
        <w:ind w:left="705"/>
        <w:rPr>
          <w:sz w:val="28"/>
          <w:szCs w:val="28"/>
        </w:rPr>
      </w:pPr>
      <w:r>
        <w:rPr>
          <w:sz w:val="28"/>
          <w:szCs w:val="28"/>
        </w:rPr>
        <w:t>Náklady a výnosy sa časovo rozlišujú. Časovo sa nerozlišujú náklady ak ide o bezvýznamný a stále sa opakujúci účtovný prípad, ktorý sa týka účtovania nákladov a výnosov medzi dvoma účtovnými obdobiami, pričom nejde o účtovný prípad týkajúci sa účtovania dotácií.</w:t>
      </w:r>
    </w:p>
    <w:p w14:paraId="59C29AC3" w14:textId="77777777" w:rsidR="00674F87" w:rsidRDefault="00674F87" w:rsidP="00674F87">
      <w:pPr>
        <w:ind w:left="705"/>
        <w:rPr>
          <w:sz w:val="28"/>
          <w:szCs w:val="28"/>
        </w:rPr>
      </w:pPr>
    </w:p>
    <w:p w14:paraId="52343AAD" w14:textId="48457D86" w:rsidR="00674F87" w:rsidRDefault="00674F87" w:rsidP="00674F87">
      <w:pPr>
        <w:rPr>
          <w:sz w:val="28"/>
          <w:szCs w:val="28"/>
        </w:rPr>
      </w:pPr>
      <w:r>
        <w:rPr>
          <w:sz w:val="28"/>
          <w:szCs w:val="28"/>
        </w:rPr>
        <w:t>c/ Spôsob zostavenia odpisového plánu pre jednotlivé druhy dlhodobého hmotného a nehmotného majetku, doba odpisovania, použité sadzby odpisov a odpisové metódy pri určení odpisov</w:t>
      </w:r>
    </w:p>
    <w:p w14:paraId="28ECF35C" w14:textId="532BF5B1" w:rsidR="00674F87" w:rsidRDefault="00674F87" w:rsidP="00674F87">
      <w:pPr>
        <w:rPr>
          <w:sz w:val="28"/>
          <w:szCs w:val="28"/>
        </w:rPr>
      </w:pPr>
      <w:r>
        <w:rPr>
          <w:sz w:val="28"/>
          <w:szCs w:val="28"/>
        </w:rPr>
        <w:tab/>
        <w:t>Dlhodobý hmotný majetok sa odpisuje s ohľadom na opotrebovanie zodpovedajúce bežným podmienkam jeho používania.</w:t>
      </w:r>
      <w:r w:rsidR="00E97625">
        <w:rPr>
          <w:sz w:val="28"/>
          <w:szCs w:val="28"/>
        </w:rPr>
        <w:t xml:space="preserve"> Pri tvorbe odpisového plánu sa zohľadňuje doba použiteľnosti. Daňové a účtovné odpisy sa rovnajú.</w:t>
      </w:r>
    </w:p>
    <w:p w14:paraId="5D88ADCD" w14:textId="5DD32F75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Dlhodobý nehmotný majetok  je ak  doba použiteľnosti viac ako 1 rok a vstupná cena viac ako 2 400,00€</w:t>
      </w:r>
    </w:p>
    <w:p w14:paraId="42CCA706" w14:textId="09D08C20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Samostatné hnuteľné  veci sú dlhodobým hmotným majetkom ak doba použiteľnosti je viac ako 1 roka vstupná cena je viac  ako 1 700,00€ .</w:t>
      </w:r>
    </w:p>
    <w:p w14:paraId="3FE22CF2" w14:textId="16E9DB0B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lastRenderedPageBreak/>
        <w:t>Majetok – ÚJ neeviduje</w:t>
      </w:r>
    </w:p>
    <w:p w14:paraId="1BBA25E8" w14:textId="788523F9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Zmeny účtovných zásad a účtovných metód neboli.</w:t>
      </w:r>
    </w:p>
    <w:p w14:paraId="793A37C4" w14:textId="6E4775BB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Dotácie neboli poskytnuté.</w:t>
      </w:r>
    </w:p>
    <w:p w14:paraId="30707173" w14:textId="25AD93CE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>V ÚJ sa nevyskytlo účtovanie významných chýb minulých účtovných období v bežnom ÚO.</w:t>
      </w:r>
    </w:p>
    <w:p w14:paraId="5C7BE04C" w14:textId="77777777" w:rsidR="00E97625" w:rsidRDefault="00E97625" w:rsidP="00674F87">
      <w:pPr>
        <w:rPr>
          <w:sz w:val="28"/>
          <w:szCs w:val="28"/>
        </w:rPr>
      </w:pPr>
    </w:p>
    <w:p w14:paraId="34A11B12" w14:textId="77777777" w:rsidR="00E97625" w:rsidRDefault="00E97625" w:rsidP="00674F8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Čl.III</w:t>
      </w:r>
      <w:proofErr w:type="spellEnd"/>
      <w:r>
        <w:rPr>
          <w:sz w:val="28"/>
          <w:szCs w:val="28"/>
        </w:rPr>
        <w:t xml:space="preserve">  Informácie, ktoré vysvetľujú a dopĺňajú </w:t>
      </w:r>
    </w:p>
    <w:p w14:paraId="279762AB" w14:textId="3601591C" w:rsidR="00E97625" w:rsidRDefault="00E97625" w:rsidP="00E97625">
      <w:pPr>
        <w:ind w:left="1416"/>
        <w:rPr>
          <w:sz w:val="28"/>
          <w:szCs w:val="28"/>
        </w:rPr>
      </w:pPr>
      <w:r>
        <w:rPr>
          <w:sz w:val="28"/>
          <w:szCs w:val="28"/>
        </w:rPr>
        <w:t>súvahu a výkaz ziskov a strát</w:t>
      </w:r>
    </w:p>
    <w:p w14:paraId="21E1CD5F" w14:textId="071E7188" w:rsidR="00E97625" w:rsidRDefault="00E97625" w:rsidP="00E97625">
      <w:pPr>
        <w:rPr>
          <w:sz w:val="28"/>
          <w:szCs w:val="28"/>
        </w:rPr>
      </w:pPr>
      <w:r>
        <w:rPr>
          <w:sz w:val="28"/>
          <w:szCs w:val="28"/>
        </w:rPr>
        <w:t>1/ v ÚJ neboli žiadne náklady ani výnosy výnimočného rozsahu.</w:t>
      </w:r>
    </w:p>
    <w:p w14:paraId="20B64E49" w14:textId="3CA0828A" w:rsidR="00E97625" w:rsidRDefault="00E97625" w:rsidP="00E97625">
      <w:pPr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14:paraId="0A362A71" w14:textId="7DCF8892" w:rsidR="00E97625" w:rsidRDefault="00E97625" w:rsidP="00E97625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E97625">
        <w:rPr>
          <w:sz w:val="28"/>
          <w:szCs w:val="28"/>
        </w:rPr>
        <w:t xml:space="preserve">ÚJ nemala  žiadne záväzky so splatnosťou nad 5 rokov </w:t>
      </w:r>
    </w:p>
    <w:p w14:paraId="0EC4BEEC" w14:textId="55C735B9" w:rsidR="00E97625" w:rsidRDefault="00E97625" w:rsidP="00E97625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ÚJ nemala žiadne </w:t>
      </w:r>
      <w:r w:rsidR="00FB3C41">
        <w:rPr>
          <w:sz w:val="28"/>
          <w:szCs w:val="28"/>
        </w:rPr>
        <w:t>zabezpečené záväzky</w:t>
      </w:r>
    </w:p>
    <w:p w14:paraId="748C6903" w14:textId="49DC5243" w:rsidR="00FB3C41" w:rsidRDefault="00FB3C41" w:rsidP="00FB3C41">
      <w:pPr>
        <w:rPr>
          <w:sz w:val="28"/>
          <w:szCs w:val="28"/>
        </w:rPr>
      </w:pPr>
      <w:r>
        <w:rPr>
          <w:sz w:val="28"/>
          <w:szCs w:val="28"/>
        </w:rPr>
        <w:t>3/ ÚJ nemala žiadne poskytnuté pôžičky od štatutárnych orgánov.</w:t>
      </w:r>
    </w:p>
    <w:p w14:paraId="2D444691" w14:textId="2BC081AC" w:rsidR="00FB3C41" w:rsidRDefault="00FB3C41" w:rsidP="00FB3C41">
      <w:pPr>
        <w:rPr>
          <w:sz w:val="28"/>
          <w:szCs w:val="28"/>
        </w:rPr>
      </w:pPr>
      <w:r>
        <w:rPr>
          <w:sz w:val="28"/>
          <w:szCs w:val="28"/>
        </w:rPr>
        <w:t>4/ Informácie o povinnostiach ÚJ:</w:t>
      </w:r>
    </w:p>
    <w:p w14:paraId="0E695CD9" w14:textId="6DD483DF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ÚJ nemá uzatvorené žiadne zmluvy o úvere</w:t>
      </w:r>
    </w:p>
    <w:p w14:paraId="20E0F4BE" w14:textId="77777777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nepripravuje generálne opravy, ani investície </w:t>
      </w:r>
    </w:p>
    <w:p w14:paraId="68F3B0F9" w14:textId="4BE45EEE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podpísané zmluvy o dodávkach v budúcnosti</w:t>
      </w:r>
    </w:p>
    <w:p w14:paraId="7BE0D0DF" w14:textId="69CF5B01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záväzky z operatívneho prenájmu</w:t>
      </w:r>
    </w:p>
    <w:p w14:paraId="6D85BBA5" w14:textId="53F1BF32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nemá finančné povinnosti z licenčných zmlúv</w:t>
      </w:r>
    </w:p>
    <w:p w14:paraId="5983F058" w14:textId="6A3A4649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neposkytla záruky za úver</w:t>
      </w:r>
    </w:p>
    <w:p w14:paraId="26DE5CE8" w14:textId="5E8C1CDB" w:rsid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nehrozí jej žiadna žaloba</w:t>
      </w:r>
    </w:p>
    <w:p w14:paraId="781CA31F" w14:textId="3F5242A2" w:rsidR="00FB3C41" w:rsidRPr="00FB3C41" w:rsidRDefault="00FB3C41" w:rsidP="00FB3C41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nepredala nijaké pohľadávky </w:t>
      </w:r>
    </w:p>
    <w:p w14:paraId="511EAA58" w14:textId="77777777" w:rsidR="00FB3C41" w:rsidRPr="00FB3C41" w:rsidRDefault="00FB3C41" w:rsidP="00FB3C41">
      <w:pPr>
        <w:rPr>
          <w:sz w:val="28"/>
          <w:szCs w:val="28"/>
        </w:rPr>
      </w:pPr>
    </w:p>
    <w:p w14:paraId="3B76C4CF" w14:textId="77777777" w:rsidR="00FB3C41" w:rsidRDefault="00FB3C41" w:rsidP="00FB3C41">
      <w:pPr>
        <w:rPr>
          <w:sz w:val="28"/>
          <w:szCs w:val="28"/>
        </w:rPr>
      </w:pPr>
    </w:p>
    <w:p w14:paraId="48CB3E17" w14:textId="77777777" w:rsidR="00FB3C41" w:rsidRPr="00FB3C41" w:rsidRDefault="00FB3C41" w:rsidP="00FB3C41">
      <w:pPr>
        <w:rPr>
          <w:sz w:val="28"/>
          <w:szCs w:val="28"/>
        </w:rPr>
      </w:pPr>
    </w:p>
    <w:p w14:paraId="4F250586" w14:textId="77777777" w:rsidR="00E97625" w:rsidRDefault="00E97625" w:rsidP="00E97625">
      <w:pPr>
        <w:rPr>
          <w:sz w:val="28"/>
          <w:szCs w:val="28"/>
        </w:rPr>
      </w:pPr>
    </w:p>
    <w:p w14:paraId="75BA3BCC" w14:textId="77777777" w:rsidR="00E97625" w:rsidRDefault="00E97625" w:rsidP="00674F87">
      <w:pPr>
        <w:rPr>
          <w:sz w:val="28"/>
          <w:szCs w:val="28"/>
        </w:rPr>
      </w:pPr>
    </w:p>
    <w:p w14:paraId="5433F007" w14:textId="77777777" w:rsidR="00E97625" w:rsidRDefault="00E97625" w:rsidP="00674F87">
      <w:pPr>
        <w:rPr>
          <w:sz w:val="28"/>
          <w:szCs w:val="28"/>
        </w:rPr>
      </w:pPr>
    </w:p>
    <w:p w14:paraId="296865BB" w14:textId="77777777" w:rsidR="00E97625" w:rsidRDefault="00E97625" w:rsidP="00674F87">
      <w:pPr>
        <w:rPr>
          <w:sz w:val="28"/>
          <w:szCs w:val="28"/>
        </w:rPr>
      </w:pPr>
    </w:p>
    <w:p w14:paraId="78BA43B7" w14:textId="77777777" w:rsidR="00E97625" w:rsidRDefault="00E97625" w:rsidP="00674F87">
      <w:pPr>
        <w:rPr>
          <w:sz w:val="28"/>
          <w:szCs w:val="28"/>
        </w:rPr>
      </w:pPr>
    </w:p>
    <w:p w14:paraId="44655529" w14:textId="77777777" w:rsidR="00674F87" w:rsidRPr="00674F87" w:rsidRDefault="00674F87" w:rsidP="00674F87">
      <w:pPr>
        <w:rPr>
          <w:sz w:val="28"/>
          <w:szCs w:val="28"/>
        </w:rPr>
      </w:pPr>
    </w:p>
    <w:p w14:paraId="39FFDCCA" w14:textId="77777777" w:rsidR="004C6EEB" w:rsidRDefault="004C6EEB">
      <w:pPr>
        <w:rPr>
          <w:sz w:val="28"/>
          <w:szCs w:val="28"/>
        </w:rPr>
      </w:pPr>
    </w:p>
    <w:p w14:paraId="1F8BBC00" w14:textId="77777777" w:rsidR="004C6EEB" w:rsidRPr="004C6EEB" w:rsidRDefault="004C6EEB">
      <w:pPr>
        <w:rPr>
          <w:sz w:val="28"/>
          <w:szCs w:val="28"/>
        </w:rPr>
      </w:pPr>
    </w:p>
    <w:sectPr w:rsidR="004C6EEB" w:rsidRPr="004C6E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A10C09"/>
    <w:multiLevelType w:val="hybridMultilevel"/>
    <w:tmpl w:val="2488B850"/>
    <w:lvl w:ilvl="0" w:tplc="8708D80E">
      <w:start w:val="3"/>
      <w:numFmt w:val="bullet"/>
      <w:lvlText w:val="-"/>
      <w:lvlJc w:val="left"/>
      <w:pPr>
        <w:ind w:left="1065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70152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EEB"/>
    <w:rsid w:val="001977D0"/>
    <w:rsid w:val="004C6EEB"/>
    <w:rsid w:val="00674F87"/>
    <w:rsid w:val="00AB3470"/>
    <w:rsid w:val="00AF6773"/>
    <w:rsid w:val="00E97625"/>
    <w:rsid w:val="00FB3C41"/>
    <w:rsid w:val="00FC3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DC46"/>
  <w15:chartTrackingRefBased/>
  <w15:docId w15:val="{CE30B995-39F9-4E38-9DCD-BFF724A5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C6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6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C6E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C6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C6E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C6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C6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C6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C6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6E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C6E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C6E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C6EE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C6EE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C6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C6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C6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C6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C6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C6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C6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C6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C6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C6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C6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C6EE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C6E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C6EE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C6EE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Bagova</dc:creator>
  <cp:keywords/>
  <dc:description/>
  <cp:lastModifiedBy>Maria Bagova</cp:lastModifiedBy>
  <cp:revision>1</cp:revision>
  <dcterms:created xsi:type="dcterms:W3CDTF">2025-06-26T20:26:00Z</dcterms:created>
  <dcterms:modified xsi:type="dcterms:W3CDTF">2025-06-26T21:03:00Z</dcterms:modified>
</cp:coreProperties>
</file>