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AC78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 xml:space="preserve">Čl. I </w:t>
      </w:r>
    </w:p>
    <w:p w14:paraId="1CEE4CCA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Všeobecné údaje </w:t>
      </w:r>
    </w:p>
    <w:p w14:paraId="7D04A903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(1) </w:t>
      </w:r>
      <w:proofErr w:type="spellStart"/>
      <w:r>
        <w:rPr>
          <w:rFonts w:ascii="Times New Roman" w:eastAsia="Times New Roman" w:hAnsi="Times New Roman" w:cs="Times New Roman"/>
          <w:sz w:val="23"/>
        </w:rPr>
        <w:t>LMCTn</w:t>
      </w:r>
      <w:proofErr w:type="spellEnd"/>
      <w:r>
        <w:rPr>
          <w:rFonts w:ascii="Times New Roman" w:eastAsia="Times New Roman" w:hAnsi="Times New Roman" w:cs="Times New Roman"/>
          <w:sz w:val="23"/>
        </w:rPr>
        <w:t>, s.r.o.</w:t>
      </w:r>
    </w:p>
    <w:p w14:paraId="36D4CACE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 Debnárska 233/12</w:t>
      </w:r>
    </w:p>
    <w:p w14:paraId="1C751E46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976 55 Ľubietová</w:t>
      </w:r>
    </w:p>
    <w:p w14:paraId="54172A50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Spoločník/ </w:t>
      </w:r>
      <w:proofErr w:type="spellStart"/>
      <w:r>
        <w:rPr>
          <w:rFonts w:ascii="Times New Roman" w:eastAsia="Times New Roman" w:hAnsi="Times New Roman" w:cs="Times New Roman"/>
          <w:sz w:val="23"/>
        </w:rPr>
        <w:t>Konatel</w:t>
      </w:r>
      <w:proofErr w:type="spellEnd"/>
      <w:r>
        <w:rPr>
          <w:rFonts w:ascii="Times New Roman" w:eastAsia="Times New Roman" w:hAnsi="Times New Roman" w:cs="Times New Roman"/>
          <w:sz w:val="23"/>
        </w:rPr>
        <w:t>: Ing. Miriama Majer</w:t>
      </w:r>
    </w:p>
    <w:p w14:paraId="17BF1276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IČO: 47496827</w:t>
      </w:r>
    </w:p>
    <w:p w14:paraId="1833F2B7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DIČ: 2023914904, nie je platcom DPH</w:t>
      </w:r>
    </w:p>
    <w:p w14:paraId="1BF312A7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SK NACE: 47.19.0</w:t>
      </w:r>
    </w:p>
    <w:p w14:paraId="571F3EAC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4B43A8D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(2) Účtovná jednotka nekonsoliduje </w:t>
      </w:r>
    </w:p>
    <w:p w14:paraId="71372CE7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CC29985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00886A0C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b) údaj, či účtovná jednotka je materskou účtovnou jednotkou a údaj, - nie je povinná zostavovať konsolidovanú závierku </w:t>
      </w:r>
    </w:p>
    <w:p w14:paraId="0C59030A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DD63E58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rFonts w:ascii="Times New Roman" w:eastAsia="Times New Roman" w:hAnsi="Times New Roman" w:cs="Times New Roman"/>
          <w:sz w:val="16"/>
        </w:rPr>
        <w:t xml:space="preserve">4) </w:t>
      </w:r>
    </w:p>
    <w:p w14:paraId="2F22A5A7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5F39B435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3C34C77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6594AB2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2. pri oslobodení podľa § 22 ods. 12 zákona obchodné meno a sídlo dcérskych účtovných jednotiek. </w:t>
      </w:r>
    </w:p>
    <w:p w14:paraId="1A9363DC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F40103" w14:paraId="668AA18C" w14:textId="77777777">
        <w:trPr>
          <w:jc w:val="center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6AB68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EA31F0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Sídlo dcérskej spoločnosti</w:t>
            </w:r>
          </w:p>
        </w:tc>
      </w:tr>
      <w:tr w:rsidR="00F40103" w14:paraId="511F8344" w14:textId="77777777">
        <w:trPr>
          <w:jc w:val="center"/>
        </w:trPr>
        <w:tc>
          <w:tcPr>
            <w:tcW w:w="459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645E22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45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7C3C3A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047AD815" w14:textId="77777777">
        <w:trPr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FBADD5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488DF6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49EF736B" w14:textId="77777777">
        <w:trPr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C05C91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AC16B2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39BB2BE4" w14:textId="77777777">
        <w:trPr>
          <w:jc w:val="center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2BB807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3F8416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5C8FA9E3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</w:p>
    <w:p w14:paraId="0E753E10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>
        <w:rPr>
          <w:rFonts w:ascii="Times New Roman" w:eastAsia="Times New Roman" w:hAnsi="Times New Roman" w:cs="Times New Roman"/>
          <w:color w:val="000000"/>
          <w:sz w:val="13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2DAA210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>
        <w:rPr>
          <w:rFonts w:ascii="Times New Roman" w:eastAsia="Times New Roman" w:hAnsi="Times New Roman" w:cs="Times New Roman"/>
          <w:color w:val="000000"/>
          <w:sz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8806C5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</w:p>
    <w:p w14:paraId="75788DED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(3) Priemerný prepočítaný počet zamestnancov. </w:t>
      </w:r>
    </w:p>
    <w:p w14:paraId="2CE9BF8D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E6640D8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Účtovná jednotka nemá zamestnancov </w:t>
      </w:r>
    </w:p>
    <w:p w14:paraId="53D24FEC" w14:textId="77777777" w:rsidR="00F40103" w:rsidRDefault="00F40103">
      <w:pPr>
        <w:spacing w:after="200" w:line="276" w:lineRule="auto"/>
        <w:rPr>
          <w:rFonts w:ascii="Times New Roman" w:eastAsia="Times New Roman" w:hAnsi="Times New Roman" w:cs="Times New Roman"/>
          <w:sz w:val="23"/>
        </w:rPr>
      </w:pPr>
    </w:p>
    <w:p w14:paraId="4650E614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89762D6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Čl. II </w:t>
      </w:r>
    </w:p>
    <w:p w14:paraId="52B76FDA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Informácie o prijatých postupoch </w:t>
      </w:r>
    </w:p>
    <w:p w14:paraId="624ADC4E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(1) Informácia, či je účtovná závierka zostavená za splnenia predpokladu, že účtovná jednotka bude nepretržite pokračovať vo svojej činnosti. </w:t>
      </w:r>
    </w:p>
    <w:p w14:paraId="6CF27B91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D7B64B6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Áno </w:t>
      </w:r>
      <w:r>
        <w:rPr>
          <w:rFonts w:ascii="Times New Roman" w:eastAsia="Times New Roman" w:hAnsi="Times New Roman" w:cs="Times New Roman"/>
          <w:sz w:val="23"/>
        </w:rPr>
        <w:tab/>
      </w:r>
    </w:p>
    <w:p w14:paraId="71D3577B" w14:textId="77777777" w:rsidR="00F40103" w:rsidRDefault="00000000">
      <w:pPr>
        <w:keepNext/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(2) Spôsob oceňovania jednotlivých položiek majetku a záväzkov, a to </w:t>
      </w:r>
    </w:p>
    <w:p w14:paraId="53D000D2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7"/>
        <w:gridCol w:w="3016"/>
        <w:gridCol w:w="3019"/>
      </w:tblGrid>
      <w:tr w:rsidR="00F40103" w14:paraId="1B9F4A99" w14:textId="77777777">
        <w:trPr>
          <w:jc w:val="center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BC4AEF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939A1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8AB06F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>s obstaraním</w:t>
            </w:r>
          </w:p>
        </w:tc>
      </w:tr>
      <w:tr w:rsidR="00F40103" w14:paraId="42C79DAD" w14:textId="77777777">
        <w:trPr>
          <w:jc w:val="center"/>
        </w:trPr>
        <w:tc>
          <w:tcPr>
            <w:tcW w:w="328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8FD92DE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F82CD5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DCCD95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5E9BF548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F8D9CC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C87327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obstarávacou cenou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F66560" w14:textId="289483BE" w:rsidR="00F40103" w:rsidRDefault="00D762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000000">
              <w:rPr>
                <w:rFonts w:ascii="Times New Roman" w:eastAsia="Times New Roman" w:hAnsi="Times New Roman" w:cs="Times New Roman"/>
                <w:sz w:val="20"/>
              </w:rPr>
              <w:t>reprava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0"/>
              </w:rPr>
              <w:t>,poštovné</w:t>
            </w:r>
          </w:p>
        </w:tc>
      </w:tr>
      <w:tr w:rsidR="00F40103" w14:paraId="721AFA5E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1DAA18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Dlhodobý finančný majetok</w:t>
            </w:r>
          </w:p>
        </w:tc>
        <w:tc>
          <w:tcPr>
            <w:tcW w:w="3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131384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E07CA7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5739C022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03D0FA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74BECA" w14:textId="37B96909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obstarávacou ceno</w:t>
            </w:r>
            <w:r w:rsidR="00D7622C">
              <w:rPr>
                <w:rFonts w:ascii="Times New Roman" w:eastAsia="Times New Roman" w:hAnsi="Times New Roman" w:cs="Times New Roman"/>
                <w:sz w:val="20"/>
              </w:rPr>
              <w:t>u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C83F87" w14:textId="5EFF4A9F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preprava,</w:t>
            </w:r>
            <w:r w:rsidR="00D7622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poštovné</w:t>
            </w:r>
          </w:p>
        </w:tc>
      </w:tr>
      <w:tr w:rsidR="00F40103" w14:paraId="41A2AE2E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8CCAFE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545FAA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70474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10BFC6C3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0104F6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281A92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nominálnou hodnotou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903EA3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4464AE22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38EE9F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27240D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nominálnou hodnotou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9EDBD8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49112336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791ED3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A061A3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nominálnou hodnotou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CE9404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5B202909" w14:textId="77777777">
        <w:trPr>
          <w:jc w:val="center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80AC94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697B10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nemá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A2F1B9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14:paraId="7BD32E82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FAC352C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C80D43E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55B20B9" w14:textId="73A72A23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>Účtovná jednotka v roku 202</w:t>
      </w:r>
      <w:r w:rsidR="00D7622C">
        <w:rPr>
          <w:rFonts w:ascii="Times New Roman" w:eastAsia="Times New Roman" w:hAnsi="Times New Roman" w:cs="Times New Roman"/>
          <w:b/>
          <w:sz w:val="23"/>
        </w:rPr>
        <w:t>4</w:t>
      </w:r>
      <w:r>
        <w:rPr>
          <w:rFonts w:ascii="Times New Roman" w:eastAsia="Times New Roman" w:hAnsi="Times New Roman" w:cs="Times New Roman"/>
          <w:b/>
          <w:sz w:val="23"/>
        </w:rPr>
        <w:t xml:space="preserve"> neuplat</w:t>
      </w:r>
      <w:r w:rsidR="00D7622C">
        <w:rPr>
          <w:rFonts w:ascii="Times New Roman" w:eastAsia="Times New Roman" w:hAnsi="Times New Roman" w:cs="Times New Roman"/>
          <w:b/>
          <w:sz w:val="23"/>
        </w:rPr>
        <w:t>ň</w:t>
      </w:r>
      <w:r>
        <w:rPr>
          <w:rFonts w:ascii="Times New Roman" w:eastAsia="Times New Roman" w:hAnsi="Times New Roman" w:cs="Times New Roman"/>
          <w:b/>
          <w:sz w:val="23"/>
        </w:rPr>
        <w:t>ovala žiadne odpisy</w:t>
      </w:r>
    </w:p>
    <w:p w14:paraId="040316A7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9"/>
        <w:gridCol w:w="1894"/>
        <w:gridCol w:w="1877"/>
        <w:gridCol w:w="2902"/>
      </w:tblGrid>
      <w:tr w:rsidR="00F40103" w14:paraId="7C91F992" w14:textId="77777777">
        <w:trPr>
          <w:jc w:val="center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88B60D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BCB8BB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07DDFD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DBF6A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Odpisová metóda</w:t>
            </w:r>
          </w:p>
        </w:tc>
      </w:tr>
      <w:tr w:rsidR="00F40103" w14:paraId="6C213993" w14:textId="77777777">
        <w:trPr>
          <w:jc w:val="center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72049E2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 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CBF0FAE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8C98956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A67D48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280DC16E" w14:textId="77777777">
        <w:trPr>
          <w:jc w:val="center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AAB782" w14:textId="77777777" w:rsidR="00F40103" w:rsidRDefault="00000000">
            <w:pPr>
              <w:spacing w:after="0" w:line="240" w:lineRule="auto"/>
              <w:ind w:firstLine="221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4EE0DA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14D0E0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79E1EBC" w14:textId="77777777" w:rsidR="00F4010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F40103" w14:paraId="5AC24CCF" w14:textId="77777777">
        <w:trPr>
          <w:jc w:val="center"/>
        </w:trPr>
        <w:tc>
          <w:tcPr>
            <w:tcW w:w="2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C2561B" w14:textId="77777777" w:rsidR="00F40103" w:rsidRDefault="00000000">
            <w:pPr>
              <w:spacing w:after="0" w:line="240" w:lineRule="auto"/>
              <w:ind w:firstLine="221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6E05AD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DC9CB4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74A3F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6B098F7E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8D2BCFF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77A975F3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B1EDA06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7"/>
        <w:gridCol w:w="2808"/>
        <w:gridCol w:w="2927"/>
      </w:tblGrid>
      <w:tr w:rsidR="00F40103" w14:paraId="0865A68D" w14:textId="77777777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9EDDA4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A99EA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38C18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vplyvu na príslušnú zložku majetku, záväzkov, vlastného imania a výsledku hospodárenia účtovnej jednotky</w:t>
            </w:r>
          </w:p>
        </w:tc>
      </w:tr>
      <w:tr w:rsidR="00F40103" w14:paraId="5F81D7CE" w14:textId="77777777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EB3136A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 žiadne zmeny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FC9914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38990B8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F40103" w14:paraId="00FA4E26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340E86F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C21A1B2" w14:textId="77777777" w:rsidR="00F40103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1450C6B" w14:textId="77777777" w:rsidR="00F40103" w:rsidRDefault="00000000">
            <w:pPr>
              <w:spacing w:after="0" w:line="240" w:lineRule="auto"/>
              <w:ind w:firstLine="72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F40103" w14:paraId="380F95C3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94C33A" w14:textId="77777777" w:rsidR="00F40103" w:rsidRDefault="00000000">
            <w:pPr>
              <w:spacing w:after="0" w:line="240" w:lineRule="auto"/>
              <w:ind w:firstLine="1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123D1E" w14:textId="77777777" w:rsidR="00F40103" w:rsidRDefault="00000000">
            <w:pPr>
              <w:spacing w:after="0" w:line="240" w:lineRule="auto"/>
              <w:ind w:firstLine="180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BFA452" w14:textId="77777777" w:rsidR="00F40103" w:rsidRDefault="00000000">
            <w:pPr>
              <w:spacing w:after="0" w:line="240" w:lineRule="auto"/>
              <w:ind w:firstLine="72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F40103" w14:paraId="60AEBD5A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8F1279D" w14:textId="77777777" w:rsidR="00F40103" w:rsidRDefault="00000000">
            <w:pPr>
              <w:spacing w:after="0" w:line="240" w:lineRule="auto"/>
              <w:ind w:firstLine="18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89A0B4" w14:textId="77777777" w:rsidR="00F40103" w:rsidRDefault="00000000">
            <w:pPr>
              <w:spacing w:after="0" w:line="240" w:lineRule="auto"/>
              <w:ind w:firstLine="180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8E6FE18" w14:textId="77777777" w:rsidR="00F40103" w:rsidRDefault="00000000">
            <w:pPr>
              <w:spacing w:after="0" w:line="240" w:lineRule="auto"/>
              <w:ind w:firstLine="72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14:paraId="2AA30F59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4C908127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5EB79B5E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3"/>
        </w:rPr>
        <w:t>(5) Informácie o dotáciách a ich oceňovanie v účtovníctve</w:t>
      </w:r>
      <w:r>
        <w:rPr>
          <w:rFonts w:ascii="Times New Roman" w:eastAsia="Times New Roman" w:hAnsi="Times New Roman" w:cs="Times New Roman"/>
          <w:sz w:val="22"/>
        </w:rPr>
        <w:t xml:space="preserve">. </w:t>
      </w:r>
    </w:p>
    <w:p w14:paraId="44D05C0F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08688F68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ˇÚčtovná jednotka nečerpala žiadne dotácie</w:t>
      </w:r>
    </w:p>
    <w:p w14:paraId="2E524819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25A4AD38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14:paraId="3995F16B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85B78ED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8"/>
        <w:gridCol w:w="1879"/>
        <w:gridCol w:w="3835"/>
      </w:tblGrid>
      <w:tr w:rsidR="00F40103" w14:paraId="0DF436AC" w14:textId="77777777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3AFAE1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B78154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E92318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Popis chyby a vplyvu opravy</w:t>
            </w:r>
          </w:p>
        </w:tc>
      </w:tr>
      <w:tr w:rsidR="00F40103" w14:paraId="2AB5FF05" w14:textId="77777777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CE22DFD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významných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0B240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0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7196E1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</w:tr>
      <w:tr w:rsidR="00F40103" w14:paraId="22E1A5FB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052F05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nevýznamných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E9A23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01ECA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</w:tr>
    </w:tbl>
    <w:p w14:paraId="45A94EB2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0B3CEB91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B25D88B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5F10F2F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Čl. III </w:t>
      </w:r>
    </w:p>
    <w:p w14:paraId="7BE04ADF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Informácie, ktoré vysvetľujú a dopĺňajú súvahu a výkaz ziskov a strát </w:t>
      </w:r>
    </w:p>
    <w:p w14:paraId="66A5542E" w14:textId="77777777" w:rsidR="00F40103" w:rsidRDefault="0000000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9B5C9F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2"/>
        <w:gridCol w:w="2813"/>
        <w:gridCol w:w="1987"/>
      </w:tblGrid>
      <w:tr w:rsidR="00F40103" w14:paraId="652DF700" w14:textId="77777777">
        <w:trPr>
          <w:trHeight w:val="269"/>
          <w:jc w:val="center"/>
        </w:trPr>
        <w:tc>
          <w:tcPr>
            <w:tcW w:w="4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3D3FE4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C8D8A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2D76A9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</w:t>
            </w:r>
          </w:p>
        </w:tc>
      </w:tr>
      <w:tr w:rsidR="00F40103" w14:paraId="694D790D" w14:textId="77777777">
        <w:trPr>
          <w:trHeight w:val="509"/>
          <w:jc w:val="center"/>
        </w:trPr>
        <w:tc>
          <w:tcPr>
            <w:tcW w:w="4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69B163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88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C6FC82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D1BD06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635C17BE" w14:textId="77777777">
        <w:trPr>
          <w:jc w:val="center"/>
        </w:trPr>
        <w:tc>
          <w:tcPr>
            <w:tcW w:w="43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29DAD0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BC3767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A63C16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77077181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07C8AF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AADAA8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934D40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3DEDBFC4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9A5939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5DC730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AF2A12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659EC5EF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E2AA20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A58B5A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DFF3F4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171C4A0D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351A19A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5DB1525B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(2) Informácie o záväzkoch, a to </w:t>
      </w:r>
    </w:p>
    <w:p w14:paraId="76B15CD9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a) celkovej sume záväzkov so zostatkovou dobou splatnosti dlhšou ako päť rokov, </w:t>
      </w:r>
    </w:p>
    <w:p w14:paraId="0D43F156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8"/>
        <w:gridCol w:w="2819"/>
      </w:tblGrid>
      <w:tr w:rsidR="00F40103" w14:paraId="3EB2A37B" w14:textId="77777777">
        <w:trPr>
          <w:jc w:val="center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8E3781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F3F960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Bežné účtovné obdobie</w:t>
            </w:r>
          </w:p>
        </w:tc>
      </w:tr>
      <w:tr w:rsidR="00F40103" w14:paraId="04242216" w14:textId="77777777">
        <w:trPr>
          <w:jc w:val="center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367ABA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0F11A1" w14:textId="77777777" w:rsidR="00F40103" w:rsidRDefault="00000000">
            <w:pPr>
              <w:spacing w:after="0" w:line="240" w:lineRule="auto"/>
              <w:ind w:firstLine="88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</w:tr>
      <w:tr w:rsidR="00F40103" w14:paraId="1CF9B220" w14:textId="77777777">
        <w:trPr>
          <w:jc w:val="center"/>
        </w:trPr>
        <w:tc>
          <w:tcPr>
            <w:tcW w:w="645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3C5C3D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AB7D7C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</w:tr>
      <w:tr w:rsidR="00F40103" w14:paraId="2D92E4D7" w14:textId="77777777">
        <w:trPr>
          <w:jc w:val="center"/>
        </w:trPr>
        <w:tc>
          <w:tcPr>
            <w:tcW w:w="6450" w:type="dxa"/>
            <w:tcBorders>
              <w:top w:val="single" w:sz="4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333251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1E2C35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</w:tr>
      <w:tr w:rsidR="00F40103" w14:paraId="3BB63FB8" w14:textId="77777777">
        <w:trPr>
          <w:jc w:val="center"/>
        </w:trPr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61E20C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29CD51" w14:textId="77777777" w:rsidR="00F40103" w:rsidRDefault="00000000">
            <w:pPr>
              <w:spacing w:after="0" w:line="240" w:lineRule="auto"/>
              <w:ind w:firstLine="88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</w:tr>
      <w:tr w:rsidR="00F40103" w14:paraId="57E26387" w14:textId="77777777">
        <w:trPr>
          <w:jc w:val="center"/>
        </w:trPr>
        <w:tc>
          <w:tcPr>
            <w:tcW w:w="645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B73E86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E68753" w14:textId="41F8A784" w:rsidR="00F40103" w:rsidRDefault="00D7622C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4,18</w:t>
            </w:r>
          </w:p>
        </w:tc>
      </w:tr>
      <w:tr w:rsidR="00F40103" w14:paraId="552E1BE6" w14:textId="77777777">
        <w:trPr>
          <w:jc w:val="center"/>
        </w:trPr>
        <w:tc>
          <w:tcPr>
            <w:tcW w:w="64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110CDC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270D17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64F119A6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071E001" w14:textId="77777777" w:rsidR="00F40103" w:rsidRDefault="0000000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b) celkovej sume zabezpečených záväzkov, opis a spôsoby zabezpečenia záväzkov. </w:t>
      </w:r>
    </w:p>
    <w:p w14:paraId="7BAB5303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9"/>
        <w:gridCol w:w="1888"/>
        <w:gridCol w:w="1995"/>
      </w:tblGrid>
      <w:tr w:rsidR="00F40103" w14:paraId="1A1958BF" w14:textId="77777777">
        <w:trPr>
          <w:jc w:val="center"/>
        </w:trPr>
        <w:tc>
          <w:tcPr>
            <w:tcW w:w="5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9C9352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CCAD18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záväzku zabezpečená</w:t>
            </w:r>
          </w:p>
        </w:tc>
      </w:tr>
      <w:tr w:rsidR="00F40103" w14:paraId="4FA1E8AA" w14:textId="77777777">
        <w:trPr>
          <w:jc w:val="center"/>
        </w:trPr>
        <w:tc>
          <w:tcPr>
            <w:tcW w:w="532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6E67EF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961FC6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Záložným právom</w:t>
            </w:r>
          </w:p>
        </w:tc>
        <w:tc>
          <w:tcPr>
            <w:tcW w:w="2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4DFAF8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Inou formou zabezpečenia</w:t>
            </w:r>
          </w:p>
        </w:tc>
      </w:tr>
      <w:tr w:rsidR="00F40103" w14:paraId="56F97211" w14:textId="77777777">
        <w:trPr>
          <w:jc w:val="center"/>
        </w:trPr>
        <w:tc>
          <w:tcPr>
            <w:tcW w:w="5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67A32B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FEB6131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3FC73F6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B236131" w14:textId="77777777">
        <w:trPr>
          <w:jc w:val="center"/>
        </w:trPr>
        <w:tc>
          <w:tcPr>
            <w:tcW w:w="5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99DDE1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BE1C333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0A59C9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04137083" w14:textId="77777777">
        <w:trPr>
          <w:jc w:val="center"/>
        </w:trPr>
        <w:tc>
          <w:tcPr>
            <w:tcW w:w="5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754613B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22D266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EE7537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1C0ED37F" w14:textId="77777777">
        <w:trPr>
          <w:jc w:val="center"/>
        </w:trPr>
        <w:tc>
          <w:tcPr>
            <w:tcW w:w="5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D00789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BE0A94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A8BAB1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B7C642C" w14:textId="77777777">
        <w:trPr>
          <w:jc w:val="center"/>
        </w:trPr>
        <w:tc>
          <w:tcPr>
            <w:tcW w:w="5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D475A4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B211DC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63F360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5E1BAB99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692EE96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DD7E0D0" w14:textId="77777777" w:rsidR="00F40103" w:rsidRDefault="00000000">
      <w:pPr>
        <w:spacing w:after="28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(3) Informácie o vlastných akciách, a to </w:t>
      </w:r>
    </w:p>
    <w:p w14:paraId="4DD849C1" w14:textId="77777777" w:rsidR="00F40103" w:rsidRDefault="00000000">
      <w:pPr>
        <w:spacing w:after="28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a) dôvode nadobudnutia vlastných akcií počas účtovného obdobia, </w:t>
      </w:r>
    </w:p>
    <w:p w14:paraId="7D9241CF" w14:textId="77777777" w:rsidR="00F40103" w:rsidRDefault="00000000">
      <w:pPr>
        <w:spacing w:after="28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b) informáciách, ktorými sú </w:t>
      </w:r>
    </w:p>
    <w:p w14:paraId="6EF39416" w14:textId="77777777" w:rsidR="00F40103" w:rsidRDefault="00000000">
      <w:pPr>
        <w:spacing w:after="28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18513CB" w14:textId="77777777" w:rsidR="00F40103" w:rsidRDefault="00000000">
      <w:pPr>
        <w:spacing w:after="28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95519B4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0C7E8C2" w14:textId="77777777" w:rsidR="00F40103" w:rsidRDefault="00F40103">
      <w:pPr>
        <w:spacing w:after="28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1874"/>
        <w:gridCol w:w="1872"/>
        <w:gridCol w:w="1868"/>
        <w:gridCol w:w="1969"/>
      </w:tblGrid>
      <w:tr w:rsidR="00F40103" w14:paraId="1B3A0E2D" w14:textId="77777777">
        <w:trPr>
          <w:jc w:val="center"/>
        </w:trPr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39103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Dôvod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nadobudnu-tia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2F5770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Bežné účtovné obdobie</w:t>
            </w:r>
          </w:p>
        </w:tc>
      </w:tr>
      <w:tr w:rsidR="00F40103" w14:paraId="59DBD11C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3E8774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DF1BF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Stav na začiatku účtovného obdobia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40E717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Prírastky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EE29B7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2F91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Stav na konci účtovného obdobia</w:t>
            </w:r>
          </w:p>
        </w:tc>
      </w:tr>
      <w:tr w:rsidR="00F40103" w14:paraId="2B4A76A8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F1F783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B13C59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65016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F42C9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Počet akcií</w:t>
            </w:r>
          </w:p>
        </w:tc>
        <w:tc>
          <w:tcPr>
            <w:tcW w:w="20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5FFBC5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6D257F70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B6C673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E80531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1BF35B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53B9A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Podiel na ZI v %</w:t>
            </w:r>
          </w:p>
        </w:tc>
        <w:tc>
          <w:tcPr>
            <w:tcW w:w="20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0551F2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01984319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96EA51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A7FE5F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D626E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A0369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Menovitá hodnota</w:t>
            </w:r>
          </w:p>
        </w:tc>
        <w:tc>
          <w:tcPr>
            <w:tcW w:w="20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5AAC7F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0AB2396D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2D7E3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3103E4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6F084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9CC249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Hodnota za prevod</w:t>
            </w:r>
          </w:p>
        </w:tc>
        <w:tc>
          <w:tcPr>
            <w:tcW w:w="2020" w:type="dxa"/>
            <w:vMerge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D66375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5D51D03E" w14:textId="77777777">
        <w:trPr>
          <w:jc w:val="center"/>
        </w:trPr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51CDBB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4E758C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004404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D3E2439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005F38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A7AF4E2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AEBFC1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FF11CD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5AB247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76083E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26D9B6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3D104404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114CCE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BC5859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961C2F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C40659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3464EA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14CE462C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0E3395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DA4B6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5049BD5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CDAF951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B8872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5D2B1A3F" w14:textId="77777777">
        <w:trPr>
          <w:jc w:val="center"/>
        </w:trPr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66C7C5" w14:textId="77777777" w:rsidR="00F40103" w:rsidRDefault="00000000">
            <w:pPr>
              <w:spacing w:after="0" w:line="240" w:lineRule="auto"/>
              <w:ind w:firstLine="22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0ABCD7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FB49A3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B44E1A2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90E195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47B7A1D0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CC4F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9CE258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7A4162B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CF36568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86354D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0AC96A96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C79668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E1F890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096BA0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72C5A0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143F34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F40103" w14:paraId="67AEA750" w14:textId="77777777">
        <w:trPr>
          <w:jc w:val="center"/>
        </w:trPr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0AB4E9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CB463A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521B61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F118E7" w14:textId="77777777" w:rsidR="00F40103" w:rsidRDefault="00000000">
            <w:pPr>
              <w:spacing w:after="0" w:line="240" w:lineRule="auto"/>
              <w:ind w:firstLine="663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552665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25591DD" w14:textId="77777777" w:rsidR="00F40103" w:rsidRDefault="00F40103">
      <w:pPr>
        <w:spacing w:after="28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7C9910C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(4) Informácie o orgánoch účtovnej jednotky, a to </w:t>
      </w:r>
    </w:p>
    <w:p w14:paraId="2ACE30F5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338F84D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b) pôžičkách poskytnutých členom štatutárneho orgánu, dozorného orgánu a iného orgánu účtovnej jednotky a to </w:t>
      </w:r>
    </w:p>
    <w:p w14:paraId="7B9A7EE1" w14:textId="77777777" w:rsidR="00F40103" w:rsidRDefault="00000000">
      <w:pPr>
        <w:spacing w:after="27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1. celková suma poskytnutých pôžičiek k poslednému dňu účtovného obdobia v členení za jednotlivé orgány, </w:t>
      </w:r>
    </w:p>
    <w:p w14:paraId="710286EE" w14:textId="77777777" w:rsidR="00F40103" w:rsidRDefault="000000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2. celková suma splatených pôžičiek k poslednému dňu účtovného obdobia v členení za jednotlivé orgány, </w:t>
      </w:r>
    </w:p>
    <w:p w14:paraId="08FF48C8" w14:textId="77777777" w:rsidR="00F40103" w:rsidRDefault="00000000">
      <w:pPr>
        <w:spacing w:after="27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3. celková suma odpustených pôžičiek a odpísaných pôžičiek k poslednému dňu účtovného obdobia v členení za jednotlivé orgány, </w:t>
      </w:r>
    </w:p>
    <w:p w14:paraId="4497DEEC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14FDB67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338"/>
        <w:gridCol w:w="1130"/>
        <w:gridCol w:w="654"/>
        <w:gridCol w:w="1338"/>
        <w:gridCol w:w="1130"/>
        <w:gridCol w:w="654"/>
      </w:tblGrid>
      <w:tr w:rsidR="00F40103" w14:paraId="6855F302" w14:textId="77777777">
        <w:trPr>
          <w:jc w:val="center"/>
        </w:trPr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A0C5D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5D20D77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5B5198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príjmu, výhody bývalých členov orgánov</w:t>
            </w:r>
          </w:p>
        </w:tc>
      </w:tr>
      <w:tr w:rsidR="00F40103" w14:paraId="013D36EC" w14:textId="77777777">
        <w:trPr>
          <w:jc w:val="center"/>
        </w:trPr>
        <w:tc>
          <w:tcPr>
            <w:tcW w:w="3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875CF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AC5720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štatutárnych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E9720B2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dozorných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CE1DBD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iných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C57A3A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štatutárnych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2E9FF3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dozorných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BB1C66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iných</w:t>
            </w:r>
          </w:p>
        </w:tc>
      </w:tr>
      <w:tr w:rsidR="00F40103" w14:paraId="4FA28153" w14:textId="77777777">
        <w:trPr>
          <w:jc w:val="center"/>
        </w:trPr>
        <w:tc>
          <w:tcPr>
            <w:tcW w:w="340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70A240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Poskytnuté záruky alebo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0D32AB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5D78B0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EBE0B9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D190733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436223D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BCC81F5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6517CB5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482785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Poskytnuté pôžičky (ku dňu ÚZ)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320CF0A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B3958A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7C9FFC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1239A5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3A6A80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2147822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CA371A2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9E2C1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Splatené pôžičky (ku dňu ÚZ)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4ECC607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75D210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086949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BBD536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EF3B3A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2C00C44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705B63EB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4B2108" w14:textId="77777777" w:rsidR="00F40103" w:rsidRDefault="00000000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Odpustné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3EE6D3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2A3253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D975CA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88A5D8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D4F12AD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8C746D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6635FC99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D1524E7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35BFE9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100937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3E45F7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3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0EFD68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113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1C4F1B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65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138DDD" w14:textId="77777777" w:rsidR="00F40103" w:rsidRDefault="00000000">
            <w:pPr>
              <w:spacing w:after="0" w:line="240" w:lineRule="auto"/>
              <w:ind w:firstLine="22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402864F5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8B5D51B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2BD5F4D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FDD56D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05F1A93E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2F65F8E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0BC8E9F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3CB840E7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(5) Informácie o povinnostiach účtovnej jednotky, a to </w:t>
      </w:r>
    </w:p>
    <w:p w14:paraId="039EC147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C696EB8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6"/>
        <w:gridCol w:w="2804"/>
        <w:gridCol w:w="2912"/>
      </w:tblGrid>
      <w:tr w:rsidR="00F40103" w14:paraId="58D89C98" w14:textId="77777777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C9964E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982C2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E23A0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voči dcérskej ÚJ                a ÚJ s podstatným vplyvom</w:t>
            </w:r>
          </w:p>
        </w:tc>
      </w:tr>
      <w:tr w:rsidR="00F40103" w14:paraId="2AFFF1B0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FC57B4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BD37C2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10DD21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039C0BB9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E7B758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716C9B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6054A5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522DBE92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7A5A27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E14882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A781DC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1161F3C2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F4C539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3F01E9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391832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1B969C7B" w14:textId="77777777">
        <w:trPr>
          <w:jc w:val="center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D118CA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B0E9E0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09372E" w14:textId="77777777" w:rsidR="00F40103" w:rsidRDefault="00000000">
            <w:pPr>
              <w:spacing w:after="0" w:line="240" w:lineRule="auto"/>
              <w:ind w:firstLine="66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7BFDDA12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54A3D801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CA274C2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6F65FA82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b) celkovej sume významných podmienených záväzkov, ktorými sa rozumie </w:t>
      </w:r>
    </w:p>
    <w:p w14:paraId="36484ABB" w14:textId="77777777" w:rsidR="00F40103" w:rsidRDefault="00000000">
      <w:pPr>
        <w:spacing w:after="27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E67CB5E" w14:textId="77777777" w:rsidR="00F40103" w:rsidRDefault="00000000">
      <w:pPr>
        <w:spacing w:after="27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2. existujúca povinnosť, ktorá vznikla ako dôsledok minulej udalosti, ale ktorá sa nevykazuje v súvahe, pretože </w:t>
      </w:r>
    </w:p>
    <w:p w14:paraId="3EF18A0C" w14:textId="77777777" w:rsidR="00F40103" w:rsidRDefault="00000000">
      <w:pPr>
        <w:spacing w:after="27" w:line="240" w:lineRule="auto"/>
        <w:ind w:left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2a. nie je pravdepodobné, že na splnenie tejto povinnosti bude potrebný úbytok ekonomických úžitkov, alebo </w:t>
      </w:r>
    </w:p>
    <w:p w14:paraId="5349D157" w14:textId="77777777" w:rsidR="00F40103" w:rsidRDefault="00000000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2b. výška tejto povinnosti sa nedá spoľahlivo oceniť, </w:t>
      </w:r>
    </w:p>
    <w:p w14:paraId="51F0CE6C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E2BDA95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7"/>
        <w:gridCol w:w="2562"/>
        <w:gridCol w:w="3153"/>
      </w:tblGrid>
      <w:tr w:rsidR="00F40103" w14:paraId="2E15A2CF" w14:textId="77777777">
        <w:trPr>
          <w:jc w:val="center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D3556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A3E85A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Bežné účtovné obdobie</w:t>
            </w:r>
          </w:p>
        </w:tc>
      </w:tr>
      <w:tr w:rsidR="00F40103" w14:paraId="5A33CFA7" w14:textId="77777777">
        <w:trPr>
          <w:jc w:val="center"/>
        </w:trPr>
        <w:tc>
          <w:tcPr>
            <w:tcW w:w="3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139813" w14:textId="77777777" w:rsidR="00F40103" w:rsidRDefault="00F40103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BDBF34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5D37D5" w14:textId="77777777" w:rsidR="00F40103" w:rsidRDefault="0000000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Hodnota voči dcérskej ÚJ                a ÚJ s podstatným vplyvom</w:t>
            </w:r>
          </w:p>
        </w:tc>
      </w:tr>
      <w:tr w:rsidR="00F40103" w14:paraId="52A462A2" w14:textId="77777777">
        <w:trPr>
          <w:jc w:val="center"/>
        </w:trPr>
        <w:tc>
          <w:tcPr>
            <w:tcW w:w="3415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B21B74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D3E631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32B05B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540E7EEB" w14:textId="77777777">
        <w:trPr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768B6F3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73F3070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322051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4F9456C5" w14:textId="77777777">
        <w:trPr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27DFC0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BFB58C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A48BCE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0432208E" w14:textId="77777777">
        <w:trPr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D1A401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D8D6512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6B51E8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72B97789" w14:textId="77777777">
        <w:trPr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21790F3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D2077F2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A64532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  <w:tr w:rsidR="00F40103" w14:paraId="2175A51A" w14:textId="77777777">
        <w:trPr>
          <w:jc w:val="center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2BC3F2" w14:textId="77777777" w:rsidR="00F40103" w:rsidRDefault="00000000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08FA73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7CD7F6" w14:textId="77777777" w:rsidR="00F40103" w:rsidRDefault="00000000">
            <w:pPr>
              <w:spacing w:after="0" w:line="240" w:lineRule="auto"/>
              <w:ind w:firstLine="880"/>
              <w:jc w:val="right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 </w:t>
            </w:r>
          </w:p>
        </w:tc>
      </w:tr>
    </w:tbl>
    <w:p w14:paraId="394B9AC8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47DB74F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05EE2493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c) opise významných finančných povinností a významných podmienených záväzkov, </w:t>
      </w:r>
    </w:p>
    <w:p w14:paraId="1BFDCAD6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725B2664" w14:textId="77777777" w:rsidR="00F40103" w:rsidRDefault="00F40103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2DDCC271" w14:textId="77777777" w:rsidR="00F40103" w:rsidRDefault="00000000">
      <w:pPr>
        <w:spacing w:after="27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91C2320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77C2D56" w14:textId="77777777" w:rsidR="00F40103" w:rsidRDefault="00F4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14:paraId="11E40440" w14:textId="77777777" w:rsidR="00F4010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e) opise významných povinností účtovnej jednotky vyplývajúcich z dôchodkových programov pre zamestnancov. </w:t>
      </w:r>
    </w:p>
    <w:p w14:paraId="7383D414" w14:textId="77777777" w:rsidR="00F40103" w:rsidRDefault="00F40103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sectPr w:rsidR="00F4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03"/>
    <w:rsid w:val="00B42789"/>
    <w:rsid w:val="00C36102"/>
    <w:rsid w:val="00D7622C"/>
    <w:rsid w:val="00F40103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08C0"/>
  <w15:docId w15:val="{827903C8-904C-4097-820F-1AFCED6D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Milena Majerová</cp:lastModifiedBy>
  <cp:revision>3</cp:revision>
  <dcterms:created xsi:type="dcterms:W3CDTF">2025-06-23T12:18:00Z</dcterms:created>
  <dcterms:modified xsi:type="dcterms:W3CDTF">2025-06-24T09:33:00Z</dcterms:modified>
</cp:coreProperties>
</file>