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footer16.xml" ContentType="application/vnd.openxmlformats-officedocument.wordprocessingml.footer+xml"/>
  <Override PartName="/word/media/image1.png" ContentType="image/png"/>
  <Override PartName="/word/media/image2.png" ContentType="image/png"/>
  <Override PartName="/word/media/image17.jpeg" ContentType="image/jpe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media/image7.png" ContentType="image/png"/>
  <Override PartName="/word/media/image8.png" ContentType="image/png"/>
  <Override PartName="/word/media/image9.png" ContentType="image/png"/>
  <Override PartName="/word/media/image10.png" ContentType="image/png"/>
  <Override PartName="/word/media/image11.png" ContentType="image/png"/>
  <Override PartName="/word/media/image12.jpeg" ContentType="image/jpeg"/>
  <Override PartName="/word/media/image13.jpeg" ContentType="image/jpeg"/>
  <Override PartName="/word/media/image14.png" ContentType="image/png"/>
  <Override PartName="/word/media/image15.png" ContentType="image/png"/>
  <Override PartName="/word/media/image16.png" ContentType="image/png"/>
  <Override PartName="/word/media/image18.jpeg" ContentType="image/jpeg"/>
  <Override PartName="/word/media/image19.jpeg" ContentType="image/jpeg"/>
  <Override PartName="/word/footer21.xml" ContentType="application/vnd.openxmlformats-officedocument.wordprocessingml.footer+xml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20.xml" ContentType="application/vnd.openxmlformats-officedocument.wordprocessingml.footer+xml"/>
  <Override PartName="/word/footer5.xml" ContentType="application/vnd.openxmlformats-officedocument.wordprocessingml.footer+xml"/>
  <Override PartName="/word/footer22.xml" ContentType="application/vnd.openxmlformats-officedocument.wordprocessingml.footer+xml"/>
  <Override PartName="/word/footer6.xml" ContentType="application/vnd.openxmlformats-officedocument.wordprocessingml.footer+xml"/>
  <Override PartName="/word/footer23.xml" ContentType="application/vnd.openxmlformats-officedocument.wordprocessingml.footer+xml"/>
  <Override PartName="/word/footer7.xml" ContentType="application/vnd.openxmlformats-officedocument.wordprocessingml.footer+xml"/>
  <Override PartName="/word/footer24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numbering.xml" ContentType="application/vnd.openxmlformats-officedocument.wordprocessingml.numbering+xml"/>
  <Override PartName="/word/footer15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ntTable.xml" ContentType="application/vnd.openxmlformats-officedocument.wordprocessingml.fontTable+xml"/>
  <Override PartName="/word/footer19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drawing>
          <wp:anchor behindDoc="1" distT="0" distB="0" distL="0" distR="0" simplePos="0" locked="0" layoutInCell="0" allowOverlap="1" relativeHeight="11">
            <wp:simplePos x="0" y="0"/>
            <wp:positionH relativeFrom="page">
              <wp:posOffset>3293110</wp:posOffset>
            </wp:positionH>
            <wp:positionV relativeFrom="page">
              <wp:posOffset>3129915</wp:posOffset>
            </wp:positionV>
            <wp:extent cx="403860" cy="137160"/>
            <wp:effectExtent l="0" t="0" r="0" b="0"/>
            <wp:wrapNone/>
            <wp:docPr id="1" name="drawingObject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rawingObject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2">
            <wp:simplePos x="0" y="0"/>
            <wp:positionH relativeFrom="page">
              <wp:posOffset>2187575</wp:posOffset>
            </wp:positionH>
            <wp:positionV relativeFrom="page">
              <wp:posOffset>3129915</wp:posOffset>
            </wp:positionV>
            <wp:extent cx="879475" cy="171450"/>
            <wp:effectExtent l="0" t="0" r="0" b="0"/>
            <wp:wrapNone/>
            <wp:docPr id="2" name="drawingObject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rawingObject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475" cy="171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3">
            <wp:simplePos x="0" y="0"/>
            <wp:positionH relativeFrom="page">
              <wp:posOffset>5413375</wp:posOffset>
            </wp:positionH>
            <wp:positionV relativeFrom="page">
              <wp:posOffset>3128645</wp:posOffset>
            </wp:positionV>
            <wp:extent cx="404495" cy="137160"/>
            <wp:effectExtent l="0" t="0" r="0" b="0"/>
            <wp:wrapNone/>
            <wp:docPr id="3" name="drawingObject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drawingObject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495" cy="1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4">
            <wp:simplePos x="0" y="0"/>
            <wp:positionH relativeFrom="page">
              <wp:posOffset>4838700</wp:posOffset>
            </wp:positionH>
            <wp:positionV relativeFrom="page">
              <wp:posOffset>3128645</wp:posOffset>
            </wp:positionV>
            <wp:extent cx="349250" cy="137160"/>
            <wp:effectExtent l="0" t="0" r="0" b="0"/>
            <wp:wrapNone/>
            <wp:docPr id="4" name="drawingObject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drawingObject7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137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5">
            <wp:simplePos x="0" y="0"/>
            <wp:positionH relativeFrom="page">
              <wp:posOffset>3868420</wp:posOffset>
            </wp:positionH>
            <wp:positionV relativeFrom="page">
              <wp:posOffset>3133725</wp:posOffset>
            </wp:positionV>
            <wp:extent cx="935990" cy="167640"/>
            <wp:effectExtent l="0" t="0" r="0" b="0"/>
            <wp:wrapNone/>
            <wp:docPr id="5" name="drawingObject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drawingObject9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990" cy="167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6">
            <wp:simplePos x="0" y="0"/>
            <wp:positionH relativeFrom="page">
              <wp:posOffset>3166745</wp:posOffset>
            </wp:positionH>
            <wp:positionV relativeFrom="page">
              <wp:posOffset>800735</wp:posOffset>
            </wp:positionV>
            <wp:extent cx="1654175" cy="1651635"/>
            <wp:effectExtent l="0" t="0" r="0" b="0"/>
            <wp:wrapNone/>
            <wp:docPr id="6" name="drawingObject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11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4175" cy="1651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7">
            <wp:simplePos x="0" y="0"/>
            <wp:positionH relativeFrom="page">
              <wp:posOffset>5640070</wp:posOffset>
            </wp:positionH>
            <wp:positionV relativeFrom="page">
              <wp:posOffset>2826385</wp:posOffset>
            </wp:positionV>
            <wp:extent cx="153670" cy="170815"/>
            <wp:effectExtent l="0" t="0" r="0" b="0"/>
            <wp:wrapNone/>
            <wp:docPr id="7" name="drawingObject1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rawingObject13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70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8">
            <wp:simplePos x="0" y="0"/>
            <wp:positionH relativeFrom="page">
              <wp:posOffset>4039870</wp:posOffset>
            </wp:positionH>
            <wp:positionV relativeFrom="page">
              <wp:posOffset>2653030</wp:posOffset>
            </wp:positionV>
            <wp:extent cx="723900" cy="345440"/>
            <wp:effectExtent l="0" t="0" r="0" b="0"/>
            <wp:wrapNone/>
            <wp:docPr id="8" name="drawingObject1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rawingObject15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w:drawing>
          <wp:anchor behindDoc="1" distT="0" distB="0" distL="0" distR="0" simplePos="0" locked="0" layoutInCell="0" allowOverlap="1" relativeHeight="19">
            <wp:simplePos x="0" y="0"/>
            <wp:positionH relativeFrom="page">
              <wp:posOffset>2489200</wp:posOffset>
            </wp:positionH>
            <wp:positionV relativeFrom="page">
              <wp:posOffset>2653030</wp:posOffset>
            </wp:positionV>
            <wp:extent cx="1085850" cy="345440"/>
            <wp:effectExtent l="0" t="0" r="0" b="0"/>
            <wp:wrapNone/>
            <wp:docPr id="9" name="drawingObject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rawingObject17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1" distT="0" distB="0" distL="0" distR="0" simplePos="0" locked="0" layoutInCell="0" allowOverlap="1" relativeHeight="20" wp14:anchorId="6225EB47">
                <wp:simplePos x="0" y="0"/>
                <wp:positionH relativeFrom="page">
                  <wp:posOffset>3129915</wp:posOffset>
                </wp:positionH>
                <wp:positionV relativeFrom="page">
                  <wp:posOffset>3166745</wp:posOffset>
                </wp:positionV>
                <wp:extent cx="89535" cy="100965"/>
                <wp:effectExtent l="0" t="0" r="0" b="0"/>
                <wp:wrapNone/>
                <wp:docPr id="10" name="drawingObject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640" cy="100800"/>
                        </a:xfrm>
                        <a:custGeom>
                          <a:avLst/>
                          <a:gdLst>
                            <a:gd name="textAreaLeft" fmla="*/ 0 w 50760"/>
                            <a:gd name="textAreaRight" fmla="*/ 51840 w 50760"/>
                            <a:gd name="textAreaTop" fmla="*/ 0 h 57240"/>
                            <a:gd name="textAreaBottom" fmla="*/ 58320 h 572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89693" h="100806">
                              <a:moveTo>
                                <a:pt x="43656" y="0"/>
                              </a:moveTo>
                              <a:lnTo>
                                <a:pt x="26193" y="1587"/>
                              </a:lnTo>
                              <a:lnTo>
                                <a:pt x="13493" y="8731"/>
                              </a:lnTo>
                              <a:lnTo>
                                <a:pt x="5556" y="17462"/>
                              </a:lnTo>
                              <a:lnTo>
                                <a:pt x="3175" y="29368"/>
                              </a:lnTo>
                              <a:lnTo>
                                <a:pt x="6350" y="42068"/>
                              </a:lnTo>
                              <a:lnTo>
                                <a:pt x="14287" y="50800"/>
                              </a:lnTo>
                              <a:lnTo>
                                <a:pt x="28575" y="57150"/>
                              </a:lnTo>
                              <a:lnTo>
                                <a:pt x="53975" y="63500"/>
                              </a:lnTo>
                              <a:lnTo>
                                <a:pt x="62706" y="66675"/>
                              </a:lnTo>
                              <a:lnTo>
                                <a:pt x="64293" y="71437"/>
                              </a:lnTo>
                              <a:lnTo>
                                <a:pt x="61118" y="78581"/>
                              </a:lnTo>
                              <a:lnTo>
                                <a:pt x="46037" y="82550"/>
                              </a:lnTo>
                              <a:lnTo>
                                <a:pt x="31750" y="77787"/>
                              </a:lnTo>
                              <a:lnTo>
                                <a:pt x="25400" y="66675"/>
                              </a:lnTo>
                              <a:lnTo>
                                <a:pt x="0" y="70643"/>
                              </a:lnTo>
                              <a:lnTo>
                                <a:pt x="14287" y="92868"/>
                              </a:lnTo>
                              <a:lnTo>
                                <a:pt x="46037" y="100806"/>
                              </a:lnTo>
                              <a:lnTo>
                                <a:pt x="65087" y="98425"/>
                              </a:lnTo>
                              <a:lnTo>
                                <a:pt x="78581" y="91281"/>
                              </a:lnTo>
                              <a:lnTo>
                                <a:pt x="87312" y="80962"/>
                              </a:lnTo>
                              <a:lnTo>
                                <a:pt x="89693" y="68262"/>
                              </a:lnTo>
                              <a:lnTo>
                                <a:pt x="81756" y="49212"/>
                              </a:lnTo>
                              <a:lnTo>
                                <a:pt x="70643" y="42862"/>
                              </a:lnTo>
                              <a:lnTo>
                                <a:pt x="53181" y="38100"/>
                              </a:lnTo>
                              <a:lnTo>
                                <a:pt x="37306" y="34131"/>
                              </a:lnTo>
                              <a:lnTo>
                                <a:pt x="29368" y="30956"/>
                              </a:lnTo>
                              <a:lnTo>
                                <a:pt x="26987" y="26193"/>
                              </a:lnTo>
                              <a:lnTo>
                                <a:pt x="30162" y="20637"/>
                              </a:lnTo>
                              <a:lnTo>
                                <a:pt x="44450" y="18256"/>
                              </a:lnTo>
                              <a:lnTo>
                                <a:pt x="56356" y="21431"/>
                              </a:lnTo>
                              <a:lnTo>
                                <a:pt x="62706" y="30162"/>
                              </a:lnTo>
                              <a:lnTo>
                                <a:pt x="86518" y="25400"/>
                              </a:lnTo>
                              <a:lnTo>
                                <a:pt x="73025" y="6350"/>
                              </a:lnTo>
                              <a:lnTo>
                                <a:pt x="61118" y="1587"/>
                              </a:lnTo>
                              <a:lnTo>
                                <a:pt x="43656" y="0"/>
                              </a:lnTo>
                            </a:path>
                          </a:pathLst>
                        </a:custGeom>
                        <a:solidFill>
                          <a:srgbClr val="131515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21" wp14:anchorId="54D309C1">
                <wp:simplePos x="0" y="0"/>
                <wp:positionH relativeFrom="page">
                  <wp:posOffset>5250180</wp:posOffset>
                </wp:positionH>
                <wp:positionV relativeFrom="page">
                  <wp:posOffset>3164840</wp:posOffset>
                </wp:positionV>
                <wp:extent cx="90170" cy="100965"/>
                <wp:effectExtent l="0" t="0" r="0" b="0"/>
                <wp:wrapNone/>
                <wp:docPr id="11" name="drawingObject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000" cy="100800"/>
                        </a:xfrm>
                        <a:custGeom>
                          <a:avLst/>
                          <a:gdLst>
                            <a:gd name="textAreaLeft" fmla="*/ 0 w 51120"/>
                            <a:gd name="textAreaRight" fmla="*/ 52200 w 51120"/>
                            <a:gd name="textAreaTop" fmla="*/ 0 h 57240"/>
                            <a:gd name="textAreaBottom" fmla="*/ 58320 h 5724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0487" h="100806">
                              <a:moveTo>
                                <a:pt x="44450" y="0"/>
                              </a:moveTo>
                              <a:lnTo>
                                <a:pt x="26193" y="2381"/>
                              </a:lnTo>
                              <a:lnTo>
                                <a:pt x="13493" y="8731"/>
                              </a:lnTo>
                              <a:lnTo>
                                <a:pt x="3968" y="30162"/>
                              </a:lnTo>
                              <a:lnTo>
                                <a:pt x="6350" y="42862"/>
                              </a:lnTo>
                              <a:lnTo>
                                <a:pt x="15081" y="51593"/>
                              </a:lnTo>
                              <a:lnTo>
                                <a:pt x="29368" y="57943"/>
                              </a:lnTo>
                              <a:lnTo>
                                <a:pt x="53975" y="64293"/>
                              </a:lnTo>
                              <a:lnTo>
                                <a:pt x="62706" y="67468"/>
                              </a:lnTo>
                              <a:lnTo>
                                <a:pt x="64293" y="72231"/>
                              </a:lnTo>
                              <a:lnTo>
                                <a:pt x="61118" y="79375"/>
                              </a:lnTo>
                              <a:lnTo>
                                <a:pt x="46037" y="82550"/>
                              </a:lnTo>
                              <a:lnTo>
                                <a:pt x="32543" y="78581"/>
                              </a:lnTo>
                              <a:lnTo>
                                <a:pt x="25400" y="67468"/>
                              </a:lnTo>
                              <a:lnTo>
                                <a:pt x="0" y="71437"/>
                              </a:lnTo>
                              <a:lnTo>
                                <a:pt x="15081" y="92868"/>
                              </a:lnTo>
                              <a:lnTo>
                                <a:pt x="46037" y="100806"/>
                              </a:lnTo>
                              <a:lnTo>
                                <a:pt x="65087" y="98425"/>
                              </a:lnTo>
                              <a:lnTo>
                                <a:pt x="79375" y="91281"/>
                              </a:lnTo>
                              <a:lnTo>
                                <a:pt x="87312" y="80962"/>
                              </a:lnTo>
                              <a:lnTo>
                                <a:pt x="90487" y="69056"/>
                              </a:lnTo>
                              <a:lnTo>
                                <a:pt x="81756" y="50006"/>
                              </a:lnTo>
                              <a:lnTo>
                                <a:pt x="71437" y="43656"/>
                              </a:lnTo>
                              <a:lnTo>
                                <a:pt x="53975" y="38893"/>
                              </a:lnTo>
                              <a:lnTo>
                                <a:pt x="38100" y="34925"/>
                              </a:lnTo>
                              <a:lnTo>
                                <a:pt x="30162" y="31750"/>
                              </a:lnTo>
                              <a:lnTo>
                                <a:pt x="26987" y="26987"/>
                              </a:lnTo>
                              <a:lnTo>
                                <a:pt x="30162" y="21431"/>
                              </a:lnTo>
                              <a:lnTo>
                                <a:pt x="44450" y="19050"/>
                              </a:lnTo>
                              <a:lnTo>
                                <a:pt x="57150" y="22225"/>
                              </a:lnTo>
                              <a:lnTo>
                                <a:pt x="62706" y="30162"/>
                              </a:lnTo>
                              <a:lnTo>
                                <a:pt x="86518" y="26193"/>
                              </a:lnTo>
                              <a:lnTo>
                                <a:pt x="73818" y="7143"/>
                              </a:lnTo>
                              <a:lnTo>
                                <a:pt x="61912" y="1587"/>
                              </a:lnTo>
                              <a:lnTo>
                                <a:pt x="44450" y="0"/>
                              </a:lnTo>
                            </a:path>
                          </a:pathLst>
                        </a:custGeom>
                        <a:solidFill>
                          <a:srgbClr val="131515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g">
            <w:drawing>
              <wp:anchor behindDoc="1" distT="1270" distB="635" distL="1270" distR="635" simplePos="0" locked="0" layoutInCell="0" allowOverlap="1" relativeHeight="22" wp14:anchorId="4985F4BD">
                <wp:simplePos x="0" y="0"/>
                <wp:positionH relativeFrom="page">
                  <wp:posOffset>3756660</wp:posOffset>
                </wp:positionH>
                <wp:positionV relativeFrom="page">
                  <wp:posOffset>3175635</wp:posOffset>
                </wp:positionV>
                <wp:extent cx="56515" cy="56515"/>
                <wp:effectExtent l="1270" t="1270" r="635" b="635"/>
                <wp:wrapNone/>
                <wp:docPr id="12" name="drawingObject2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520" cy="56520"/>
                          <a:chOff x="0" y="0"/>
                          <a:chExt cx="56520" cy="56520"/>
                        </a:xfrm>
                      </wpg:grpSpPr>
                      <wps:wsp>
                        <wps:cNvPr id="13" name="Shape 22"/>
                        <wps:cNvSpPr/>
                        <wps:spPr>
                          <a:xfrm>
                            <a:off x="0" y="0"/>
                            <a:ext cx="56520" cy="56520"/>
                          </a:xfrm>
                          <a:custGeom>
                            <a:avLst/>
                            <a:gdLst>
                              <a:gd name="textAreaLeft" fmla="*/ 0 w 32040"/>
                              <a:gd name="textAreaRight" fmla="*/ 33120 w 32040"/>
                              <a:gd name="textAreaTop" fmla="*/ 0 h 32040"/>
                              <a:gd name="textAreaBottom" fmla="*/ 33120 h 32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356" h="56356">
                                <a:moveTo>
                                  <a:pt x="27781" y="0"/>
                                </a:moveTo>
                                <a:lnTo>
                                  <a:pt x="7937" y="7937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47625"/>
                                </a:lnTo>
                                <a:lnTo>
                                  <a:pt x="27781" y="56356"/>
                                </a:lnTo>
                                <a:lnTo>
                                  <a:pt x="48418" y="47625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7937"/>
                                </a:lnTo>
                                <a:lnTo>
                                  <a:pt x="27781" y="0"/>
                                </a:lnTo>
                              </a:path>
                            </a:pathLst>
                          </a:custGeom>
                          <a:solidFill>
                            <a:srgbClr val="131515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4" name="Shape 23"/>
                        <wps:cNvSpPr/>
                        <wps:spPr>
                          <a:xfrm>
                            <a:off x="0" y="0"/>
                            <a:ext cx="56520" cy="56520"/>
                          </a:xfrm>
                          <a:custGeom>
                            <a:avLst/>
                            <a:gdLst>
                              <a:gd name="textAreaLeft" fmla="*/ 0 w 32040"/>
                              <a:gd name="textAreaRight" fmla="*/ 33120 w 32040"/>
                              <a:gd name="textAreaTop" fmla="*/ 0 h 32040"/>
                              <a:gd name="textAreaBottom" fmla="*/ 33120 h 32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356" h="56356">
                                <a:moveTo>
                                  <a:pt x="27781" y="0"/>
                                </a:moveTo>
                                <a:lnTo>
                                  <a:pt x="48418" y="7937"/>
                                </a:lnTo>
                                <a:lnTo>
                                  <a:pt x="56356" y="27781"/>
                                </a:lnTo>
                                <a:lnTo>
                                  <a:pt x="48418" y="47625"/>
                                </a:lnTo>
                                <a:lnTo>
                                  <a:pt x="27781" y="56356"/>
                                </a:lnTo>
                                <a:lnTo>
                                  <a:pt x="7937" y="47625"/>
                                </a:lnTo>
                                <a:lnTo>
                                  <a:pt x="0" y="27781"/>
                                </a:lnTo>
                                <a:lnTo>
                                  <a:pt x="7937" y="7937"/>
                                </a:lnTo>
                                <a:lnTo>
                                  <a:pt x="27781" y="0"/>
                                </a:lnTo>
                                <a:lnTo>
                                  <a:pt x="27781" y="0"/>
                                </a:lnTo>
                              </a:path>
                            </a:pathLst>
                          </a:custGeom>
                          <a:noFill/>
                          <a:ln w="1390">
                            <a:solidFill>
                              <a:srgbClr val="131515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1" style="position:absolute;margin-left:295.8pt;margin-top:250.05pt;width:4.45pt;height:4.45pt" coordorigin="5916,5001" coordsize="89,89"/>
            </w:pict>
          </mc:Fallback>
        </mc:AlternateContent>
        <mc:AlternateContent>
          <mc:Choice Requires="wpg">
            <w:drawing>
              <wp:anchor behindDoc="1" distT="635" distB="1270" distL="1270" distR="635" simplePos="0" locked="0" layoutInCell="0" allowOverlap="1" relativeHeight="23" wp14:anchorId="3ECE489D">
                <wp:simplePos x="0" y="0"/>
                <wp:positionH relativeFrom="page">
                  <wp:posOffset>5413375</wp:posOffset>
                </wp:positionH>
                <wp:positionV relativeFrom="page">
                  <wp:posOffset>2826385</wp:posOffset>
                </wp:positionV>
                <wp:extent cx="132715" cy="166370"/>
                <wp:effectExtent l="1270" t="635" r="635" b="1270"/>
                <wp:wrapNone/>
                <wp:docPr id="15" name="drawingObject2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840" cy="166320"/>
                          <a:chOff x="0" y="0"/>
                          <a:chExt cx="132840" cy="166320"/>
                        </a:xfrm>
                      </wpg:grpSpPr>
                      <wps:wsp>
                        <wps:cNvPr id="16" name="Shape 25"/>
                        <wps:cNvSpPr/>
                        <wps:spPr>
                          <a:xfrm>
                            <a:off x="0" y="0"/>
                            <a:ext cx="132840" cy="166320"/>
                          </a:xfrm>
                          <a:custGeom>
                            <a:avLst/>
                            <a:gdLst>
                              <a:gd name="textAreaLeft" fmla="*/ 0 w 75240"/>
                              <a:gd name="textAreaRight" fmla="*/ 76320 w 75240"/>
                              <a:gd name="textAreaTop" fmla="*/ 0 h 94320"/>
                              <a:gd name="textAreaBottom" fmla="*/ 95400 h 943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32556" h="166687">
                                <a:moveTo>
                                  <a:pt x="76993" y="0"/>
                                </a:moveTo>
                                <a:lnTo>
                                  <a:pt x="47625" y="7143"/>
                                </a:lnTo>
                                <a:lnTo>
                                  <a:pt x="25400" y="26987"/>
                                </a:lnTo>
                                <a:lnTo>
                                  <a:pt x="25400" y="3968"/>
                                </a:lnTo>
                                <a:lnTo>
                                  <a:pt x="0" y="3968"/>
                                </a:lnTo>
                                <a:lnTo>
                                  <a:pt x="0" y="166687"/>
                                </a:lnTo>
                                <a:lnTo>
                                  <a:pt x="27781" y="166687"/>
                                </a:lnTo>
                                <a:lnTo>
                                  <a:pt x="27781" y="77787"/>
                                </a:lnTo>
                                <a:lnTo>
                                  <a:pt x="30956" y="51593"/>
                                </a:lnTo>
                                <a:lnTo>
                                  <a:pt x="40481" y="34925"/>
                                </a:lnTo>
                                <a:lnTo>
                                  <a:pt x="54768" y="26987"/>
                                </a:lnTo>
                                <a:lnTo>
                                  <a:pt x="71437" y="23812"/>
                                </a:lnTo>
                                <a:lnTo>
                                  <a:pt x="90487" y="29368"/>
                                </a:lnTo>
                                <a:lnTo>
                                  <a:pt x="101600" y="42862"/>
                                </a:lnTo>
                                <a:lnTo>
                                  <a:pt x="104775" y="67468"/>
                                </a:lnTo>
                                <a:lnTo>
                                  <a:pt x="104775" y="166687"/>
                                </a:lnTo>
                                <a:lnTo>
                                  <a:pt x="132556" y="166687"/>
                                </a:lnTo>
                                <a:lnTo>
                                  <a:pt x="132556" y="50006"/>
                                </a:lnTo>
                                <a:lnTo>
                                  <a:pt x="130968" y="39687"/>
                                </a:lnTo>
                                <a:lnTo>
                                  <a:pt x="122237" y="19050"/>
                                </a:lnTo>
                                <a:lnTo>
                                  <a:pt x="103981" y="5556"/>
                                </a:lnTo>
                                <a:lnTo>
                                  <a:pt x="76993" y="0"/>
                                </a:lnTo>
                              </a:path>
                            </a:pathLst>
                          </a:custGeom>
                          <a:solidFill>
                            <a:srgbClr val="e4006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Shape 26"/>
                        <wps:cNvSpPr/>
                        <wps:spPr>
                          <a:xfrm>
                            <a:off x="0" y="0"/>
                            <a:ext cx="132840" cy="166320"/>
                          </a:xfrm>
                          <a:custGeom>
                            <a:avLst/>
                            <a:gdLst>
                              <a:gd name="textAreaLeft" fmla="*/ 0 w 75240"/>
                              <a:gd name="textAreaRight" fmla="*/ 76320 w 75240"/>
                              <a:gd name="textAreaTop" fmla="*/ 0 h 94320"/>
                              <a:gd name="textAreaBottom" fmla="*/ 95400 h 943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32556" h="166687">
                                <a:moveTo>
                                  <a:pt x="0" y="166687"/>
                                </a:moveTo>
                                <a:lnTo>
                                  <a:pt x="0" y="3968"/>
                                </a:lnTo>
                                <a:lnTo>
                                  <a:pt x="25400" y="3968"/>
                                </a:lnTo>
                                <a:lnTo>
                                  <a:pt x="25400" y="26987"/>
                                </a:lnTo>
                                <a:lnTo>
                                  <a:pt x="47625" y="7143"/>
                                </a:lnTo>
                                <a:lnTo>
                                  <a:pt x="76993" y="0"/>
                                </a:lnTo>
                                <a:lnTo>
                                  <a:pt x="103981" y="5556"/>
                                </a:lnTo>
                                <a:lnTo>
                                  <a:pt x="122237" y="19050"/>
                                </a:lnTo>
                                <a:lnTo>
                                  <a:pt x="130968" y="39687"/>
                                </a:lnTo>
                                <a:lnTo>
                                  <a:pt x="132556" y="50006"/>
                                </a:lnTo>
                                <a:lnTo>
                                  <a:pt x="132556" y="166687"/>
                                </a:lnTo>
                                <a:lnTo>
                                  <a:pt x="104775" y="166687"/>
                                </a:lnTo>
                                <a:lnTo>
                                  <a:pt x="104775" y="67468"/>
                                </a:lnTo>
                                <a:lnTo>
                                  <a:pt x="101600" y="42862"/>
                                </a:lnTo>
                                <a:lnTo>
                                  <a:pt x="90487" y="29368"/>
                                </a:lnTo>
                                <a:lnTo>
                                  <a:pt x="71437" y="23812"/>
                                </a:lnTo>
                                <a:lnTo>
                                  <a:pt x="54768" y="26987"/>
                                </a:lnTo>
                                <a:lnTo>
                                  <a:pt x="40481" y="34925"/>
                                </a:lnTo>
                                <a:lnTo>
                                  <a:pt x="30956" y="51593"/>
                                </a:lnTo>
                                <a:lnTo>
                                  <a:pt x="27781" y="77787"/>
                                </a:lnTo>
                                <a:lnTo>
                                  <a:pt x="27781" y="166687"/>
                                </a:lnTo>
                                <a:lnTo>
                                  <a:pt x="0" y="166687"/>
                                </a:lnTo>
                              </a:path>
                            </a:pathLst>
                          </a:custGeom>
                          <a:noFill/>
                          <a:ln w="1390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4" style="position:absolute;margin-left:426.25pt;margin-top:222.55pt;width:10.45pt;height:13.1pt" coordorigin="8525,4451" coordsize="209,262"/>
            </w:pict>
          </mc:Fallback>
        </mc:AlternateContent>
        <mc:AlternateContent>
          <mc:Choice Requires="wpg">
            <w:drawing>
              <wp:anchor behindDoc="1" distT="635" distB="1270" distL="1905" distR="635" simplePos="0" locked="0" layoutInCell="0" allowOverlap="1" relativeHeight="24" wp14:anchorId="327017C7">
                <wp:simplePos x="0" y="0"/>
                <wp:positionH relativeFrom="page">
                  <wp:posOffset>5344160</wp:posOffset>
                </wp:positionH>
                <wp:positionV relativeFrom="page">
                  <wp:posOffset>2961640</wp:posOffset>
                </wp:positionV>
                <wp:extent cx="33655" cy="76200"/>
                <wp:effectExtent l="1905" t="635" r="635" b="1270"/>
                <wp:wrapNone/>
                <wp:docPr id="18" name="drawingObject2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80" cy="76320"/>
                          <a:chOff x="0" y="0"/>
                          <a:chExt cx="33480" cy="76320"/>
                        </a:xfrm>
                      </wpg:grpSpPr>
                      <wps:wsp>
                        <wps:cNvPr id="19" name="Shape 28"/>
                        <wps:cNvSpPr/>
                        <wps:spPr>
                          <a:xfrm>
                            <a:off x="0" y="0"/>
                            <a:ext cx="33480" cy="76320"/>
                          </a:xfrm>
                          <a:custGeom>
                            <a:avLst/>
                            <a:gdLst>
                              <a:gd name="textAreaLeft" fmla="*/ 0 w 19080"/>
                              <a:gd name="textAreaRight" fmla="*/ 20160 w 19080"/>
                              <a:gd name="textAreaTop" fmla="*/ 0 h 43200"/>
                              <a:gd name="textAreaBottom" fmla="*/ 44280 h 43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3337" h="76200">
                                <a:moveTo>
                                  <a:pt x="1587" y="0"/>
                                </a:moveTo>
                                <a:lnTo>
                                  <a:pt x="1587" y="31750"/>
                                </a:lnTo>
                                <a:lnTo>
                                  <a:pt x="17462" y="31750"/>
                                </a:lnTo>
                                <a:lnTo>
                                  <a:pt x="12700" y="53181"/>
                                </a:lnTo>
                                <a:lnTo>
                                  <a:pt x="0" y="64293"/>
                                </a:lnTo>
                                <a:lnTo>
                                  <a:pt x="7937" y="76200"/>
                                </a:lnTo>
                                <a:lnTo>
                                  <a:pt x="26987" y="59531"/>
                                </a:lnTo>
                                <a:lnTo>
                                  <a:pt x="33337" y="31750"/>
                                </a:lnTo>
                                <a:lnTo>
                                  <a:pt x="33337" y="0"/>
                                </a:lnTo>
                                <a:lnTo>
                                  <a:pt x="1587" y="0"/>
                                </a:lnTo>
                              </a:path>
                            </a:pathLst>
                          </a:custGeom>
                          <a:solidFill>
                            <a:srgbClr val="e4006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Shape 29"/>
                        <wps:cNvSpPr/>
                        <wps:spPr>
                          <a:xfrm>
                            <a:off x="0" y="0"/>
                            <a:ext cx="33480" cy="76320"/>
                          </a:xfrm>
                          <a:custGeom>
                            <a:avLst/>
                            <a:gdLst>
                              <a:gd name="textAreaLeft" fmla="*/ 0 w 19080"/>
                              <a:gd name="textAreaRight" fmla="*/ 20160 w 19080"/>
                              <a:gd name="textAreaTop" fmla="*/ 0 h 43200"/>
                              <a:gd name="textAreaBottom" fmla="*/ 44280 h 43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3337" h="76200">
                                <a:moveTo>
                                  <a:pt x="1587" y="31750"/>
                                </a:moveTo>
                                <a:lnTo>
                                  <a:pt x="1587" y="0"/>
                                </a:lnTo>
                                <a:lnTo>
                                  <a:pt x="33337" y="0"/>
                                </a:lnTo>
                                <a:lnTo>
                                  <a:pt x="33337" y="31750"/>
                                </a:lnTo>
                                <a:lnTo>
                                  <a:pt x="26987" y="59531"/>
                                </a:lnTo>
                                <a:lnTo>
                                  <a:pt x="7937" y="76200"/>
                                </a:lnTo>
                                <a:lnTo>
                                  <a:pt x="0" y="64293"/>
                                </a:lnTo>
                                <a:lnTo>
                                  <a:pt x="12700" y="53181"/>
                                </a:lnTo>
                                <a:lnTo>
                                  <a:pt x="17462" y="31750"/>
                                </a:lnTo>
                                <a:lnTo>
                                  <a:pt x="1587" y="31750"/>
                                </a:lnTo>
                              </a:path>
                            </a:pathLst>
                          </a:custGeom>
                          <a:noFill/>
                          <a:ln w="1390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27" style="position:absolute;margin-left:420.8pt;margin-top:233.2pt;width:2.65pt;height:6pt" coordorigin="8416,4664" coordsize="53,120"/>
            </w:pict>
          </mc:Fallback>
        </mc:AlternateContent>
        <mc:AlternateContent>
          <mc:Choice Requires="wpg">
            <w:drawing>
              <wp:anchor behindDoc="1" distT="16510" distB="17145" distL="17145" distR="15240" simplePos="0" locked="0" layoutInCell="0" allowOverlap="1" relativeHeight="25" wp14:anchorId="52FD9630">
                <wp:simplePos x="0" y="0"/>
                <wp:positionH relativeFrom="page">
                  <wp:posOffset>5598795</wp:posOffset>
                </wp:positionH>
                <wp:positionV relativeFrom="page">
                  <wp:posOffset>2960370</wp:posOffset>
                </wp:positionV>
                <wp:extent cx="635" cy="33020"/>
                <wp:effectExtent l="17145" t="16510" r="15240" b="17145"/>
                <wp:wrapNone/>
                <wp:docPr id="21" name="drawingObject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33120"/>
                          <a:chOff x="0" y="0"/>
                          <a:chExt cx="720" cy="33120"/>
                        </a:xfrm>
                      </wpg:grpSpPr>
                      <wps:wsp>
                        <wps:cNvPr id="22" name="Shape 31"/>
                        <wps:cNvSpPr/>
                        <wps:spPr>
                          <a:xfrm>
                            <a:off x="0" y="1440"/>
                            <a:ext cx="720" cy="31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18000"/>
                              <a:gd name="textAreaBottom" fmla="*/ 19080 h 18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31750">
                                <a:moveTo>
                                  <a:pt x="0" y="3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50">
                            <a:solidFill>
                              <a:srgbClr val="e4006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Shape 32"/>
                        <wps:cNvSpPr/>
                        <wps:spPr>
                          <a:xfrm>
                            <a:off x="0" y="0"/>
                            <a:ext cx="720" cy="33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18720"/>
                              <a:gd name="textAreaBottom" fmla="*/ 19800 h 18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33140">
                                <a:moveTo>
                                  <a:pt x="0" y="3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3140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0" style="position:absolute;margin-left:440.85pt;margin-top:233.1pt;width:0.05pt;height:2.6pt" coordorigin="8817,4662" coordsize="1,52"/>
            </w:pict>
          </mc:Fallback>
        </mc:AlternateContent>
        <mc:AlternateContent>
          <mc:Choice Requires="wpg">
            <w:drawing>
              <wp:anchor behindDoc="1" distT="16510" distB="17145" distL="17145" distR="15240" simplePos="0" locked="0" layoutInCell="0" allowOverlap="1" relativeHeight="26" wp14:anchorId="35981D71">
                <wp:simplePos x="0" y="0"/>
                <wp:positionH relativeFrom="page">
                  <wp:posOffset>5835650</wp:posOffset>
                </wp:positionH>
                <wp:positionV relativeFrom="page">
                  <wp:posOffset>2960370</wp:posOffset>
                </wp:positionV>
                <wp:extent cx="635" cy="33020"/>
                <wp:effectExtent l="17145" t="16510" r="15240" b="17145"/>
                <wp:wrapNone/>
                <wp:docPr id="24" name="drawingObject33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" cy="33120"/>
                          <a:chOff x="0" y="0"/>
                          <a:chExt cx="720" cy="33120"/>
                        </a:xfrm>
                      </wpg:grpSpPr>
                      <wps:wsp>
                        <wps:cNvPr id="25" name="Shape 34"/>
                        <wps:cNvSpPr/>
                        <wps:spPr>
                          <a:xfrm>
                            <a:off x="0" y="1440"/>
                            <a:ext cx="720" cy="3168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18000"/>
                              <a:gd name="textAreaBottom" fmla="*/ 19080 h 18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31750">
                                <a:moveTo>
                                  <a:pt x="0" y="317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0956">
                            <a:solidFill>
                              <a:srgbClr val="e4006a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6" name="Shape 35"/>
                        <wps:cNvSpPr/>
                        <wps:spPr>
                          <a:xfrm>
                            <a:off x="0" y="0"/>
                            <a:ext cx="720" cy="33120"/>
                          </a:xfrm>
                          <a:custGeom>
                            <a:avLst/>
                            <a:gdLst>
                              <a:gd name="textAreaLeft" fmla="*/ 0 w 360"/>
                              <a:gd name="textAreaRight" fmla="*/ 2880 w 360"/>
                              <a:gd name="textAreaTop" fmla="*/ 0 h 18720"/>
                              <a:gd name="textAreaBottom" fmla="*/ 19800 h 187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0" h="33140">
                                <a:moveTo>
                                  <a:pt x="0" y="331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2346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3" style="position:absolute;margin-left:459.5pt;margin-top:233.1pt;width:0.05pt;height:2.6pt" coordorigin="9190,4662" coordsize="1,52"/>
            </w:pict>
          </mc:Fallback>
        </mc:AlternateContent>
        <mc:AlternateContent>
          <mc:Choice Requires="wpg">
            <w:drawing>
              <wp:anchor behindDoc="1" distT="1270" distB="635" distL="635" distR="1905" simplePos="0" locked="0" layoutInCell="0" allowOverlap="1" relativeHeight="27" wp14:anchorId="626C2D52">
                <wp:simplePos x="0" y="0"/>
                <wp:positionH relativeFrom="page">
                  <wp:posOffset>4900930</wp:posOffset>
                </wp:positionH>
                <wp:positionV relativeFrom="page">
                  <wp:posOffset>2654935</wp:posOffset>
                </wp:positionV>
                <wp:extent cx="262890" cy="342265"/>
                <wp:effectExtent l="635" t="1270" r="1905" b="635"/>
                <wp:wrapNone/>
                <wp:docPr id="27" name="drawingObject3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800" cy="342360"/>
                          <a:chOff x="0" y="0"/>
                          <a:chExt cx="262800" cy="342360"/>
                        </a:xfrm>
                      </wpg:grpSpPr>
                      <wps:wsp>
                        <wps:cNvPr id="28" name="Shape 37"/>
                        <wps:cNvSpPr/>
                        <wps:spPr>
                          <a:xfrm>
                            <a:off x="0" y="0"/>
                            <a:ext cx="262800" cy="342360"/>
                          </a:xfrm>
                          <a:custGeom>
                            <a:avLst/>
                            <a:gdLst>
                              <a:gd name="textAreaLeft" fmla="*/ 0 w 149040"/>
                              <a:gd name="textAreaRight" fmla="*/ 150120 w 149040"/>
                              <a:gd name="textAreaTop" fmla="*/ 0 h 194040"/>
                              <a:gd name="textAreaBottom" fmla="*/ 195120 h 194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62731" h="342106">
                                <a:moveTo>
                                  <a:pt x="0" y="0"/>
                                </a:moveTo>
                                <a:lnTo>
                                  <a:pt x="0" y="342106"/>
                                </a:lnTo>
                                <a:lnTo>
                                  <a:pt x="47625" y="335756"/>
                                </a:lnTo>
                                <a:lnTo>
                                  <a:pt x="47625" y="115093"/>
                                </a:lnTo>
                                <a:lnTo>
                                  <a:pt x="262731" y="342106"/>
                                </a:lnTo>
                                <a:lnTo>
                                  <a:pt x="262731" y="0"/>
                                </a:lnTo>
                                <a:lnTo>
                                  <a:pt x="214312" y="6350"/>
                                </a:lnTo>
                                <a:lnTo>
                                  <a:pt x="214312" y="22621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e4006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Shape 38"/>
                        <wps:cNvSpPr/>
                        <wps:spPr>
                          <a:xfrm>
                            <a:off x="0" y="0"/>
                            <a:ext cx="262800" cy="342360"/>
                          </a:xfrm>
                          <a:custGeom>
                            <a:avLst/>
                            <a:gdLst>
                              <a:gd name="textAreaLeft" fmla="*/ 0 w 149040"/>
                              <a:gd name="textAreaRight" fmla="*/ 150120 w 149040"/>
                              <a:gd name="textAreaTop" fmla="*/ 0 h 194040"/>
                              <a:gd name="textAreaBottom" fmla="*/ 195120 h 194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62731" h="342106">
                                <a:moveTo>
                                  <a:pt x="0" y="342106"/>
                                </a:moveTo>
                                <a:lnTo>
                                  <a:pt x="0" y="0"/>
                                </a:lnTo>
                                <a:lnTo>
                                  <a:pt x="214312" y="226218"/>
                                </a:lnTo>
                                <a:lnTo>
                                  <a:pt x="214312" y="6350"/>
                                </a:lnTo>
                                <a:lnTo>
                                  <a:pt x="262731" y="0"/>
                                </a:lnTo>
                                <a:lnTo>
                                  <a:pt x="262731" y="342106"/>
                                </a:lnTo>
                                <a:lnTo>
                                  <a:pt x="47625" y="115093"/>
                                </a:lnTo>
                                <a:lnTo>
                                  <a:pt x="47625" y="335756"/>
                                </a:lnTo>
                                <a:lnTo>
                                  <a:pt x="0" y="342106"/>
                                </a:lnTo>
                                <a:lnTo>
                                  <a:pt x="0" y="342106"/>
                                </a:lnTo>
                              </a:path>
                            </a:pathLst>
                          </a:custGeom>
                          <a:noFill/>
                          <a:ln w="1390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6" style="position:absolute;margin-left:385.9pt;margin-top:209.05pt;width:20.7pt;height:26.95pt" coordorigin="7718,4181" coordsize="414,539"/>
            </w:pict>
          </mc:Fallback>
        </mc:AlternateContent>
        <mc:AlternateContent>
          <mc:Choice Requires="wpg">
            <w:drawing>
              <wp:anchor behindDoc="1" distT="1905" distB="635" distL="1270" distR="635" simplePos="0" locked="0" layoutInCell="0" allowOverlap="1" relativeHeight="28" wp14:anchorId="69E82CE2">
                <wp:simplePos x="0" y="0"/>
                <wp:positionH relativeFrom="page">
                  <wp:posOffset>5217795</wp:posOffset>
                </wp:positionH>
                <wp:positionV relativeFrom="page">
                  <wp:posOffset>2656205</wp:posOffset>
                </wp:positionV>
                <wp:extent cx="47625" cy="338455"/>
                <wp:effectExtent l="1270" t="1905" r="635" b="635"/>
                <wp:wrapNone/>
                <wp:docPr id="30" name="drawingObject3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520" cy="338400"/>
                          <a:chOff x="0" y="0"/>
                          <a:chExt cx="47520" cy="338400"/>
                        </a:xfrm>
                      </wpg:grpSpPr>
                      <wps:wsp>
                        <wps:cNvPr id="31" name="Shape 40"/>
                        <wps:cNvSpPr/>
                        <wps:spPr>
                          <a:xfrm>
                            <a:off x="0" y="0"/>
                            <a:ext cx="47520" cy="338400"/>
                          </a:xfrm>
                          <a:custGeom>
                            <a:avLst/>
                            <a:gdLst>
                              <a:gd name="textAreaLeft" fmla="*/ 0 w 27000"/>
                              <a:gd name="textAreaRight" fmla="*/ 28080 w 27000"/>
                              <a:gd name="textAreaTop" fmla="*/ 0 h 191880"/>
                              <a:gd name="textAreaBottom" fmla="*/ 192960 h 19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7625" h="338931">
                                <a:moveTo>
                                  <a:pt x="47625" y="0"/>
                                </a:moveTo>
                                <a:lnTo>
                                  <a:pt x="0" y="4762"/>
                                </a:lnTo>
                                <a:lnTo>
                                  <a:pt x="0" y="338931"/>
                                </a:lnTo>
                                <a:lnTo>
                                  <a:pt x="47625" y="334168"/>
                                </a:lnTo>
                                <a:lnTo>
                                  <a:pt x="47625" y="0"/>
                                </a:lnTo>
                              </a:path>
                            </a:pathLst>
                          </a:custGeom>
                          <a:solidFill>
                            <a:srgbClr val="e4006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Shape 41"/>
                        <wps:cNvSpPr/>
                        <wps:spPr>
                          <a:xfrm>
                            <a:off x="0" y="0"/>
                            <a:ext cx="47520" cy="338400"/>
                          </a:xfrm>
                          <a:custGeom>
                            <a:avLst/>
                            <a:gdLst>
                              <a:gd name="textAreaLeft" fmla="*/ 0 w 27000"/>
                              <a:gd name="textAreaRight" fmla="*/ 28080 w 27000"/>
                              <a:gd name="textAreaTop" fmla="*/ 0 h 191880"/>
                              <a:gd name="textAreaBottom" fmla="*/ 192960 h 19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7625" h="338931">
                                <a:moveTo>
                                  <a:pt x="0" y="338931"/>
                                </a:moveTo>
                                <a:lnTo>
                                  <a:pt x="0" y="4762"/>
                                </a:lnTo>
                                <a:lnTo>
                                  <a:pt x="47625" y="0"/>
                                </a:lnTo>
                                <a:lnTo>
                                  <a:pt x="47625" y="334168"/>
                                </a:lnTo>
                                <a:lnTo>
                                  <a:pt x="0" y="338931"/>
                                </a:lnTo>
                                <a:lnTo>
                                  <a:pt x="0" y="338931"/>
                                </a:lnTo>
                              </a:path>
                            </a:pathLst>
                          </a:custGeom>
                          <a:noFill/>
                          <a:ln w="1390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39" style="position:absolute;margin-left:410.85pt;margin-top:209.15pt;width:3.75pt;height:26.65pt" coordorigin="8217,4183" coordsize="75,533"/>
            </w:pict>
          </mc:Fallback>
        </mc:AlternateContent>
        <mc:AlternateContent>
          <mc:Choice Requires="wpg">
            <w:drawing>
              <wp:anchor behindDoc="1" distT="1905" distB="635" distL="635" distR="1270" simplePos="0" locked="0" layoutInCell="0" allowOverlap="1" relativeHeight="29" wp14:anchorId="5435AFDE">
                <wp:simplePos x="0" y="0"/>
                <wp:positionH relativeFrom="page">
                  <wp:posOffset>4796155</wp:posOffset>
                </wp:positionH>
                <wp:positionV relativeFrom="page">
                  <wp:posOffset>2656205</wp:posOffset>
                </wp:positionV>
                <wp:extent cx="48260" cy="338455"/>
                <wp:effectExtent l="635" t="1905" r="1270" b="635"/>
                <wp:wrapNone/>
                <wp:docPr id="33" name="drawingObject4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240" cy="338400"/>
                          <a:chOff x="0" y="0"/>
                          <a:chExt cx="48240" cy="338400"/>
                        </a:xfrm>
                      </wpg:grpSpPr>
                      <wps:wsp>
                        <wps:cNvPr id="34" name="Shape 43"/>
                        <wps:cNvSpPr/>
                        <wps:spPr>
                          <a:xfrm>
                            <a:off x="0" y="0"/>
                            <a:ext cx="48240" cy="338400"/>
                          </a:xfrm>
                          <a:custGeom>
                            <a:avLst/>
                            <a:gdLst>
                              <a:gd name="textAreaLeft" fmla="*/ 0 w 27360"/>
                              <a:gd name="textAreaRight" fmla="*/ 28440 w 27360"/>
                              <a:gd name="textAreaTop" fmla="*/ 0 h 191880"/>
                              <a:gd name="textAreaBottom" fmla="*/ 192960 h 19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418" h="338931">
                                <a:moveTo>
                                  <a:pt x="48418" y="0"/>
                                </a:moveTo>
                                <a:lnTo>
                                  <a:pt x="0" y="4762"/>
                                </a:lnTo>
                                <a:lnTo>
                                  <a:pt x="0" y="338931"/>
                                </a:lnTo>
                                <a:lnTo>
                                  <a:pt x="48418" y="334168"/>
                                </a:lnTo>
                                <a:lnTo>
                                  <a:pt x="48418" y="0"/>
                                </a:lnTo>
                              </a:path>
                            </a:pathLst>
                          </a:custGeom>
                          <a:solidFill>
                            <a:srgbClr val="e4006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5" name="Shape 44"/>
                        <wps:cNvSpPr/>
                        <wps:spPr>
                          <a:xfrm>
                            <a:off x="0" y="0"/>
                            <a:ext cx="48240" cy="338400"/>
                          </a:xfrm>
                          <a:custGeom>
                            <a:avLst/>
                            <a:gdLst>
                              <a:gd name="textAreaLeft" fmla="*/ 0 w 27360"/>
                              <a:gd name="textAreaRight" fmla="*/ 28440 w 27360"/>
                              <a:gd name="textAreaTop" fmla="*/ 0 h 191880"/>
                              <a:gd name="textAreaBottom" fmla="*/ 192960 h 19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418" h="338931">
                                <a:moveTo>
                                  <a:pt x="0" y="338931"/>
                                </a:moveTo>
                                <a:lnTo>
                                  <a:pt x="0" y="4762"/>
                                </a:lnTo>
                                <a:lnTo>
                                  <a:pt x="48418" y="0"/>
                                </a:lnTo>
                                <a:lnTo>
                                  <a:pt x="48418" y="334168"/>
                                </a:lnTo>
                                <a:lnTo>
                                  <a:pt x="0" y="338931"/>
                                </a:lnTo>
                                <a:lnTo>
                                  <a:pt x="0" y="338931"/>
                                </a:lnTo>
                              </a:path>
                            </a:pathLst>
                          </a:custGeom>
                          <a:noFill/>
                          <a:ln w="1390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2" style="position:absolute;margin-left:377.65pt;margin-top:209.15pt;width:3.8pt;height:26.65pt" coordorigin="7553,4183" coordsize="76,533"/>
            </w:pict>
          </mc:Fallback>
        </mc:AlternateContent>
        <mc:AlternateContent>
          <mc:Choice Requires="wpg">
            <w:drawing>
              <wp:anchor behindDoc="1" distT="1270" distB="635" distL="1270" distR="635" simplePos="0" locked="0" layoutInCell="0" allowOverlap="1" relativeHeight="30" wp14:anchorId="27D8759D">
                <wp:simplePos x="0" y="0"/>
                <wp:positionH relativeFrom="page">
                  <wp:posOffset>3745865</wp:posOffset>
                </wp:positionH>
                <wp:positionV relativeFrom="page">
                  <wp:posOffset>2656205</wp:posOffset>
                </wp:positionV>
                <wp:extent cx="254635" cy="338455"/>
                <wp:effectExtent l="1270" t="1270" r="635" b="635"/>
                <wp:wrapNone/>
                <wp:docPr id="36" name="drawingObject4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20" cy="338400"/>
                          <a:chOff x="0" y="0"/>
                          <a:chExt cx="254520" cy="338400"/>
                        </a:xfrm>
                      </wpg:grpSpPr>
                      <wps:wsp>
                        <wps:cNvPr id="37" name="Shape 46"/>
                        <wps:cNvSpPr/>
                        <wps:spPr>
                          <a:xfrm>
                            <a:off x="0" y="0"/>
                            <a:ext cx="254520" cy="338400"/>
                          </a:xfrm>
                          <a:custGeom>
                            <a:avLst/>
                            <a:gdLst>
                              <a:gd name="textAreaLeft" fmla="*/ 0 w 144360"/>
                              <a:gd name="textAreaRight" fmla="*/ 145440 w 144360"/>
                              <a:gd name="textAreaTop" fmla="*/ 0 h 191880"/>
                              <a:gd name="textAreaBottom" fmla="*/ 192960 h 19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4793" h="338931">
                                <a:moveTo>
                                  <a:pt x="47625" y="0"/>
                                </a:moveTo>
                                <a:lnTo>
                                  <a:pt x="0" y="4762"/>
                                </a:lnTo>
                                <a:lnTo>
                                  <a:pt x="0" y="338931"/>
                                </a:lnTo>
                                <a:lnTo>
                                  <a:pt x="47625" y="334168"/>
                                </a:lnTo>
                                <a:lnTo>
                                  <a:pt x="47625" y="187325"/>
                                </a:lnTo>
                                <a:lnTo>
                                  <a:pt x="207168" y="187325"/>
                                </a:lnTo>
                                <a:lnTo>
                                  <a:pt x="207168" y="338931"/>
                                </a:lnTo>
                                <a:lnTo>
                                  <a:pt x="254793" y="334168"/>
                                </a:lnTo>
                                <a:lnTo>
                                  <a:pt x="254793" y="0"/>
                                </a:lnTo>
                                <a:lnTo>
                                  <a:pt x="207168" y="4762"/>
                                </a:lnTo>
                                <a:lnTo>
                                  <a:pt x="207168" y="143668"/>
                                </a:lnTo>
                                <a:lnTo>
                                  <a:pt x="47625" y="143668"/>
                                </a:lnTo>
                                <a:lnTo>
                                  <a:pt x="47625" y="0"/>
                                </a:lnTo>
                              </a:path>
                            </a:pathLst>
                          </a:custGeom>
                          <a:solidFill>
                            <a:srgbClr val="e4006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8" name="Shape 47"/>
                        <wps:cNvSpPr/>
                        <wps:spPr>
                          <a:xfrm>
                            <a:off x="0" y="0"/>
                            <a:ext cx="254520" cy="338400"/>
                          </a:xfrm>
                          <a:custGeom>
                            <a:avLst/>
                            <a:gdLst>
                              <a:gd name="textAreaLeft" fmla="*/ 0 w 144360"/>
                              <a:gd name="textAreaRight" fmla="*/ 145440 w 144360"/>
                              <a:gd name="textAreaTop" fmla="*/ 0 h 191880"/>
                              <a:gd name="textAreaBottom" fmla="*/ 192960 h 19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4793" h="338931">
                                <a:moveTo>
                                  <a:pt x="0" y="338931"/>
                                </a:moveTo>
                                <a:lnTo>
                                  <a:pt x="0" y="4762"/>
                                </a:lnTo>
                                <a:lnTo>
                                  <a:pt x="47625" y="0"/>
                                </a:lnTo>
                                <a:lnTo>
                                  <a:pt x="47625" y="143668"/>
                                </a:lnTo>
                                <a:lnTo>
                                  <a:pt x="207168" y="143668"/>
                                </a:lnTo>
                                <a:lnTo>
                                  <a:pt x="207168" y="4762"/>
                                </a:lnTo>
                                <a:lnTo>
                                  <a:pt x="254793" y="0"/>
                                </a:lnTo>
                                <a:lnTo>
                                  <a:pt x="254793" y="334168"/>
                                </a:lnTo>
                                <a:lnTo>
                                  <a:pt x="207168" y="338931"/>
                                </a:lnTo>
                                <a:lnTo>
                                  <a:pt x="207168" y="187325"/>
                                </a:lnTo>
                                <a:lnTo>
                                  <a:pt x="47625" y="187325"/>
                                </a:lnTo>
                                <a:lnTo>
                                  <a:pt x="47625" y="334168"/>
                                </a:lnTo>
                                <a:lnTo>
                                  <a:pt x="0" y="338931"/>
                                </a:lnTo>
                                <a:lnTo>
                                  <a:pt x="0" y="338931"/>
                                </a:lnTo>
                              </a:path>
                            </a:pathLst>
                          </a:custGeom>
                          <a:noFill/>
                          <a:ln w="1390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5" style="position:absolute;margin-left:294.95pt;margin-top:209.15pt;width:20.05pt;height:26.65pt" coordorigin="5899,4183" coordsize="401,533"/>
            </w:pict>
          </mc:Fallback>
        </mc:AlternateContent>
        <mc:AlternateContent>
          <mc:Choice Requires="wpg">
            <w:drawing>
              <wp:anchor behindDoc="1" distT="1905" distB="635" distL="1270" distR="635" simplePos="0" locked="0" layoutInCell="0" allowOverlap="1" relativeHeight="31" wp14:anchorId="3E39B439">
                <wp:simplePos x="0" y="0"/>
                <wp:positionH relativeFrom="page">
                  <wp:posOffset>2195830</wp:posOffset>
                </wp:positionH>
                <wp:positionV relativeFrom="page">
                  <wp:posOffset>2656205</wp:posOffset>
                </wp:positionV>
                <wp:extent cx="255905" cy="338455"/>
                <wp:effectExtent l="1270" t="1905" r="635" b="635"/>
                <wp:wrapNone/>
                <wp:docPr id="39" name="drawingObject4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5960" cy="338400"/>
                          <a:chOff x="0" y="0"/>
                          <a:chExt cx="255960" cy="338400"/>
                        </a:xfrm>
                      </wpg:grpSpPr>
                      <wps:wsp>
                        <wps:cNvPr id="40" name="Shape 49"/>
                        <wps:cNvSpPr/>
                        <wps:spPr>
                          <a:xfrm>
                            <a:off x="0" y="0"/>
                            <a:ext cx="255960" cy="338400"/>
                          </a:xfrm>
                          <a:custGeom>
                            <a:avLst/>
                            <a:gdLst>
                              <a:gd name="textAreaLeft" fmla="*/ 0 w 145080"/>
                              <a:gd name="textAreaRight" fmla="*/ 146160 w 145080"/>
                              <a:gd name="textAreaTop" fmla="*/ 0 h 191880"/>
                              <a:gd name="textAreaBottom" fmla="*/ 192960 h 19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5587" h="338931">
                                <a:moveTo>
                                  <a:pt x="46831" y="0"/>
                                </a:moveTo>
                                <a:lnTo>
                                  <a:pt x="0" y="4762"/>
                                </a:lnTo>
                                <a:lnTo>
                                  <a:pt x="0" y="338931"/>
                                </a:lnTo>
                                <a:lnTo>
                                  <a:pt x="46831" y="334168"/>
                                </a:lnTo>
                                <a:lnTo>
                                  <a:pt x="46831" y="187325"/>
                                </a:lnTo>
                                <a:lnTo>
                                  <a:pt x="207168" y="187325"/>
                                </a:lnTo>
                                <a:lnTo>
                                  <a:pt x="207168" y="338931"/>
                                </a:lnTo>
                                <a:lnTo>
                                  <a:pt x="255587" y="334168"/>
                                </a:lnTo>
                                <a:lnTo>
                                  <a:pt x="255587" y="0"/>
                                </a:lnTo>
                                <a:lnTo>
                                  <a:pt x="207168" y="4762"/>
                                </a:lnTo>
                                <a:lnTo>
                                  <a:pt x="207168" y="143668"/>
                                </a:lnTo>
                                <a:lnTo>
                                  <a:pt x="46831" y="143668"/>
                                </a:lnTo>
                                <a:lnTo>
                                  <a:pt x="46831" y="0"/>
                                </a:lnTo>
                              </a:path>
                            </a:pathLst>
                          </a:custGeom>
                          <a:solidFill>
                            <a:srgbClr val="e4006a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1" name="Shape 50"/>
                        <wps:cNvSpPr/>
                        <wps:spPr>
                          <a:xfrm>
                            <a:off x="0" y="0"/>
                            <a:ext cx="255960" cy="338400"/>
                          </a:xfrm>
                          <a:custGeom>
                            <a:avLst/>
                            <a:gdLst>
                              <a:gd name="textAreaLeft" fmla="*/ 0 w 145080"/>
                              <a:gd name="textAreaRight" fmla="*/ 146160 w 145080"/>
                              <a:gd name="textAreaTop" fmla="*/ 0 h 191880"/>
                              <a:gd name="textAreaBottom" fmla="*/ 192960 h 19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5587" h="338931">
                                <a:moveTo>
                                  <a:pt x="0" y="338931"/>
                                </a:moveTo>
                                <a:lnTo>
                                  <a:pt x="0" y="4762"/>
                                </a:lnTo>
                                <a:lnTo>
                                  <a:pt x="46831" y="0"/>
                                </a:lnTo>
                                <a:lnTo>
                                  <a:pt x="46831" y="143668"/>
                                </a:lnTo>
                                <a:lnTo>
                                  <a:pt x="207168" y="143668"/>
                                </a:lnTo>
                                <a:lnTo>
                                  <a:pt x="207168" y="4762"/>
                                </a:lnTo>
                                <a:lnTo>
                                  <a:pt x="255587" y="0"/>
                                </a:lnTo>
                                <a:lnTo>
                                  <a:pt x="255587" y="334168"/>
                                </a:lnTo>
                                <a:lnTo>
                                  <a:pt x="207168" y="338931"/>
                                </a:lnTo>
                                <a:lnTo>
                                  <a:pt x="207168" y="187325"/>
                                </a:lnTo>
                                <a:lnTo>
                                  <a:pt x="46831" y="187325"/>
                                </a:lnTo>
                                <a:lnTo>
                                  <a:pt x="46831" y="334168"/>
                                </a:lnTo>
                                <a:lnTo>
                                  <a:pt x="0" y="338931"/>
                                </a:lnTo>
                                <a:lnTo>
                                  <a:pt x="0" y="338931"/>
                                </a:lnTo>
                              </a:path>
                            </a:pathLst>
                          </a:custGeom>
                          <a:noFill/>
                          <a:ln w="1390">
                            <a:solidFill>
                              <a:srgbClr val="ffb9bc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drawingObject48" style="position:absolute;margin-left:172.9pt;margin-top:209.15pt;width:20.15pt;height:26.65pt" coordorigin="3458,4183" coordsize="403,533"/>
            </w:pict>
          </mc:Fallback>
        </mc:AlternateContent>
        <mc:AlternateContent>
          <mc:Choice Requires="wps">
            <w:drawing>
              <wp:anchor behindDoc="1" distT="12700" distB="13335" distL="13335" distR="11430" simplePos="0" locked="0" layoutInCell="0" allowOverlap="1" relativeHeight="32" wp14:anchorId="5E7BC558">
                <wp:simplePos x="0" y="0"/>
                <wp:positionH relativeFrom="page">
                  <wp:posOffset>3254375</wp:posOffset>
                </wp:positionH>
                <wp:positionV relativeFrom="page">
                  <wp:posOffset>3131820</wp:posOffset>
                </wp:positionV>
                <wp:extent cx="635" cy="133350"/>
                <wp:effectExtent l="13335" t="12700" r="11430" b="13335"/>
                <wp:wrapNone/>
                <wp:docPr id="42" name="drawingObject5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33200"/>
                        </a:xfrm>
                        <a:custGeom>
                          <a:avLst/>
                          <a:gdLst>
                            <a:gd name="textAreaLeft" fmla="*/ 0 w 360"/>
                            <a:gd name="textAreaRight" fmla="*/ 2880 w 360"/>
                            <a:gd name="textAreaTop" fmla="*/ 0 h 75600"/>
                            <a:gd name="textAreaBottom" fmla="*/ 76680 h 756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0" h="133350">
                              <a:moveTo>
                                <a:pt x="0" y="1333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31515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1" distT="12700" distB="13335" distL="13335" distR="11430" simplePos="0" locked="0" layoutInCell="0" allowOverlap="1" relativeHeight="33" wp14:anchorId="5B50CBF9">
                <wp:simplePos x="0" y="0"/>
                <wp:positionH relativeFrom="page">
                  <wp:posOffset>5375275</wp:posOffset>
                </wp:positionH>
                <wp:positionV relativeFrom="page">
                  <wp:posOffset>3131185</wp:posOffset>
                </wp:positionV>
                <wp:extent cx="635" cy="133350"/>
                <wp:effectExtent l="13335" t="12700" r="11430" b="13335"/>
                <wp:wrapNone/>
                <wp:docPr id="43" name="drawingObject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0" cy="133200"/>
                        </a:xfrm>
                        <a:custGeom>
                          <a:avLst/>
                          <a:gdLst>
                            <a:gd name="textAreaLeft" fmla="*/ 0 w 360"/>
                            <a:gd name="textAreaRight" fmla="*/ 2880 w 360"/>
                            <a:gd name="textAreaTop" fmla="*/ 0 h 75600"/>
                            <a:gd name="textAreaBottom" fmla="*/ 76680 h 756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0" h="133350">
                              <a:moveTo>
                                <a:pt x="0" y="13335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5400">
                          <a:solidFill>
                            <a:srgbClr val="131515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1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83" w:before="0" w:after="0"/>
        <w:ind w:left="765" w:right="514"/>
        <w:jc w:val="center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Výroč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52"/>
          <w:szCs w:val="52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á</w:t>
      </w:r>
      <w:r>
        <w:rPr>
          <w:rFonts w:eastAsia="Times New Roman" w:cs="Times New Roman" w:ascii="Times New Roman" w:hAnsi="Times New Roman"/>
          <w:color w:val="000000"/>
          <w:sz w:val="52"/>
          <w:szCs w:val="5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52"/>
          <w:szCs w:val="52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ráva</w:t>
      </w:r>
      <w:r>
        <w:rPr>
          <w:rFonts w:eastAsia="Times New Roman" w:cs="Times New Roman" w:ascii="Times New Roman" w:hAnsi="Times New Roman"/>
          <w:color w:val="000000"/>
          <w:sz w:val="52"/>
          <w:szCs w:val="5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o</w:t>
      </w:r>
      <w:r>
        <w:rPr>
          <w:rFonts w:eastAsia="Times New Roman" w:cs="Times New Roman" w:ascii="Times New Roman" w:hAnsi="Times New Roman"/>
          <w:color w:val="000000"/>
          <w:sz w:val="52"/>
          <w:szCs w:val="5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či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52"/>
          <w:szCs w:val="52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52"/>
          <w:szCs w:val="52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osti</w:t>
      </w:r>
      <w:r>
        <w:rPr>
          <w:rFonts w:eastAsia="Times New Roman" w:cs="Times New Roman" w:ascii="Times New Roman" w:hAnsi="Times New Roman"/>
          <w:color w:val="000000"/>
          <w:spacing w:val="-2"/>
          <w:sz w:val="52"/>
          <w:szCs w:val="5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za</w:t>
      </w:r>
      <w:r>
        <w:rPr>
          <w:rFonts w:eastAsia="Times New Roman" w:cs="Times New Roman" w:ascii="Times New Roman" w:hAnsi="Times New Roman"/>
          <w:color w:val="000000"/>
          <w:sz w:val="52"/>
          <w:szCs w:val="5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rok</w:t>
      </w:r>
      <w:r>
        <w:rPr>
          <w:rFonts w:eastAsia="Times New Roman" w:cs="Times New Roman" w:ascii="Times New Roman" w:hAnsi="Times New Roman"/>
          <w:color w:val="000000"/>
          <w:spacing w:val="-2"/>
          <w:sz w:val="52"/>
          <w:szCs w:val="5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52"/>
          <w:szCs w:val="52"/>
        </w:rPr>
        <w:t>2024</w:t>
      </w:r>
      <w:r>
        <w:rPr>
          <w:rFonts w:eastAsia="Times New Roman" w:cs="Times New Roman" w:ascii="Times New Roman" w:hAnsi="Times New Roman"/>
          <w:color w:val="000000"/>
          <w:sz w:val="52"/>
          <w:szCs w:val="52"/>
        </w:rPr>
        <w:t xml:space="preserve"> 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20" w:before="0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redkl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dá</w:t>
      </w:r>
      <w:r>
        <w:rPr>
          <w:rFonts w:eastAsia="Times New Roman" w:cs="Times New Roman" w:ascii="Times New Roman" w:hAnsi="Times New Roman"/>
          <w:color w:val="000000"/>
          <w:spacing w:val="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:</w:t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</w:r>
    </w:p>
    <w:p>
      <w:pPr>
        <w:pStyle w:val="Normal"/>
        <w:spacing w:lineRule="exact" w:line="120" w:before="0" w:after="2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doc.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g.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ria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G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4"/>
          <w:sz w:val="28"/>
          <w:szCs w:val="28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8"/>
          <w:szCs w:val="28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á,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.,</w:t>
      </w:r>
      <w:r>
        <w:rPr>
          <w:rFonts w:eastAsia="Times New Roman" w:cs="Times New Roman" w:ascii="Times New Roman" w:hAnsi="Times New Roman"/>
          <w:color w:val="000000"/>
          <w:spacing w:val="-3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di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eľ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a</w:t>
      </w:r>
      <w:r>
        <w:rPr>
          <w:rFonts w:eastAsia="Times New Roman" w:cs="Times New Roman" w:ascii="Times New Roman" w:hAnsi="Times New Roman"/>
          <w:color w:val="000000"/>
          <w:spacing w:val="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8"/>
          <w:szCs w:val="28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8"/>
          <w:szCs w:val="28"/>
        </w:rPr>
        <w:t>Ho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8"/>
          <w:szCs w:val="28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i,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n.o. od 18.2.2023</w:t>
      </w:r>
    </w:p>
    <w:p>
      <w:pPr>
        <w:pStyle w:val="Normal"/>
        <w:spacing w:lineRule="exact" w:line="120" w:before="0" w:after="2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7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Košice,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27.06.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2025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3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43" w:before="0" w:after="200"/>
        <w:ind w:right="1275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_____________________________________________________________________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Adresa: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Zvonárska 130/5,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040 01 Košice-Staré mesto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sectPr>
          <w:footerReference w:type="even" r:id="rId11"/>
          <w:footerReference w:type="default" r:id="rId12"/>
          <w:footerReference w:type="first" r:id="rId13"/>
          <w:type w:val="nextPage"/>
          <w:pgSz w:w="11906" w:h="16838"/>
          <w:pgMar w:left="1440" w:right="850" w:gutter="0" w:header="0" w:top="1134" w:footer="72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Telefón:</w:t>
      </w:r>
    </w:p>
    <w:p>
      <w:pPr>
        <w:pStyle w:val="Normal"/>
        <w:spacing w:lineRule="exact" w:line="120" w:before="0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30" w:before="0" w:after="0"/>
        <w:ind w:right="-20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Fa</w:t>
      </w:r>
      <w:r>
        <w:rPr>
          <w:rFonts w:eastAsia="Times New Roman" w:cs="Times New Roman" w:ascii="Times New Roman" w:hAnsi="Times New Roman"/>
          <w:i/>
          <w:iCs/>
          <w:color w:val="000000"/>
          <w:spacing w:val="-1"/>
          <w:sz w:val="24"/>
          <w:szCs w:val="24"/>
        </w:rPr>
        <w:t>x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:</w:t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br w:type="column"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055/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6225062</w:t>
      </w:r>
    </w:p>
    <w:p>
      <w:pPr>
        <w:pStyle w:val="Normal"/>
        <w:spacing w:lineRule="exact" w:line="120" w:before="0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30" w:before="0" w:after="20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055/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6225062</w:t>
      </w:r>
    </w:p>
    <w:p>
      <w:pPr>
        <w:sectPr>
          <w:type w:val="continuous"/>
          <w:pgSz w:w="11906" w:h="16838"/>
          <w:pgMar w:left="1440" w:right="850" w:gutter="0" w:header="0" w:top="1134" w:footer="720" w:bottom="1134"/>
          <w:cols w:num="2" w:equalWidth="false" w:sep="false">
            <w:col w:w="798" w:space="616"/>
            <w:col w:w="8201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120" w:before="0" w:after="1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right="-2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b: </w:t>
      </w:r>
      <w:hyperlink r:id="rId14">
        <w:r>
          <w:rPr>
            <w:rStyle w:val="Style6"/>
            <w:rFonts w:eastAsia="Times New Roman" w:cs="Times New Roman" w:ascii="Times New Roman" w:hAnsi="Times New Roman"/>
            <w:color w:val="0000FF"/>
            <w:w w:val="99"/>
            <w:sz w:val="24"/>
            <w:szCs w:val="24"/>
            <w:u w:val="single"/>
          </w:rPr>
          <w:t>www</w:t>
        </w:r>
        <w:r>
          <w:rPr>
            <w:rStyle w:val="Style6"/>
            <w:rFonts w:eastAsia="Times New Roman" w:cs="Times New Roman" w:ascii="Times New Roman" w:hAnsi="Times New Roman"/>
            <w:color w:val="0000FF"/>
            <w:sz w:val="24"/>
            <w:szCs w:val="24"/>
            <w:u w:val="single"/>
          </w:rPr>
          <w:t>.homohomini.</w:t>
        </w:r>
        <w:r>
          <w:rPr>
            <w:rStyle w:val="Style6"/>
            <w:rFonts w:eastAsia="Times New Roman" w:cs="Times New Roman" w:ascii="Times New Roman" w:hAnsi="Times New Roman"/>
            <w:color w:val="0000FF"/>
            <w:w w:val="99"/>
            <w:sz w:val="24"/>
            <w:szCs w:val="24"/>
            <w:u w:val="single"/>
          </w:rPr>
          <w:t>s</w:t>
        </w:r>
        <w:r>
          <w:rPr>
            <w:rStyle w:val="Style6"/>
            <w:rFonts w:eastAsia="Times New Roman" w:cs="Times New Roman" w:ascii="Times New Roman" w:hAnsi="Times New Roman"/>
            <w:color w:val="0000FF"/>
            <w:sz w:val="24"/>
            <w:szCs w:val="24"/>
            <w:u w:val="single"/>
          </w:rPr>
          <w:t>k</w:t>
        </w:r>
      </w:hyperlink>
    </w:p>
    <w:p>
      <w:pPr>
        <w:pStyle w:val="Normal"/>
        <w:spacing w:lineRule="exact" w:line="120" w:before="0" w:after="0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 w:before="0" w:after="200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email: b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fi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ium@ho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ohom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ni.sk</w:t>
      </w:r>
    </w:p>
    <w:p>
      <w:pPr>
        <w:sectPr>
          <w:type w:val="continuous"/>
          <w:pgSz w:w="11906" w:h="16838"/>
          <w:pgMar w:left="1440" w:right="850" w:gutter="0" w:header="0" w:top="1134" w:footer="72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120" w:before="0" w:after="11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Heading1"/>
        <w:rPr>
          <w:rFonts w:eastAsia="Times New Roman"/>
        </w:rPr>
      </w:pPr>
      <w:r>
        <w:rPr>
          <w:rFonts w:eastAsia="Times New Roman"/>
        </w:rPr>
        <w:t>Zá</w:t>
      </w:r>
      <w:r>
        <w:rPr>
          <w:rFonts w:eastAsia="Times New Roman"/>
          <w:spacing w:val="1"/>
        </w:rPr>
        <w:t>k</w:t>
      </w:r>
      <w:r>
        <w:rPr>
          <w:rFonts w:eastAsia="Times New Roman"/>
        </w:rPr>
        <w:t>l</w:t>
      </w:r>
      <w:r>
        <w:rPr>
          <w:rFonts w:eastAsia="Times New Roman"/>
          <w:spacing w:val="1"/>
        </w:rPr>
        <w:t>ad</w:t>
      </w:r>
      <w:r>
        <w:rPr>
          <w:rFonts w:eastAsia="Times New Roman"/>
        </w:rPr>
        <w:t>né informácie o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nezi</w:t>
      </w:r>
      <w:r>
        <w:rPr>
          <w:rFonts w:eastAsia="Times New Roman"/>
          <w:spacing w:val="1"/>
        </w:rPr>
        <w:t>sko</w:t>
      </w:r>
      <w:r>
        <w:rPr>
          <w:rFonts w:eastAsia="Times New Roman"/>
        </w:rPr>
        <w:t>vej o</w:t>
      </w:r>
      <w:r>
        <w:rPr>
          <w:rFonts w:eastAsia="Times New Roman"/>
          <w:spacing w:val="3"/>
        </w:rPr>
        <w:t>r</w:t>
      </w:r>
      <w:r>
        <w:rPr>
          <w:rFonts w:eastAsia="Times New Roman"/>
          <w:spacing w:val="1"/>
        </w:rPr>
        <w:t>ga</w:t>
      </w:r>
      <w:r>
        <w:rPr>
          <w:rFonts w:eastAsia="Times New Roman"/>
        </w:rPr>
        <w:t>niz</w:t>
      </w:r>
      <w:r>
        <w:rPr>
          <w:rFonts w:eastAsia="Times New Roman"/>
          <w:spacing w:val="2"/>
        </w:rPr>
        <w:t>á</w:t>
      </w:r>
      <w:r>
        <w:rPr>
          <w:rFonts w:eastAsia="Times New Roman"/>
        </w:rPr>
        <w:t xml:space="preserve">cii </w:t>
      </w:r>
      <w:r>
        <w:rPr>
          <w:rFonts w:eastAsia="Times New Roman"/>
          <w:spacing w:val="-1"/>
        </w:rPr>
        <w:t>H</w:t>
      </w:r>
      <w:r>
        <w:rPr>
          <w:rFonts w:eastAsia="Times New Roman"/>
        </w:rPr>
        <w:t>OMO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-1"/>
        </w:rPr>
        <w:t>H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MIN</w:t>
      </w:r>
      <w:r>
        <w:rPr>
          <w:rFonts w:eastAsia="Times New Roman"/>
          <w:spacing w:val="5"/>
        </w:rPr>
        <w:t>I</w:t>
      </w:r>
      <w:r>
        <w:rPr>
          <w:rFonts w:eastAsia="Times New Roman"/>
        </w:rPr>
        <w:t>,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2"/>
        </w:rPr>
        <w:t>n</w:t>
      </w:r>
      <w:r>
        <w:rPr>
          <w:rFonts w:eastAsia="Times New Roman"/>
        </w:rPr>
        <w:t>.o., sl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vens</w:t>
      </w:r>
      <w:r>
        <w:rPr>
          <w:rFonts w:eastAsia="Times New Roman"/>
          <w:spacing w:val="1"/>
        </w:rPr>
        <w:t>k</w:t>
      </w:r>
      <w:r>
        <w:rPr>
          <w:rFonts w:eastAsia="Times New Roman"/>
        </w:rPr>
        <w:t>ý ná</w:t>
      </w:r>
      <w:r>
        <w:rPr>
          <w:rFonts w:eastAsia="Times New Roman"/>
          <w:spacing w:val="1"/>
        </w:rPr>
        <w:t>zo</w:t>
      </w:r>
      <w:r>
        <w:rPr>
          <w:rFonts w:eastAsia="Times New Roman"/>
        </w:rPr>
        <w:t>v Čl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vek čl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vek</w:t>
      </w:r>
      <w:r>
        <w:rPr>
          <w:rFonts w:eastAsia="Times New Roman"/>
          <w:spacing w:val="1"/>
        </w:rPr>
        <w:t>u</w:t>
      </w:r>
      <w:r>
        <w:rPr>
          <w:rFonts w:eastAsia="Times New Roman"/>
        </w:rPr>
        <w:t>,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n.</w:t>
      </w:r>
      <w:r>
        <w:rPr>
          <w:rFonts w:eastAsia="Times New Roman"/>
          <w:spacing w:val="3"/>
        </w:rPr>
        <w:t>o</w:t>
      </w:r>
      <w:r>
        <w:rPr>
          <w:rFonts w:eastAsia="Times New Roman"/>
          <w:spacing w:val="1"/>
        </w:rPr>
        <w:t>.</w:t>
      </w:r>
      <w:r>
        <w:rPr>
          <w:rFonts w:eastAsia="Times New Roman"/>
        </w:rPr>
        <w:t>, skr</w:t>
      </w:r>
      <w:r>
        <w:rPr>
          <w:rFonts w:eastAsia="Times New Roman"/>
          <w:spacing w:val="2"/>
        </w:rPr>
        <w:t>á</w:t>
      </w:r>
      <w:r>
        <w:rPr>
          <w:rFonts w:eastAsia="Times New Roman"/>
        </w:rPr>
        <w:t>tený ná</w:t>
      </w:r>
      <w:r>
        <w:rPr>
          <w:rFonts w:eastAsia="Times New Roman"/>
          <w:spacing w:val="1"/>
        </w:rPr>
        <w:t>zo</w:t>
      </w:r>
      <w:r>
        <w:rPr>
          <w:rFonts w:eastAsia="Times New Roman"/>
        </w:rPr>
        <w:t>v H.</w:t>
      </w:r>
      <w:r>
        <w:rPr>
          <w:rFonts w:eastAsia="Times New Roman"/>
          <w:spacing w:val="-1"/>
        </w:rPr>
        <w:t>H</w:t>
      </w:r>
      <w:r>
        <w:rPr>
          <w:rFonts w:eastAsia="Times New Roman"/>
          <w:spacing w:val="1"/>
        </w:rPr>
        <w:t>.</w:t>
      </w:r>
      <w:r>
        <w:rPr>
          <w:rFonts w:eastAsia="Times New Roman"/>
        </w:rPr>
        <w:t>,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>.o.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141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Fo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izácie:</w:t>
      </w:r>
    </w:p>
    <w:p>
      <w:pPr>
        <w:pStyle w:val="Normal"/>
        <w:spacing w:lineRule="exact" w:line="120" w:before="0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left="141" w:right="-20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zisková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organizácia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loslov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nskou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pôsob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osťou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registrova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roz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dnutím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Kraj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kého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úrad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Odboru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nej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vnútor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ej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správy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Brat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slave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pod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íslom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5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S922/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1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84/2006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–N.O.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dňa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21.04.2006.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141" w:right="-2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Zmena adresy zaznamenaná rozhodnutím Okresného úradu všeobecnej vnútornej správy pod číslom OVVS- 922/184/2006-NO dňa 17.2.2023.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7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left="141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Ko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tak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né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ad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resy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a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sp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je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ie</w:t>
      </w:r>
      <w:r>
        <w:rPr>
          <w:rFonts w:eastAsia="Times New Roman" w:cs="Times New Roman" w:ascii="Times New Roman" w:hAnsi="Times New Roman"/>
          <w:color w:val="000000"/>
          <w:spacing w:val="-8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: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3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34" w:before="0" w:after="0"/>
        <w:ind w:left="141" w:right="1539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Síd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rga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izá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8"/>
          <w:szCs w:val="28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</w:p>
    <w:p>
      <w:pPr>
        <w:pStyle w:val="Normal"/>
        <w:spacing w:lineRule="auto" w:line="334" w:before="0" w:after="0"/>
        <w:ind w:left="141" w:right="1539"/>
        <w:jc w:val="both"/>
        <w:rPr/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HOMO HOMINI, n.o., slovenský názov ČLOVEK ČLOVEKU , n.o. skrátený názov H.H., n.o.</w:t>
      </w:r>
      <w:r>
        <w:rPr/>
        <w:t xml:space="preserve"> </w:t>
      </w:r>
    </w:p>
    <w:p>
      <w:pPr>
        <w:pStyle w:val="Normal"/>
        <w:spacing w:lineRule="auto" w:line="334" w:before="0" w:after="200"/>
        <w:ind w:left="141" w:right="1539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Zvonárska 130/5,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040 01 Košice – Staré mesto</w:t>
      </w:r>
    </w:p>
    <w:p>
      <w:pPr>
        <w:sectPr>
          <w:footerReference w:type="even" r:id="rId15"/>
          <w:footerReference w:type="default" r:id="rId16"/>
          <w:footerReference w:type="first" r:id="rId17"/>
          <w:type w:val="nextPage"/>
          <w:pgSz w:w="11906" w:h="16838"/>
          <w:pgMar w:left="1298" w:right="754" w:gutter="0" w:header="0" w:top="1134" w:footer="72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346" w:before="0" w:after="0"/>
        <w:ind w:left="141" w:right="-20"/>
        <w:rPr>
          <w:rFonts w:ascii="Times New Roman" w:hAnsi="Times New Roman" w:eastAsia="Times New Roman" w:cs="Times New Roman"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Cs/>
          <w:color w:val="000000"/>
          <w:sz w:val="24"/>
          <w:szCs w:val="24"/>
        </w:rPr>
        <w:t>Telefón: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color w:val="000000"/>
          <w:sz w:val="24"/>
          <w:szCs w:val="24"/>
        </w:rPr>
        <w:t>055/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Cs/>
          <w:color w:val="000000"/>
          <w:sz w:val="24"/>
          <w:szCs w:val="24"/>
        </w:rPr>
        <w:t>6225062</w:t>
      </w:r>
    </w:p>
    <w:p>
      <w:pPr>
        <w:pStyle w:val="Normal"/>
        <w:spacing w:lineRule="auto" w:line="230" w:before="0" w:after="0"/>
        <w:ind w:left="141" w:right="-20"/>
        <w:rPr>
          <w:rFonts w:ascii="Times New Roman" w:hAnsi="Times New Roman" w:eastAsia="Times New Roman" w:cs="Times New Roman"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IČO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: 37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924</w:t>
      </w:r>
      <w:r>
        <w:rPr>
          <w:rFonts w:eastAsia="Times New Roman" w:cs="Times New Roman" w:ascii="Times New Roman" w:hAnsi="Times New Roman"/>
          <w:i/>
          <w:color w:val="000000"/>
          <w:sz w:val="24"/>
          <w:szCs w:val="24"/>
        </w:rPr>
        <w:t> 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435</w:t>
      </w:r>
    </w:p>
    <w:p>
      <w:pPr>
        <w:pStyle w:val="Normal"/>
        <w:spacing w:lineRule="auto" w:line="230" w:before="0" w:after="0"/>
        <w:ind w:left="141" w:right="-20"/>
        <w:rPr>
          <w:rFonts w:ascii="Times New Roman" w:hAnsi="Times New Roman" w:eastAsia="Times New Roman" w:cs="Times New Roman"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DIČ: 2022177751</w:t>
      </w:r>
    </w:p>
    <w:p>
      <w:pPr>
        <w:pStyle w:val="Normal"/>
        <w:spacing w:lineRule="exact" w:line="120" w:before="0" w:after="5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left="141" w:right="-20"/>
        <w:rPr/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w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b: </w:t>
      </w:r>
      <w:hyperlink r:id="rId18">
        <w:r>
          <w:rPr>
            <w:rStyle w:val="Style6"/>
            <w:rFonts w:eastAsia="Times New Roman" w:cs="Times New Roman" w:ascii="Times New Roman" w:hAnsi="Times New Roman"/>
            <w:color w:val="0000FF"/>
            <w:w w:val="99"/>
            <w:sz w:val="24"/>
            <w:szCs w:val="24"/>
            <w:u w:val="single"/>
          </w:rPr>
          <w:t>www</w:t>
        </w:r>
        <w:r>
          <w:rPr>
            <w:rStyle w:val="Style6"/>
            <w:rFonts w:eastAsia="Times New Roman" w:cs="Times New Roman" w:ascii="Times New Roman" w:hAnsi="Times New Roman"/>
            <w:color w:val="0000FF"/>
            <w:sz w:val="24"/>
            <w:szCs w:val="24"/>
            <w:u w:val="single"/>
          </w:rPr>
          <w:t>.homohomini.</w:t>
        </w:r>
        <w:r>
          <w:rPr>
            <w:rStyle w:val="Style6"/>
            <w:rFonts w:eastAsia="Times New Roman" w:cs="Times New Roman" w:ascii="Times New Roman" w:hAnsi="Times New Roman"/>
            <w:color w:val="0000FF"/>
            <w:w w:val="99"/>
            <w:sz w:val="24"/>
            <w:szCs w:val="24"/>
            <w:u w:val="single"/>
          </w:rPr>
          <w:t>s</w:t>
        </w:r>
        <w:r>
          <w:rPr>
            <w:rStyle w:val="Style6"/>
            <w:rFonts w:eastAsia="Times New Roman" w:cs="Times New Roman" w:ascii="Times New Roman" w:hAnsi="Times New Roman"/>
            <w:color w:val="0000FF"/>
            <w:sz w:val="24"/>
            <w:szCs w:val="24"/>
            <w:u w:val="single"/>
          </w:rPr>
          <w:t>k</w:t>
        </w:r>
      </w:hyperlink>
    </w:p>
    <w:p>
      <w:pPr>
        <w:pStyle w:val="Normal"/>
        <w:spacing w:lineRule="exact" w:line="120" w:before="0" w:after="4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Normal"/>
        <w:spacing w:lineRule="auto" w:line="240" w:before="0" w:after="0"/>
        <w:ind w:left="141" w:right="-20"/>
        <w:rPr>
          <w:rFonts w:ascii="Times New Roman" w:hAnsi="Times New Roman" w:eastAsia="Times New Roman" w:cs="Times New Roman"/>
          <w:bCs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Cs/>
          <w:i/>
          <w:iCs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ai</w:t>
      </w:r>
      <w:r>
        <w:rPr>
          <w:rFonts w:eastAsia="Times New Roman" w:cs="Times New Roman" w:ascii="Times New Roman" w:hAnsi="Times New Roman"/>
          <w:bCs/>
          <w:i/>
          <w:iCs/>
          <w:spacing w:val="1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:</w:t>
      </w:r>
      <w:r>
        <w:rPr>
          <w:rFonts w:eastAsia="Times New Roman" w:cs="Times New Roman" w:ascii="Times New Roman" w:hAnsi="Times New Roman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bCs/>
          <w:i/>
          <w:iCs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nefi</w:t>
      </w:r>
      <w:r>
        <w:rPr>
          <w:rFonts w:eastAsia="Times New Roman" w:cs="Times New Roman" w:ascii="Times New Roman" w:hAnsi="Times New Roman"/>
          <w:bCs/>
          <w:i/>
          <w:iCs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Cs/>
          <w:i/>
          <w:iCs/>
          <w:spacing w:val="-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Cs/>
          <w:i/>
          <w:iCs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@homoh</w:t>
      </w:r>
      <w:r>
        <w:rPr>
          <w:rFonts w:eastAsia="Times New Roman" w:cs="Times New Roman" w:ascii="Times New Roman" w:hAnsi="Times New Roman"/>
          <w:bCs/>
          <w:i/>
          <w:iCs/>
          <w:spacing w:val="-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Cs/>
          <w:i/>
          <w:iCs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Cs/>
          <w:i/>
          <w:iCs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Cs/>
          <w:i/>
          <w:iCs/>
          <w:sz w:val="24"/>
          <w:szCs w:val="24"/>
        </w:rPr>
        <w:t>i.sk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Štatutárny orgán:</w:t>
      </w:r>
    </w:p>
    <w:p>
      <w:pPr>
        <w:pStyle w:val="Normal"/>
        <w:spacing w:lineRule="exact" w:line="180" w:before="0" w:after="20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sectPr>
          <w:type w:val="continuous"/>
          <w:pgSz w:w="11906" w:h="16838"/>
          <w:pgMar w:left="1298" w:right="754" w:gutter="0" w:header="0" w:top="1134" w:footer="72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0" w:after="0"/>
        <w:ind w:left="141" w:right="-20"/>
        <w:rPr>
          <w:rFonts w:ascii="Times New Roman" w:hAnsi="Times New Roman" w:eastAsia="Times New Roman" w:cs="Times New Roman"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Ria</w:t>
      </w:r>
      <w:r>
        <w:rPr>
          <w:rFonts w:eastAsia="Times New Roman" w:cs="Times New Roman" w:ascii="Times New Roman" w:hAnsi="Times New Roman"/>
          <w:bCs/>
          <w:i/>
          <w:iCs/>
          <w:color w:val="000000"/>
          <w:spacing w:val="-1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Cs/>
          <w:i/>
          <w:iCs/>
          <w:color w:val="000000"/>
          <w:spacing w:val="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bCs/>
          <w:i/>
          <w:iCs/>
          <w:color w:val="000000"/>
          <w:spacing w:val="-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HOMO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MI</w:t>
      </w:r>
      <w:r>
        <w:rPr>
          <w:rFonts w:eastAsia="Times New Roman" w:cs="Times New Roman" w:ascii="Times New Roman" w:hAnsi="Times New Roman"/>
          <w:bCs/>
          <w:i/>
          <w:iCs/>
          <w:color w:val="000000"/>
          <w:spacing w:val="-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I,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  <w:t>n.o.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30" w:before="0" w:after="0"/>
        <w:ind w:left="141" w:right="-20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Ban</w:t>
      </w:r>
      <w:r>
        <w:rPr>
          <w:rFonts w:eastAsia="Times New Roman" w:cs="Times New Roman" w:ascii="Times New Roman" w:hAnsi="Times New Roman"/>
          <w:i/>
          <w:iCs/>
          <w:color w:val="000000"/>
          <w:spacing w:val="-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spojen</w:t>
      </w:r>
      <w:r>
        <w:rPr>
          <w:rFonts w:eastAsia="Times New Roman" w:cs="Times New Roman" w:ascii="Times New Roman" w:hAnsi="Times New Roman"/>
          <w:i/>
          <w:iCs/>
          <w:color w:val="000000"/>
          <w:spacing w:val="2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Tatrabanke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:</w:t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  <w:t>doc. Ing. Mária Gamcová, PhD. (od 18.2.2023)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i/>
          <w:i/>
          <w:sz w:val="24"/>
          <w:szCs w:val="24"/>
        </w:rPr>
      </w:pPr>
      <w:r>
        <w:rPr>
          <w:rFonts w:eastAsia="Times New Roman" w:cs="Times New Roman" w:ascii="Times New Roman" w:hAnsi="Times New Roman"/>
          <w:i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1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IBAN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SK40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1100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0000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0026 2483 5013</w:t>
      </w:r>
    </w:p>
    <w:p>
      <w:pPr>
        <w:pStyle w:val="Normal"/>
        <w:spacing w:lineRule="exact" w:line="120" w:before="0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30" w:before="0" w:after="200"/>
        <w:ind w:right="-20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IBAN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SK98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1100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0000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0026 2073 5525</w:t>
      </w:r>
    </w:p>
    <w:p>
      <w:pPr>
        <w:sectPr>
          <w:type w:val="continuous"/>
          <w:pgSz w:w="11906" w:h="16838"/>
          <w:pgMar w:left="1298" w:right="754" w:gutter="0" w:header="0" w:top="1134" w:footer="720" w:bottom="1134"/>
          <w:cols w:num="2" w:equalWidth="false" w:sep="false">
            <w:col w:w="4070" w:space="1036"/>
            <w:col w:w="4747"/>
          </w:cols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5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20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sectPr>
          <w:type w:val="continuous"/>
          <w:pgSz w:w="11906" w:h="16838"/>
          <w:pgMar w:left="1298" w:right="754" w:gutter="0" w:header="0" w:top="1134" w:footer="720" w:bottom="1134"/>
          <w:formProt w:val="false"/>
          <w:textDirection w:val="lrTb"/>
          <w:docGrid w:type="default" w:linePitch="100" w:charSpace="0"/>
        </w:sectPr>
      </w:pPr>
    </w:p>
    <w:p>
      <w:pPr>
        <w:pStyle w:val="Normal"/>
        <w:spacing w:lineRule="auto" w:line="240" w:before="5" w:after="0"/>
        <w:ind w:right="3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themeColor="text2" w:themeTint="99" w:val="548DD4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2"/>
          <w:sz w:val="24"/>
          <w:szCs w:val="24"/>
        </w:rPr>
        <w:t>Poslanie: Pomoc občanom, ktorí sa ocitli v núdzi a potrebujú pomoc. Snažíme sa o to, aby naši</w:t>
      </w:r>
      <w:r>
        <w:rPr>
          <w:rFonts w:eastAsia="Times New Roman" w:cs="Times New Roman" w:ascii="Times New Roman" w:hAnsi="Times New Roman"/>
          <w:color w:themeColor="text2" w:themeTint="99" w:val="548DD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klienti</w:t>
      </w:r>
      <w:r>
        <w:rPr>
          <w:rFonts w:eastAsia="Times New Roman" w:cs="Times New Roman" w:ascii="Times New Roman" w:hAnsi="Times New Roman"/>
          <w:color w:themeColor="text2" w:themeTint="99" w:val="548DD4"/>
          <w:spacing w:val="4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3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-1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li</w:t>
      </w:r>
      <w:r>
        <w:rPr>
          <w:rFonts w:eastAsia="Times New Roman" w:cs="Times New Roman" w:ascii="Times New Roman" w:hAnsi="Times New Roman"/>
          <w:color w:themeColor="text2" w:themeTint="99" w:val="548DD4"/>
          <w:spacing w:val="4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zot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vať</w:t>
      </w:r>
      <w:r>
        <w:rPr>
          <w:rFonts w:eastAsia="Times New Roman" w:cs="Times New Roman" w:ascii="Times New Roman" w:hAnsi="Times New Roman"/>
          <w:color w:themeColor="text2" w:themeTint="99" w:val="548DD4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čo</w:t>
      </w:r>
      <w:r>
        <w:rPr>
          <w:rFonts w:eastAsia="Times New Roman" w:cs="Times New Roman" w:ascii="Times New Roman" w:hAnsi="Times New Roman"/>
          <w:color w:themeColor="text2" w:themeTint="99" w:val="548DD4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najd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1"/>
          <w:sz w:val="24"/>
          <w:szCs w:val="24"/>
        </w:rPr>
        <w:t>lh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šie</w:t>
      </w:r>
      <w:r>
        <w:rPr>
          <w:rFonts w:eastAsia="Times New Roman" w:cs="Times New Roman" w:ascii="Times New Roman" w:hAnsi="Times New Roman"/>
          <w:color w:themeColor="text2" w:themeTint="99" w:val="548DD4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themeColor="text2" w:themeTint="99" w:val="548DD4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ácom</w:t>
      </w:r>
      <w:r>
        <w:rPr>
          <w:rFonts w:eastAsia="Times New Roman" w:cs="Times New Roman" w:ascii="Times New Roman" w:hAnsi="Times New Roman"/>
          <w:color w:themeColor="text2" w:themeTint="99" w:val="548DD4"/>
          <w:spacing w:val="4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pros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redí.</w:t>
      </w:r>
      <w:r>
        <w:rPr>
          <w:rFonts w:eastAsia="Times New Roman" w:cs="Times New Roman" w:ascii="Times New Roman" w:hAnsi="Times New Roman"/>
          <w:color w:themeColor="text2" w:themeTint="99" w:val="548DD4"/>
          <w:spacing w:val="4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Nezisko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themeColor="text2" w:themeTint="99" w:val="548DD4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3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rga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izácia</w:t>
      </w:r>
      <w:r>
        <w:rPr>
          <w:rFonts w:eastAsia="Times New Roman" w:cs="Times New Roman" w:ascii="Times New Roman" w:hAnsi="Times New Roman"/>
          <w:color w:themeColor="text2" w:themeTint="99" w:val="548DD4"/>
          <w:spacing w:val="4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-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1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themeColor="text2" w:themeTint="99" w:val="548DD4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vš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-2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de</w:t>
      </w:r>
      <w:r>
        <w:rPr>
          <w:rFonts w:eastAsia="Times New Roman" w:cs="Times New Roman" w:ascii="Times New Roman" w:hAnsi="Times New Roman"/>
          <w:color w:themeColor="text2" w:themeTint="99" w:val="548DD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ta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3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themeColor="text2" w:themeTint="99" w:val="548DD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kde</w:t>
      </w:r>
      <w:r>
        <w:rPr>
          <w:rFonts w:eastAsia="Times New Roman" w:cs="Times New Roman" w:ascii="Times New Roman" w:hAnsi="Times New Roman"/>
          <w:color w:themeColor="text2" w:themeTint="99" w:val="548DD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št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-2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themeColor="text2" w:themeTint="99" w:val="548DD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themeColor="text2" w:themeTint="99" w:val="548DD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ajrô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-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ne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-2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ších</w:t>
      </w:r>
      <w:r>
        <w:rPr>
          <w:rFonts w:eastAsia="Times New Roman" w:cs="Times New Roman" w:ascii="Times New Roman" w:hAnsi="Times New Roman"/>
          <w:color w:themeColor="text2" w:themeTint="99" w:val="548DD4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dôvodov</w:t>
      </w:r>
      <w:r>
        <w:rPr>
          <w:rFonts w:eastAsia="Times New Roman" w:cs="Times New Roman" w:ascii="Times New Roman" w:hAnsi="Times New Roman"/>
          <w:color w:themeColor="text2" w:themeTint="99" w:val="548DD4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ne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ôže</w:t>
      </w:r>
      <w:r>
        <w:rPr>
          <w:rFonts w:eastAsia="Times New Roman" w:cs="Times New Roman" w:ascii="Times New Roman" w:hAnsi="Times New Roman"/>
          <w:color w:themeColor="text2" w:themeTint="99" w:val="548DD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themeColor="text2" w:themeTint="99" w:val="548DD4"/>
          <w:sz w:val="24"/>
          <w:szCs w:val="24"/>
        </w:rPr>
        <w:t>pôsobiť.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60" w:before="0" w:after="13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color w:val="000000"/>
          <w:sz w:val="36"/>
          <w:szCs w:val="36"/>
        </w:rPr>
        <w:t>ČINNOS</w:t>
      </w:r>
      <w:r>
        <w:rPr>
          <w:rFonts w:eastAsia="Times New Roman" w:cs="Times New Roman" w:ascii="Times New Roman" w:hAnsi="Times New Roman"/>
          <w:i/>
          <w:iCs/>
          <w:color w:val="000000"/>
          <w:spacing w:val="-1"/>
          <w:sz w:val="36"/>
          <w:szCs w:val="36"/>
        </w:rPr>
        <w:t>Ť</w:t>
      </w:r>
      <w:r>
        <w:rPr>
          <w:rFonts w:eastAsia="Times New Roman" w:cs="Times New Roman" w:ascii="Times New Roman" w:hAnsi="Times New Roman"/>
          <w:i/>
          <w:iCs/>
          <w:color w:val="000000"/>
          <w:sz w:val="24"/>
          <w:szCs w:val="24"/>
        </w:rPr>
        <w:t>:</w:t>
      </w:r>
    </w:p>
    <w:p>
      <w:pPr>
        <w:pStyle w:val="Normal"/>
        <w:spacing w:lineRule="exact" w:line="240" w:before="0" w:after="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zisková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organizácia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ini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poskyt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je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zpe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uje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osť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nasledovný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oblast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ach:</w:t>
      </w:r>
    </w:p>
    <w:p>
      <w:pPr>
        <w:pStyle w:val="Normal"/>
        <w:spacing w:lineRule="exact" w:line="240" w:before="0" w:after="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A/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sociálne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žby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záko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448/2008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Zb.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sociál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žbác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:</w:t>
      </w:r>
    </w:p>
    <w:p>
      <w:pPr>
        <w:pStyle w:val="Normal"/>
        <w:spacing w:lineRule="exact" w:line="240" w:before="0" w:after="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1/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Opatrovate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skú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an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torí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oj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nepriaz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ivý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zdravot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stav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potrebujú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inej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osoby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zabezpe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aní</w:t>
      </w:r>
    </w:p>
    <w:p>
      <w:pPr>
        <w:pStyle w:val="Normal"/>
        <w:spacing w:lineRule="exact" w:line="240" w:before="0" w:after="3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4653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</w:t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životných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úkonov</w:t>
      </w:r>
      <w:r>
        <w:rPr>
          <w:rFonts w:eastAsia="Times New Roman" w:cs="Times New Roman" w:ascii="Times New Roman" w:hAnsi="Times New Roman"/>
          <w:color w:val="000000"/>
          <w:spacing w:val="5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</w:t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prác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ácnosti</w:t>
      </w:r>
    </w:p>
    <w:p>
      <w:pPr>
        <w:pStyle w:val="Normal"/>
        <w:spacing w:lineRule="auto" w:line="235" w:before="0" w:after="0"/>
        <w:ind w:hanging="360" w:left="176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-</w:t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kontak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</w:t>
      </w:r>
      <w:r>
        <w:rPr>
          <w:rFonts w:eastAsia="Times New Roman" w:cs="Times New Roman"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spoloč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nským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pros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red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3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ä</w:t>
      </w:r>
      <w:r>
        <w:rPr>
          <w:rFonts w:eastAsia="Times New Roman" w:cs="Times New Roman"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ádzaním</w:t>
      </w:r>
      <w:r>
        <w:rPr>
          <w:rFonts w:eastAsia="Times New Roman" w:cs="Times New Roman"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klientov</w:t>
      </w:r>
      <w:r>
        <w:rPr>
          <w:rFonts w:eastAsia="Times New Roman" w:cs="Times New Roman"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nák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cirke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obrad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yc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zky</w:t>
      </w:r>
    </w:p>
    <w:p>
      <w:pPr>
        <w:pStyle w:val="Normal"/>
        <w:spacing w:lineRule="auto" w:line="240" w:before="0" w:after="0"/>
        <w:ind w:hanging="360" w:left="176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kontakt</w:t>
      </w:r>
      <w:r>
        <w:rPr>
          <w:rFonts w:eastAsia="Times New Roman" w:cs="Times New Roman"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ošet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ú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le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kár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mi</w:t>
      </w:r>
      <w:r>
        <w:rPr>
          <w:rFonts w:eastAsia="Times New Roman" w:cs="Times New Roman"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štátnej</w:t>
      </w:r>
      <w:r>
        <w:rPr>
          <w:rFonts w:eastAsia="Times New Roman" w:cs="Times New Roman"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správy</w:t>
      </w:r>
      <w:r>
        <w:rPr>
          <w:rFonts w:eastAsia="Times New Roman" w:cs="Times New Roman"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iest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ej</w:t>
      </w:r>
      <w:r>
        <w:rPr>
          <w:rFonts w:eastAsia="Times New Roman" w:cs="Times New Roman"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mosprávy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činnými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oblasti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sociáln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zabezpe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nia</w:t>
      </w:r>
    </w:p>
    <w:p>
      <w:pPr>
        <w:pStyle w:val="Normal"/>
        <w:spacing w:lineRule="auto" w:line="242" w:before="0" w:after="0"/>
        <w:ind w:hanging="360" w:left="1763" w:right="-16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rozvoz</w:t>
      </w:r>
      <w:r>
        <w:rPr>
          <w:rFonts w:eastAsia="Times New Roman" w:cs="Times New Roman" w:ascii="Times New Roman" w:hAnsi="Times New Roman"/>
          <w:color w:val="000000"/>
          <w:spacing w:val="1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ášku</w:t>
      </w:r>
      <w:r>
        <w:rPr>
          <w:rFonts w:eastAsia="Times New Roman" w:cs="Times New Roman" w:ascii="Times New Roman" w:hAnsi="Times New Roman"/>
          <w:color w:val="000000"/>
          <w:spacing w:val="13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avy</w:t>
      </w:r>
      <w:r>
        <w:rPr>
          <w:rFonts w:eastAsia="Times New Roman" w:cs="Times New Roman" w:ascii="Times New Roman" w:hAnsi="Times New Roman"/>
          <w:color w:val="000000"/>
          <w:spacing w:val="1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color w:val="000000"/>
          <w:spacing w:val="1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ytu</w:t>
      </w:r>
      <w:r>
        <w:rPr>
          <w:rFonts w:eastAsia="Times New Roman" w:cs="Times New Roman" w:ascii="Times New Roman" w:hAnsi="Times New Roman"/>
          <w:color w:val="000000"/>
          <w:spacing w:val="13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ci</w:t>
      </w:r>
      <w:r>
        <w:rPr>
          <w:rFonts w:eastAsia="Times New Roman" w:cs="Times New Roman" w:ascii="Times New Roman" w:hAnsi="Times New Roman"/>
          <w:color w:val="000000"/>
          <w:spacing w:val="1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oci</w:t>
      </w:r>
      <w:r>
        <w:rPr>
          <w:rFonts w:eastAsia="Times New Roman" w:cs="Times New Roman" w:ascii="Times New Roman" w:hAnsi="Times New Roman"/>
          <w:color w:val="000000"/>
          <w:spacing w:val="1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izovať</w:t>
      </w:r>
      <w:r>
        <w:rPr>
          <w:rFonts w:eastAsia="Times New Roman" w:cs="Times New Roman" w:ascii="Times New Roman" w:hAnsi="Times New Roman"/>
          <w:color w:val="000000"/>
          <w:spacing w:val="1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poločné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stravovanie</w:t>
      </w:r>
      <w:r>
        <w:rPr>
          <w:rFonts w:eastAsia="Times New Roman" w:cs="Times New Roman"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osobá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ktoré</w:t>
      </w:r>
      <w:r>
        <w:rPr>
          <w:rFonts w:eastAsia="Times New Roman" w:cs="Times New Roman"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sú</w:t>
      </w:r>
      <w:r>
        <w:rPr>
          <w:rFonts w:eastAsia="Times New Roman" w:cs="Times New Roman"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</w:t>
      </w:r>
      <w:r>
        <w:rPr>
          <w:rFonts w:eastAsia="Times New Roman" w:cs="Times New Roman"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voj</w:t>
      </w:r>
      <w:r>
        <w:rPr>
          <w:rFonts w:eastAsia="Times New Roman" w:cs="Times New Roman"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epriaznivý</w:t>
      </w:r>
      <w:r>
        <w:rPr>
          <w:rFonts w:eastAsia="Times New Roman" w:cs="Times New Roman"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zdravot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pacing w:val="3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stav</w:t>
      </w:r>
      <w:r>
        <w:rPr>
          <w:rFonts w:eastAsia="Times New Roman" w:cs="Times New Roman" w:ascii="Times New Roman" w:hAnsi="Times New Roman"/>
          <w:color w:val="000000"/>
          <w:spacing w:val="2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alebo</w:t>
      </w:r>
      <w:r>
        <w:rPr>
          <w:rFonts w:eastAsia="Times New Roman" w:cs="Times New Roman"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soký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odkázané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spoločné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stra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anie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pria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jej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ácnosti</w:t>
      </w:r>
    </w:p>
    <w:p>
      <w:pPr>
        <w:pStyle w:val="Normal"/>
        <w:spacing w:lineRule="exact" w:line="240" w:before="0" w:after="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2/</w:t>
      </w:r>
      <w:r>
        <w:rPr>
          <w:rFonts w:eastAsia="Times New Roman" w:cs="Times New Roman"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Prepravnú</w:t>
      </w:r>
      <w:r>
        <w:rPr>
          <w:rFonts w:eastAsia="Times New Roman" w:cs="Times New Roman"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žbu</w:t>
      </w:r>
      <w:r>
        <w:rPr>
          <w:rFonts w:eastAsia="Times New Roman" w:cs="Times New Roman"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občanom</w:t>
      </w:r>
      <w:r>
        <w:rPr>
          <w:rFonts w:eastAsia="Times New Roman" w:cs="Times New Roman" w:ascii="Times New Roman" w:hAnsi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ťažk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zdr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otným</w:t>
      </w:r>
      <w:r>
        <w:rPr>
          <w:rFonts w:eastAsia="Times New Roman" w:cs="Times New Roman"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hnut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kázaným</w:t>
      </w:r>
      <w:r>
        <w:rPr>
          <w:rFonts w:eastAsia="Times New Roman" w:cs="Times New Roman" w:ascii="Times New Roman" w:hAnsi="Times New Roman"/>
          <w:color w:val="000000"/>
          <w:spacing w:val="5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5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ndividuálnu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prepra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</w:t>
      </w:r>
    </w:p>
    <w:p>
      <w:pPr>
        <w:pStyle w:val="Normal"/>
        <w:spacing w:lineRule="exact" w:line="240" w:before="0" w:after="3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B/</w:t>
      </w:r>
      <w:r>
        <w:rPr>
          <w:rFonts w:eastAsia="Times New Roman" w:cs="Times New Roman" w:ascii="Times New Roman" w:hAnsi="Times New Roman"/>
          <w:color w:val="000000"/>
          <w:spacing w:val="1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Dopl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kové</w:t>
      </w:r>
      <w:r>
        <w:rPr>
          <w:rFonts w:eastAsia="Times New Roman" w:cs="Times New Roman" w:ascii="Times New Roman" w:hAnsi="Times New Roman"/>
          <w:color w:val="000000"/>
          <w:spacing w:val="1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služby</w:t>
      </w:r>
      <w:r>
        <w:rPr>
          <w:rFonts w:eastAsia="Times New Roman" w:cs="Times New Roman" w:ascii="Times New Roman" w:hAnsi="Times New Roman"/>
          <w:color w:val="000000"/>
          <w:spacing w:val="1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000000"/>
          <w:spacing w:val="1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zapožičiavanie</w:t>
      </w:r>
      <w:r>
        <w:rPr>
          <w:rFonts w:eastAsia="Times New Roman" w:cs="Times New Roman" w:ascii="Times New Roman" w:hAnsi="Times New Roman"/>
          <w:color w:val="000000"/>
          <w:spacing w:val="1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pe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nzačný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1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rehabi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11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ôcok,</w:t>
      </w:r>
      <w:r>
        <w:rPr>
          <w:rFonts w:eastAsia="Times New Roman" w:cs="Times New Roman" w:ascii="Times New Roman" w:hAnsi="Times New Roman"/>
          <w:color w:val="000000"/>
          <w:spacing w:val="10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mä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pohybo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posti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hn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sobá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4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reha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ili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ačné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ociáln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-právne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radenstvo;</w:t>
      </w:r>
    </w:p>
    <w:p>
      <w:pPr>
        <w:pStyle w:val="Normal"/>
        <w:spacing w:lineRule="exact" w:line="240" w:before="0" w:after="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C/</w:t>
      </w:r>
      <w:r>
        <w:rPr>
          <w:rFonts w:eastAsia="Times New Roman" w:cs="Times New Roman" w:ascii="Times New Roman" w:hAnsi="Times New Roman"/>
          <w:color w:val="000000"/>
          <w:spacing w:val="3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Práca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mládežou</w:t>
      </w:r>
      <w:r>
        <w:rPr>
          <w:rFonts w:eastAsia="Times New Roman" w:cs="Times New Roman"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zapá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ie</w:t>
      </w:r>
      <w:r>
        <w:rPr>
          <w:rFonts w:eastAsia="Times New Roman" w:cs="Times New Roman"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ladých</w:t>
      </w:r>
      <w:r>
        <w:rPr>
          <w:rFonts w:eastAsia="Times New Roman" w:cs="Times New Roman"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ľudí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či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nosti</w:t>
      </w:r>
      <w:r>
        <w:rPr>
          <w:rFonts w:eastAsia="Times New Roman" w:cs="Times New Roman"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izác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báze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dobrovoľnos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predo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tkým</w:t>
      </w:r>
      <w:r>
        <w:rPr>
          <w:rFonts w:eastAsia="Times New Roman" w:cs="Times New Roman" w:ascii="Times New Roman" w:hAnsi="Times New Roman"/>
          <w:color w:val="000000"/>
          <w:spacing w:val="9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ter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ch</w:t>
      </w:r>
      <w:r>
        <w:rPr>
          <w:rFonts w:eastAsia="Times New Roman" w:cs="Times New Roman" w:ascii="Times New Roman" w:hAnsi="Times New Roman"/>
          <w:color w:val="000000"/>
          <w:spacing w:val="9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sociál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žbách</w:t>
      </w:r>
      <w:r>
        <w:rPr>
          <w:rFonts w:eastAsia="Times New Roman" w:cs="Times New Roman"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izovaní</w:t>
      </w:r>
      <w:r>
        <w:rPr>
          <w:rFonts w:eastAsia="Times New Roman" w:cs="Times New Roman" w:ascii="Times New Roman" w:hAnsi="Times New Roman"/>
          <w:color w:val="000000"/>
          <w:spacing w:val="9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dets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kýc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tábo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ov</w:t>
      </w:r>
      <w:r>
        <w:rPr>
          <w:rFonts w:eastAsia="Times New Roman" w:cs="Times New Roman"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zo</w:t>
      </w:r>
      <w:r>
        <w:rPr>
          <w:rFonts w:eastAsia="Times New Roman" w:cs="Times New Roman"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ciál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odkázaných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rodí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>
      <w:pPr>
        <w:pStyle w:val="Normal"/>
        <w:spacing w:lineRule="exact" w:line="240" w:before="0" w:after="3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D/</w:t>
      </w:r>
      <w:r>
        <w:rPr>
          <w:rFonts w:eastAsia="Times New Roman" w:cs="Times New Roman" w:ascii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práca</w:t>
      </w:r>
      <w:r>
        <w:rPr>
          <w:rFonts w:eastAsia="Times New Roman" w:cs="Times New Roman" w:ascii="Times New Roman" w:hAnsi="Times New Roman"/>
          <w:color w:val="000000"/>
          <w:spacing w:val="6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lekár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izác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adeni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rajúcimi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sa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sociál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ou,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anitn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charitat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nou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čin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osť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3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>
      <w:pPr>
        <w:pStyle w:val="Normal"/>
        <w:spacing w:lineRule="exact" w:line="240" w:before="0" w:after="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E/</w:t>
      </w:r>
      <w:r>
        <w:rPr>
          <w:rFonts w:eastAsia="Times New Roman" w:cs="Times New Roman" w:ascii="Times New Roman" w:hAnsi="Times New Roman"/>
          <w:color w:val="000000"/>
          <w:spacing w:val="9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ná</w:t>
      </w:r>
      <w:r>
        <w:rPr>
          <w:rFonts w:eastAsia="Times New Roman" w:cs="Times New Roman"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oc</w:t>
      </w:r>
      <w:r>
        <w:rPr>
          <w:rFonts w:eastAsia="Times New Roman" w:cs="Times New Roman"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ú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eďo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anie,</w:t>
      </w:r>
      <w:r>
        <w:rPr>
          <w:rFonts w:eastAsia="Times New Roman" w:cs="Times New Roman"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tr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nie,</w:t>
      </w:r>
      <w:r>
        <w:rPr>
          <w:rFonts w:eastAsia="Times New Roman" w:cs="Times New Roman"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preprava</w:t>
      </w:r>
      <w:r>
        <w:rPr>
          <w:rFonts w:eastAsia="Times New Roman" w:cs="Times New Roman"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čo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anie</w:t>
      </w:r>
      <w:r>
        <w:rPr>
          <w:rFonts w:eastAsia="Times New Roman" w:cs="Times New Roman" w:ascii="Times New Roman" w:hAnsi="Times New Roman"/>
          <w:color w:val="000000"/>
          <w:spacing w:val="9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zbierok</w:t>
      </w:r>
      <w:r>
        <w:rPr>
          <w:rFonts w:eastAsia="Times New Roman" w:cs="Times New Roman" w:ascii="Times New Roman" w:hAnsi="Times New Roman"/>
          <w:color w:val="000000"/>
          <w:spacing w:val="9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šat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tv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ého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nia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ácností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potravín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darov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odkázané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osoby.</w:t>
      </w:r>
    </w:p>
    <w:p>
      <w:pPr>
        <w:pStyle w:val="Normal"/>
        <w:spacing w:lineRule="exact" w:line="240" w:before="0" w:after="3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sectPr>
          <w:footerReference w:type="even" r:id="rId19"/>
          <w:footerReference w:type="default" r:id="rId20"/>
          <w:footerReference w:type="first" r:id="rId21"/>
          <w:type w:val="nextPage"/>
          <w:pgSz w:w="11906" w:h="16838"/>
          <w:pgMar w:left="1440" w:right="727" w:gutter="0" w:header="0" w:top="1134" w:footer="72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spacing w:lineRule="auto" w:line="240" w:before="0" w:after="20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F/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Spol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ráca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dôchod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prepr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seniorov.</w:t>
      </w:r>
    </w:p>
    <w:p>
      <w:pPr>
        <w:pStyle w:val="Heading1"/>
        <w:rPr>
          <w:rFonts w:eastAsia="Times New Roman"/>
        </w:rPr>
      </w:pPr>
      <w:r>
        <w:rPr>
          <w:rFonts w:eastAsia="Times New Roman"/>
        </w:rPr>
        <w:t>Súhrnná i</w:t>
      </w:r>
      <w:r>
        <w:rPr>
          <w:rFonts w:eastAsia="Times New Roman"/>
          <w:spacing w:val="5"/>
        </w:rPr>
        <w:t>n</w:t>
      </w:r>
      <w:r>
        <w:rPr>
          <w:rFonts w:eastAsia="Times New Roman"/>
        </w:rPr>
        <w:t>f</w:t>
      </w:r>
      <w:r>
        <w:rPr>
          <w:rFonts w:eastAsia="Times New Roman"/>
          <w:spacing w:val="1"/>
        </w:rPr>
        <w:t>o</w:t>
      </w:r>
      <w:r>
        <w:rPr>
          <w:rFonts w:eastAsia="Times New Roman"/>
          <w:spacing w:val="5"/>
        </w:rPr>
        <w:t>r</w:t>
      </w:r>
      <w:r>
        <w:rPr>
          <w:rFonts w:eastAsia="Times New Roman"/>
          <w:spacing w:val="-6"/>
        </w:rPr>
        <w:t>m</w:t>
      </w:r>
      <w:r>
        <w:rPr>
          <w:rFonts w:eastAsia="Times New Roman"/>
          <w:spacing w:val="5"/>
        </w:rPr>
        <w:t>á</w:t>
      </w:r>
      <w:r>
        <w:rPr>
          <w:rFonts w:eastAsia="Times New Roman"/>
        </w:rPr>
        <w:t>cia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o</w:t>
      </w:r>
      <w:r>
        <w:rPr>
          <w:rFonts w:eastAsia="Times New Roman"/>
          <w:spacing w:val="3"/>
        </w:rPr>
        <w:t xml:space="preserve"> </w:t>
      </w:r>
      <w:r>
        <w:rPr>
          <w:rFonts w:eastAsia="Times New Roman"/>
          <w:spacing w:val="-2"/>
        </w:rPr>
        <w:t>z</w:t>
      </w:r>
      <w:r>
        <w:rPr>
          <w:rFonts w:eastAsia="Times New Roman"/>
          <w:spacing w:val="3"/>
        </w:rPr>
        <w:t>á</w:t>
      </w:r>
      <w:r>
        <w:rPr>
          <w:rFonts w:eastAsia="Times New Roman"/>
          <w:spacing w:val="-2"/>
        </w:rPr>
        <w:t>k</w:t>
      </w:r>
      <w:r>
        <w:rPr>
          <w:rFonts w:eastAsia="Times New Roman"/>
        </w:rPr>
        <w:t>lad</w:t>
      </w:r>
      <w:r>
        <w:rPr>
          <w:rFonts w:eastAsia="Times New Roman"/>
          <w:spacing w:val="1"/>
        </w:rPr>
        <w:t>ný</w:t>
      </w:r>
      <w:r>
        <w:rPr>
          <w:rFonts w:eastAsia="Times New Roman"/>
          <w:spacing w:val="2"/>
        </w:rPr>
        <w:t>c</w:t>
      </w:r>
      <w:r>
        <w:rPr>
          <w:rFonts w:eastAsia="Times New Roman"/>
        </w:rPr>
        <w:t>h</w:t>
      </w:r>
      <w:r>
        <w:rPr>
          <w:rFonts w:eastAsia="Times New Roman"/>
          <w:spacing w:val="7"/>
        </w:rPr>
        <w:t xml:space="preserve"> </w:t>
      </w:r>
      <w:r>
        <w:rPr>
          <w:rFonts w:eastAsia="Times New Roman"/>
          <w:spacing w:val="6"/>
        </w:rPr>
        <w:t>s</w:t>
      </w:r>
      <w:r>
        <w:rPr>
          <w:rFonts w:eastAsia="Times New Roman"/>
          <w:spacing w:val="-6"/>
        </w:rPr>
        <w:t>m</w:t>
      </w:r>
      <w:r>
        <w:rPr>
          <w:rFonts w:eastAsia="Times New Roman"/>
        </w:rPr>
        <w:t>eroch</w:t>
      </w:r>
      <w:r>
        <w:rPr>
          <w:rFonts w:eastAsia="Times New Roman"/>
          <w:spacing w:val="2"/>
        </w:rPr>
        <w:t xml:space="preserve"> </w:t>
      </w:r>
      <w:r>
        <w:rPr>
          <w:rFonts w:eastAsia="Times New Roman"/>
          <w:spacing w:val="1"/>
        </w:rPr>
        <w:t>vývo</w:t>
      </w:r>
      <w:r>
        <w:rPr>
          <w:rFonts w:eastAsia="Times New Roman"/>
        </w:rPr>
        <w:t>ja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  <w:spacing w:val="3"/>
        </w:rPr>
        <w:t>s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ci</w:t>
      </w:r>
      <w:r>
        <w:rPr>
          <w:rFonts w:eastAsia="Times New Roman"/>
          <w:spacing w:val="1"/>
        </w:rPr>
        <w:t>á</w:t>
      </w:r>
      <w:r>
        <w:rPr>
          <w:rFonts w:eastAsia="Times New Roman"/>
        </w:rPr>
        <w:t>ln</w:t>
      </w:r>
      <w:r>
        <w:rPr>
          <w:rFonts w:eastAsia="Times New Roman"/>
          <w:spacing w:val="1"/>
        </w:rPr>
        <w:t>y</w:t>
      </w:r>
      <w:r>
        <w:rPr>
          <w:rFonts w:eastAsia="Times New Roman"/>
        </w:rPr>
        <w:t>ch slu</w:t>
      </w:r>
      <w:r>
        <w:rPr>
          <w:rFonts w:eastAsia="Times New Roman"/>
          <w:spacing w:val="-1"/>
        </w:rPr>
        <w:t>ž</w:t>
      </w:r>
      <w:r>
        <w:rPr>
          <w:rFonts w:eastAsia="Times New Roman"/>
          <w:spacing w:val="1"/>
        </w:rPr>
        <w:t>i</w:t>
      </w:r>
      <w:r>
        <w:rPr>
          <w:rFonts w:eastAsia="Times New Roman"/>
        </w:rPr>
        <w:t>eb</w:t>
      </w:r>
    </w:p>
    <w:p>
      <w:pPr>
        <w:pStyle w:val="Heading1"/>
        <w:jc w:val="center"/>
        <w:rPr>
          <w:rFonts w:eastAsia="Times New Roman"/>
        </w:rPr>
      </w:pPr>
      <w:r>
        <w:rPr>
          <w:rFonts w:eastAsia="Times New Roman"/>
        </w:rPr>
        <w:t>HOMO HOMINI, n.o.</w:t>
      </w:r>
    </w:p>
    <w:p>
      <w:pPr>
        <w:pStyle w:val="Normal"/>
        <w:spacing w:lineRule="auto" w:line="240" w:before="0" w:after="0"/>
        <w:ind w:left="3362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</w:r>
    </w:p>
    <w:p>
      <w:pPr>
        <w:pStyle w:val="Heading2"/>
        <w:rPr>
          <w:rFonts w:eastAsia="Times New Roman"/>
        </w:rPr>
      </w:pPr>
      <w:r>
        <w:rPr>
          <w:rFonts w:eastAsia="Times New Roman"/>
          <w:spacing w:val="1"/>
        </w:rPr>
        <w:t>1</w:t>
      </w:r>
      <w:r>
        <w:rPr>
          <w:rFonts w:eastAsia="Times New Roman"/>
        </w:rPr>
        <w:t xml:space="preserve">/ </w:t>
      </w:r>
      <w:r>
        <w:rPr>
          <w:rFonts w:eastAsia="Times New Roman"/>
          <w:spacing w:val="-8"/>
        </w:rPr>
        <w:t>V</w:t>
      </w:r>
      <w:r>
        <w:rPr>
          <w:rFonts w:eastAsia="Times New Roman"/>
        </w:rPr>
        <w:t>ývoj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>h</w:t>
      </w:r>
      <w:r>
        <w:rPr>
          <w:rFonts w:eastAsia="Times New Roman"/>
          <w:spacing w:val="1"/>
        </w:rPr>
        <w:t>l</w:t>
      </w:r>
      <w:r>
        <w:rPr>
          <w:rFonts w:eastAsia="Times New Roman"/>
        </w:rPr>
        <w:t>av</w:t>
      </w:r>
      <w:r>
        <w:rPr>
          <w:rFonts w:eastAsia="Times New Roman"/>
          <w:spacing w:val="-3"/>
        </w:rPr>
        <w:t>n</w:t>
      </w:r>
      <w:r>
        <w:rPr>
          <w:rFonts w:eastAsia="Times New Roman"/>
        </w:rPr>
        <w:t xml:space="preserve">ých </w:t>
      </w:r>
      <w:r>
        <w:rPr>
          <w:rFonts w:eastAsia="Times New Roman"/>
          <w:spacing w:val="-5"/>
        </w:rPr>
        <w:t>e</w:t>
      </w:r>
      <w:r>
        <w:rPr>
          <w:rFonts w:eastAsia="Times New Roman"/>
        </w:rPr>
        <w:t>ko</w:t>
      </w:r>
      <w:r>
        <w:rPr>
          <w:rFonts w:eastAsia="Times New Roman"/>
          <w:spacing w:val="-2"/>
        </w:rPr>
        <w:t>n</w:t>
      </w:r>
      <w:r>
        <w:rPr>
          <w:rFonts w:eastAsia="Times New Roman"/>
          <w:spacing w:val="-6"/>
        </w:rPr>
        <w:t>o</w:t>
      </w:r>
      <w:r>
        <w:rPr>
          <w:rFonts w:eastAsia="Times New Roman"/>
          <w:spacing w:val="7"/>
        </w:rPr>
        <w:t>m</w:t>
      </w:r>
      <w:r>
        <w:rPr>
          <w:rFonts w:eastAsia="Times New Roman"/>
          <w:spacing w:val="1"/>
        </w:rPr>
        <w:t>i</w:t>
      </w:r>
      <w:r>
        <w:rPr>
          <w:rFonts w:eastAsia="Times New Roman"/>
          <w:spacing w:val="-4"/>
        </w:rPr>
        <w:t>c</w:t>
      </w:r>
      <w:r>
        <w:rPr>
          <w:rFonts w:eastAsia="Times New Roman"/>
        </w:rPr>
        <w:t>k</w:t>
      </w:r>
      <w:r>
        <w:rPr>
          <w:rFonts w:eastAsia="Times New Roman"/>
          <w:spacing w:val="-1"/>
        </w:rPr>
        <w:t>ý</w:t>
      </w:r>
      <w:r>
        <w:rPr>
          <w:rFonts w:eastAsia="Times New Roman"/>
        </w:rPr>
        <w:t xml:space="preserve">ch </w:t>
      </w:r>
      <w:r>
        <w:rPr>
          <w:rFonts w:eastAsia="Times New Roman"/>
          <w:spacing w:val="-3"/>
        </w:rPr>
        <w:t>u</w:t>
      </w:r>
      <w:r>
        <w:rPr>
          <w:rFonts w:eastAsia="Times New Roman"/>
          <w:spacing w:val="-1"/>
        </w:rPr>
        <w:t>ka</w:t>
      </w:r>
      <w:r>
        <w:rPr>
          <w:rFonts w:eastAsia="Times New Roman"/>
          <w:spacing w:val="-2"/>
        </w:rPr>
        <w:t>z</w:t>
      </w:r>
      <w:r>
        <w:rPr>
          <w:rFonts w:eastAsia="Times New Roman"/>
          <w:spacing w:val="1"/>
        </w:rPr>
        <w:t>o</w:t>
      </w:r>
      <w:r>
        <w:rPr>
          <w:rFonts w:eastAsia="Times New Roman"/>
          <w:spacing w:val="-2"/>
        </w:rPr>
        <w:t>v</w:t>
      </w:r>
      <w:r>
        <w:rPr>
          <w:rFonts w:eastAsia="Times New Roman"/>
          <w:spacing w:val="-1"/>
        </w:rPr>
        <w:t>a</w:t>
      </w:r>
      <w:r>
        <w:rPr>
          <w:rFonts w:eastAsia="Times New Roman"/>
        </w:rPr>
        <w:t>t</w:t>
      </w:r>
      <w:r>
        <w:rPr>
          <w:rFonts w:eastAsia="Times New Roman"/>
          <w:spacing w:val="1"/>
        </w:rPr>
        <w:t>e</w:t>
      </w:r>
      <w:r>
        <w:rPr>
          <w:rFonts w:eastAsia="Times New Roman"/>
          <w:spacing w:val="-4"/>
        </w:rPr>
        <w:t>ľ</w:t>
      </w:r>
      <w:r>
        <w:rPr>
          <w:rFonts w:eastAsia="Times New Roman"/>
        </w:rPr>
        <w:t>ov za</w:t>
      </w:r>
      <w:r>
        <w:rPr>
          <w:rFonts w:eastAsia="Times New Roman"/>
          <w:spacing w:val="-2"/>
        </w:rPr>
        <w:t xml:space="preserve"> </w:t>
      </w:r>
      <w:r>
        <w:rPr>
          <w:rFonts w:eastAsia="Times New Roman"/>
          <w:spacing w:val="-1"/>
        </w:rPr>
        <w:t>r</w:t>
      </w:r>
      <w:r>
        <w:rPr>
          <w:rFonts w:eastAsia="Times New Roman"/>
        </w:rPr>
        <w:t xml:space="preserve">ok </w:t>
      </w:r>
      <w:r>
        <w:rPr>
          <w:rFonts w:eastAsia="Times New Roman"/>
          <w:spacing w:val="-2"/>
        </w:rPr>
        <w:t>2</w:t>
      </w:r>
      <w:r>
        <w:rPr>
          <w:rFonts w:eastAsia="Times New Roman"/>
          <w:spacing w:val="-1"/>
        </w:rPr>
        <w:t>02</w:t>
      </w:r>
      <w:r>
        <w:rPr>
          <w:rFonts w:eastAsia="Times New Roman"/>
        </w:rPr>
        <w:t xml:space="preserve">4 </w:t>
      </w:r>
    </w:p>
    <w:p>
      <w:pPr>
        <w:pStyle w:val="Heading2"/>
        <w:rPr/>
      </w:pPr>
      <w:r>
        <w:rPr/>
        <w:t>Údaje sú v €</w:t>
        <w:tab/>
      </w:r>
    </w:p>
    <w:p>
      <w:pPr>
        <w:pStyle w:val="Normal"/>
        <w:tabs>
          <w:tab w:val="clear" w:pos="720"/>
          <w:tab w:val="left" w:pos="2374" w:leader="none"/>
        </w:tabs>
        <w:spacing w:lineRule="auto" w:line="228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  <w:u w:val="single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  <w:u w:val="single"/>
        </w:rPr>
      </w:r>
    </w:p>
    <w:tbl>
      <w:tblPr>
        <w:tblStyle w:val="Mriekatabuky"/>
        <w:tblW w:w="983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72"/>
        <w:gridCol w:w="1071"/>
        <w:gridCol w:w="1056"/>
        <w:gridCol w:w="1050"/>
        <w:gridCol w:w="1187"/>
        <w:gridCol w:w="1182"/>
        <w:gridCol w:w="837"/>
        <w:gridCol w:w="668"/>
        <w:gridCol w:w="1808"/>
      </w:tblGrid>
      <w:tr>
        <w:trPr/>
        <w:tc>
          <w:tcPr>
            <w:tcW w:w="97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18"/>
                <w:szCs w:val="18"/>
                <w:lang w:val="sk-SK" w:eastAsia="sk-SK" w:bidi="ar-SA"/>
              </w:rPr>
              <w:t>Rok 2024</w:t>
            </w:r>
          </w:p>
        </w:tc>
        <w:tc>
          <w:tcPr>
            <w:tcW w:w="1071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18"/>
                <w:szCs w:val="18"/>
                <w:lang w:val="sk-SK" w:eastAsia="sk-SK" w:bidi="ar-SA"/>
              </w:rPr>
              <w:t>Náklady spolu</w:t>
            </w:r>
          </w:p>
        </w:tc>
        <w:tc>
          <w:tcPr>
            <w:tcW w:w="105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18"/>
                <w:szCs w:val="18"/>
                <w:lang w:val="sk-SK" w:eastAsia="sk-SK" w:bidi="ar-SA"/>
              </w:rPr>
              <w:t>Vlastné príjmy z OS</w:t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18"/>
                <w:szCs w:val="18"/>
                <w:lang w:val="sk-SK" w:eastAsia="sk-SK" w:bidi="ar-SA"/>
              </w:rPr>
              <w:t>Vlastné príjmy z PS</w:t>
            </w:r>
          </w:p>
        </w:tc>
        <w:tc>
          <w:tcPr>
            <w:tcW w:w="1187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18"/>
                <w:szCs w:val="18"/>
                <w:lang w:val="sk-SK" w:eastAsia="sk-SK" w:bidi="ar-SA"/>
              </w:rPr>
              <w:t>Dotácia mesta Košice OS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18"/>
                <w:szCs w:val="18"/>
                <w:lang w:val="sk-SK" w:eastAsia="sk-SK" w:bidi="ar-SA"/>
              </w:rPr>
              <w:t>Dotácia mesta Košice PS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18"/>
                <w:szCs w:val="18"/>
                <w:lang w:val="sk-SK" w:eastAsia="sk-SK" w:bidi="ar-SA"/>
              </w:rPr>
              <w:t>Projekty</w:t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sk-SK" w:eastAsia="sk-SK" w:bidi="ar-SA"/>
              </w:rPr>
              <w:t>2% z daní</w:t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sk-SK" w:eastAsia="sk-SK" w:bidi="ar-SA"/>
              </w:rPr>
              <w:t>%kry</w:t>
            </w: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/>
                <w:spacing w:val="1"/>
                <w:kern w:val="0"/>
                <w:sz w:val="18"/>
                <w:szCs w:val="18"/>
                <w:lang w:val="sk-SK" w:eastAsia="sk-SK" w:bidi="ar-SA"/>
              </w:rPr>
              <w:t>t</w:t>
            </w:r>
            <w:r>
              <w:rPr>
                <w:rFonts w:eastAsia="Calibri" w:cs="Times New Roman" w:ascii="Times New Roman" w:hAnsi="Times New Roman"/>
                <w:b/>
                <w:bCs/>
                <w:i/>
                <w:iCs/>
                <w:color w:val="000000"/>
                <w:kern w:val="0"/>
                <w:sz w:val="18"/>
                <w:szCs w:val="18"/>
                <w:lang w:val="sk-SK" w:eastAsia="sk-SK" w:bidi="ar-SA"/>
              </w:rPr>
              <w:t>ia nákladov z prostriedkov mesta</w:t>
            </w:r>
          </w:p>
        </w:tc>
      </w:tr>
      <w:tr>
        <w:trPr/>
        <w:tc>
          <w:tcPr>
            <w:tcW w:w="97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18"/>
                <w:szCs w:val="18"/>
                <w:lang w:val="sk-SK" w:eastAsia="sk-SK" w:bidi="ar-SA"/>
              </w:rPr>
              <w:t>Stredisko Košice</w:t>
            </w:r>
          </w:p>
        </w:tc>
        <w:tc>
          <w:tcPr>
            <w:tcW w:w="1071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314426,72</w:t>
            </w:r>
          </w:p>
        </w:tc>
        <w:tc>
          <w:tcPr>
            <w:tcW w:w="105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83201,05</w:t>
            </w:r>
          </w:p>
        </w:tc>
        <w:tc>
          <w:tcPr>
            <w:tcW w:w="1050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4770,10</w:t>
            </w:r>
          </w:p>
        </w:tc>
        <w:tc>
          <w:tcPr>
            <w:tcW w:w="1187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237232,0</w:t>
            </w:r>
          </w:p>
        </w:tc>
        <w:tc>
          <w:tcPr>
            <w:tcW w:w="118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7990,0</w:t>
            </w:r>
          </w:p>
        </w:tc>
        <w:tc>
          <w:tcPr>
            <w:tcW w:w="837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668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808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12"/>
              <w:jc w:val="lef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Times New Roman" w:hAnsi="Times New Roman"/>
                <w:sz w:val="18"/>
                <w:szCs w:val="18"/>
              </w:rPr>
              <w:t>77,99</w:t>
            </w:r>
          </w:p>
        </w:tc>
      </w:tr>
    </w:tbl>
    <w:p>
      <w:pPr>
        <w:pStyle w:val="Normal"/>
        <w:spacing w:lineRule="exact" w:line="240" w:before="0" w:after="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323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ok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2024</w:t>
      </w:r>
      <w:r>
        <w:rPr>
          <w:rFonts w:eastAsia="Times New Roman" w:cs="Times New Roman"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sa</w:t>
      </w:r>
      <w:r>
        <w:rPr>
          <w:rFonts w:eastAsia="Times New Roman" w:cs="Times New Roman"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f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nan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čin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st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HOMO</w:t>
      </w:r>
      <w:r>
        <w:rPr>
          <w:rFonts w:eastAsia="Times New Roman" w:cs="Times New Roman"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HOM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7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NI,</w:t>
      </w:r>
      <w:r>
        <w:rPr>
          <w:rFonts w:eastAsia="Times New Roman" w:cs="Times New Roman" w:ascii="Times New Roman" w:hAnsi="Times New Roman"/>
          <w:color w:val="000000"/>
          <w:spacing w:val="1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o.</w:t>
      </w:r>
      <w:r>
        <w:rPr>
          <w:rFonts w:eastAsia="Times New Roman" w:cs="Times New Roman"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ľa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Košice 77,99%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vých</w:t>
      </w:r>
      <w:r>
        <w:rPr>
          <w:rFonts w:eastAsia="Times New Roman" w:cs="Times New Roman" w:ascii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ákl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adov,</w:t>
      </w:r>
      <w:r>
        <w:rPr>
          <w:rFonts w:eastAsia="Times New Roman" w:cs="Times New Roman"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ch</w:t>
      </w:r>
      <w:r>
        <w:rPr>
          <w:rFonts w:eastAsia="Times New Roman" w:cs="Times New Roman" w:ascii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7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ova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ie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so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iá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lny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sl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.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right="323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ň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ažn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8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och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ate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ľs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ú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bu:</w:t>
      </w:r>
    </w:p>
    <w:tbl>
      <w:tblPr>
        <w:tblW w:w="9360" w:type="dxa"/>
        <w:jc w:val="left"/>
        <w:tblInd w:w="9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96"/>
        <w:gridCol w:w="660"/>
        <w:gridCol w:w="804"/>
        <w:gridCol w:w="4423"/>
        <w:gridCol w:w="1469"/>
        <w:gridCol w:w="1307"/>
      </w:tblGrid>
      <w:tr>
        <w:trPr>
          <w:trHeight w:val="288" w:hRule="atLeast"/>
        </w:trPr>
        <w:tc>
          <w:tcPr>
            <w:tcW w:w="6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Kateg.</w:t>
            </w:r>
          </w:p>
        </w:tc>
        <w:tc>
          <w:tcPr>
            <w:tcW w:w="660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Pol.</w:t>
            </w:r>
          </w:p>
        </w:tc>
        <w:tc>
          <w:tcPr>
            <w:tcW w:w="804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Podpol.</w:t>
            </w:r>
          </w:p>
        </w:tc>
        <w:tc>
          <w:tcPr>
            <w:tcW w:w="4423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469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Výd.hr.Mestom</w:t>
            </w:r>
          </w:p>
        </w:tc>
        <w:tc>
          <w:tcPr>
            <w:tcW w:w="130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Celk.výdavky</w:t>
            </w:r>
          </w:p>
        </w:tc>
      </w:tr>
      <w:tr>
        <w:trPr>
          <w:trHeight w:val="288" w:hRule="atLeast"/>
        </w:trPr>
        <w:tc>
          <w:tcPr>
            <w:tcW w:w="696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610</w:t>
            </w:r>
          </w:p>
        </w:tc>
        <w:tc>
          <w:tcPr>
            <w:tcW w:w="660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Mzdy, platy a ost. osobné  vyrovnania</w:t>
            </w:r>
          </w:p>
        </w:tc>
        <w:tc>
          <w:tcPr>
            <w:tcW w:w="1469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154 260,29 €</w:t>
            </w:r>
          </w:p>
        </w:tc>
        <w:tc>
          <w:tcPr>
            <w:tcW w:w="1307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200 837,72 €</w:t>
            </w:r>
          </w:p>
        </w:tc>
      </w:tr>
      <w:tr>
        <w:trPr>
          <w:trHeight w:val="288" w:hRule="atLeast"/>
        </w:trPr>
        <w:tc>
          <w:tcPr>
            <w:tcW w:w="696" w:type="dxa"/>
            <w:tcBorders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620</w:t>
            </w:r>
          </w:p>
        </w:tc>
        <w:tc>
          <w:tcPr>
            <w:tcW w:w="660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Poistné a príspevky zamestn. do poisťovní a FZ SR</w:t>
            </w:r>
          </w:p>
        </w:tc>
        <w:tc>
          <w:tcPr>
            <w:tcW w:w="1469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52 900,83 €</w:t>
            </w:r>
          </w:p>
        </w:tc>
        <w:tc>
          <w:tcPr>
            <w:tcW w:w="1307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69 093,92 €</w:t>
            </w:r>
          </w:p>
        </w:tc>
      </w:tr>
      <w:tr>
        <w:trPr>
          <w:trHeight w:val="288" w:hRule="atLeast"/>
        </w:trPr>
        <w:tc>
          <w:tcPr>
            <w:tcW w:w="696" w:type="dxa"/>
            <w:tcBorders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660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Tovary a ďalšie služby spolu, z toho:</w:t>
            </w:r>
          </w:p>
        </w:tc>
        <w:tc>
          <w:tcPr>
            <w:tcW w:w="1469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double" w:sz="6" w:space="0" w:color="000000"/>
              <w:right w:val="double" w:sz="6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30 271,75 €</w:t>
            </w:r>
          </w:p>
        </w:tc>
      </w:tr>
      <w:tr>
        <w:trPr>
          <w:trHeight w:val="276" w:hRule="atLeast"/>
        </w:trPr>
        <w:tc>
          <w:tcPr>
            <w:tcW w:w="69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631</w:t>
            </w:r>
          </w:p>
        </w:tc>
        <w:tc>
          <w:tcPr>
            <w:tcW w:w="80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632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Energie, voda a komunikácie spolu, z toho: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1 634,51 €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632001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Elektrická energia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Plyn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Tepelná energia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Palivá na vykurovanie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632002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Vodné, stočné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632003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Telefón, fax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1 527,16 €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Rozhlas a televízia (konces.popl. RTVS)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Poštovné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107,35 €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633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Materiál a dodávky spolu, z toho: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1730,76 €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633001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Interiérové vybavenie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533,56 €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633002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Výpočtová technika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633003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Telekomunikačná technika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633004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Prevádzkové stroje, prístroje, zariadenia, technika a náradie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633006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Všeobecný materiál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1189,65</w:t>
            </w:r>
          </w:p>
        </w:tc>
      </w:tr>
      <w:tr>
        <w:trPr>
          <w:trHeight w:val="180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633009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Knihy, časopisy, noviny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0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633010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Bielizeň, súč. odevov, obuv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633011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Potraviny, pitný režim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7,55 €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633012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Osobná spotreba dieťaťa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633013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Softvér a licencie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634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1469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1 437,71 €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634001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Palivo, mazivá ....</w:t>
            </w:r>
          </w:p>
        </w:tc>
        <w:tc>
          <w:tcPr>
            <w:tcW w:w="1469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634002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Servis, údržba, opravy doprav. prostriedkov</w:t>
            </w:r>
          </w:p>
        </w:tc>
        <w:tc>
          <w:tcPr>
            <w:tcW w:w="1469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779,11 €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634003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Poistenie</w:t>
            </w:r>
          </w:p>
        </w:tc>
        <w:tc>
          <w:tcPr>
            <w:tcW w:w="1469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658,60 €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634004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Prepravné a nájom dopravných prostriedkov</w:t>
            </w:r>
          </w:p>
        </w:tc>
        <w:tc>
          <w:tcPr>
            <w:tcW w:w="1469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634005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Karty, známky, poplatky, dan z motor.vozidiel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635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Rutinná a štandardná údržba spolu, z toho: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635001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Interiérového vybavenia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635002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Výpočtovej techniky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635004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Prevádzkových strojov, prístrojov, zariadení, techniky a náradia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635005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Špeciálnych strojov,prístrojov,zariadení, techniky a náradia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635006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Budov, priestorov a objektov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636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Nájomné za nájom spolu, z toho: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2 400,00 €</w:t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2 400,00 €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636001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Budov, objektov alebo ich častí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2 400,00 €</w:t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2 400,00 €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636002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Prevádzkových strojov, prístrojov, zariadení, techniky a náradia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636004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Dopravných prostriedkov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637</w:t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Ostatné tovary a služby spolu, z toho: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35 415,18 €</w:t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23068,77 €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637001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Školenia, kurzy ....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637003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Propagácia,reklama a inzercia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637004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Všeobecné služby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8 950,34 €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637005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Špeciálne služby,  notárske poplatky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310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637006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Náhrady /Akcia Chránme seniorov pred Covid-19)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637012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Poplatky a odvody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1058,77 €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637014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Stravovanie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12 063,92 €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637015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637016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995,74 €</w:t>
            </w:r>
          </w:p>
        </w:tc>
      </w:tr>
      <w:tr>
        <w:trPr>
          <w:trHeight w:val="300" w:hRule="atLeast"/>
        </w:trPr>
        <w:tc>
          <w:tcPr>
            <w:tcW w:w="69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637027</w:t>
            </w:r>
          </w:p>
        </w:tc>
        <w:tc>
          <w:tcPr>
            <w:tcW w:w="442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Odmeny zamestnancom mimopracovného pomeru</w:t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312" w:hRule="atLeast"/>
        </w:trPr>
        <w:tc>
          <w:tcPr>
            <w:tcW w:w="216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S P O L U</w:t>
            </w:r>
          </w:p>
        </w:tc>
        <w:tc>
          <w:tcPr>
            <w:tcW w:w="4423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4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Calibri" w:hAnsi="Calibri"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color w:val="000000"/>
              </w:rPr>
            </w:r>
          </w:p>
        </w:tc>
        <w:tc>
          <w:tcPr>
            <w:tcW w:w="1307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300203,39 €</w:t>
            </w:r>
          </w:p>
        </w:tc>
      </w:tr>
      <w:tr>
        <w:trPr>
          <w:trHeight w:val="276" w:hRule="exact"/>
        </w:trPr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Prehľad celkových bežných výdavkov podľa zdroja krytia:</w:t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príspevku Mesta Košice</w:t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237 232,00 €</w:t>
            </w:r>
          </w:p>
        </w:tc>
      </w:tr>
      <w:tr>
        <w:trPr>
          <w:trHeight w:val="288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príjmov od prijímateľov SS</w:t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62 971,39 €</w:t>
            </w:r>
          </w:p>
        </w:tc>
      </w:tr>
      <w:tr>
        <w:trPr>
          <w:trHeight w:val="276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príspevkov z VÚC</w:t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finančných darov a ostatných príjmov</w:t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exact"/>
        </w:trPr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Celkové bežné výdavky za sledované obdobie: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300203,39 €</w:t>
            </w:r>
          </w:p>
        </w:tc>
      </w:tr>
      <w:tr>
        <w:trPr>
          <w:trHeight w:val="264" w:hRule="exact"/>
        </w:trPr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exact"/>
        </w:trPr>
        <w:tc>
          <w:tcPr>
            <w:tcW w:w="69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66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80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2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6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07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Celkové príjmy z úhrad za opatrov. služby za rok 2024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320 433,05 €</w:t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z toho:príjmy od prijímat. Opatr.služby hrad. z prísp. mesta Košice v r. 2024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83 201,05 €</w:t>
            </w:r>
          </w:p>
        </w:tc>
      </w:tr>
      <w:tr>
        <w:trPr>
          <w:trHeight w:val="264" w:hRule="atLeast"/>
        </w:trPr>
        <w:tc>
          <w:tcPr>
            <w:tcW w:w="69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Prijatá dotácia od Mesta Košice</w:t>
            </w:r>
          </w:p>
        </w:tc>
        <w:tc>
          <w:tcPr>
            <w:tcW w:w="660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2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237 232,00 €</w:t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Prijatý príspevok od UPSVaR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Príspevky z podielu zaplatenej dane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Príspevok od iných organizácií</w:t>
            </w:r>
          </w:p>
        </w:tc>
        <w:tc>
          <w:tcPr>
            <w:tcW w:w="146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0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Počet prijímateľov opatrovatelskej služby v roku 2024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658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z toho: počet prijímat.opatrov. služby hrad.z príspevku mesta Košice v roku 2024</w:t>
            </w:r>
          </w:p>
        </w:tc>
        <w:tc>
          <w:tcPr>
            <w:tcW w:w="277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0</w:t>
            </w:r>
          </w:p>
        </w:tc>
      </w:tr>
    </w:tbl>
    <w:p>
      <w:pPr>
        <w:pStyle w:val="Normal"/>
        <w:spacing w:lineRule="auto" w:line="240" w:before="0" w:after="0"/>
        <w:ind w:right="323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235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ň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ažn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8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och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vnú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</w:t>
      </w:r>
    </w:p>
    <w:tbl>
      <w:tblPr>
        <w:tblW w:w="9372" w:type="dxa"/>
        <w:jc w:val="left"/>
        <w:tblInd w:w="9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646"/>
        <w:gridCol w:w="444"/>
        <w:gridCol w:w="755"/>
        <w:gridCol w:w="4631"/>
        <w:gridCol w:w="1479"/>
        <w:gridCol w:w="1416"/>
      </w:tblGrid>
      <w:tr>
        <w:trPr>
          <w:trHeight w:val="288" w:hRule="atLeast"/>
        </w:trPr>
        <w:tc>
          <w:tcPr>
            <w:tcW w:w="64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Kateg.</w:t>
            </w:r>
          </w:p>
        </w:tc>
        <w:tc>
          <w:tcPr>
            <w:tcW w:w="444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Pol.</w:t>
            </w:r>
          </w:p>
        </w:tc>
        <w:tc>
          <w:tcPr>
            <w:tcW w:w="755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Podpol.</w:t>
            </w:r>
          </w:p>
        </w:tc>
        <w:tc>
          <w:tcPr>
            <w:tcW w:w="4631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479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Výd.hr.Mestom</w:t>
            </w:r>
          </w:p>
        </w:tc>
        <w:tc>
          <w:tcPr>
            <w:tcW w:w="141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Celk.výdavky</w:t>
            </w:r>
          </w:p>
        </w:tc>
      </w:tr>
      <w:tr>
        <w:trPr>
          <w:trHeight w:val="288" w:hRule="atLeast"/>
        </w:trPr>
        <w:tc>
          <w:tcPr>
            <w:tcW w:w="646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610</w:t>
            </w:r>
          </w:p>
        </w:tc>
        <w:tc>
          <w:tcPr>
            <w:tcW w:w="444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Mzdy, platy a ost.osobné  vyrovnania</w:t>
            </w:r>
          </w:p>
        </w:tc>
        <w:tc>
          <w:tcPr>
            <w:tcW w:w="1479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7 990,00 €</w:t>
            </w:r>
          </w:p>
        </w:tc>
        <w:tc>
          <w:tcPr>
            <w:tcW w:w="1416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8 719,34 €</w:t>
            </w:r>
          </w:p>
        </w:tc>
      </w:tr>
      <w:tr>
        <w:trPr>
          <w:trHeight w:val="288" w:hRule="atLeast"/>
        </w:trPr>
        <w:tc>
          <w:tcPr>
            <w:tcW w:w="646" w:type="dxa"/>
            <w:tcBorders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620</w:t>
            </w:r>
          </w:p>
        </w:tc>
        <w:tc>
          <w:tcPr>
            <w:tcW w:w="444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Poistné a príspevky zamestn. do poisťovní a FZ SR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DBE5F1" w:fill="DBE5F1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2 676,41 €</w:t>
            </w:r>
          </w:p>
        </w:tc>
      </w:tr>
      <w:tr>
        <w:trPr>
          <w:trHeight w:val="288" w:hRule="atLeast"/>
        </w:trPr>
        <w:tc>
          <w:tcPr>
            <w:tcW w:w="646" w:type="dxa"/>
            <w:tcBorders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444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Tovary a ďalšie služby spolu, z toho:</w:t>
            </w:r>
          </w:p>
        </w:tc>
        <w:tc>
          <w:tcPr>
            <w:tcW w:w="1479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2 827,58 €</w:t>
            </w:r>
          </w:p>
        </w:tc>
      </w:tr>
      <w:tr>
        <w:trPr>
          <w:trHeight w:val="276" w:hRule="atLeast"/>
        </w:trPr>
        <w:tc>
          <w:tcPr>
            <w:tcW w:w="646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631</w:t>
            </w:r>
          </w:p>
        </w:tc>
        <w:tc>
          <w:tcPr>
            <w:tcW w:w="7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1479" w:type="dxa"/>
            <w:tcBorders>
              <w:top w:val="single" w:sz="4" w:space="0" w:color="000000"/>
              <w:bottom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632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Energie, voda a komunikácie spolu, z toho: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632001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Elektrická energia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Plyn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Tepelná energia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Palivá na vykurovanie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632002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Vodné, stočné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632003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Telefón, fax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Rozhlas a televízia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Poštovné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633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Materiál a dodávky spolu, z toho: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633001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Interiérové vybavenie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633002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Výpočtová technika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633003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Telekomunikačná technika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633004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Prevádzkové stroje, prístroje, zariadenia, technika a náradie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633006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Všeobecný materiál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633009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Knihy, časopisy, noviny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633010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Bielizeň, súč. odevov, obuv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633011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Potraviny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633012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Osobná spotreba dieťaťa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633013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Softvér a licencie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634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1479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2 732,19 €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634001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Palivo, mazivá ....</w:t>
            </w:r>
          </w:p>
        </w:tc>
        <w:tc>
          <w:tcPr>
            <w:tcW w:w="1479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2 732,19 €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634002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Servis, údržba, opravy doprav. prostriedkov</w:t>
            </w:r>
          </w:p>
        </w:tc>
        <w:tc>
          <w:tcPr>
            <w:tcW w:w="1479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634003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Poistenie</w:t>
            </w:r>
          </w:p>
        </w:tc>
        <w:tc>
          <w:tcPr>
            <w:tcW w:w="1479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634004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Prepravné a nájom dopravných prostriedkov</w:t>
            </w:r>
          </w:p>
        </w:tc>
        <w:tc>
          <w:tcPr>
            <w:tcW w:w="1479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634005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Karty, známky, poplatky, dan z motor.vozidiel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635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Rutinná a štandardná údržba spolu, z toho: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635001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Interiérového vybavenia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635002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Výpočtovej techniky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635004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Prevádzkových strojov, prístrojov, zariadení, techniky a náradia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635005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Špeciálnych strojov,prístrojov,zariadení, techniky a náradia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635006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Budov, priestorov a objektov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636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Nájomné za nájom spolu, z toho: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636001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Budov, objektov alebo ich častí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636002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Prevádzkových strojov, prístrojov, zariadení, techniky a náradia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636004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Dopravných prostriedkov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637</w:t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Ostatné tovary a služby spolu, z toho: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95,39 €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637001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Školenia, kurzy ....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637003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Propagácia,reklama a inzercia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637004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Všeobecné služby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637005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Špeciálne služby, odpisy mot.vozidla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637006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Náhrady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637012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Poplatky a odvody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637014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Stravovanie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53,39</w:t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637015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637016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42</w:t>
            </w:r>
          </w:p>
        </w:tc>
      </w:tr>
      <w:tr>
        <w:trPr>
          <w:trHeight w:val="276" w:hRule="atLeast"/>
        </w:trPr>
        <w:tc>
          <w:tcPr>
            <w:tcW w:w="646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5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637027</w:t>
            </w:r>
          </w:p>
        </w:tc>
        <w:tc>
          <w:tcPr>
            <w:tcW w:w="463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Odmeny zamestnancom mimopracovného pomeru</w:t>
            </w:r>
          </w:p>
        </w:tc>
        <w:tc>
          <w:tcPr>
            <w:tcW w:w="1479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184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S P O L U</w:t>
            </w:r>
          </w:p>
        </w:tc>
        <w:tc>
          <w:tcPr>
            <w:tcW w:w="4631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479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7 990,00 €</w:t>
            </w:r>
          </w:p>
        </w:tc>
        <w:tc>
          <w:tcPr>
            <w:tcW w:w="1416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14 223,33 €</w:t>
            </w:r>
          </w:p>
        </w:tc>
      </w:tr>
      <w:tr>
        <w:trPr>
          <w:trHeight w:val="276" w:hRule="exact"/>
        </w:trPr>
        <w:tc>
          <w:tcPr>
            <w:tcW w:w="64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7955" w:type="dxa"/>
            <w:gridSpan w:val="5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Prehľad celkových bežných výdavkov podľa zdroja krytia:</w:t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príspevku Mesta Košice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7 990,00 €</w:t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príjmov od prijímateľov SS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4 770,10 €</w:t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príspevkov z VÚC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finančných darov a ostatných príjmov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1 463,23 €</w:t>
            </w:r>
          </w:p>
        </w:tc>
      </w:tr>
      <w:tr>
        <w:trPr>
          <w:trHeight w:val="264" w:hRule="exact"/>
        </w:trPr>
        <w:tc>
          <w:tcPr>
            <w:tcW w:w="64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Celkové bežné výdavky za sledované obdobie: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14 223,33 €</w:t>
            </w:r>
          </w:p>
        </w:tc>
      </w:tr>
      <w:tr>
        <w:trPr>
          <w:trHeight w:val="264" w:hRule="exact"/>
        </w:trPr>
        <w:tc>
          <w:tcPr>
            <w:tcW w:w="64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44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exact"/>
        </w:trPr>
        <w:tc>
          <w:tcPr>
            <w:tcW w:w="64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44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5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31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79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41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Celkové príjmy z úhrad za prepr. služby za rok 2024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12 760,10 €</w:t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z toho:príjmy od prijímat. prepr.služby hrad. z prísp. mesta Košice v r. 2024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4 770,10 €</w:t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príjmy z príspevku Mesta Košice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7 990,00 €</w:t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príjmy od iných organizácií</w:t>
            </w:r>
          </w:p>
        </w:tc>
        <w:tc>
          <w:tcPr>
            <w:tcW w:w="147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41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Počet prijímateľov prepravnej služby v roku 2024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64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z toho: počet prijímat. Prepr. služby hrad.z príspevku mesta Košice v roku 2024</w:t>
            </w:r>
          </w:p>
        </w:tc>
        <w:tc>
          <w:tcPr>
            <w:tcW w:w="289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0</w:t>
            </w:r>
          </w:p>
        </w:tc>
      </w:tr>
    </w:tbl>
    <w:p>
      <w:pPr>
        <w:pStyle w:val="Normal"/>
        <w:spacing w:lineRule="auto" w:line="235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  <w:r>
        <w:br w:type="page"/>
      </w:r>
    </w:p>
    <w:p>
      <w:pPr>
        <w:pStyle w:val="Normal"/>
        <w:spacing w:lineRule="auto" w:line="235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ň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ažn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4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6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8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och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opatrovateľskú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 – Projekt UPSVaR</w:t>
      </w:r>
    </w:p>
    <w:tbl>
      <w:tblPr>
        <w:tblW w:w="9026" w:type="dxa"/>
        <w:jc w:val="left"/>
        <w:tblInd w:w="93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1" w:noVBand="1" w:lastRow="0" w:firstColumn="1" w:lastColumn="0" w:noHBand="0" w:val="04a0"/>
      </w:tblPr>
      <w:tblGrid>
        <w:gridCol w:w="1673"/>
        <w:gridCol w:w="435"/>
        <w:gridCol w:w="736"/>
        <w:gridCol w:w="3318"/>
        <w:gridCol w:w="1353"/>
        <w:gridCol w:w="1510"/>
      </w:tblGrid>
      <w:tr>
        <w:trPr>
          <w:trHeight w:val="288" w:hRule="atLeast"/>
        </w:trPr>
        <w:tc>
          <w:tcPr>
            <w:tcW w:w="167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Kateg.</w:t>
            </w:r>
          </w:p>
        </w:tc>
        <w:tc>
          <w:tcPr>
            <w:tcW w:w="435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Pol.</w:t>
            </w:r>
          </w:p>
        </w:tc>
        <w:tc>
          <w:tcPr>
            <w:tcW w:w="736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Podpol.</w:t>
            </w:r>
          </w:p>
        </w:tc>
        <w:tc>
          <w:tcPr>
            <w:tcW w:w="3318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Názov</w:t>
            </w:r>
          </w:p>
        </w:tc>
        <w:tc>
          <w:tcPr>
            <w:tcW w:w="1353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Výd.hr.UPSVaR</w:t>
            </w:r>
          </w:p>
        </w:tc>
        <w:tc>
          <w:tcPr>
            <w:tcW w:w="151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FFFFCC" w:fill="FFFFCC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Celk.výdavky</w:t>
            </w:r>
          </w:p>
        </w:tc>
      </w:tr>
      <w:tr>
        <w:trPr>
          <w:trHeight w:val="288" w:hRule="atLeast"/>
        </w:trPr>
        <w:tc>
          <w:tcPr>
            <w:tcW w:w="1673" w:type="dxa"/>
            <w:tcBorders>
              <w:top w:val="single" w:sz="4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610</w:t>
            </w:r>
          </w:p>
        </w:tc>
        <w:tc>
          <w:tcPr>
            <w:tcW w:w="435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Mzdy, platy a ost.osobné  vyrovnania</w:t>
            </w:r>
          </w:p>
        </w:tc>
        <w:tc>
          <w:tcPr>
            <w:tcW w:w="1353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115 010,84</w:t>
            </w:r>
          </w:p>
        </w:tc>
        <w:tc>
          <w:tcPr>
            <w:tcW w:w="1510" w:type="dxa"/>
            <w:tcBorders>
              <w:top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115 010,84 €</w:t>
            </w:r>
          </w:p>
        </w:tc>
      </w:tr>
      <w:tr>
        <w:trPr>
          <w:trHeight w:val="288" w:hRule="atLeast"/>
        </w:trPr>
        <w:tc>
          <w:tcPr>
            <w:tcW w:w="1673" w:type="dxa"/>
            <w:tcBorders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620</w:t>
            </w:r>
          </w:p>
        </w:tc>
        <w:tc>
          <w:tcPr>
            <w:tcW w:w="435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Poistné a príspevky zamestn. do poisťovní a FZ SR</w:t>
            </w:r>
          </w:p>
        </w:tc>
        <w:tc>
          <w:tcPr>
            <w:tcW w:w="1353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40 583,36</w:t>
            </w:r>
          </w:p>
        </w:tc>
        <w:tc>
          <w:tcPr>
            <w:tcW w:w="1510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40 583,36 €</w:t>
            </w:r>
          </w:p>
        </w:tc>
      </w:tr>
      <w:tr>
        <w:trPr>
          <w:trHeight w:val="288" w:hRule="atLeast"/>
        </w:trPr>
        <w:tc>
          <w:tcPr>
            <w:tcW w:w="1673" w:type="dxa"/>
            <w:tcBorders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630</w:t>
            </w:r>
          </w:p>
        </w:tc>
        <w:tc>
          <w:tcPr>
            <w:tcW w:w="435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Tovary a ďalšie služby spolu, z toho:</w:t>
            </w:r>
          </w:p>
        </w:tc>
        <w:tc>
          <w:tcPr>
            <w:tcW w:w="1353" w:type="dxa"/>
            <w:tcBorders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8291,51</w:t>
            </w:r>
          </w:p>
        </w:tc>
        <w:tc>
          <w:tcPr>
            <w:tcW w:w="1510" w:type="dxa"/>
            <w:tcBorders>
              <w:bottom w:val="double" w:sz="6" w:space="0" w:color="000000"/>
              <w:right w:val="double" w:sz="6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8291,51 €</w:t>
            </w:r>
          </w:p>
        </w:tc>
      </w:tr>
      <w:tr>
        <w:trPr>
          <w:trHeight w:val="276" w:hRule="atLeast"/>
        </w:trPr>
        <w:tc>
          <w:tcPr>
            <w:tcW w:w="1673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631</w:t>
            </w:r>
          </w:p>
        </w:tc>
        <w:tc>
          <w:tcPr>
            <w:tcW w:w="7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Cestovné</w:t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632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Energie, voda a komunikácie spolu, z toho: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Elektrická energia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Plyn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Tepelná energia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Palivá na vykurovanie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632002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Vodné, stočné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632003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Telefón, fax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Rozhlas a televízia (konces.popl. RTVS)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Poštovné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633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Materiál a dodávky spolu, z toho: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Interiérové vybavenie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633002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Výpočtová technika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633003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Telekomunikačná technika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633004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Prevádzkové stroje, prístroje, zariadenia, technika a náradie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633006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Všeobecný materiál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633009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Knihy, časopisy, noviny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633010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Bielizeň, súč. odevov, obuv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Potraviny, pitný režim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633012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Osobná spotreba dieťaťa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633013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Softvér a licencie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634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1353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Palivo, mazivá ....</w:t>
            </w:r>
          </w:p>
        </w:tc>
        <w:tc>
          <w:tcPr>
            <w:tcW w:w="1353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634002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Servis, údržba, opravy doprav. prostriedkov</w:t>
            </w:r>
          </w:p>
        </w:tc>
        <w:tc>
          <w:tcPr>
            <w:tcW w:w="1353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634003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Poistenie</w:t>
            </w:r>
          </w:p>
        </w:tc>
        <w:tc>
          <w:tcPr>
            <w:tcW w:w="1353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634004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Prepravné a nájom dopravných prostriedkov</w:t>
            </w:r>
          </w:p>
        </w:tc>
        <w:tc>
          <w:tcPr>
            <w:tcW w:w="1353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634005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Karty, známky, poplatky, dan z motor.vozidiel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635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Rutinná a štandardná údržba spolu, z toho: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Interiérového vybavenia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635002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Výpočtovej techniky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635004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Prevádzkových strojov, prístrojov, zariadení, techniky a náradia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635005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Špeciálnych strojov,prístrojov,zariadení, techniky a náradia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635006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Budov, priestorov a objektov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636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Nájomné za nájom spolu, z toho: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Budov, objektov alebo ich častí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636002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Prevádzkových strojov, prístrojov, zariadení, techniky a náradia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636004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Dopravných prostriedkov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637</w:t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Ostatné tovary a služby spolu, z toho: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FFFFCC" w:fill="FFFFCC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637001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Školenia, kurzy ....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637003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Propagácia,reklama a inzercia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637004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Všeobecné služby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637005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Špeciálne služby,  notárske poplatky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637006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Náhrady /Akcia Chránme seniorov pred Covid-19)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637012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Poplatky a odvody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637014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Stravovanie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7721,37</w:t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7 721,37 €</w:t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637015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Poistné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637016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Prídel do sociálneho fondu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570,14</w:t>
            </w:r>
          </w:p>
        </w:tc>
        <w:tc>
          <w:tcPr>
            <w:tcW w:w="1510" w:type="dxa"/>
            <w:tcBorders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570,14 </w:t>
            </w:r>
            <w:r>
              <w:rPr>
                <w:rFonts w:eastAsia="Times New Roman" w:cs="Arial" w:ascii="Arial" w:hAnsi="Arial"/>
                <w:b w:val="false"/>
                <w:bCs w:val="false"/>
                <w:i/>
                <w:iCs/>
                <w:color w:val="000000"/>
                <w:sz w:val="18"/>
                <w:szCs w:val="18"/>
              </w:rPr>
              <w:t>€</w:t>
            </w:r>
          </w:p>
        </w:tc>
      </w:tr>
      <w:tr>
        <w:trPr>
          <w:trHeight w:val="300" w:hRule="atLeast"/>
        </w:trPr>
        <w:tc>
          <w:tcPr>
            <w:tcW w:w="1673" w:type="dxa"/>
            <w:tcBorders>
              <w:left w:val="double" w:sz="6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637027</w:t>
            </w:r>
          </w:p>
        </w:tc>
        <w:tc>
          <w:tcPr>
            <w:tcW w:w="331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Odmeny zamestnancom mimopracovného pomeru</w:t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double" w:sz="6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88" w:hRule="atLeast"/>
        </w:trPr>
        <w:tc>
          <w:tcPr>
            <w:tcW w:w="2844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color w:val="000000"/>
                <w:sz w:val="18"/>
                <w:szCs w:val="18"/>
              </w:rPr>
              <w:t>S P O L U</w:t>
            </w:r>
          </w:p>
        </w:tc>
        <w:tc>
          <w:tcPr>
            <w:tcW w:w="3318" w:type="dxa"/>
            <w:tcBorders>
              <w:top w:val="double" w:sz="6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3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D0CECE" w:fill="D0CECE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163 885,71 €</w:t>
            </w:r>
          </w:p>
        </w:tc>
        <w:tc>
          <w:tcPr>
            <w:tcW w:w="1510" w:type="dxa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shd w:color="D0CECE" w:fill="D0CECE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163 885,71 €</w:t>
            </w:r>
          </w:p>
        </w:tc>
      </w:tr>
      <w:tr>
        <w:trPr>
          <w:trHeight w:val="276" w:hRule="exact"/>
        </w:trPr>
        <w:tc>
          <w:tcPr>
            <w:tcW w:w="167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3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1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Prehľad celkových bežných výdavkov podľa zdroja krytia:</w:t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76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príspevku UPSVaR</w:t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143 977,08 €</w:t>
            </w:r>
          </w:p>
        </w:tc>
      </w:tr>
      <w:tr>
        <w:trPr>
          <w:trHeight w:val="288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príjmov od prijímateľov SS</w:t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double" w:sz="6" w:space="0" w:color="000000"/>
              <w:left w:val="single" w:sz="4" w:space="0" w:color="000000"/>
              <w:bottom w:val="double" w:sz="6" w:space="0" w:color="000000"/>
              <w:right w:val="single" w:sz="4" w:space="0" w:color="000000"/>
            </w:tcBorders>
            <w:shd w:color="E6E6FF" w:fill="E6E6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19 908,63 €</w:t>
            </w:r>
          </w:p>
        </w:tc>
      </w:tr>
      <w:tr>
        <w:trPr>
          <w:trHeight w:val="276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príspevkov z VÚC</w:t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Bežné výdavky hradené z finančných darov a ostatných príjmov</w:t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€</w:t>
            </w:r>
          </w:p>
        </w:tc>
      </w:tr>
      <w:tr>
        <w:trPr>
          <w:trHeight w:val="264" w:hRule="exact"/>
        </w:trPr>
        <w:tc>
          <w:tcPr>
            <w:tcW w:w="167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3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1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Celkové bežné výdavky za sledované obdobie: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  <w:t>163 885,71 €</w:t>
            </w:r>
          </w:p>
        </w:tc>
      </w:tr>
      <w:tr>
        <w:trPr>
          <w:trHeight w:val="264" w:hRule="exact"/>
        </w:trPr>
        <w:tc>
          <w:tcPr>
            <w:tcW w:w="167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b/>
                <w:bCs/>
                <w:i/>
                <w:i/>
                <w:iCs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b/>
                <w:bCs/>
                <w:i/>
                <w:iCs/>
                <w:color w:val="000000"/>
                <w:sz w:val="18"/>
                <w:szCs w:val="18"/>
              </w:rPr>
            </w:r>
          </w:p>
        </w:tc>
        <w:tc>
          <w:tcPr>
            <w:tcW w:w="43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3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1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exact"/>
        </w:trPr>
        <w:tc>
          <w:tcPr>
            <w:tcW w:w="167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35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736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3318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353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151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</w:rPr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Celkové príjmy z úhrad za opatrov. služby za rok 2024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198 538,27 €</w:t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z toho:príjmy od prijímat. Opatr.služby hrad. z prísp. mesta Košice v r. 2024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54 561,19 €</w:t>
            </w:r>
          </w:p>
        </w:tc>
      </w:tr>
      <w:tr>
        <w:trPr>
          <w:trHeight w:val="264" w:hRule="atLeast"/>
        </w:trPr>
        <w:tc>
          <w:tcPr>
            <w:tcW w:w="1673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Prijatá dotácia od Mesta Košice</w:t>
            </w:r>
          </w:p>
        </w:tc>
        <w:tc>
          <w:tcPr>
            <w:tcW w:w="43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736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18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/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Prijatý príspevok od UPSVaR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143977,08 €</w:t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Príspevky z podielu zaplatenej dane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Príspevok od iných organizácií</w:t>
            </w:r>
          </w:p>
        </w:tc>
        <w:tc>
          <w:tcPr>
            <w:tcW w:w="1353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1510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-00 €</w:t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Počet prijímateľov opatrovatelskej služby v roku 2024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0</w:t>
            </w:r>
          </w:p>
        </w:tc>
      </w:tr>
      <w:tr>
        <w:trPr>
          <w:trHeight w:val="264" w:hRule="atLeast"/>
        </w:trPr>
        <w:tc>
          <w:tcPr>
            <w:tcW w:w="6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z toho: počet prijímat.opatrov. služby hrad.z príspevku mesta Košice v roku 2024</w:t>
            </w:r>
          </w:p>
        </w:tc>
        <w:tc>
          <w:tcPr>
            <w:tcW w:w="286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eastAsia="Times New Roman" w:cs="Arial"/>
                <w:color w:val="000000"/>
                <w:sz w:val="18"/>
                <w:szCs w:val="18"/>
              </w:rPr>
            </w:pPr>
            <w:r>
              <w:rPr>
                <w:rFonts w:eastAsia="Times New Roman" w:cs="Arial" w:ascii="Arial" w:hAnsi="Arial"/>
                <w:color w:val="000000"/>
                <w:sz w:val="18"/>
                <w:szCs w:val="18"/>
              </w:rPr>
              <w:t>0</w:t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8"/>
          <w:szCs w:val="28"/>
        </w:rPr>
      </w:pPr>
      <w:r>
        <mc:AlternateContent>
          <mc:Choice Requires="wps">
            <w:drawing>
              <wp:anchor behindDoc="1" distT="0" distB="0" distL="0" distR="0" simplePos="0" locked="0" layoutInCell="1" allowOverlap="1" relativeHeight="9" wp14:anchorId="3F1D74C7">
                <wp:simplePos x="0" y="0"/>
                <wp:positionH relativeFrom="column">
                  <wp:posOffset>3060700</wp:posOffset>
                </wp:positionH>
                <wp:positionV relativeFrom="paragraph">
                  <wp:posOffset>1525905</wp:posOffset>
                </wp:positionV>
                <wp:extent cx="57150" cy="131445"/>
                <wp:effectExtent l="0" t="0" r="0" b="0"/>
                <wp:wrapNone/>
                <wp:docPr id="44" name="Shape 3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240" cy="1314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Obsahrmcauser"/>
                              <w:spacing w:lineRule="exact" w:line="178" w:before="0" w:after="0"/>
                              <w:ind w:right="-20"/>
                              <w:rPr>
                                <w:rFonts w:ascii="Arial" w:hAnsi="Arial" w:eastAsia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Shape 318" path="m0,0l-2147483645,0l-2147483645,-2147483646l0,-2147483646xe" stroked="f" o:allowincell="f" style="position:absolute;margin-left:241pt;margin-top:120.15pt;width:4.45pt;height:10.3pt;mso-wrap-style:none;v-text-anchor:middle" wp14:anchorId="3F1D74C7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Obsahrmcauser"/>
                        <w:spacing w:lineRule="exact" w:line="178" w:before="0" w:after="0"/>
                        <w:ind w:right="-20"/>
                        <w:rPr>
                          <w:rFonts w:ascii="Arial" w:hAnsi="Arial" w:eastAsia="Arial" w:cs="Arial"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Stav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a</w:t>
      </w:r>
      <w:r>
        <w:rPr>
          <w:rFonts w:eastAsia="Times New Roman" w:cs="Times New Roman" w:ascii="Times New Roman" w:hAnsi="Times New Roman"/>
          <w:color w:val="000000"/>
          <w:spacing w:val="-2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oh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b</w:t>
      </w:r>
      <w:r>
        <w:rPr>
          <w:rFonts w:eastAsia="Times New Roman" w:cs="Times New Roman"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6"/>
          <w:sz w:val="28"/>
          <w:szCs w:val="28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aj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et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u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a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zá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väz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v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MO</w:t>
      </w:r>
      <w:r>
        <w:rPr>
          <w:rFonts w:eastAsia="Times New Roman" w:cs="Times New Roman" w:ascii="Times New Roman" w:hAnsi="Times New Roman"/>
          <w:color w:val="000000"/>
          <w:spacing w:val="-9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H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MINI,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n.o.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v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8"/>
          <w:szCs w:val="28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3"/>
          <w:sz w:val="28"/>
          <w:szCs w:val="28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u</w:t>
      </w:r>
      <w:r>
        <w:rPr>
          <w:rFonts w:eastAsia="Times New Roman" w:cs="Times New Roman" w:ascii="Times New Roman" w:hAnsi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20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8"/>
          <w:szCs w:val="28"/>
        </w:rPr>
        <w:t>24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8"/>
          <w:szCs w:val="28"/>
        </w:rPr>
        <w:t>:</w:t>
      </w:r>
    </w:p>
    <w:p>
      <w:pPr>
        <w:pStyle w:val="Normal"/>
        <w:rPr/>
      </w:pPr>
      <w:r>
        <w:rPr/>
      </w:r>
    </w:p>
    <w:p>
      <w:pPr>
        <w:sectPr>
          <w:footerReference w:type="even" r:id="rId23"/>
          <w:footerReference w:type="default" r:id="rId24"/>
          <w:footerReference w:type="first" r:id="rId25"/>
          <w:type w:val="nextPage"/>
          <w:pgSz w:w="11906" w:h="16838"/>
          <w:pgMar w:left="1440" w:right="850" w:gutter="0" w:header="0" w:top="1134" w:footer="72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/>
        <w:drawing>
          <wp:anchor behindDoc="0" distT="0" distB="0" distL="0" distR="0" simplePos="0" locked="0" layoutInCell="0" allowOverlap="1" relativeHeight="35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106160" cy="8627110"/>
            <wp:effectExtent l="0" t="0" r="0" b="0"/>
            <wp:wrapSquare wrapText="largest"/>
            <wp:docPr id="45" name="Obrázo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Obrázok1" descr="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62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drawing>
          <wp:anchor behindDoc="0" distT="0" distB="0" distL="0" distR="0" simplePos="0" locked="0" layoutInCell="0" allowOverlap="1" relativeHeight="36">
            <wp:simplePos x="0" y="0"/>
            <wp:positionH relativeFrom="column">
              <wp:posOffset>-106680</wp:posOffset>
            </wp:positionH>
            <wp:positionV relativeFrom="paragraph">
              <wp:posOffset>57150</wp:posOffset>
            </wp:positionV>
            <wp:extent cx="6106160" cy="8627110"/>
            <wp:effectExtent l="0" t="0" r="0" b="0"/>
            <wp:wrapSquare wrapText="largest"/>
            <wp:docPr id="46" name="Obrázok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ázok3" descr="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160" cy="8627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Heading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A.</w:t>
        <w:tab/>
        <w:t>SOCIÁ</w:t>
      </w:r>
      <w:r>
        <w:rPr>
          <w:rFonts w:eastAsia="Times New Roman"/>
          <w:spacing w:val="2"/>
          <w:sz w:val="28"/>
          <w:szCs w:val="28"/>
        </w:rPr>
        <w:t>L</w:t>
      </w:r>
      <w:r>
        <w:rPr>
          <w:rFonts w:eastAsia="Times New Roman"/>
          <w:sz w:val="28"/>
          <w:szCs w:val="28"/>
        </w:rPr>
        <w:t>NE SL</w:t>
      </w:r>
      <w:r>
        <w:rPr>
          <w:rFonts w:eastAsia="Times New Roman"/>
          <w:spacing w:val="2"/>
          <w:sz w:val="28"/>
          <w:szCs w:val="28"/>
        </w:rPr>
        <w:t>U</w:t>
      </w:r>
      <w:r>
        <w:rPr>
          <w:rFonts w:eastAsia="Times New Roman"/>
          <w:sz w:val="28"/>
          <w:szCs w:val="28"/>
        </w:rPr>
        <w:t>ŽBY</w:t>
      </w:r>
    </w:p>
    <w:p>
      <w:pPr>
        <w:pStyle w:val="Normal"/>
        <w:spacing w:lineRule="auto" w:line="240" w:before="111" w:after="0"/>
        <w:ind w:firstLine="707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Sociálne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boli</w:t>
      </w:r>
      <w:r>
        <w:rPr>
          <w:rFonts w:eastAsia="Times New Roman" w:cs="Times New Roman"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tované</w:t>
      </w:r>
      <w:r>
        <w:rPr>
          <w:rFonts w:eastAsia="Times New Roman" w:cs="Times New Roman"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áklade</w:t>
      </w:r>
      <w:r>
        <w:rPr>
          <w:rFonts w:eastAsia="Times New Roman" w:cs="Times New Roman"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ákona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NR</w:t>
      </w:r>
      <w:r>
        <w:rPr>
          <w:rFonts w:eastAsia="Times New Roman" w:cs="Times New Roman"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SR</w:t>
      </w:r>
      <w:r>
        <w:rPr>
          <w:rFonts w:eastAsia="Times New Roman" w:cs="Times New Roman"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č.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448/2008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b.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2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sociál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 slu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bách 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 p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íspevkom mesta Košic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Normal"/>
        <w:spacing w:lineRule="exact" w:line="120" w:before="0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firstLine="707"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Op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trov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teľská</w:t>
      </w:r>
      <w:r>
        <w:rPr>
          <w:rFonts w:eastAsia="Times New Roman" w:cs="Times New Roman"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ba</w:t>
      </w:r>
      <w:r>
        <w:rPr>
          <w:rFonts w:eastAsia="Times New Roman" w:cs="Times New Roman"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bola</w:t>
      </w:r>
      <w:r>
        <w:rPr>
          <w:rFonts w:eastAsia="Times New Roman" w:cs="Times New Roman"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tnu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áklade</w:t>
      </w:r>
      <w:r>
        <w:rPr>
          <w:rFonts w:eastAsia="Times New Roman" w:cs="Times New Roman"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1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63</w:t>
      </w:r>
      <w:r>
        <w:rPr>
          <w:rFonts w:eastAsia="Times New Roman" w:cs="Times New Roman" w:ascii="Times New Roman" w:hAnsi="Times New Roman"/>
          <w:color w:val="000000"/>
          <w:spacing w:val="1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ento</w:t>
      </w:r>
      <w:r>
        <w:rPr>
          <w:rFonts w:eastAsia="Times New Roman" w:cs="Times New Roman" w:ascii="Times New Roman" w:hAnsi="Times New Roman"/>
          <w:b/>
          <w:bCs/>
          <w:color w:val="000000"/>
          <w:spacing w:val="-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 ú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kej</w:t>
      </w:r>
      <w:r>
        <w:rPr>
          <w:rFonts w:eastAsia="Times New Roman" w:cs="Times New Roman"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spoluprá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 s 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fer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tom soci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h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g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istr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tu mesta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ice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a  </w:t>
      </w:r>
      <w:r>
        <w:rPr>
          <w:rFonts w:cs="Times New Roman" w:ascii="Times New Roman" w:hAnsi="Times New Roman"/>
          <w:sz w:val="24"/>
          <w:szCs w:val="24"/>
        </w:rPr>
        <w:t>Národného projektu opatrovateľskej služby.</w:t>
      </w:r>
    </w:p>
    <w:p>
      <w:pPr>
        <w:pStyle w:val="Normal"/>
        <w:spacing w:lineRule="exact" w:line="120" w:before="0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firstLine="707" w:right="-1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Prepravná služba bola poskytnutá na základe zmluvy</w:t>
      </w:r>
      <w:r>
        <w:rPr>
          <w:rFonts w:eastAsia="Times New Roman" w:cs="Times New Roman" w:ascii="Times New Roman" w:hAnsi="Times New Roman"/>
          <w:color w:val="000000"/>
          <w:spacing w:val="1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68</w:t>
      </w:r>
      <w:r>
        <w:rPr>
          <w:rFonts w:eastAsia="Times New Roman" w:cs="Times New Roman" w:ascii="Times New Roman" w:hAnsi="Times New Roman"/>
          <w:color w:val="000000"/>
          <w:spacing w:val="1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</w:rPr>
        <w:t>entom.</w:t>
      </w:r>
      <w:r>
        <w:rPr>
          <w:rFonts w:eastAsia="Times New Roman" w:cs="Times New Roman" w:ascii="Times New Roman" w:hAnsi="Times New Roman"/>
          <w:color w:val="000000"/>
          <w:spacing w:val="12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Poč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 odkáza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ch</w:t>
      </w:r>
      <w:r>
        <w:rPr>
          <w:rFonts w:eastAsia="Times New Roman" w:cs="Times New Roman"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tn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neustále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šuje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vp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demo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f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ck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ho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voja a sta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nutia</w:t>
      </w:r>
      <w:r>
        <w:rPr>
          <w:rFonts w:eastAsia="Times New Roman" w:cs="Times New Roman"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ateľstva</w:t>
      </w:r>
      <w:r>
        <w:rPr>
          <w:rFonts w:eastAsia="Times New Roman" w:cs="Times New Roman" w:ascii="Times New Roman" w:hAnsi="Times New Roman"/>
          <w:color w:val="000000"/>
          <w:spacing w:val="1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 re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g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ióne</w:t>
      </w:r>
      <w:r>
        <w:rPr>
          <w:rFonts w:eastAsia="Times New Roman" w:cs="Times New Roman"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Košice</w:t>
      </w:r>
      <w:r>
        <w:rPr>
          <w:rFonts w:eastAsia="Times New Roman" w:cs="Times New Roman" w:ascii="Times New Roman" w:hAnsi="Times New Roman"/>
          <w:color w:val="000000"/>
          <w:spacing w:val="1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 okol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e.</w:t>
      </w:r>
      <w:r>
        <w:rPr>
          <w:rFonts w:eastAsia="Times New Roman" w:cs="Times New Roman" w:ascii="Times New Roman" w:hAnsi="Times New Roman"/>
          <w:color w:val="000000"/>
          <w:spacing w:val="16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</w:r>
    </w:p>
    <w:p>
      <w:pPr>
        <w:pStyle w:val="Heading3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</w:t>
      </w:r>
      <w:r>
        <w:rPr>
          <w:rFonts w:eastAsia="Times New Roman"/>
          <w:spacing w:val="-1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1.</w:t>
        <w:tab/>
        <w:t>Opat</w:t>
      </w:r>
      <w:r>
        <w:rPr>
          <w:rFonts w:eastAsia="Times New Roman"/>
          <w:spacing w:val="-1"/>
          <w:sz w:val="28"/>
          <w:szCs w:val="28"/>
        </w:rPr>
        <w:t>ro</w:t>
      </w:r>
      <w:r>
        <w:rPr>
          <w:rFonts w:eastAsia="Times New Roman"/>
          <w:sz w:val="28"/>
          <w:szCs w:val="28"/>
        </w:rPr>
        <w:t>v</w:t>
      </w:r>
      <w:r>
        <w:rPr>
          <w:rFonts w:eastAsia="Times New Roman"/>
          <w:spacing w:val="1"/>
          <w:sz w:val="28"/>
          <w:szCs w:val="28"/>
        </w:rPr>
        <w:t>a</w:t>
      </w:r>
      <w:r>
        <w:rPr>
          <w:rFonts w:eastAsia="Times New Roman"/>
          <w:spacing w:val="-2"/>
          <w:sz w:val="28"/>
          <w:szCs w:val="28"/>
        </w:rPr>
        <w:t>n</w:t>
      </w:r>
      <w:r>
        <w:rPr>
          <w:rFonts w:eastAsia="Times New Roman"/>
          <w:sz w:val="28"/>
          <w:szCs w:val="28"/>
        </w:rPr>
        <w:t>ie</w:t>
      </w:r>
      <w:r>
        <w:rPr>
          <w:rFonts w:eastAsia="Times New Roman"/>
          <w:spacing w:val="-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v</w:t>
      </w:r>
      <w:r>
        <w:rPr>
          <w:rFonts w:eastAsia="Times New Roman"/>
          <w:spacing w:val="2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d</w:t>
      </w:r>
      <w:r>
        <w:rPr>
          <w:rFonts w:eastAsia="Times New Roman"/>
          <w:spacing w:val="1"/>
          <w:sz w:val="28"/>
          <w:szCs w:val="28"/>
        </w:rPr>
        <w:t>o</w:t>
      </w:r>
      <w:r>
        <w:rPr>
          <w:rFonts w:eastAsia="Times New Roman"/>
          <w:spacing w:val="-3"/>
          <w:sz w:val="28"/>
          <w:szCs w:val="28"/>
        </w:rPr>
        <w:t>m</w:t>
      </w:r>
      <w:r>
        <w:rPr>
          <w:rFonts w:eastAsia="Times New Roman"/>
          <w:sz w:val="28"/>
          <w:szCs w:val="28"/>
        </w:rPr>
        <w:t>ác</w:t>
      </w:r>
      <w:r>
        <w:rPr>
          <w:rFonts w:eastAsia="Times New Roman"/>
          <w:spacing w:val="-1"/>
          <w:sz w:val="28"/>
          <w:szCs w:val="28"/>
        </w:rPr>
        <w:t>n</w:t>
      </w:r>
      <w:r>
        <w:rPr>
          <w:rFonts w:eastAsia="Times New Roman"/>
          <w:sz w:val="28"/>
          <w:szCs w:val="28"/>
        </w:rPr>
        <w:t>os</w:t>
      </w:r>
      <w:r>
        <w:rPr>
          <w:rFonts w:eastAsia="Times New Roman"/>
          <w:spacing w:val="-1"/>
          <w:sz w:val="28"/>
          <w:szCs w:val="28"/>
        </w:rPr>
        <w:t>ti</w:t>
      </w:r>
      <w:r>
        <w:rPr>
          <w:rFonts w:eastAsia="Times New Roman"/>
          <w:sz w:val="28"/>
          <w:szCs w:val="28"/>
        </w:rPr>
        <w:t xml:space="preserve">ach </w:t>
      </w:r>
      <w:r>
        <w:rPr>
          <w:rFonts w:eastAsia="Times New Roman"/>
          <w:spacing w:val="-5"/>
          <w:sz w:val="28"/>
          <w:szCs w:val="28"/>
        </w:rPr>
        <w:t>k</w:t>
      </w:r>
      <w:r>
        <w:rPr>
          <w:rFonts w:eastAsia="Times New Roman"/>
          <w:sz w:val="28"/>
          <w:szCs w:val="28"/>
        </w:rPr>
        <w:t>l</w:t>
      </w:r>
      <w:r>
        <w:rPr>
          <w:rFonts w:eastAsia="Times New Roman"/>
          <w:spacing w:val="1"/>
          <w:sz w:val="28"/>
          <w:szCs w:val="28"/>
        </w:rPr>
        <w:t>i</w:t>
      </w:r>
      <w:r>
        <w:rPr>
          <w:rFonts w:eastAsia="Times New Roman"/>
          <w:sz w:val="28"/>
          <w:szCs w:val="28"/>
        </w:rPr>
        <w:t>entov</w:t>
      </w:r>
    </w:p>
    <w:p>
      <w:pPr>
        <w:pStyle w:val="Normal"/>
        <w:spacing w:lineRule="auto" w:line="240" w:before="112" w:after="0"/>
        <w:ind w:firstLine="707" w:right="-15"/>
        <w:jc w:val="both"/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anie</w:t>
      </w:r>
      <w:r>
        <w:rPr>
          <w:rFonts w:eastAsia="Times New Roman" w:cs="Times New Roman" w:ascii="Times New Roman" w:hAnsi="Times New Roman"/>
          <w:color w:val="000000"/>
          <w:spacing w:val="14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atrov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eľskej</w:t>
      </w:r>
      <w:r>
        <w:rPr>
          <w:rFonts w:eastAsia="Times New Roman" w:cs="Times New Roman" w:ascii="Times New Roman" w:hAnsi="Times New Roman"/>
          <w:color w:val="000000"/>
          <w:spacing w:val="14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13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namená</w:t>
      </w:r>
      <w:r>
        <w:rPr>
          <w:rFonts w:eastAsia="Times New Roman" w:cs="Times New Roman" w:ascii="Times New Roman" w:hAnsi="Times New Roman"/>
          <w:color w:val="000000"/>
          <w:spacing w:val="14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ut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pacing w:val="14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ieb,</w:t>
      </w:r>
      <w:r>
        <w:rPr>
          <w:rFonts w:eastAsia="Times New Roman" w:cs="Times New Roman" w:ascii="Times New Roman" w:hAnsi="Times New Roman"/>
          <w:color w:val="000000"/>
          <w:spacing w:val="14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ab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zpečujúci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 ne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hnut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pacing w:val="9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ivo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tn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úko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ne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hnut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pacing w:val="1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práce</w:t>
      </w:r>
      <w:r>
        <w:rPr>
          <w:rFonts w:eastAsia="Times New Roman" w:cs="Times New Roman" w:ascii="Times New Roman" w:hAnsi="Times New Roman"/>
          <w:color w:val="000000"/>
          <w:spacing w:val="10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10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domá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nosti</w:t>
      </w:r>
      <w:r>
        <w:rPr>
          <w:rFonts w:eastAsia="Times New Roman" w:cs="Times New Roman" w:ascii="Times New Roman" w:hAnsi="Times New Roman"/>
          <w:color w:val="000000"/>
          <w:spacing w:val="10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9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abe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pe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nie</w:t>
      </w:r>
      <w:r>
        <w:rPr>
          <w:rFonts w:eastAsia="Times New Roman" w:cs="Times New Roman" w:ascii="Times New Roman" w:hAnsi="Times New Roman"/>
          <w:color w:val="000000"/>
          <w:spacing w:val="9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kontaktu</w:t>
      </w:r>
      <w:r>
        <w:rPr>
          <w:rFonts w:eastAsia="Times New Roman" w:cs="Times New Roman" w:ascii="Times New Roman" w:hAnsi="Times New Roman"/>
          <w:color w:val="000000"/>
          <w:spacing w:val="10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so spoloč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ns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m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rostred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m. Op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trov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nie</w:t>
      </w:r>
      <w:r>
        <w:rPr>
          <w:rFonts w:eastAsia="Times New Roman" w:cs="Times New Roman" w:ascii="Times New Roman" w:hAnsi="Times New Roman"/>
          <w:color w:val="000000"/>
          <w:spacing w:val="5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dom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cno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tia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kl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entov</w:t>
      </w:r>
      <w:r>
        <w:rPr>
          <w:rFonts w:eastAsia="Times New Roman" w:cs="Times New Roman" w:ascii="Times New Roman" w:hAnsi="Times New Roman"/>
          <w:color w:val="000000"/>
          <w:spacing w:val="5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bolo</w:t>
      </w:r>
      <w:r>
        <w:rPr>
          <w:rFonts w:eastAsia="Times New Roman" w:cs="Times New Roman" w:ascii="Times New Roman" w:hAnsi="Times New Roman"/>
          <w:color w:val="000000"/>
          <w:spacing w:val="5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prieb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žne</w:t>
      </w:r>
      <w:r>
        <w:rPr>
          <w:rFonts w:eastAsia="Times New Roman" w:cs="Times New Roman"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abezpe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né</w:t>
      </w:r>
      <w:r>
        <w:rPr>
          <w:rFonts w:eastAsia="Times New Roman" w:cs="Times New Roman" w:ascii="Times New Roman" w:hAnsi="Times New Roman"/>
          <w:color w:val="000000"/>
          <w:spacing w:val="5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5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iadaviek klientov.</w:t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 xml:space="preserve"> </w:t>
      </w:r>
    </w:p>
    <w:p>
      <w:pPr>
        <w:pStyle w:val="Normal"/>
        <w:spacing w:lineRule="auto" w:line="240" w:before="112" w:after="0"/>
        <w:ind w:right="-15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Naša sociálna služba v domácom prostredí je veľmi žiadanou službou. Zároveň je aj efektívnym nástrojom na zotrvanie našich klientov v prirodzenom domácom prostredí. Opatrovateľskú službu zabezpečujeme prostredníctvom skúsených a spoľahlivých opatrovateliek v prirodzenom domácom prostredí. </w:t>
      </w:r>
    </w:p>
    <w:p>
      <w:pPr>
        <w:pStyle w:val="Normal"/>
        <w:spacing w:lineRule="auto" w:line="240" w:before="112" w:after="0"/>
        <w:ind w:firstLine="707" w:righ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Naša nezisková organizácia čerpala finančné prostriedky z dvoch zdrojov, a to z Magistrátu mesta Košice a </w:t>
      </w:r>
      <w:r>
        <w:rPr>
          <w:rFonts w:cs="Times New Roman" w:ascii="Times New Roman" w:hAnsi="Times New Roman"/>
          <w:sz w:val="24"/>
          <w:szCs w:val="24"/>
        </w:rPr>
        <w:t>Národného projektu opatrovateľskej služby v spolupráci s UPSVaR v Košiciach. Podrobnejšie informácie o jednotlivých údajov sú zobrazené v tabuľkách.</w:t>
      </w:r>
    </w:p>
    <w:p>
      <w:pPr>
        <w:pStyle w:val="Normal"/>
        <w:spacing w:lineRule="auto" w:line="240" w:before="112" w:after="0"/>
        <w:ind w:firstLine="707" w:right="-1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112" w:after="0"/>
        <w:ind w:firstLine="707" w:right="-15"/>
        <w:jc w:val="both"/>
        <w:rPr>
          <w:rFonts w:ascii="Times New Roman" w:hAnsi="Times New Roman" w:eastAsia="Times New Roman" w:cs="Times New Roman"/>
          <w:color w:val="000000"/>
          <w:spacing w:val="5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</w:r>
    </w:p>
    <w:p>
      <w:pPr>
        <w:pStyle w:val="Normal"/>
        <w:spacing w:lineRule="exact" w:line="160" w:before="0" w:after="6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sectPr>
          <w:footerReference w:type="even" r:id="rId28"/>
          <w:footerReference w:type="default" r:id="rId29"/>
          <w:footerReference w:type="first" r:id="rId30"/>
          <w:type w:val="nextPage"/>
          <w:pgSz w:w="11906" w:h="16838"/>
          <w:pgMar w:left="1440" w:right="824" w:gutter="0" w:header="0" w:top="1134" w:footer="72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rPr/>
      </w:pPr>
      <w:r>
        <w:rPr>
          <w:rFonts w:eastAsia="Times New Roman" w:cs="Times New Roman" w:ascii="Times New Roman" w:hAnsi="Times New Roman"/>
          <w:b/>
          <w:bCs/>
          <w:color w:val="000000"/>
          <w:sz w:val="28"/>
          <w:szCs w:val="28"/>
        </w:rPr>
        <w:t xml:space="preserve">                     </w:t>
      </w:r>
      <w:r>
        <w:rPr/>
        <w:drawing>
          <wp:inline distT="0" distB="0" distL="0" distR="0">
            <wp:extent cx="4450080" cy="3702685"/>
            <wp:effectExtent l="0" t="0" r="0" b="0"/>
            <wp:docPr id="47" name="Obrázok 14" descr="C:\Users\PC1\Desktop\projekt\FINAL PROJEKT\SISKOVÁ\Homo_Homini_ fotografia č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ázok 14" descr="C:\Users\PC1\Desktop\projekt\FINAL PROJEKT\SISKOVÁ\Homo_Homini_ fotografia č.1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080" cy="3702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ind w:right="-20"/>
        <w:jc w:val="center"/>
        <w:rPr>
          <w:rFonts w:ascii="Arial" w:hAnsi="Arial" w:eastAsia="Arial" w:cs="Arial"/>
          <w:b/>
          <w:bCs/>
          <w:i/>
          <w:i/>
          <w:iCs/>
          <w:color w:val="000000"/>
          <w:w w:val="101"/>
          <w:sz w:val="23"/>
          <w:szCs w:val="23"/>
        </w:rPr>
      </w:pPr>
      <w:r>
        <w:rPr>
          <w:rFonts w:eastAsia="Arial" w:cs="Arial" w:ascii="Arial" w:hAnsi="Arial"/>
          <w:b/>
          <w:bCs/>
          <w:i/>
          <w:iCs/>
          <w:color w:val="000000"/>
          <w:w w:val="101"/>
          <w:sz w:val="23"/>
          <w:szCs w:val="23"/>
        </w:rPr>
        <w:t>OPATR</w:t>
      </w:r>
      <w:r>
        <w:rPr>
          <w:rFonts w:eastAsia="Arial" w:cs="Arial" w:ascii="Arial" w:hAnsi="Arial"/>
          <w:b/>
          <w:bCs/>
          <w:i/>
          <w:iCs/>
          <w:color w:val="000000"/>
          <w:spacing w:val="1"/>
          <w:w w:val="101"/>
          <w:sz w:val="23"/>
          <w:szCs w:val="23"/>
        </w:rPr>
        <w:t>O</w:t>
      </w:r>
      <w:r>
        <w:rPr>
          <w:rFonts w:eastAsia="Arial" w:cs="Arial" w:ascii="Arial" w:hAnsi="Arial"/>
          <w:b/>
          <w:bCs/>
          <w:i/>
          <w:iCs/>
          <w:color w:val="000000"/>
          <w:w w:val="101"/>
          <w:sz w:val="23"/>
          <w:szCs w:val="23"/>
        </w:rPr>
        <w:t>VATEĽSKÁ</w:t>
      </w:r>
      <w:r>
        <w:rPr>
          <w:rFonts w:eastAsia="Arial" w:cs="Arial" w:ascii="Arial" w:hAnsi="Arial"/>
          <w:b/>
          <w:color w:val="000000"/>
          <w:sz w:val="23"/>
          <w:szCs w:val="23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0000"/>
          <w:w w:val="101"/>
          <w:sz w:val="23"/>
          <w:szCs w:val="23"/>
        </w:rPr>
        <w:t>SLUŽBA</w:t>
      </w:r>
      <w:r>
        <w:rPr>
          <w:rFonts w:eastAsia="Arial" w:cs="Arial" w:ascii="Arial" w:hAnsi="Arial"/>
          <w:b/>
          <w:color w:val="000000"/>
          <w:sz w:val="23"/>
          <w:szCs w:val="23"/>
        </w:rPr>
        <w:t xml:space="preserve"> – MAGISTRÁT MESTA KOŠICE </w:t>
      </w:r>
      <w:r>
        <w:rPr>
          <w:rFonts w:eastAsia="Arial" w:cs="Arial" w:ascii="Arial" w:hAnsi="Arial"/>
          <w:b/>
          <w:bCs/>
          <w:i/>
          <w:iCs/>
          <w:color w:val="000000"/>
          <w:w w:val="101"/>
          <w:sz w:val="23"/>
          <w:szCs w:val="23"/>
        </w:rPr>
        <w:t>2024</w:t>
      </w:r>
    </w:p>
    <w:p>
      <w:pPr>
        <w:pStyle w:val="Normal"/>
        <w:spacing w:lineRule="auto" w:line="240" w:before="0" w:after="0"/>
        <w:ind w:left="2266" w:right="-20"/>
        <w:rPr>
          <w:rFonts w:ascii="Arial" w:hAnsi="Arial" w:eastAsia="Arial" w:cs="Arial"/>
          <w:b/>
          <w:bCs/>
          <w:i/>
          <w:i/>
          <w:iCs/>
          <w:color w:val="000000"/>
          <w:w w:val="101"/>
          <w:sz w:val="23"/>
          <w:szCs w:val="23"/>
        </w:rPr>
      </w:pPr>
      <w:r>
        <w:rPr>
          <w:rFonts w:eastAsia="Arial" w:cs="Arial" w:ascii="Arial" w:hAnsi="Arial"/>
          <w:b/>
          <w:bCs/>
          <w:i/>
          <w:iCs/>
          <w:color w:val="000000"/>
          <w:w w:val="101"/>
          <w:sz w:val="23"/>
          <w:szCs w:val="23"/>
        </w:rPr>
      </w:r>
    </w:p>
    <w:tbl>
      <w:tblPr>
        <w:tblStyle w:val="Mriekatabuky"/>
        <w:tblW w:w="86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62"/>
        <w:gridCol w:w="2298"/>
        <w:gridCol w:w="2127"/>
        <w:gridCol w:w="2180"/>
      </w:tblGrid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Mesiac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Počet opatrovateliek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Počet klientov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center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Počet hodín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Január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06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06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49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4477,50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Február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3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3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50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4178,5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Marec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49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3836,50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Apríl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34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47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3759,50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Máj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30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1696,50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Jún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32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1739,00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Júl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32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1737,00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August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31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1571,50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September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32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1778,50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Október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29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1812,00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November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17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30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1599,50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December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30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1468,0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val="sk-SK" w:eastAsia="sk-SK" w:bidi="ar-SA"/>
              </w:rPr>
              <w:t>SPOLU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b/>
                <w:i/>
                <w:i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b/>
                <w:i/>
                <w:color w:val="000000"/>
                <w:w w:val="101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123" w:right="-20"/>
              <w:jc w:val="center"/>
              <w:rPr>
                <w:rFonts w:ascii="Times New Roman" w:hAnsi="Times New Roman" w:eastAsia="Arial" w:cs="Times New Roman"/>
                <w:b/>
                <w:i/>
                <w:i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b/>
                <w:i/>
                <w:color w:val="000000"/>
                <w:w w:val="101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b/>
                <w:i/>
                <w:i/>
                <w:color w:val="000000"/>
                <w:w w:val="101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i/>
                <w:color w:val="000000"/>
                <w:w w:val="101"/>
                <w:kern w:val="0"/>
                <w:sz w:val="24"/>
                <w:szCs w:val="24"/>
                <w:lang w:val="sk-SK" w:eastAsia="sk-SK" w:bidi="ar-SA"/>
              </w:rPr>
              <w:t>29654,00</w:t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-20"/>
        <w:jc w:val="center"/>
        <w:rPr>
          <w:rFonts w:ascii="Arial" w:hAnsi="Arial" w:eastAsia="Arial" w:cs="Arial"/>
          <w:b/>
          <w:bCs/>
          <w:i/>
          <w:i/>
          <w:iCs/>
          <w:color w:val="000000"/>
          <w:w w:val="101"/>
        </w:rPr>
      </w:pPr>
      <w:r>
        <w:rPr>
          <w:rFonts w:eastAsia="Arial" w:cs="Arial" w:ascii="Arial" w:hAnsi="Arial"/>
          <w:b/>
          <w:bCs/>
          <w:i/>
          <w:iCs/>
          <w:color w:val="000000"/>
          <w:w w:val="101"/>
        </w:rPr>
        <w:t>OPATR</w:t>
      </w:r>
      <w:r>
        <w:rPr>
          <w:rFonts w:eastAsia="Arial" w:cs="Arial" w:ascii="Arial" w:hAnsi="Arial"/>
          <w:b/>
          <w:bCs/>
          <w:i/>
          <w:iCs/>
          <w:color w:val="000000"/>
          <w:spacing w:val="1"/>
          <w:w w:val="101"/>
        </w:rPr>
        <w:t>O</w:t>
      </w:r>
      <w:r>
        <w:rPr>
          <w:rFonts w:eastAsia="Arial" w:cs="Arial" w:ascii="Arial" w:hAnsi="Arial"/>
          <w:b/>
          <w:bCs/>
          <w:i/>
          <w:iCs/>
          <w:color w:val="000000"/>
          <w:w w:val="101"/>
        </w:rPr>
        <w:t>VATEĽSKÁ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0000"/>
          <w:w w:val="101"/>
        </w:rPr>
        <w:t xml:space="preserve">SLUŽBA – ÚRAD PRÁCE SOCIÁLNYCH VECÍ A RODINY </w:t>
      </w:r>
      <w:r>
        <w:rPr>
          <w:rFonts w:eastAsia="Arial" w:cs="Arial" w:ascii="Arial" w:hAnsi="Arial"/>
          <w:color w:val="000000"/>
        </w:rPr>
        <w:t xml:space="preserve"> </w:t>
      </w:r>
      <w:r>
        <w:rPr>
          <w:rFonts w:eastAsia="Arial" w:cs="Arial" w:ascii="Arial" w:hAnsi="Arial"/>
          <w:b/>
          <w:bCs/>
          <w:i/>
          <w:iCs/>
          <w:color w:val="000000"/>
          <w:w w:val="101"/>
        </w:rPr>
        <w:t>2024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Mriekatabuky"/>
        <w:tblW w:w="866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062"/>
        <w:gridCol w:w="2298"/>
        <w:gridCol w:w="2127"/>
        <w:gridCol w:w="2180"/>
      </w:tblGrid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Mesiac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Počet opatrovateliek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Počet klientov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Počet hodín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Január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06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--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106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--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Február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3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--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3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--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Marec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--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--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Apríl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--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--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-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Máj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19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2301,00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Jún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19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2177,00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Júl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2101,00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August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18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1954,00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September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21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17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1980,00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Október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21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2726,00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November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6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22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2696,00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2"/>
                <w:szCs w:val="22"/>
                <w:lang w:val="sk-SK" w:eastAsia="sk-SK" w:bidi="ar-SA"/>
              </w:rPr>
              <w:t>December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22</w:t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right="-20"/>
              <w:jc w:val="center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22</w:t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color w:val="000000"/>
                <w:w w:val="101"/>
                <w:kern w:val="0"/>
                <w:sz w:val="22"/>
                <w:szCs w:val="22"/>
                <w:lang w:val="sk-SK" w:eastAsia="sk-SK" w:bidi="ar-SA"/>
              </w:rPr>
              <w:t>2221,00</w:t>
            </w:r>
          </w:p>
        </w:tc>
      </w:tr>
      <w:tr>
        <w:trPr/>
        <w:tc>
          <w:tcPr>
            <w:tcW w:w="206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0"/>
              <w:jc w:val="left"/>
              <w:rPr>
                <w:rFonts w:ascii="Times New Roman" w:hAnsi="Times New Roman" w:eastAsia="Times New Roman" w:cs="Times New Roman"/>
                <w:b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2"/>
                <w:szCs w:val="22"/>
                <w:lang w:val="sk-SK" w:eastAsia="sk-SK" w:bidi="ar-SA"/>
              </w:rPr>
              <w:t>SPOLU</w:t>
            </w:r>
          </w:p>
        </w:tc>
        <w:tc>
          <w:tcPr>
            <w:tcW w:w="2298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b/>
                <w:i/>
                <w:i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b/>
                <w:i/>
                <w:color w:val="000000"/>
                <w:w w:val="101"/>
              </w:rPr>
            </w:r>
          </w:p>
        </w:tc>
        <w:tc>
          <w:tcPr>
            <w:tcW w:w="2127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123" w:right="-20"/>
              <w:jc w:val="center"/>
              <w:rPr>
                <w:rFonts w:ascii="Times New Roman" w:hAnsi="Times New Roman" w:eastAsia="Arial" w:cs="Times New Roman"/>
                <w:b/>
                <w:i/>
                <w:i/>
                <w:color w:val="000000"/>
                <w:w w:val="101"/>
              </w:rPr>
            </w:pPr>
            <w:r>
              <w:rPr>
                <w:rFonts w:eastAsia="Arial" w:cs="Times New Roman" w:ascii="Times New Roman" w:hAnsi="Times New Roman"/>
                <w:b/>
                <w:i/>
                <w:color w:val="000000"/>
                <w:w w:val="101"/>
              </w:rPr>
            </w:r>
          </w:p>
        </w:tc>
        <w:tc>
          <w:tcPr>
            <w:tcW w:w="2180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95" w:after="0"/>
              <w:ind w:left="1076" w:right="-20"/>
              <w:jc w:val="left"/>
              <w:rPr>
                <w:rFonts w:ascii="Times New Roman" w:hAnsi="Times New Roman" w:eastAsia="Arial" w:cs="Times New Roman"/>
                <w:b/>
                <w:i/>
                <w:i/>
                <w:color w:val="000000"/>
                <w:w w:val="101"/>
                <w:sz w:val="24"/>
                <w:szCs w:val="24"/>
              </w:rPr>
            </w:pPr>
            <w:r>
              <w:rPr>
                <w:rFonts w:eastAsia="Arial" w:cs="Times New Roman" w:ascii="Times New Roman" w:hAnsi="Times New Roman"/>
                <w:b/>
                <w:i/>
                <w:color w:val="000000"/>
                <w:w w:val="101"/>
                <w:kern w:val="0"/>
                <w:sz w:val="24"/>
                <w:szCs w:val="24"/>
                <w:lang w:val="sk-SK" w:eastAsia="sk-SK" w:bidi="ar-SA"/>
              </w:rPr>
              <w:t>18156,00</w:t>
            </w:r>
          </w:p>
        </w:tc>
      </w:tr>
    </w:tbl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60" w:before="0" w:after="6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</w:r>
    </w:p>
    <w:p>
      <w:pPr>
        <w:pStyle w:val="Normal"/>
        <w:spacing w:lineRule="auto" w:line="240" w:before="0" w:after="0"/>
        <w:ind w:firstLine="707" w:right="-16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š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úhr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sa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stano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uje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pod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ázan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ho</w:t>
      </w:r>
      <w:r>
        <w:rPr>
          <w:rFonts w:eastAsia="Times New Roman" w:cs="Times New Roman"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mesa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ho</w:t>
      </w:r>
      <w:r>
        <w:rPr>
          <w:rFonts w:eastAsia="Times New Roman" w:cs="Times New Roman" w:ascii="Times New Roman" w:hAnsi="Times New Roman"/>
          <w:color w:val="000000"/>
          <w:spacing w:val="3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dôchodku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/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lkového</w:t>
      </w:r>
      <w:r>
        <w:rPr>
          <w:rFonts w:eastAsia="Times New Roman" w:cs="Times New Roman"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príjmu, vr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tane</w:t>
      </w:r>
      <w:r>
        <w:rPr>
          <w:rFonts w:eastAsia="Times New Roman" w:cs="Times New Roman"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ciál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ríspevkov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/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príjemcu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ieb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/pri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viace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ríjem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domá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nosti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sa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íta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priemer</w:t>
      </w:r>
      <w:r>
        <w:rPr>
          <w:rFonts w:eastAsia="Times New Roman" w:cs="Times New Roman"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na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emcu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žb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/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uvážením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tného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mini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ška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7"/>
          <w:sz w:val="24"/>
          <w:szCs w:val="24"/>
        </w:rPr>
        <w:t>ú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upr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vuje</w:t>
      </w:r>
      <w:r>
        <w:rPr>
          <w:rFonts w:eastAsia="Times New Roman" w:cs="Times New Roman"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 súlade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 úp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avou su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votného min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ma v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 zákona č. 601/2003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 o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ivotnom minime 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o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mene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doplnení niekto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ch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ákonov v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není ne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korších pr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dpisov).</w:t>
      </w:r>
    </w:p>
    <w:p>
      <w:pPr>
        <w:pStyle w:val="Normal"/>
        <w:spacing w:lineRule="auto" w:line="240" w:before="0" w:after="0"/>
        <w:ind w:right="-20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Úh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 hodinu pos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nutej opatrov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teľsk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j slu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 ur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 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sledovne:</w:t>
      </w:r>
    </w:p>
    <w:p>
      <w:pPr>
        <w:pStyle w:val="Normal"/>
        <w:spacing w:lineRule="exact" w:line="120" w:before="0" w:after="0"/>
        <w:rPr>
          <w:rFonts w:ascii="Times New Roman" w:hAnsi="Times New Roman" w:eastAsia="Times New Roman" w:cs="Times New Roman"/>
          <w:sz w:val="12"/>
          <w:szCs w:val="12"/>
        </w:rPr>
      </w:pPr>
      <w:r>
        <w:rPr>
          <w:rFonts w:eastAsia="Times New Roman" w:cs="Times New Roman" w:ascii="Times New Roman" w:hAnsi="Times New Roman"/>
          <w:sz w:val="12"/>
          <w:szCs w:val="12"/>
        </w:rPr>
      </w:r>
    </w:p>
    <w:p>
      <w:pPr>
        <w:pStyle w:val="Normal"/>
        <w:spacing w:lineRule="auto" w:line="240" w:before="0" w:after="0"/>
        <w:ind w:firstLine="707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Uplatňované</w:t>
      </w:r>
      <w:r>
        <w:rPr>
          <w:rFonts w:eastAsia="Times New Roman" w:cs="Times New Roman"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ceno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pacing w:val="6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ie</w:t>
      </w:r>
      <w:r>
        <w:rPr>
          <w:rFonts w:eastAsia="Times New Roman" w:cs="Times New Roman" w:ascii="Times New Roman" w:hAnsi="Times New Roman"/>
          <w:color w:val="000000"/>
          <w:spacing w:val="68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tované</w:t>
      </w:r>
      <w:r>
        <w:rPr>
          <w:rFonts w:eastAsia="Times New Roman" w:cs="Times New Roman"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6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ohľad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ň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ovali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málne</w:t>
      </w:r>
      <w:r>
        <w:rPr>
          <w:rFonts w:eastAsia="Times New Roman" w:cs="Times New Roman" w:ascii="Times New Roman" w:hAnsi="Times New Roman"/>
          <w:color w:val="000000"/>
          <w:spacing w:val="6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dôchod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6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enia</w:t>
      </w:r>
      <w:r>
        <w:rPr>
          <w:rFonts w:eastAsia="Times New Roman" w:cs="Times New Roman"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dôchodkov</w:t>
      </w:r>
      <w:r>
        <w:rPr>
          <w:rFonts w:eastAsia="Times New Roman" w:cs="Times New Roman"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nos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lventn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jších</w:t>
      </w:r>
      <w:r>
        <w:rPr>
          <w:rFonts w:eastAsia="Times New Roman" w:cs="Times New Roman"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klientov</w:t>
      </w:r>
      <w:r>
        <w:rPr>
          <w:rFonts w:eastAsia="Times New Roman" w:cs="Times New Roman"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sú</w:t>
      </w:r>
      <w:r>
        <w:rPr>
          <w:rFonts w:eastAsia="Times New Roman" w:cs="Times New Roman" w:ascii="Times New Roman" w:hAnsi="Times New Roman"/>
          <w:color w:val="000000"/>
          <w:spacing w:val="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 súlade</w:t>
      </w:r>
      <w:r>
        <w:rPr>
          <w:rFonts w:eastAsia="Times New Roman" w:cs="Times New Roman" w:ascii="Times New Roman" w:hAnsi="Times New Roman"/>
          <w:color w:val="000000"/>
          <w:spacing w:val="2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 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nes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niami</w:t>
      </w:r>
      <w:r>
        <w:rPr>
          <w:rFonts w:eastAsia="Times New Roman" w:cs="Times New Roman"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spr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 neziskovej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or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g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ni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ie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mo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Homin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n.o.</w:t>
      </w:r>
      <w:r>
        <w:rPr>
          <w:rFonts w:eastAsia="Times New Roman" w:cs="Times New Roman"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Kli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nti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ô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žu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color w:val="000000"/>
          <w:spacing w:val="-7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ť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oslo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odení</w:t>
      </w:r>
      <w:r>
        <w:rPr>
          <w:rFonts w:eastAsia="Times New Roman" w:cs="Times New Roman"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od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úhra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1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tnu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ú slu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bu na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áklade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sociál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ch a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fi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dôvodov.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  <w:tab/>
      </w:r>
      <w:r>
        <w:rPr>
          <w:rFonts w:cs="Times New Roman" w:ascii="Times New Roman" w:hAnsi="Times New Roman"/>
          <w:sz w:val="24"/>
          <w:szCs w:val="24"/>
        </w:rPr>
        <w:t>Na základe rozhodnutia správnej rady HOMO HOMONI, n.o. zo dňa 18.03.2024 došlo k aktualizácií úhrad za poskytovanie opatrovateľskej služby s účinnosťou od 01.04.2024.</w:t>
      </w:r>
    </w:p>
    <w:p>
      <w:pPr>
        <w:pStyle w:val="Heading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A 2.</w:t>
        <w:tab/>
        <w:t>PREP</w:t>
      </w:r>
      <w:r>
        <w:rPr>
          <w:rFonts w:eastAsia="Times New Roman"/>
          <w:spacing w:val="1"/>
          <w:sz w:val="28"/>
          <w:szCs w:val="28"/>
        </w:rPr>
        <w:t>R</w:t>
      </w:r>
      <w:r>
        <w:rPr>
          <w:rFonts w:eastAsia="Times New Roman"/>
          <w:sz w:val="28"/>
          <w:szCs w:val="28"/>
        </w:rPr>
        <w:t>AV</w:t>
      </w:r>
      <w:r>
        <w:rPr>
          <w:rFonts w:eastAsia="Times New Roman"/>
          <w:spacing w:val="2"/>
          <w:sz w:val="28"/>
          <w:szCs w:val="28"/>
        </w:rPr>
        <w:t>N</w:t>
      </w:r>
      <w:r>
        <w:rPr>
          <w:rFonts w:eastAsia="Times New Roman"/>
          <w:sz w:val="28"/>
          <w:szCs w:val="28"/>
        </w:rPr>
        <w:t xml:space="preserve">Á </w:t>
      </w:r>
      <w:r>
        <w:rPr>
          <w:rFonts w:eastAsia="Times New Roman"/>
          <w:spacing w:val="1"/>
          <w:sz w:val="28"/>
          <w:szCs w:val="28"/>
        </w:rPr>
        <w:t>S</w:t>
      </w:r>
      <w:r>
        <w:rPr>
          <w:rFonts w:eastAsia="Times New Roman"/>
          <w:sz w:val="28"/>
          <w:szCs w:val="28"/>
        </w:rPr>
        <w:t>L</w:t>
      </w:r>
      <w:r>
        <w:rPr>
          <w:rFonts w:eastAsia="Times New Roman"/>
          <w:spacing w:val="3"/>
          <w:sz w:val="28"/>
          <w:szCs w:val="28"/>
        </w:rPr>
        <w:t>U</w:t>
      </w:r>
      <w:r>
        <w:rPr>
          <w:rFonts w:eastAsia="Times New Roman"/>
          <w:spacing w:val="-4"/>
          <w:sz w:val="28"/>
          <w:szCs w:val="28"/>
        </w:rPr>
        <w:t>Ž</w:t>
      </w:r>
      <w:r>
        <w:rPr>
          <w:rFonts w:eastAsia="Times New Roman"/>
          <w:sz w:val="28"/>
          <w:szCs w:val="28"/>
        </w:rPr>
        <w:t>BA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Prep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ra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vnú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bu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pos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ujeme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súlade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§</w:t>
      </w:r>
      <w:r>
        <w:rPr>
          <w:rFonts w:eastAsia="Times New Roman" w:cs="Times New Roman"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42</w:t>
      </w:r>
      <w:r>
        <w:rPr>
          <w:rFonts w:eastAsia="Times New Roman" w:cs="Times New Roman"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ákona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NR</w:t>
      </w:r>
      <w:r>
        <w:rPr>
          <w:rFonts w:eastAsia="Times New Roman" w:cs="Times New Roman" w:ascii="Times New Roman" w:hAnsi="Times New Roman"/>
          <w:color w:val="000000"/>
          <w:spacing w:val="1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SR</w:t>
      </w:r>
      <w:r>
        <w:rPr>
          <w:rFonts w:eastAsia="Times New Roman" w:cs="Times New Roman" w:ascii="Times New Roman" w:hAnsi="Times New Roman"/>
          <w:color w:val="000000"/>
          <w:spacing w:val="1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č.</w:t>
      </w:r>
      <w:r>
        <w:rPr>
          <w:rFonts w:eastAsia="Times New Roman" w:cs="Times New Roman" w:ascii="Times New Roman" w:hAnsi="Times New Roman"/>
          <w:color w:val="000000"/>
          <w:spacing w:val="1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448/2008</w:t>
      </w:r>
      <w:r>
        <w:rPr>
          <w:rFonts w:eastAsia="Times New Roman" w:cs="Times New Roman" w:ascii="Times New Roman" w:hAnsi="Times New Roman"/>
          <w:color w:val="000000"/>
          <w:spacing w:val="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b.</w:t>
      </w:r>
      <w:r>
        <w:rPr>
          <w:rFonts w:eastAsia="Times New Roman" w:cs="Times New Roman" w:ascii="Times New Roman" w:hAnsi="Times New Roman"/>
          <w:color w:val="000000"/>
          <w:spacing w:val="1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soci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000000"/>
          <w:spacing w:val="4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color w:val="000000"/>
          <w:spacing w:val="-3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h slu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bách</w:t>
      </w:r>
      <w:r>
        <w:rPr>
          <w:rFonts w:eastAsia="Times New Roman" w:cs="Times New Roman"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mene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plnení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ákona</w:t>
      </w:r>
      <w:r>
        <w:rPr>
          <w:rFonts w:eastAsia="Times New Roman" w:cs="Times New Roman"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č.</w:t>
      </w:r>
      <w:r>
        <w:rPr>
          <w:rFonts w:eastAsia="Times New Roman" w:cs="Times New Roman" w:ascii="Times New Roman" w:hAnsi="Times New Roman"/>
          <w:color w:val="000000"/>
          <w:spacing w:val="2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455/1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9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91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b.</w:t>
      </w:r>
      <w:r>
        <w:rPr>
          <w:rFonts w:eastAsia="Times New Roman" w:cs="Times New Roman" w:ascii="Times New Roman" w:hAnsi="Times New Roman"/>
          <w:color w:val="000000"/>
          <w:spacing w:val="2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ivnostenskom</w:t>
      </w:r>
      <w:r>
        <w:rPr>
          <w:rFonts w:eastAsia="Times New Roman" w:cs="Times New Roman" w:ascii="Times New Roman" w:hAnsi="Times New Roman"/>
          <w:color w:val="000000"/>
          <w:spacing w:val="2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pacing w:val="6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dnikaní</w:t>
      </w:r>
      <w:r>
        <w:rPr>
          <w:rFonts w:eastAsia="Times New Roman" w:cs="Times New Roman" w:ascii="Times New Roman" w:hAnsi="Times New Roman"/>
          <w:color w:val="000000"/>
          <w:spacing w:val="2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(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ivnostens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ý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ákon)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 znení nesko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ších p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re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dpisov. </w:t>
      </w:r>
      <w:r>
        <w:rPr>
          <w:rFonts w:cs="Times New Roman" w:ascii="Times New Roman" w:hAnsi="Times New Roman"/>
          <w:sz w:val="24"/>
          <w:szCs w:val="24"/>
        </w:rPr>
        <w:t xml:space="preserve">Na základe rozhodnutia správnej rady HOMO HOMONI, n.o. zo dňa 18.03.2024 dochádza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od 01.05.2024 k zmene cenníka prepravnej služby. </w:t>
      </w:r>
    </w:p>
    <w:p>
      <w:pPr>
        <w:pStyle w:val="Normal"/>
        <w:spacing w:lineRule="auto" w:line="314" w:before="0" w:after="0"/>
        <w:ind w:right="1875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32"/>
          <w:szCs w:val="32"/>
        </w:rPr>
      </w:pPr>
      <w:r>
        <w:rPr/>
        <w:drawing>
          <wp:inline distT="0" distB="0" distL="0" distR="0">
            <wp:extent cx="5715000" cy="2819400"/>
            <wp:effectExtent l="0" t="0" r="0" b="0"/>
            <wp:docPr id="48" name="Obrázok 12" descr="C:\Users\PC1\Desktop\HomoHomini_výroč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ázok 12" descr="C:\Users\PC1\Desktop\HomoHomini_výročka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819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14" w:before="0" w:after="0"/>
        <w:ind w:hanging="1937" w:left="3886" w:right="1875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Prehľad</w:t>
      </w:r>
      <w:r>
        <w:rPr>
          <w:rFonts w:eastAsia="Times New Roman" w:cs="Times New Roman" w:ascii="Times New Roman" w:hAnsi="Times New Roman"/>
          <w:color w:val="000000"/>
          <w:spacing w:val="1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výk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32"/>
          <w:szCs w:val="32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32"/>
          <w:szCs w:val="32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v</w:t>
      </w:r>
      <w:r>
        <w:rPr>
          <w:rFonts w:eastAsia="Times New Roman" w:cs="Times New Roman" w:ascii="Times New Roman" w:hAnsi="Times New Roman"/>
          <w:color w:val="000000"/>
          <w:spacing w:val="1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32"/>
          <w:szCs w:val="32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zi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4"/>
          <w:sz w:val="32"/>
          <w:szCs w:val="32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la</w:t>
      </w:r>
      <w:r>
        <w:rPr>
          <w:rFonts w:eastAsia="Times New Roman" w:cs="Times New Roman" w:ascii="Times New Roman" w:hAnsi="Times New Roman"/>
          <w:color w:val="000000"/>
          <w:spacing w:val="1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v</w:t>
      </w: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stredis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32"/>
          <w:szCs w:val="32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u</w:t>
      </w: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32"/>
          <w:szCs w:val="32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32"/>
          <w:szCs w:val="32"/>
        </w:rPr>
        <w:t>šice</w:t>
      </w:r>
      <w:r>
        <w:rPr>
          <w:rFonts w:eastAsia="Times New Roman" w:cs="Times New Roman" w:ascii="Times New Roman" w:hAnsi="Times New Roman"/>
          <w:color w:val="000000"/>
          <w:sz w:val="32"/>
          <w:szCs w:val="32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najaz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ené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km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rok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20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2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4</w:t>
      </w:r>
    </w:p>
    <w:p>
      <w:pPr>
        <w:pStyle w:val="Normal"/>
        <w:spacing w:lineRule="exact" w:line="240" w:before="0" w:after="6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8823" w:type="dxa"/>
        <w:jc w:val="left"/>
        <w:tblInd w:w="-3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0" w:noVBand="0" w:lastRow="0" w:firstColumn="0" w:lastColumn="0" w:noHBand="0" w:val="0000"/>
      </w:tblPr>
      <w:tblGrid>
        <w:gridCol w:w="965"/>
        <w:gridCol w:w="1492"/>
        <w:gridCol w:w="1791"/>
        <w:gridCol w:w="982"/>
        <w:gridCol w:w="1099"/>
        <w:gridCol w:w="1154"/>
        <w:gridCol w:w="1339"/>
      </w:tblGrid>
      <w:tr>
        <w:trPr>
          <w:trHeight w:val="638" w:hRule="exact"/>
          <w:cantSplit w:val="true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rPr/>
            </w:pPr>
            <w:r>
              <w:rPr/>
            </w:r>
          </w:p>
        </w:tc>
        <w:tc>
          <w:tcPr>
            <w:tcW w:w="536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113" w:after="0"/>
              <w:ind w:left="732" w:right="-20"/>
              <w:rPr>
                <w:rFonts w:ascii="Arial" w:hAnsi="Arial" w:eastAsia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PRE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3"/>
                <w:sz w:val="24"/>
                <w:szCs w:val="24"/>
              </w:rPr>
              <w:t>J</w:t>
            </w:r>
            <w:r>
              <w:rPr>
                <w:rFonts w:eastAsia="Arial" w:cs="Arial" w:ascii="Arial" w:hAnsi="Arial"/>
                <w:b/>
                <w:bCs/>
                <w:color w:val="000000"/>
                <w:spacing w:val="-4"/>
                <w:sz w:val="24"/>
                <w:szCs w:val="24"/>
              </w:rPr>
              <w:t>A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ZDENÉ</w:t>
            </w:r>
            <w:r>
              <w:rPr>
                <w:rFonts w:eastAsia="Arial" w:cs="Arial" w:ascii="Arial" w:hAnsi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eastAsia="Arial" w:cs="Arial" w:ascii="Arial" w:hAnsi="Arial"/>
                <w:b/>
                <w:bCs/>
                <w:color w:val="000000"/>
                <w:sz w:val="24"/>
                <w:szCs w:val="24"/>
              </w:rPr>
              <w:t>KILOMETRE</w:t>
            </w:r>
          </w:p>
        </w:tc>
        <w:tc>
          <w:tcPr>
            <w:tcW w:w="249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left w:w="10" w:type="dxa"/>
              <w:right w:w="10" w:type="dxa"/>
            </w:tcMar>
          </w:tcPr>
          <w:p>
            <w:pPr>
              <w:pStyle w:val="Normal"/>
              <w:spacing w:before="0" w:after="200"/>
              <w:jc w:val="center"/>
              <w:rPr>
                <w:rFonts w:ascii="Arial" w:hAnsi="Arial" w:cs="Arial"/>
                <w:b/>
              </w:rPr>
            </w:pPr>
            <w:r>
              <w:rPr>
                <w:rFonts w:cs="Arial" w:ascii="Arial" w:hAnsi="Arial"/>
                <w:b/>
              </w:rPr>
              <w:t>PREPRAVENÉ OSOBY</w:t>
            </w:r>
          </w:p>
        </w:tc>
      </w:tr>
      <w:tr>
        <w:trPr>
          <w:trHeight w:val="428" w:hRule="exact"/>
          <w:cantSplit w:val="true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140" w:before="0" w:after="7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spacing w:lineRule="auto" w:line="240" w:before="0" w:after="0"/>
              <w:ind w:left="100" w:right="-2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pacing w:val="-1"/>
                <w:sz w:val="16"/>
                <w:szCs w:val="16"/>
              </w:rPr>
              <w:t>M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ES</w:t>
            </w:r>
            <w:r>
              <w:rPr>
                <w:rFonts w:eastAsia="Arial" w:cs="Arial" w:ascii="Arial" w:hAnsi="Arial"/>
                <w:color w:val="000000"/>
                <w:spacing w:val="-1"/>
                <w:w w:val="101"/>
                <w:sz w:val="16"/>
                <w:szCs w:val="16"/>
              </w:rPr>
              <w:t>I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A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C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exact" w:line="140" w:before="0" w:after="7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spacing w:lineRule="auto" w:line="240" w:before="0" w:after="0"/>
              <w:ind w:left="213" w:right="-20"/>
              <w:rPr>
                <w:rFonts w:ascii="Arial" w:hAnsi="Arial" w:eastAsia="Arial" w:cs="Arial"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POS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ÚD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3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Í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4" w:after="0"/>
              <w:ind w:left="208" w:right="174"/>
              <w:jc w:val="center"/>
              <w:rPr>
                <w:rFonts w:ascii="Arial" w:hAnsi="Arial" w:eastAsia="Arial" w:cs="Arial"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EP</w:t>
            </w:r>
            <w:r>
              <w:rPr>
                <w:rFonts w:eastAsia="Arial" w:cs="Arial" w:ascii="Arial" w:hAnsi="Arial"/>
                <w:color w:val="000000"/>
                <w:spacing w:val="-2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S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Ú</w:t>
            </w:r>
            <w:r>
              <w:rPr>
                <w:rFonts w:eastAsia="Arial" w:cs="Arial" w:ascii="Arial" w:hAnsi="Arial"/>
                <w:color w:val="000000"/>
                <w:spacing w:val="-1"/>
                <w:sz w:val="16"/>
                <w:szCs w:val="16"/>
              </w:rPr>
              <w:t>D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spacing w:val="-1"/>
                <w:sz w:val="16"/>
                <w:szCs w:val="16"/>
              </w:rPr>
              <w:t>N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Í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+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P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Í</w:t>
            </w:r>
            <w:r>
              <w:rPr>
                <w:rFonts w:eastAsia="Arial" w:cs="Arial" w:ascii="Arial" w:hAnsi="Arial"/>
                <w:color w:val="000000"/>
                <w:spacing w:val="-1"/>
                <w:w w:val="101"/>
                <w:sz w:val="16"/>
                <w:szCs w:val="16"/>
              </w:rPr>
              <w:t>S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P</w:t>
            </w:r>
            <w:r>
              <w:rPr>
                <w:rFonts w:eastAsia="Arial" w:cs="Arial" w:ascii="Arial" w:hAnsi="Arial"/>
                <w:color w:val="000000"/>
                <w:spacing w:val="-1"/>
                <w:w w:val="101"/>
                <w:sz w:val="16"/>
                <w:szCs w:val="16"/>
              </w:rPr>
              <w:t>E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V</w:t>
            </w:r>
            <w:r>
              <w:rPr>
                <w:rFonts w:eastAsia="Arial" w:cs="Arial" w:ascii="Arial" w:hAnsi="Arial"/>
                <w:color w:val="000000"/>
                <w:spacing w:val="-2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K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exact" w:line="140" w:before="0" w:after="7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spacing w:lineRule="auto" w:line="240" w:before="0" w:after="0"/>
              <w:ind w:left="124" w:right="-20"/>
              <w:rPr>
                <w:rFonts w:ascii="Arial" w:hAnsi="Arial" w:eastAsia="Arial" w:cs="Arial"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ÉŽ</w:t>
            </w:r>
            <w:r>
              <w:rPr>
                <w:rFonts w:eastAsia="Arial" w:cs="Arial" w:ascii="Arial" w:hAnsi="Arial"/>
                <w:color w:val="000000"/>
                <w:spacing w:val="-1"/>
                <w:w w:val="101"/>
                <w:sz w:val="16"/>
                <w:szCs w:val="16"/>
              </w:rPr>
              <w:t>I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A</w:t>
            </w:r>
          </w:p>
        </w:tc>
        <w:tc>
          <w:tcPr>
            <w:tcW w:w="109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140" w:before="0" w:after="7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spacing w:lineRule="auto" w:line="240" w:before="0" w:after="0"/>
              <w:ind w:left="194" w:right="-20"/>
              <w:rPr>
                <w:rFonts w:ascii="Arial" w:hAnsi="Arial" w:eastAsia="Arial" w:cs="Arial"/>
                <w:color w:val="000000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S</w:t>
            </w:r>
            <w:r>
              <w:rPr>
                <w:rFonts w:eastAsia="Arial" w:cs="Arial" w:ascii="Arial" w:hAnsi="Arial"/>
                <w:color w:val="000000"/>
                <w:spacing w:val="1"/>
                <w:w w:val="101"/>
                <w:sz w:val="16"/>
                <w:szCs w:val="16"/>
              </w:rPr>
              <w:t>P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O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LU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exact" w:line="140" w:before="0" w:after="7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spacing w:lineRule="auto" w:line="240" w:before="0" w:after="0"/>
              <w:ind w:left="295" w:right="-20"/>
              <w:rPr>
                <w:rFonts w:ascii="Arial" w:hAnsi="Arial" w:eastAsia="Arial" w:cs="Arial"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PO</w:t>
            </w:r>
            <w:r>
              <w:rPr>
                <w:rFonts w:eastAsia="Arial" w:cs="Arial" w:ascii="Arial" w:hAnsi="Arial"/>
                <w:color w:val="000000"/>
                <w:spacing w:val="-1"/>
                <w:w w:val="101"/>
                <w:sz w:val="16"/>
                <w:szCs w:val="16"/>
              </w:rPr>
              <w:t>S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.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exact" w:line="140" w:before="0" w:after="7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  <w:p>
            <w:pPr>
              <w:pStyle w:val="Normal"/>
              <w:spacing w:lineRule="auto" w:line="240" w:before="0" w:after="0"/>
              <w:ind w:left="302" w:right="-20"/>
              <w:rPr>
                <w:rFonts w:ascii="Arial" w:hAnsi="Arial" w:eastAsia="Arial" w:cs="Arial"/>
                <w:color w:val="000000"/>
                <w:w w:val="101"/>
                <w:sz w:val="16"/>
                <w:szCs w:val="16"/>
              </w:rPr>
            </w:pP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P</w:t>
            </w:r>
            <w:r>
              <w:rPr>
                <w:rFonts w:eastAsia="Arial" w:cs="Arial" w:ascii="Arial" w:hAnsi="Arial"/>
                <w:color w:val="000000"/>
                <w:sz w:val="16"/>
                <w:szCs w:val="16"/>
              </w:rPr>
              <w:t>R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Í</w:t>
            </w:r>
            <w:r>
              <w:rPr>
                <w:rFonts w:eastAsia="Arial" w:cs="Arial" w:ascii="Arial" w:hAnsi="Arial"/>
                <w:color w:val="000000"/>
                <w:spacing w:val="-1"/>
                <w:w w:val="101"/>
                <w:sz w:val="16"/>
                <w:szCs w:val="16"/>
              </w:rPr>
              <w:t>S</w:t>
            </w:r>
            <w:r>
              <w:rPr>
                <w:rFonts w:eastAsia="Arial" w:cs="Arial" w:ascii="Arial" w:hAnsi="Arial"/>
                <w:color w:val="000000"/>
                <w:w w:val="101"/>
                <w:sz w:val="16"/>
                <w:szCs w:val="16"/>
              </w:rPr>
              <w:t>P.</w:t>
            </w:r>
          </w:p>
        </w:tc>
      </w:tr>
      <w:tr>
        <w:trPr>
          <w:trHeight w:val="296" w:hRule="exact"/>
          <w:cantSplit w:val="true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50" w:after="0"/>
              <w:ind w:left="362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I.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4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1500</w:t>
            </w:r>
          </w:p>
          <w:p>
            <w:pPr>
              <w:pStyle w:val="Normal"/>
              <w:spacing w:lineRule="auto" w:line="240" w:before="54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791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208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4" w:after="0"/>
              <w:ind w:left="249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09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54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1708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4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15</w:t>
            </w:r>
          </w:p>
        </w:tc>
      </w:tr>
      <w:tr>
        <w:trPr>
          <w:trHeight w:val="284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38" w:after="0"/>
              <w:ind w:left="340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II.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1267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313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249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4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1580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19</w:t>
            </w:r>
          </w:p>
        </w:tc>
      </w:tr>
      <w:tr>
        <w:trPr>
          <w:trHeight w:val="286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1" w:after="0"/>
              <w:ind w:left="316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III.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1165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219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249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 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6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65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18</w:t>
            </w:r>
          </w:p>
        </w:tc>
      </w:tr>
      <w:tr>
        <w:trPr>
          <w:trHeight w:val="286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1" w:after="0"/>
              <w:ind w:left="307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IV.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1168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126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160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4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1454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10</w:t>
            </w:r>
          </w:p>
        </w:tc>
      </w:tr>
      <w:tr>
        <w:trPr>
          <w:trHeight w:val="284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38" w:after="0"/>
              <w:ind w:left="331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V.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1599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155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4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1854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85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12</w:t>
            </w:r>
          </w:p>
        </w:tc>
      </w:tr>
      <w:tr>
        <w:trPr>
          <w:trHeight w:val="286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1" w:after="0"/>
              <w:ind w:left="307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VI.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408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137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249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6" w:after="0"/>
              <w:ind w:left="242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1536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84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8</w:t>
            </w:r>
          </w:p>
        </w:tc>
      </w:tr>
      <w:tr>
        <w:trPr>
          <w:trHeight w:val="286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1" w:after="0"/>
              <w:ind w:left="285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VII.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1494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160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249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4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1654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73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8</w:t>
            </w:r>
          </w:p>
        </w:tc>
      </w:tr>
      <w:tr>
        <w:trPr>
          <w:trHeight w:val="284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38" w:after="0"/>
              <w:ind w:left="261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VIII.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1329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34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194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4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1408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67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</w:t>
            </w:r>
          </w:p>
        </w:tc>
      </w:tr>
      <w:tr>
        <w:trPr>
          <w:trHeight w:val="286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1" w:after="0"/>
              <w:ind w:left="307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IX.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1496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135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249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6" w:after="0"/>
              <w:ind w:left="242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1631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78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9</w:t>
            </w:r>
          </w:p>
        </w:tc>
      </w:tr>
      <w:tr>
        <w:trPr>
          <w:trHeight w:val="286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1" w:after="0"/>
              <w:ind w:left="331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X.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1505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160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194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4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1710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68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11</w:t>
            </w:r>
          </w:p>
        </w:tc>
      </w:tr>
      <w:tr>
        <w:trPr>
          <w:trHeight w:val="284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38" w:after="0"/>
              <w:ind w:left="307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XI.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1057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246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194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4" w:after="0"/>
              <w:ind w:left="242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1343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4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59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13</w:t>
            </w:r>
          </w:p>
        </w:tc>
      </w:tr>
      <w:tr>
        <w:trPr>
          <w:trHeight w:val="286" w:hRule="exact"/>
          <w:cantSplit w:val="true"/>
        </w:trPr>
        <w:tc>
          <w:tcPr>
            <w:tcW w:w="965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41" w:after="0"/>
              <w:ind w:left="285" w:right="-20"/>
              <w:rPr>
                <w:rFonts w:ascii="Arial Narrow" w:hAnsi="Arial Narrow" w:eastAsia="Arial Narrow" w:cs="Arial Narrow"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color w:val="000000"/>
                <w:sz w:val="20"/>
                <w:szCs w:val="20"/>
              </w:rPr>
              <w:t>XII.</w:t>
            </w:r>
          </w:p>
        </w:tc>
        <w:tc>
          <w:tcPr>
            <w:tcW w:w="1492" w:type="dxa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463" w:right="-20"/>
              <w:jc w:val="both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953</w:t>
            </w:r>
          </w:p>
        </w:tc>
        <w:tc>
          <w:tcPr>
            <w:tcW w:w="1791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142</w:t>
            </w:r>
          </w:p>
        </w:tc>
        <w:tc>
          <w:tcPr>
            <w:tcW w:w="982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249" w:right="-20"/>
              <w:jc w:val="center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20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297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1115</w:t>
            </w:r>
          </w:p>
        </w:tc>
        <w:tc>
          <w:tcPr>
            <w:tcW w:w="1154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46" w:after="0"/>
              <w:ind w:left="374" w:right="-20"/>
              <w:rPr>
                <w:rFonts w:ascii="Arial" w:hAnsi="Arial" w:eastAsia="Arial" w:cs="Arial"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339" w:type="dxa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  <w:t>8</w:t>
            </w:r>
          </w:p>
        </w:tc>
      </w:tr>
      <w:tr>
        <w:trPr>
          <w:trHeight w:val="296" w:hRule="exact"/>
          <w:cantSplit w:val="true"/>
        </w:trPr>
        <w:tc>
          <w:tcPr>
            <w:tcW w:w="9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50" w:after="0"/>
              <w:ind w:left="129" w:right="-20"/>
              <w:rPr>
                <w:rFonts w:ascii="Arial Narrow" w:hAnsi="Arial Narrow" w:eastAsia="Arial Narrow" w:cs="Arial Narrow"/>
                <w:b/>
                <w:color w:val="000000"/>
                <w:sz w:val="20"/>
                <w:szCs w:val="20"/>
              </w:rPr>
            </w:pPr>
            <w:r>
              <w:rPr>
                <w:rFonts w:eastAsia="Arial Narrow" w:cs="Arial Narrow" w:ascii="Arial Narrow" w:hAnsi="Arial Narrow"/>
                <w:b/>
                <w:color w:val="000000"/>
                <w:sz w:val="20"/>
                <w:szCs w:val="20"/>
              </w:rPr>
              <w:t>S</w:t>
            </w:r>
            <w:r>
              <w:rPr>
                <w:rFonts w:eastAsia="Arial Narrow" w:cs="Arial Narrow" w:ascii="Arial Narrow" w:hAnsi="Arial Narrow"/>
                <w:b/>
                <w:color w:val="000000"/>
                <w:spacing w:val="-1"/>
                <w:sz w:val="20"/>
                <w:szCs w:val="20"/>
              </w:rPr>
              <w:t>P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20"/>
                <w:szCs w:val="20"/>
              </w:rPr>
              <w:t>O</w:t>
            </w:r>
            <w:r>
              <w:rPr>
                <w:rFonts w:eastAsia="Arial Narrow" w:cs="Arial Narrow" w:ascii="Arial Narrow" w:hAnsi="Arial Narrow"/>
                <w:b/>
                <w:color w:val="000000"/>
                <w:spacing w:val="1"/>
                <w:sz w:val="20"/>
                <w:szCs w:val="20"/>
              </w:rPr>
              <w:t>L</w:t>
            </w:r>
            <w:r>
              <w:rPr>
                <w:rFonts w:eastAsia="Arial Narrow" w:cs="Arial Narrow" w:ascii="Arial Narrow" w:hAnsi="Arial Narrow"/>
                <w:b/>
                <w:color w:val="000000"/>
                <w:sz w:val="20"/>
                <w:szCs w:val="20"/>
              </w:rPr>
              <w:t>U</w:t>
            </w:r>
          </w:p>
        </w:tc>
        <w:tc>
          <w:tcPr>
            <w:tcW w:w="14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6" w:after="0"/>
              <w:ind w:left="379" w:right="-20"/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15 932</w:t>
            </w:r>
          </w:p>
        </w:tc>
        <w:tc>
          <w:tcPr>
            <w:tcW w:w="1791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6" w:after="0"/>
              <w:ind w:right="-20"/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2 035</w:t>
            </w:r>
          </w:p>
        </w:tc>
        <w:tc>
          <w:tcPr>
            <w:tcW w:w="982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6" w:after="0"/>
              <w:ind w:left="110" w:right="-20"/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420</w:t>
            </w:r>
          </w:p>
        </w:tc>
        <w:tc>
          <w:tcPr>
            <w:tcW w:w="1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6" w:after="0"/>
              <w:ind w:left="213" w:right="-20"/>
              <w:jc w:val="center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18 387</w:t>
            </w:r>
          </w:p>
        </w:tc>
        <w:tc>
          <w:tcPr>
            <w:tcW w:w="1154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56" w:after="0"/>
              <w:ind w:left="319" w:right="-20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836</w:t>
            </w:r>
          </w:p>
        </w:tc>
        <w:tc>
          <w:tcPr>
            <w:tcW w:w="1339" w:type="dxa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56" w:after="0"/>
              <w:ind w:right="-20"/>
              <w:rPr>
                <w:rFonts w:ascii="Arial" w:hAnsi="Arial" w:eastAsia="Arial" w:cs="Arial"/>
                <w:b/>
                <w:color w:val="000000"/>
                <w:sz w:val="20"/>
                <w:szCs w:val="20"/>
              </w:rPr>
            </w:pP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 xml:space="preserve">       </w:t>
            </w:r>
            <w:r>
              <w:rPr>
                <w:rFonts w:eastAsia="Arial" w:cs="Arial" w:ascii="Arial" w:hAnsi="Arial"/>
                <w:b/>
                <w:color w:val="000000"/>
                <w:sz w:val="20"/>
                <w:szCs w:val="20"/>
              </w:rPr>
              <w:t>133</w:t>
            </w:r>
          </w:p>
        </w:tc>
      </w:tr>
      <w:tr>
        <w:trPr>
          <w:trHeight w:val="296" w:hRule="exact"/>
          <w:cantSplit w:val="true"/>
        </w:trPr>
        <w:tc>
          <w:tcPr>
            <w:tcW w:w="8822" w:type="dxa"/>
            <w:gridSpan w:val="7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before="0" w:after="200"/>
              <w:jc w:val="center"/>
              <w:rPr/>
            </w:pPr>
            <w:r>
              <w:rPr/>
            </w:r>
          </w:p>
        </w:tc>
      </w:tr>
    </w:tbl>
    <w:p>
      <w:pPr>
        <w:sectPr>
          <w:footerReference w:type="even" r:id="rId32"/>
          <w:footerReference w:type="default" r:id="rId33"/>
          <w:footerReference w:type="first" r:id="rId34"/>
          <w:type w:val="nextPage"/>
          <w:pgSz w:w="11906" w:h="16838"/>
          <w:pgMar w:left="1440" w:right="822" w:gutter="0" w:header="0" w:top="1134" w:footer="72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2"/>
        <w:rPr>
          <w:rFonts w:eastAsia="Times New Roman"/>
        </w:rPr>
      </w:pPr>
      <w:r>
        <w:rPr>
          <w:rFonts w:eastAsia="Times New Roman"/>
          <w:i/>
          <w:iCs/>
        </w:rPr>
        <w:t>B.</w:t>
      </w:r>
      <w:r>
        <w:rPr>
          <w:rFonts w:eastAsia="Times New Roman"/>
        </w:rPr>
        <w:t xml:space="preserve"> </w:t>
      </w:r>
      <w:r>
        <w:rPr>
          <w:rFonts w:eastAsia="Times New Roman"/>
          <w:spacing w:val="1"/>
        </w:rPr>
        <w:t>S</w:t>
      </w:r>
      <w:r>
        <w:rPr>
          <w:rFonts w:eastAsia="Times New Roman"/>
        </w:rPr>
        <w:t>p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lupr</w:t>
      </w:r>
      <w:r>
        <w:rPr>
          <w:rFonts w:eastAsia="Times New Roman"/>
          <w:spacing w:val="1"/>
        </w:rPr>
        <w:t>á</w:t>
      </w:r>
      <w:r>
        <w:rPr>
          <w:rFonts w:eastAsia="Times New Roman"/>
        </w:rPr>
        <w:t>ca s</w:t>
      </w:r>
      <w:r>
        <w:rPr>
          <w:rFonts w:eastAsia="Times New Roman"/>
          <w:spacing w:val="4"/>
        </w:rPr>
        <w:t xml:space="preserve"> 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r</w:t>
      </w:r>
      <w:r>
        <w:rPr>
          <w:rFonts w:eastAsia="Times New Roman"/>
          <w:spacing w:val="1"/>
        </w:rPr>
        <w:t>gá</w:t>
      </w:r>
      <w:r>
        <w:rPr>
          <w:rFonts w:eastAsia="Times New Roman"/>
        </w:rPr>
        <w:t>n</w:t>
      </w:r>
      <w:r>
        <w:rPr>
          <w:rFonts w:eastAsia="Times New Roman"/>
          <w:spacing w:val="-4"/>
        </w:rPr>
        <w:t>m</w:t>
      </w:r>
      <w:r>
        <w:rPr>
          <w:rFonts w:eastAsia="Times New Roman"/>
        </w:rPr>
        <w:t>i</w:t>
      </w:r>
      <w:r>
        <w:rPr>
          <w:rFonts w:eastAsia="Times New Roman"/>
          <w:spacing w:val="1"/>
        </w:rPr>
        <w:t xml:space="preserve"> </w:t>
      </w:r>
      <w:r>
        <w:rPr>
          <w:rFonts w:eastAsia="Times New Roman"/>
        </w:rPr>
        <w:t xml:space="preserve">a </w:t>
      </w:r>
      <w:r>
        <w:rPr>
          <w:rFonts w:eastAsia="Times New Roman"/>
          <w:spacing w:val="1"/>
        </w:rPr>
        <w:t>o</w:t>
      </w:r>
      <w:r>
        <w:rPr>
          <w:rFonts w:eastAsia="Times New Roman"/>
        </w:rPr>
        <w:t>r</w:t>
      </w:r>
      <w:r>
        <w:rPr>
          <w:rFonts w:eastAsia="Times New Roman"/>
          <w:spacing w:val="1"/>
        </w:rPr>
        <w:t>ga</w:t>
      </w:r>
      <w:r>
        <w:rPr>
          <w:rFonts w:eastAsia="Times New Roman"/>
        </w:rPr>
        <w:t>ni</w:t>
      </w:r>
      <w:r>
        <w:rPr>
          <w:rFonts w:eastAsia="Times New Roman"/>
          <w:spacing w:val="-1"/>
        </w:rPr>
        <w:t>z</w:t>
      </w:r>
      <w:r>
        <w:rPr>
          <w:rFonts w:eastAsia="Times New Roman"/>
        </w:rPr>
        <w:t>áci</w:t>
      </w:r>
      <w:r>
        <w:rPr>
          <w:rFonts w:eastAsia="Times New Roman"/>
          <w:spacing w:val="3"/>
        </w:rPr>
        <w:t>a</w:t>
      </w:r>
      <w:r>
        <w:rPr>
          <w:rFonts w:eastAsia="Times New Roman"/>
          <w:spacing w:val="-1"/>
        </w:rPr>
        <w:t>m</w:t>
      </w:r>
      <w:r>
        <w:rPr>
          <w:rFonts w:eastAsia="Times New Roman"/>
        </w:rPr>
        <w:t>i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2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as,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dajňa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dravo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nícky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potr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/vozíky,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hodítka,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bar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/</w:t>
      </w:r>
    </w:p>
    <w:p>
      <w:pPr>
        <w:pStyle w:val="Normal"/>
        <w:spacing w:lineRule="exact" w:line="240" w:before="0" w:after="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Magist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át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esta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Tr.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SNP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4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8/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ice</w:t>
      </w:r>
    </w:p>
    <w:p>
      <w:pPr>
        <w:pStyle w:val="Normal"/>
        <w:spacing w:lineRule="exact" w:line="240" w:before="0" w:after="1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Úrad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prác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sociálny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rod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in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y,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Sta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ičné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estie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.9,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Košice</w:t>
      </w:r>
    </w:p>
    <w:p>
      <w:pPr>
        <w:pStyle w:val="Normal"/>
        <w:spacing w:lineRule="exact" w:line="240" w:before="0" w:after="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Miestne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úrady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Košiciach</w:t>
      </w:r>
      <w:r>
        <w:rPr>
          <w:rFonts w:eastAsia="Times New Roman" w:cs="Times New Roman" w:ascii="Times New Roman" w:hAnsi="Times New Roman"/>
          <w:color w:val="000000"/>
          <w:spacing w:val="6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–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prepra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užb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</w:p>
    <w:p>
      <w:pPr>
        <w:pStyle w:val="Normal"/>
        <w:spacing w:lineRule="exact" w:line="240" w:before="0" w:after="1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Evanjelický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farský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úrad,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Mlynská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23,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Košic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,</w:t>
      </w:r>
    </w:p>
    <w:p>
      <w:pPr>
        <w:pStyle w:val="Normal"/>
        <w:spacing w:lineRule="exact" w:line="240" w:before="0" w:after="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 xml:space="preserve">Vysokošpecializovaný odborný ústav geriatrický sv. Lukáša v Košiciach, </w:t>
      </w:r>
    </w:p>
    <w:p>
      <w:pPr>
        <w:pStyle w:val="Normal"/>
        <w:spacing w:lineRule="exact" w:line="240" w:before="0" w:after="1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Slniečko - Detský Bazár</w:t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1701" w:leader="none"/>
        </w:tabs>
        <w:spacing w:lineRule="auto" w:line="240" w:before="0" w:after="0"/>
        <w:ind w:hanging="425" w:left="1843" w:right="-20"/>
        <w:contextualSpacing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VIA LUX – Domov sociálnych služieb a zariadenie pre seniorov</w:t>
      </w:r>
    </w:p>
    <w:p>
      <w:pPr>
        <w:pStyle w:val="Normal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Heading2"/>
        <w:spacing w:before="0" w:after="0"/>
        <w:rPr>
          <w:rFonts w:eastAsia="Times New Roman"/>
        </w:rPr>
      </w:pPr>
      <w:r>
        <w:rPr>
          <w:rFonts w:eastAsia="Times New Roman"/>
        </w:rPr>
        <w:t>C.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Spo</w:t>
      </w:r>
      <w:r>
        <w:rPr>
          <w:rFonts w:eastAsia="Times New Roman"/>
          <w:spacing w:val="3"/>
        </w:rPr>
        <w:t>n</w:t>
      </w:r>
      <w:r>
        <w:rPr>
          <w:rFonts w:eastAsia="Times New Roman"/>
          <w:spacing w:val="-2"/>
        </w:rPr>
        <w:t>z</w:t>
      </w:r>
      <w:r>
        <w:rPr>
          <w:rFonts w:eastAsia="Times New Roman"/>
        </w:rPr>
        <w:t>ori a partneri</w:t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32"/>
          <w:szCs w:val="32"/>
        </w:rPr>
      </w:r>
    </w:p>
    <w:p>
      <w:pPr>
        <w:pStyle w:val="Normal"/>
        <w:spacing w:lineRule="auto" w:line="240" w:before="0" w:after="0"/>
        <w:ind w:right="-20"/>
        <w:jc w:val="center"/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pPr>
      <w:r>
        <w:rPr/>
        <w:drawing>
          <wp:inline distT="0" distB="0" distL="0" distR="0">
            <wp:extent cx="2457450" cy="596900"/>
            <wp:effectExtent l="0" t="0" r="0" b="0"/>
            <wp:docPr id="49" name="Obrázok 162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Obrázok 1621" descr="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59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2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left="1403"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Symbol" w:cs="Symbol" w:ascii="Symbol" w:hAnsi="Symbol"/>
          <w:color w:val="000000"/>
          <w:sz w:val="24"/>
          <w:szCs w:val="24"/>
        </w:rPr>
        <w:t></w:t>
      </w:r>
      <w:r>
        <w:rPr>
          <w:rFonts w:eastAsia="Symbol" w:cs="Symbol" w:ascii="Symbol" w:hAnsi="Symbol"/>
          <w:color w:val="000000"/>
          <w:sz w:val="24"/>
          <w:szCs w:val="24"/>
        </w:rPr>
        <w:tab/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CAR,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s.r.o.,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pradská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88,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040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11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Koš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ic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</w:t>
      </w:r>
    </w:p>
    <w:p>
      <w:pPr>
        <w:pStyle w:val="Normal"/>
        <w:tabs>
          <w:tab w:val="clear" w:pos="720"/>
          <w:tab w:val="left" w:pos="1763" w:leader="none"/>
        </w:tabs>
        <w:spacing w:lineRule="auto" w:line="240" w:before="0" w:after="0"/>
        <w:ind w:right="-20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drawing>
          <wp:anchor behindDoc="1" distT="0" distB="0" distL="0" distR="0" simplePos="0" locked="0" layoutInCell="0" allowOverlap="1" relativeHeight="34">
            <wp:simplePos x="0" y="0"/>
            <wp:positionH relativeFrom="page">
              <wp:posOffset>2717800</wp:posOffset>
            </wp:positionH>
            <wp:positionV relativeFrom="paragraph">
              <wp:posOffset>85090</wp:posOffset>
            </wp:positionV>
            <wp:extent cx="2343150" cy="787400"/>
            <wp:effectExtent l="0" t="0" r="0" b="0"/>
            <wp:wrapNone/>
            <wp:docPr id="50" name="drawingObject16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drawingObject1617" descr="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787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/>
      </w:pPr>
      <w:r>
        <w:rPr/>
        <w:drawing>
          <wp:inline distT="0" distB="0" distL="0" distR="0">
            <wp:extent cx="1580515" cy="722630"/>
            <wp:effectExtent l="0" t="0" r="0" b="0"/>
            <wp:docPr id="51" name="Obrázok 5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ázok 55" descr="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515" cy="722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828800" cy="626110"/>
            <wp:effectExtent l="0" t="0" r="0" b="0"/>
            <wp:docPr id="52" name="Obrázok 57" descr="https://www.employment.gov.sk/images/sk/-slovensky-riadenie-implementacie-programov-eu/programove-obdobie-2021-2027/sk-spolufinancovany-europskou-uniou_pos.jpg?v=17169710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Obrázok 57" descr="https://www.employment.gov.sk/images/sk/-slovensky-riadenie-implementacie-programov-eu/programove-obdobie-2021-2027/sk-spolufinancovany-europskou-uniou_pos.jpg?v=171697105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62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2055495" cy="937895"/>
            <wp:effectExtent l="0" t="0" r="0" b="0"/>
            <wp:docPr id="53" name="Obrázok 56" descr="Úrady práce sociálnych vecí a rodiny majú nový nástroj na podporu mladých  ľudí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ázok 56" descr="Úrady práce sociálnych vecí a rodiny majú nový nástroj na podporu mladých  ľudí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5495" cy="937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1797050" cy="876300"/>
            <wp:effectExtent l="0" t="0" r="0" b="0"/>
            <wp:docPr id="54" name="Obrázok 2" descr="https://www.employment.gov.sk/images/sk/-slovensky-riadenie-implementacie-programov-eu/programove-obdobie-2021-2027/program-slovensko/logo-program-slovensko-horizontalne.jpg?v=17169707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ázok 2" descr="https://www.employment.gov.sk/images/sk/-slovensky-riadenie-implementacie-programov-eu/programove-obdobie-2021-2027/program-slovensko/logo-program-slovensko-horizontalne.jpg?v=1716970745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  <w:r>
        <w:br w:type="page"/>
      </w:r>
    </w:p>
    <w:p>
      <w:pPr>
        <w:pStyle w:val="Heading2"/>
        <w:spacing w:before="0" w:after="0"/>
        <w:rPr>
          <w:rFonts w:eastAsia="Times New Roman"/>
        </w:rPr>
      </w:pPr>
      <w:r>
        <w:rPr>
          <w:rFonts w:eastAsia="Times New Roman"/>
        </w:rPr>
        <w:t>D.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  <w:spacing w:val="1"/>
        </w:rPr>
        <w:t>P</w:t>
      </w:r>
      <w:r>
        <w:rPr>
          <w:rFonts w:eastAsia="Times New Roman"/>
        </w:rPr>
        <w:t>roj</w:t>
      </w:r>
      <w:r>
        <w:rPr>
          <w:rFonts w:eastAsia="Times New Roman"/>
          <w:spacing w:val="2"/>
        </w:rPr>
        <w:t>e</w:t>
      </w:r>
      <w:r>
        <w:rPr>
          <w:rFonts w:eastAsia="Times New Roman"/>
          <w:spacing w:val="-2"/>
        </w:rPr>
        <w:t>k</w:t>
      </w:r>
      <w:r>
        <w:rPr>
          <w:rFonts w:eastAsia="Times New Roman"/>
        </w:rPr>
        <w:t>ty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240" w:before="0" w:after="2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tabs>
          <w:tab w:val="clear" w:pos="720"/>
          <w:tab w:val="left" w:pos="1276" w:leader="none"/>
          <w:tab w:val="left" w:pos="3173" w:leader="none"/>
        </w:tabs>
        <w:spacing w:lineRule="auto" w:line="240" w:before="0" w:after="0"/>
        <w:ind w:firstLine="86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1.</w:t>
        <w:tab/>
        <w:t>V roku</w:t>
      </w:r>
      <w:r>
        <w:rPr>
          <w:rFonts w:eastAsia="Times New Roman" w:cs="Times New Roman" w:ascii="Times New Roman" w:hAnsi="Times New Roman"/>
          <w:color w:val="000000"/>
          <w:spacing w:val="9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2024</w:t>
        <w:tab/>
        <w:t>s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pacing w:val="9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kra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li</w:t>
      </w:r>
      <w:r>
        <w:rPr>
          <w:rFonts w:eastAsia="Times New Roman" w:cs="Times New Roman" w:ascii="Times New Roman" w:hAnsi="Times New Roman"/>
          <w:color w:val="000000"/>
          <w:spacing w:val="9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spo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up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color w:val="000000"/>
          <w:spacing w:val="9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pacing w:val="9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ÚP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VaR</w:t>
      </w:r>
      <w:r>
        <w:rPr>
          <w:rFonts w:eastAsia="Times New Roman" w:cs="Times New Roman" w:ascii="Times New Roman" w:hAnsi="Times New Roman"/>
          <w:color w:val="000000"/>
          <w:spacing w:val="9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 projektoch</w:t>
      </w:r>
      <w:r>
        <w:rPr>
          <w:rFonts w:eastAsia="Times New Roman" w:cs="Times New Roman" w:ascii="Times New Roman" w:hAnsi="Times New Roman"/>
          <w:color w:val="000000"/>
          <w:spacing w:val="9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podpo</w:t>
      </w:r>
      <w:r>
        <w:rPr>
          <w:rFonts w:eastAsia="Times New Roman" w:cs="Times New Roman" w:ascii="Times New Roman" w:hAnsi="Times New Roman"/>
          <w:color w:val="000000"/>
          <w:spacing w:val="3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y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amestn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á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nia</w:t>
      </w:r>
      <w:r>
        <w:rPr>
          <w:rFonts w:eastAsia="Times New Roman" w:cs="Times New Roman" w:ascii="Times New Roman" w:hAnsi="Times New Roman"/>
          <w:color w:val="000000"/>
          <w:spacing w:val="9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opatrovateliek</w:t>
      </w:r>
      <w:r>
        <w:rPr>
          <w:rFonts w:eastAsia="Times New Roman" w:cs="Times New Roman" w:ascii="Times New Roman" w:hAnsi="Times New Roman"/>
          <w:color w:val="000000"/>
          <w:spacing w:val="127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fo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mou</w:t>
      </w:r>
      <w:r>
        <w:rPr>
          <w:rFonts w:eastAsia="Times New Roman" w:cs="Times New Roman"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dobrovo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níck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slu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žb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y</w:t>
      </w:r>
      <w:r>
        <w:rPr>
          <w:rFonts w:eastAsia="Times New Roman" w:cs="Times New Roman" w:ascii="Times New Roman" w:hAnsi="Times New Roman"/>
          <w:color w:val="000000"/>
          <w:spacing w:val="2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pod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§</w:t>
      </w:r>
      <w:r>
        <w:rPr>
          <w:rFonts w:eastAsia="Times New Roman" w:cs="Times New Roman"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52a</w:t>
      </w:r>
      <w:r>
        <w:rPr>
          <w:rFonts w:eastAsia="Times New Roman" w:cs="Times New Roman"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ákona</w:t>
      </w:r>
      <w:r>
        <w:rPr>
          <w:rFonts w:eastAsia="Times New Roman" w:cs="Times New Roman"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č.</w:t>
      </w:r>
      <w:r>
        <w:rPr>
          <w:rFonts w:eastAsia="Times New Roman" w:cs="Times New Roman"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5/2004</w:t>
      </w:r>
      <w:r>
        <w:rPr>
          <w:rFonts w:eastAsia="Times New Roman" w:cs="Times New Roman"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pacing w:val="-2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.</w:t>
      </w:r>
      <w:r>
        <w:rPr>
          <w:rFonts w:eastAsia="Times New Roman" w:cs="Times New Roman"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z. o slu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ž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bách zamestn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nosti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a o zmene a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doplnení ni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kto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pacing w:val="-4"/>
          <w:sz w:val="24"/>
          <w:szCs w:val="24"/>
        </w:rPr>
        <w:t>ý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h zákonov v 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není</w:t>
      </w:r>
      <w:r>
        <w:rPr>
          <w:rFonts w:eastAsia="Times New Roman" w:cs="Times New Roman"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neskorších 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p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r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dpisov.</w:t>
      </w:r>
    </w:p>
    <w:p>
      <w:pPr>
        <w:pStyle w:val="Normal"/>
        <w:tabs>
          <w:tab w:val="clear" w:pos="720"/>
          <w:tab w:val="left" w:pos="1276" w:leader="none"/>
          <w:tab w:val="left" w:pos="3173" w:leader="none"/>
        </w:tabs>
        <w:spacing w:lineRule="auto" w:line="240" w:before="0" w:after="0"/>
        <w:ind w:firstLine="861" w:right="-2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2. Ď</w:t>
      </w:r>
      <w:r>
        <w:rPr>
          <w:rFonts w:eastAsia="Times New Roman" w:cs="Times New Roman" w:ascii="Times New Roman" w:hAnsi="Times New Roman"/>
          <w:color w:val="000000"/>
          <w:spacing w:val="-1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lej</w:t>
      </w:r>
      <w:r>
        <w:rPr>
          <w:rFonts w:eastAsia="Times New Roman" w:cs="Times New Roman" w:ascii="Times New Roman" w:hAnsi="Times New Roman"/>
          <w:color w:val="000000"/>
          <w:spacing w:val="71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pokračujeme v projekte v spolupráci s ÚP</w:t>
      </w:r>
      <w:r>
        <w:rPr>
          <w:rFonts w:eastAsia="Times New Roman" w:cs="Times New Roman"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>VaR. Jedná sa o poskytnutie  finančného príspevku za hodiny opatrovateľskej služby poskytované klientovi sociálnej služby. Tento projekt je spolufinancovaný zo zdrojov Európskeho sociálneho fondu + štátneho rozpočtu.</w:t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14141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141412"/>
          <w:sz w:val="24"/>
          <w:szCs w:val="24"/>
        </w:rPr>
      </w:r>
    </w:p>
    <w:p>
      <w:pPr>
        <w:pStyle w:val="Normal"/>
        <w:rPr>
          <w:rFonts w:ascii="Times New Roman" w:hAnsi="Times New Roman" w:eastAsia="Times New Roman" w:cs="Times New Roman"/>
          <w:b/>
          <w:bCs/>
          <w:color w:val="14141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color w:val="141412"/>
          <w:sz w:val="24"/>
          <w:szCs w:val="24"/>
        </w:rPr>
        <w:t>Názov projektu: „Podpora opatrovateľskej služby“.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41412"/>
          <w:sz w:val="24"/>
          <w:szCs w:val="24"/>
        </w:rPr>
        <w:t>Cieľ projektu</w:t>
      </w:r>
      <w:r>
        <w:rPr>
          <w:rFonts w:eastAsia="Times New Roman" w:cs="Times New Roman" w:ascii="Times New Roman" w:hAnsi="Times New Roman"/>
          <w:color w:val="141412"/>
          <w:sz w:val="24"/>
          <w:szCs w:val="24"/>
        </w:rPr>
        <w:t xml:space="preserve">:     </w:t>
      </w:r>
      <w:r>
        <w:rPr>
          <w:rFonts w:eastAsia="Times New Roman" w:cs="Times New Roman" w:ascii="Times New Roman" w:hAnsi="Times New Roman"/>
          <w:bCs/>
          <w:color w:val="141412"/>
          <w:sz w:val="24"/>
          <w:szCs w:val="24"/>
        </w:rPr>
        <w:t xml:space="preserve">Poskytnutie finančného príspevku úradom poskytovateľovi sociálnej služby za hodiny opatrovateľskej služby poskytnuté klientovi sociálnej služby. 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14141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41412"/>
          <w:sz w:val="24"/>
          <w:szCs w:val="24"/>
        </w:rPr>
        <w:t xml:space="preserve">Trvanie projektu: </w:t>
      </w:r>
      <w:r>
        <w:rPr>
          <w:rFonts w:eastAsia="Times New Roman" w:cs="Times New Roman" w:ascii="Times New Roman" w:hAnsi="Times New Roman"/>
          <w:color w:val="141412"/>
          <w:sz w:val="24"/>
          <w:szCs w:val="24"/>
        </w:rPr>
        <w:t>01.01.2024 – 30.12.2025</w:t>
      </w:r>
    </w:p>
    <w:p>
      <w:pPr>
        <w:pStyle w:val="Normal"/>
        <w:rPr>
          <w:rFonts w:ascii="Times New Roman" w:hAnsi="Times New Roman" w:eastAsia="Times New Roman" w:cs="Times New Roman"/>
          <w:b/>
          <w:color w:val="14141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41412"/>
          <w:sz w:val="24"/>
          <w:szCs w:val="24"/>
        </w:rPr>
        <w:t xml:space="preserve">Miesto realizácie: </w:t>
      </w:r>
      <w:r>
        <w:rPr>
          <w:rFonts w:eastAsia="Times New Roman" w:cs="Times New Roman" w:ascii="Times New Roman" w:hAnsi="Times New Roman"/>
          <w:color w:val="141412"/>
          <w:sz w:val="24"/>
          <w:szCs w:val="24"/>
        </w:rPr>
        <w:t>Košice I,II,III, IV.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14141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41412"/>
          <w:sz w:val="24"/>
          <w:szCs w:val="24"/>
        </w:rPr>
        <w:t xml:space="preserve">Cieľové skupiny:  </w:t>
      </w:r>
      <w:r>
        <w:rPr>
          <w:rFonts w:eastAsia="Times New Roman" w:cs="Times New Roman" w:ascii="Times New Roman" w:hAnsi="Times New Roman"/>
          <w:bCs/>
          <w:iCs/>
          <w:color w:val="141412"/>
          <w:sz w:val="24"/>
          <w:szCs w:val="24"/>
        </w:rPr>
        <w:t>Oprávnenou cieľovou skupinou </w:t>
      </w:r>
      <w:r>
        <w:rPr>
          <w:rFonts w:eastAsia="Times New Roman" w:cs="Times New Roman" w:ascii="Times New Roman" w:hAnsi="Times New Roman"/>
          <w:color w:val="141412"/>
          <w:sz w:val="24"/>
          <w:szCs w:val="24"/>
        </w:rPr>
        <w:t>sú osoby </w:t>
      </w:r>
      <w:r>
        <w:rPr>
          <w:rFonts w:eastAsia="Times New Roman" w:cs="Times New Roman" w:ascii="Times New Roman" w:hAnsi="Times New Roman"/>
          <w:bCs/>
          <w:iCs/>
          <w:color w:val="141412"/>
          <w:sz w:val="24"/>
          <w:szCs w:val="24"/>
        </w:rPr>
        <w:t>odkázané na pomoc inej osoby</w:t>
      </w:r>
      <w:r>
        <w:rPr>
          <w:rFonts w:eastAsia="Times New Roman" w:cs="Times New Roman" w:ascii="Times New Roman" w:hAnsi="Times New Roman"/>
          <w:color w:val="141412"/>
          <w:sz w:val="24"/>
          <w:szCs w:val="24"/>
        </w:rPr>
        <w:t> v zmysle zákona č. 448/2008 Z.z. o sociálnych službách a o zmene a doplnení zákona č.455/1991 Zb. o živnostenskom podnikaní (živnostenský zákon) v znení neskorších predpisov.</w:t>
      </w:r>
    </w:p>
    <w:p>
      <w:pPr>
        <w:pStyle w:val="Normal"/>
        <w:jc w:val="both"/>
        <w:rPr>
          <w:rFonts w:ascii="Times New Roman" w:hAnsi="Times New Roman" w:eastAsia="Times New Roman" w:cs="Times New Roman"/>
          <w:color w:val="14141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41412"/>
          <w:sz w:val="24"/>
          <w:szCs w:val="24"/>
        </w:rPr>
        <w:t>Schválený FP:</w:t>
      </w:r>
      <w:r>
        <w:rPr>
          <w:rFonts w:eastAsia="Times New Roman" w:cs="Times New Roman" w:ascii="Times New Roman" w:hAnsi="Times New Roman"/>
          <w:color w:val="141412"/>
          <w:sz w:val="24"/>
          <w:szCs w:val="24"/>
        </w:rPr>
        <w:t xml:space="preserve">         409 188,00 </w:t>
      </w:r>
      <w:r>
        <w:rPr>
          <w:rFonts w:cs="Times New Roman" w:ascii="Times New Roman" w:hAnsi="Times New Roman"/>
          <w:color w:val="000000"/>
          <w:sz w:val="24"/>
          <w:szCs w:val="24"/>
          <w:shd w:fill="FFFFFF" w:val="clear"/>
        </w:rPr>
        <w:t>€</w:t>
      </w:r>
    </w:p>
    <w:p>
      <w:pPr>
        <w:pStyle w:val="Normal"/>
        <w:jc w:val="both"/>
        <w:rPr>
          <w:rFonts w:ascii="Times New Roman" w:hAnsi="Times New Roman" w:eastAsia="Times New Roman" w:cs="Times New Roman"/>
          <w:b/>
          <w:color w:val="141412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141412"/>
          <w:sz w:val="24"/>
          <w:szCs w:val="24"/>
        </w:rPr>
      </w:r>
      <w:r>
        <w:br w:type="page"/>
      </w:r>
    </w:p>
    <w:p>
      <w:pPr>
        <w:pStyle w:val="Heading2"/>
        <w:spacing w:before="0" w:after="0"/>
        <w:rPr>
          <w:rFonts w:eastAsia="Times New Roman"/>
        </w:rPr>
      </w:pPr>
      <w:r>
        <w:rPr>
          <w:rFonts w:eastAsia="Times New Roman"/>
        </w:rPr>
        <w:t>FI</w:t>
      </w:r>
      <w:r>
        <w:rPr>
          <w:rFonts w:eastAsia="Times New Roman"/>
          <w:spacing w:val="-1"/>
        </w:rPr>
        <w:t>N</w:t>
      </w:r>
      <w:r>
        <w:rPr>
          <w:rFonts w:eastAsia="Times New Roman"/>
        </w:rPr>
        <w:t>ANČ</w:t>
      </w:r>
      <w:r>
        <w:rPr>
          <w:rFonts w:eastAsia="Times New Roman"/>
          <w:spacing w:val="-2"/>
        </w:rPr>
        <w:t>N</w:t>
      </w:r>
      <w:r>
        <w:rPr>
          <w:rFonts w:eastAsia="Times New Roman"/>
        </w:rPr>
        <w:t>É</w:t>
      </w:r>
      <w:r>
        <w:rPr>
          <w:rFonts w:eastAsia="Times New Roman"/>
          <w:spacing w:val="1"/>
        </w:rPr>
        <w:t xml:space="preserve"> ZA</w:t>
      </w:r>
      <w:r>
        <w:rPr>
          <w:rFonts w:eastAsia="Times New Roman"/>
        </w:rPr>
        <w:t>BE</w:t>
      </w:r>
      <w:r>
        <w:rPr>
          <w:rFonts w:eastAsia="Times New Roman"/>
          <w:spacing w:val="2"/>
        </w:rPr>
        <w:t>Z</w:t>
      </w:r>
      <w:r>
        <w:rPr>
          <w:rFonts w:eastAsia="Times New Roman"/>
        </w:rPr>
        <w:t>PEČENIE ČI</w:t>
      </w:r>
      <w:r>
        <w:rPr>
          <w:rFonts w:eastAsia="Times New Roman"/>
          <w:spacing w:val="-1"/>
        </w:rPr>
        <w:t>N</w:t>
      </w:r>
      <w:r>
        <w:rPr>
          <w:rFonts w:eastAsia="Times New Roman"/>
        </w:rPr>
        <w:t>N</w:t>
      </w:r>
      <w:r>
        <w:rPr>
          <w:rFonts w:eastAsia="Times New Roman"/>
          <w:spacing w:val="-1"/>
        </w:rPr>
        <w:t>O</w:t>
      </w:r>
      <w:r>
        <w:rPr>
          <w:rFonts w:eastAsia="Times New Roman"/>
        </w:rPr>
        <w:t>STI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40" w:before="0" w:after="2"/>
        <w:rPr>
          <w:rFonts w:ascii="Times New Roman" w:hAnsi="Times New Roman" w:eastAsia="Times New Roman" w:cs="Times New Roman"/>
          <w:sz w:val="14"/>
          <w:szCs w:val="14"/>
        </w:rPr>
      </w:pPr>
      <w:r>
        <w:rPr>
          <w:rFonts w:eastAsia="Times New Roman" w:cs="Times New Roman" w:ascii="Times New Roman" w:hAnsi="Times New Roman"/>
          <w:sz w:val="14"/>
          <w:szCs w:val="14"/>
        </w:rPr>
      </w:r>
    </w:p>
    <w:p>
      <w:pPr>
        <w:pStyle w:val="Normal"/>
        <w:spacing w:lineRule="auto" w:line="240" w:before="0" w:after="0"/>
        <w:ind w:right="354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Dotácia</w:t>
      </w:r>
      <w:r>
        <w:rPr>
          <w:rFonts w:eastAsia="Times New Roman" w:cs="Times New Roman" w:ascii="Times New Roman" w:hAnsi="Times New Roman"/>
          <w:color w:val="000000"/>
          <w:spacing w:val="6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Mesta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Košice</w:t>
      </w:r>
      <w:r>
        <w:rPr>
          <w:rFonts w:eastAsia="Times New Roman" w:cs="Times New Roman" w:ascii="Times New Roman" w:hAnsi="Times New Roman"/>
          <w:color w:val="000000"/>
          <w:spacing w:val="7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predstavo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ala 77,99%</w:t>
      </w:r>
      <w:r>
        <w:rPr>
          <w:rFonts w:eastAsia="Times New Roman" w:cs="Times New Roman" w:ascii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lkov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ýc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nákladov na opatrovateľskú a prepravnú službu</w:t>
      </w:r>
      <w:r>
        <w:rPr>
          <w:rFonts w:eastAsia="Times New Roman" w:cs="Times New Roman" w:ascii="Times New Roman" w:hAnsi="Times New Roman"/>
          <w:color w:val="000000"/>
          <w:spacing w:val="7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2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zisko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ej</w:t>
      </w:r>
      <w:r>
        <w:rPr>
          <w:rFonts w:eastAsia="Times New Roman" w:cs="Times New Roman" w:ascii="Times New Roman" w:hAnsi="Times New Roman"/>
          <w:color w:val="000000"/>
          <w:spacing w:val="69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orga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izácie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HOMO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HOMINI,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n.o.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K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ošiciach.</w:t>
      </w:r>
    </w:p>
    <w:p>
      <w:pPr>
        <w:pStyle w:val="Normal"/>
        <w:spacing w:lineRule="exact" w:line="240" w:before="0" w:after="35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224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ce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lkov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ýc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h</w:t>
      </w:r>
      <w:r>
        <w:rPr>
          <w:rFonts w:eastAsia="Times New Roman" w:cs="Times New Roman"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pr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í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j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5"/>
          <w:sz w:val="24"/>
          <w:szCs w:val="24"/>
        </w:rPr>
        <w:t>m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ov</w:t>
      </w:r>
      <w:r>
        <w:rPr>
          <w:rFonts w:eastAsia="Times New Roman" w:cs="Times New Roman"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roku</w:t>
      </w:r>
      <w:r>
        <w:rPr>
          <w:rFonts w:eastAsia="Times New Roman" w:cs="Times New Roman" w:ascii="Times New Roman" w:hAnsi="Times New Roman"/>
          <w:color w:val="000000"/>
          <w:spacing w:val="46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2024</w:t>
      </w:r>
      <w:r>
        <w:rPr>
          <w:rFonts w:eastAsia="Times New Roman" w:cs="Times New Roman"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(uved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né</w:t>
      </w:r>
      <w:r>
        <w:rPr>
          <w:rFonts w:eastAsia="Times New Roman" w:cs="Times New Roman"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ú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daje</w:t>
      </w:r>
      <w:r>
        <w:rPr>
          <w:rFonts w:eastAsia="Times New Roman" w:cs="Times New Roman"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sú</w:t>
      </w:r>
      <w:r>
        <w:rPr>
          <w:rFonts w:eastAsia="Times New Roman" w:cs="Times New Roman"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v</w:t>
      </w:r>
      <w:r>
        <w:rPr>
          <w:rFonts w:eastAsia="Times New Roman" w:cs="Times New Roman"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€)</w:t>
      </w:r>
      <w:r>
        <w:rPr>
          <w:rFonts w:eastAsia="Times New Roman" w:cs="Times New Roman"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boli</w:t>
      </w:r>
      <w:r>
        <w:rPr>
          <w:rFonts w:eastAsia="Times New Roman" w:cs="Times New Roman" w:ascii="Times New Roman" w:hAnsi="Times New Roman"/>
          <w:color w:val="000000"/>
          <w:spacing w:val="44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fi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a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č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n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é</w:t>
      </w:r>
      <w:r>
        <w:rPr>
          <w:rFonts w:eastAsia="Times New Roman" w:cs="Times New Roman" w:ascii="Times New Roman" w:hAnsi="Times New Roman"/>
          <w:color w:val="000000"/>
          <w:spacing w:val="42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zdr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o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je</w:t>
      </w:r>
      <w:r>
        <w:rPr>
          <w:rFonts w:eastAsia="Times New Roman" w:cs="Times New Roman" w:ascii="Times New Roman" w:hAnsi="Times New Roman"/>
          <w:color w:val="000000"/>
          <w:spacing w:val="43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zabezp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pacing w:val="-1"/>
          <w:sz w:val="24"/>
          <w:szCs w:val="24"/>
        </w:rPr>
        <w:t>eče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né</w:t>
      </w:r>
      <w:r>
        <w:rPr>
          <w:rFonts w:eastAsia="Times New Roman" w:cs="Times New Roman" w:ascii="Times New Roman" w:hAnsi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  <w:t>nasledovne:</w:t>
      </w:r>
    </w:p>
    <w:p>
      <w:pPr>
        <w:pStyle w:val="Normal"/>
        <w:spacing w:lineRule="auto" w:line="240" w:before="0" w:after="0"/>
        <w:ind w:right="224"/>
        <w:jc w:val="both"/>
        <w:rPr>
          <w:rFonts w:ascii="Times New Roman" w:hAnsi="Times New Roman" w:eastAsia="Times New Roman" w:cs="Times New Roman"/>
          <w:b/>
          <w:bCs/>
          <w:i/>
          <w:i/>
          <w:iCs/>
          <w:color w:val="00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val="000000"/>
          <w:sz w:val="24"/>
          <w:szCs w:val="24"/>
        </w:rPr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Style w:val="Mriekatabuky"/>
        <w:tblW w:w="90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6"/>
        <w:gridCol w:w="4252"/>
      </w:tblGrid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b/>
                <w:i/>
                <w:i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i/>
                <w:kern w:val="0"/>
                <w:sz w:val="24"/>
                <w:szCs w:val="24"/>
                <w:lang w:val="sk-SK" w:eastAsia="sk-SK" w:bidi="ar-SA"/>
              </w:rPr>
              <w:t>Zdroj financií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sk-SK" w:eastAsia="sk-SK" w:bidi="ar-SA"/>
              </w:rPr>
              <w:t>Celkový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pacing w:val="-1"/>
                <w:kern w:val="0"/>
                <w:sz w:val="24"/>
                <w:szCs w:val="24"/>
                <w:lang w:val="sk-SK" w:eastAsia="sk-SK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sk-SK" w:eastAsia="sk-SK" w:bidi="ar-SA"/>
              </w:rPr>
              <w:t>objem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pacing w:val="2"/>
                <w:kern w:val="0"/>
                <w:sz w:val="24"/>
                <w:szCs w:val="24"/>
                <w:lang w:val="sk-SK" w:eastAsia="sk-SK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  <w:lang w:val="sk-SK" w:eastAsia="sk-SK" w:bidi="ar-SA"/>
              </w:rPr>
              <w:t>v €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Príjmy z opatrovateľskej služby-klienti Mesta Košice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83 201,05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Príjmy z opatrovateľskej služby-projekt MPSVaR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54 561,19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Príjmy z prepravnej služby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4 770,10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Dotácia Mesta Košice (OS)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237 232,00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Dotácia mesta Košice (PS)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7 990,00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i/>
                <w:i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kern w:val="0"/>
                <w:sz w:val="22"/>
                <w:szCs w:val="22"/>
                <w:lang w:val="sk-SK" w:eastAsia="sk-SK" w:bidi="ar-SA"/>
              </w:rPr>
              <w:t>2% z podielu zaplatenej dane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0,00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kern w:val="0"/>
                <w:sz w:val="22"/>
                <w:szCs w:val="22"/>
                <w:lang w:val="sk-SK" w:eastAsia="sk-SK" w:bidi="ar-SA"/>
              </w:rPr>
              <w:t>Prijatá dotácia od UPSVaR-projekt MPSVaR (OS)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143 977,08</w:t>
            </w:r>
          </w:p>
        </w:tc>
      </w:tr>
      <w:tr>
        <w:trPr/>
        <w:tc>
          <w:tcPr>
            <w:tcW w:w="4786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kern w:val="0"/>
                <w:sz w:val="22"/>
                <w:szCs w:val="22"/>
                <w:lang w:val="sk-SK" w:eastAsia="sk-SK" w:bidi="ar-SA"/>
              </w:rPr>
              <w:t>Iné ostatné výnosy</w:t>
            </w:r>
          </w:p>
        </w:tc>
        <w:tc>
          <w:tcPr>
            <w:tcW w:w="425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Times New Roman" w:hAnsi="Times New Roman" w:eastAsia="Times New Roman" w:cs="Times New Roman"/>
                <w:i/>
                <w:i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91,78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kern w:val="0"/>
                <w:sz w:val="22"/>
                <w:szCs w:val="22"/>
                <w:lang w:val="sk-SK" w:eastAsia="sk-SK" w:bidi="ar-SA"/>
              </w:rPr>
              <w:t>Celkové príjmy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531 823,20</w:t>
            </w:r>
          </w:p>
        </w:tc>
      </w:tr>
      <w:tr>
        <w:trPr/>
        <w:tc>
          <w:tcPr>
            <w:tcW w:w="4786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left"/>
              <w:rPr>
                <w:rFonts w:ascii="Times New Roman" w:hAnsi="Times New Roman" w:eastAsia="Times New Roman" w:cs="Times New Roman"/>
                <w:bCs/>
                <w:i/>
                <w:i/>
                <w:iCs/>
                <w:color w:val="000000"/>
              </w:rPr>
            </w:pPr>
            <w:r>
              <w:rPr>
                <w:rFonts w:eastAsia="Times New Roman" w:cs="Times New Roman" w:ascii="Times New Roman" w:hAnsi="Times New Roman"/>
                <w:bCs/>
                <w:i/>
                <w:iCs/>
                <w:color w:val="000000"/>
                <w:kern w:val="0"/>
                <w:sz w:val="22"/>
                <w:szCs w:val="22"/>
                <w:lang w:val="sk-SK" w:eastAsia="sk-SK" w:bidi="ar-SA"/>
              </w:rPr>
              <w:t>Celkové výdavky</w:t>
            </w:r>
          </w:p>
        </w:tc>
        <w:tc>
          <w:tcPr>
            <w:tcW w:w="4252" w:type="dxa"/>
            <w:tcBorders/>
          </w:tcPr>
          <w:p>
            <w:pPr>
              <w:pStyle w:val="Normal"/>
              <w:widowControl/>
              <w:suppressAutoHyphens w:val="true"/>
              <w:spacing w:lineRule="exact" w:line="240" w:before="0" w:after="41"/>
              <w:jc w:val="right"/>
              <w:rPr>
                <w:rFonts w:ascii="Calibri" w:hAnsi="Calibri" w:eastAsia="" w:cs=""/>
                <w:kern w:val="0"/>
                <w:sz w:val="22"/>
                <w:szCs w:val="22"/>
                <w:lang w:val="sk-SK" w:eastAsia="sk-SK" w:bidi="ar-SA"/>
              </w:rPr>
            </w:pPr>
            <w:r>
              <w:rPr>
                <w:rFonts w:eastAsia="Times New Roman" w:cs="Times New Roman" w:ascii="Times New Roman" w:hAnsi="Times New Roman"/>
                <w:i/>
                <w:kern w:val="0"/>
                <w:sz w:val="22"/>
                <w:szCs w:val="22"/>
                <w:lang w:val="sk-SK" w:eastAsia="sk-SK" w:bidi="ar-SA"/>
              </w:rPr>
              <w:t>478 312,43</w:t>
            </w:r>
          </w:p>
        </w:tc>
      </w:tr>
    </w:tbl>
    <w:p>
      <w:pPr>
        <w:sectPr>
          <w:footerReference w:type="even" r:id="rId41"/>
          <w:footerReference w:type="default" r:id="rId42"/>
          <w:footerReference w:type="first" r:id="rId43"/>
          <w:type w:val="nextPage"/>
          <w:pgSz w:w="11906" w:h="16838"/>
          <w:pgMar w:left="1440" w:right="850" w:gutter="0" w:header="0" w:top="1134" w:footer="720" w:bottom="1134"/>
          <w:pgNumType w:fmt="decimal"/>
          <w:formProt w:val="false"/>
          <w:textDirection w:val="lrTb"/>
          <w:docGrid w:type="default" w:linePitch="100" w:charSpace="0"/>
        </w:sectPr>
      </w:pPr>
    </w:p>
    <w:p>
      <w:pPr>
        <w:pStyle w:val="Heading2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Eko</w:t>
      </w:r>
      <w:r>
        <w:rPr>
          <w:rFonts w:eastAsia="Times New Roman"/>
          <w:spacing w:val="1"/>
        </w:rPr>
        <w:t>n</w:t>
      </w:r>
      <w:r>
        <w:rPr>
          <w:rFonts w:eastAsia="Times New Roman"/>
          <w:spacing w:val="-1"/>
        </w:rPr>
        <w:t>o</w:t>
      </w:r>
      <w:r>
        <w:rPr>
          <w:rFonts w:eastAsia="Times New Roman"/>
          <w:spacing w:val="2"/>
        </w:rPr>
        <w:t>m</w:t>
      </w:r>
      <w:r>
        <w:rPr>
          <w:rFonts w:eastAsia="Times New Roman"/>
        </w:rPr>
        <w:t>icky</w:t>
      </w:r>
      <w:r>
        <w:rPr>
          <w:rFonts w:eastAsia="Times New Roman"/>
          <w:spacing w:val="-1"/>
        </w:rPr>
        <w:t xml:space="preserve"> </w:t>
      </w:r>
      <w:r>
        <w:rPr>
          <w:rFonts w:eastAsia="Times New Roman"/>
        </w:rPr>
        <w:t>oprá</w:t>
      </w:r>
      <w:r>
        <w:rPr>
          <w:rFonts w:eastAsia="Times New Roman"/>
          <w:spacing w:val="-1"/>
        </w:rPr>
        <w:t>v</w:t>
      </w:r>
      <w:r>
        <w:rPr>
          <w:rFonts w:eastAsia="Times New Roman"/>
        </w:rPr>
        <w:t xml:space="preserve">nené 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 xml:space="preserve">áklady na </w:t>
      </w:r>
      <w:r>
        <w:rPr>
          <w:rFonts w:eastAsia="Times New Roman"/>
          <w:spacing w:val="1"/>
        </w:rPr>
        <w:t>j</w:t>
      </w:r>
      <w:r>
        <w:rPr>
          <w:rFonts w:eastAsia="Times New Roman"/>
        </w:rPr>
        <w:t>edného pri</w:t>
      </w:r>
      <w:r>
        <w:rPr>
          <w:rFonts w:eastAsia="Times New Roman"/>
          <w:spacing w:val="1"/>
        </w:rPr>
        <w:t>j</w:t>
      </w:r>
      <w:r>
        <w:rPr>
          <w:rFonts w:eastAsia="Times New Roman"/>
          <w:spacing w:val="-1"/>
        </w:rPr>
        <w:t>í</w:t>
      </w:r>
      <w:r>
        <w:rPr>
          <w:rFonts w:eastAsia="Times New Roman"/>
          <w:spacing w:val="3"/>
        </w:rPr>
        <w:t>m</w:t>
      </w:r>
      <w:r>
        <w:rPr>
          <w:rFonts w:eastAsia="Times New Roman"/>
          <w:spacing w:val="4"/>
        </w:rPr>
        <w:t>a</w:t>
      </w:r>
      <w:r>
        <w:rPr>
          <w:rFonts w:eastAsia="Times New Roman"/>
        </w:rPr>
        <w:t>teľa sociál</w:t>
      </w:r>
      <w:r>
        <w:rPr>
          <w:rFonts w:eastAsia="Times New Roman"/>
          <w:spacing w:val="1"/>
        </w:rPr>
        <w:t>n</w:t>
      </w:r>
      <w:r>
        <w:rPr>
          <w:rFonts w:eastAsia="Times New Roman"/>
        </w:rPr>
        <w:t xml:space="preserve">ej </w:t>
      </w:r>
      <w:r>
        <w:rPr>
          <w:rFonts w:eastAsia="Times New Roman"/>
          <w:spacing w:val="-2"/>
        </w:rPr>
        <w:t>s</w:t>
      </w:r>
      <w:r>
        <w:rPr>
          <w:rFonts w:eastAsia="Times New Roman"/>
        </w:rPr>
        <w:t>lužby</w:t>
      </w:r>
      <w:r>
        <w:rPr>
          <w:rFonts w:eastAsia="Times New Roman"/>
          <w:spacing w:val="-4"/>
        </w:rPr>
        <w:t xml:space="preserve"> </w:t>
      </w:r>
      <w:r>
        <w:rPr>
          <w:rFonts w:eastAsia="Times New Roman"/>
        </w:rPr>
        <w:t>za rok 2024</w:t>
      </w:r>
    </w:p>
    <w:p>
      <w:pPr>
        <w:pStyle w:val="Normal"/>
        <w:spacing w:lineRule="exact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exact" w:line="180" w:before="0" w:after="0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eastAsia="Times New Roman" w:cs="Times New Roman" w:ascii="Times New Roman" w:hAnsi="Times New Roman"/>
          <w:sz w:val="18"/>
          <w:szCs w:val="18"/>
        </w:rPr>
      </w:r>
    </w:p>
    <w:tbl>
      <w:tblPr>
        <w:tblW w:w="8664" w:type="dxa"/>
        <w:jc w:val="left"/>
        <w:tblInd w:w="-10" w:type="dxa"/>
        <w:tblLayout w:type="fixed"/>
        <w:tblCellMar>
          <w:top w:w="0" w:type="dxa"/>
          <w:left w:w="2" w:type="dxa"/>
          <w:bottom w:w="0" w:type="dxa"/>
          <w:right w:w="2" w:type="dxa"/>
        </w:tblCellMar>
        <w:tblLook w:firstRow="0" w:noVBand="0" w:lastRow="0" w:firstColumn="0" w:lastColumn="0" w:noHBand="0" w:val="0000"/>
      </w:tblPr>
      <w:tblGrid>
        <w:gridCol w:w="6199"/>
        <w:gridCol w:w="2464"/>
      </w:tblGrid>
      <w:tr>
        <w:trPr>
          <w:trHeight w:val="624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tabs>
                <w:tab w:val="clear" w:pos="720"/>
                <w:tab w:val="left" w:pos="6169" w:leader="none"/>
              </w:tabs>
              <w:spacing w:lineRule="auto" w:line="240" w:before="25" w:after="0"/>
              <w:ind w:left="40" w:right="-20"/>
              <w:rPr>
                <w:rFonts w:ascii="Times New Roman" w:hAnsi="Times New Roman" w:eastAsia="Calibri" w:cs="Times New Roman"/>
                <w:b/>
                <w:bCs/>
                <w:color w:val="D2D2D2"/>
                <w:u w:val="single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spacing w:val="-2"/>
                <w:w w:val="102"/>
                <w:u w:val="single"/>
              </w:rPr>
              <w:t>S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w w:val="102"/>
                <w:u w:val="single"/>
              </w:rPr>
              <w:t>oci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pacing w:val="4"/>
                <w:w w:val="102"/>
                <w:u w:val="single"/>
              </w:rPr>
              <w:t>á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w w:val="102"/>
                <w:u w:val="single"/>
              </w:rPr>
              <w:t>l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pacing w:val="1"/>
                <w:w w:val="102"/>
                <w:u w:val="single"/>
              </w:rPr>
              <w:t>n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b/>
                <w:bCs/>
                <w:color w:val="D2D2D2"/>
                <w:spacing w:val="2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pacing w:val="3"/>
                <w:w w:val="102"/>
                <w:u w:val="single"/>
              </w:rPr>
              <w:t>s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w w:val="102"/>
                <w:u w:val="single"/>
              </w:rPr>
              <w:t>l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pacing w:val="1"/>
                <w:w w:val="102"/>
                <w:u w:val="single"/>
              </w:rPr>
              <w:t>u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spacing w:val="9"/>
                <w:w w:val="102"/>
                <w:u w:val="single"/>
              </w:rPr>
              <w:t>ž</w:t>
            </w:r>
            <w:r>
              <w:rPr>
                <w:rFonts w:eastAsia="Calibri" w:cs="Times New Roman" w:ascii="Times New Roman" w:hAnsi="Times New Roman"/>
                <w:b/>
                <w:bCs/>
                <w:color w:val="000000"/>
                <w:w w:val="102"/>
                <w:u w:val="single"/>
              </w:rPr>
              <w:t>ba</w:t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tabs>
                <w:tab w:val="clear" w:pos="720"/>
                <w:tab w:val="left" w:pos="2449" w:leader="none"/>
              </w:tabs>
              <w:spacing w:lineRule="auto" w:line="240" w:before="47" w:after="0"/>
              <w:ind w:left="5" w:right="-20"/>
              <w:rPr>
                <w:rFonts w:ascii="Times New Roman" w:hAnsi="Times New Roman" w:eastAsia="Calibri" w:cs="Times New Roman"/>
                <w:b/>
                <w:color w:val="D2D2D2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D2D2D2"/>
                <w:spacing w:val="-8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1"/>
                <w:w w:val="102"/>
                <w:u w:val="single"/>
              </w:rPr>
              <w:t>C</w:t>
            </w:r>
            <w:r>
              <w:rPr>
                <w:rFonts w:eastAsia="Calibri" w:cs="Times New Roman" w:ascii="Times New Roman" w:hAnsi="Times New Roman"/>
                <w:b/>
                <w:color w:val="000000"/>
                <w:w w:val="103"/>
                <w:u w:val="single"/>
              </w:rPr>
              <w:t>e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1"/>
                <w:w w:val="103"/>
                <w:u w:val="single"/>
              </w:rPr>
              <w:t>lk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4"/>
                <w:w w:val="102"/>
                <w:u w:val="single"/>
              </w:rPr>
              <w:t>o</w:t>
            </w:r>
            <w:r>
              <w:rPr>
                <w:rFonts w:eastAsia="Calibri" w:cs="Times New Roman" w:ascii="Times New Roman" w:hAnsi="Times New Roman"/>
                <w:b/>
                <w:color w:val="000000"/>
                <w:w w:val="103"/>
                <w:u w:val="single"/>
              </w:rPr>
              <w:t>vé</w:t>
            </w:r>
            <w:r>
              <w:rPr>
                <w:rFonts w:eastAsia="Calibri" w:cs="Times New Roman" w:ascii="Times New Roman" w:hAnsi="Times New Roman"/>
                <w:b/>
                <w:color w:val="D2D2D2"/>
                <w:spacing w:val="2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4"/>
                <w:w w:val="102"/>
                <w:u w:val="single"/>
              </w:rPr>
              <w:t>b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1"/>
                <w:w w:val="103"/>
                <w:u w:val="single"/>
              </w:rPr>
              <w:t>e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2"/>
                <w:w w:val="102"/>
                <w:u w:val="single"/>
              </w:rPr>
              <w:t>ž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5"/>
                <w:w w:val="102"/>
                <w:u w:val="single"/>
              </w:rPr>
              <w:t>n</w:t>
            </w:r>
            <w:r>
              <w:rPr>
                <w:rFonts w:eastAsia="Calibri" w:cs="Times New Roman" w:ascii="Times New Roman" w:hAnsi="Times New Roman"/>
                <w:b/>
                <w:color w:val="000000"/>
                <w:w w:val="103"/>
                <w:u w:val="single"/>
              </w:rPr>
              <w:t>é</w:t>
            </w:r>
            <w:r>
              <w:rPr>
                <w:rFonts w:eastAsia="Calibri" w:cs="Times New Roman" w:ascii="Times New Roman" w:hAnsi="Times New Roman"/>
                <w:b/>
                <w:color w:val="D2D2D2"/>
                <w:spacing w:val="3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b/>
                <w:color w:val="000000"/>
                <w:w w:val="103"/>
                <w:u w:val="single"/>
              </w:rPr>
              <w:t>vý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4"/>
                <w:w w:val="102"/>
                <w:u w:val="single"/>
              </w:rPr>
              <w:t>d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8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b/>
                <w:color w:val="000000"/>
                <w:spacing w:val="-1"/>
                <w:w w:val="103"/>
                <w:u w:val="single"/>
              </w:rPr>
              <w:t>v</w:t>
            </w:r>
            <w:r>
              <w:rPr>
                <w:rFonts w:eastAsia="Calibri" w:cs="Times New Roman" w:ascii="Times New Roman" w:hAnsi="Times New Roman"/>
                <w:b/>
                <w:color w:val="000000"/>
                <w:w w:val="103"/>
                <w:u w:val="single"/>
              </w:rPr>
              <w:t xml:space="preserve">ky (uvedené údaje sú v </w:t>
            </w:r>
            <w:r>
              <w:rPr>
                <w:rFonts w:eastAsia="Times New Roman" w:cs="Times New Roman" w:ascii="Times New Roman" w:hAnsi="Times New Roman"/>
                <w:b/>
                <w:bCs/>
                <w:iCs/>
                <w:color w:val="000000"/>
                <w:sz w:val="24"/>
                <w:szCs w:val="24"/>
                <w:u w:val="single"/>
              </w:rPr>
              <w:t>€</w:t>
            </w: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)</w:t>
            </w:r>
          </w:p>
        </w:tc>
      </w:tr>
      <w:tr>
        <w:trPr>
          <w:trHeight w:val="296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6" w:space="0" w:color="E6E6FF"/>
              <w:right w:val="single" w:sz="2" w:space="0" w:color="D2D2D2"/>
            </w:tcBorders>
          </w:tcPr>
          <w:p>
            <w:pPr>
              <w:pStyle w:val="Normal"/>
              <w:tabs>
                <w:tab w:val="clear" w:pos="720"/>
                <w:tab w:val="left" w:pos="6168" w:leader="none"/>
              </w:tabs>
              <w:spacing w:lineRule="auto" w:line="228" w:before="45" w:after="0"/>
              <w:ind w:left="40" w:right="-20"/>
              <w:rPr>
                <w:rFonts w:ascii="Times New Roman" w:hAnsi="Times New Roman" w:eastAsia="Arial" w:cs="Times New Roman"/>
                <w:b/>
                <w:color w:val="000000"/>
                <w:u w:val="single"/>
              </w:rPr>
            </w:pPr>
            <w:r>
              <w:rPr>
                <w:rFonts w:eastAsia="Arial" w:cs="Times New Roman" w:ascii="Times New Roman" w:hAnsi="Times New Roman"/>
                <w:b/>
                <w:color w:val="000000"/>
                <w:spacing w:val="2"/>
                <w:w w:val="103"/>
                <w:u w:val="single"/>
              </w:rPr>
              <w:t>P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r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3"/>
                <w:w w:val="103"/>
                <w:u w:val="single"/>
              </w:rPr>
              <w:t>ep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4"/>
                <w:w w:val="103"/>
                <w:u w:val="single"/>
              </w:rPr>
              <w:t>r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"/>
                <w:w w:val="103"/>
                <w:u w:val="single"/>
              </w:rPr>
              <w:t>a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v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3"/>
                <w:w w:val="103"/>
                <w:u w:val="single"/>
              </w:rPr>
              <w:t>n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á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2"/>
                <w:u w:val="single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1"/>
                <w:w w:val="103"/>
                <w:u w:val="single"/>
              </w:rPr>
              <w:t>s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1"/>
                <w:w w:val="103"/>
                <w:u w:val="single"/>
              </w:rPr>
              <w:t>l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3"/>
                <w:w w:val="103"/>
                <w:u w:val="single"/>
              </w:rPr>
              <w:t>u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ž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"/>
                <w:w w:val="103"/>
                <w:u w:val="single"/>
              </w:rPr>
              <w:t>b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a</w:t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6" w:space="0" w:color="E6E6FF"/>
              <w:right w:val="single" w:sz="2" w:space="0" w:color="D2D2D2"/>
            </w:tcBorders>
          </w:tcPr>
          <w:p>
            <w:pPr>
              <w:pStyle w:val="Normal"/>
              <w:tabs>
                <w:tab w:val="clear" w:pos="720"/>
                <w:tab w:val="left" w:pos="2449" w:leader="none"/>
              </w:tabs>
              <w:spacing w:lineRule="auto" w:line="228" w:before="45" w:after="0"/>
              <w:ind w:left="5" w:right="-20"/>
              <w:rPr>
                <w:rFonts w:ascii="Times New Roman" w:hAnsi="Times New Roman" w:eastAsia="Arial" w:cs="Times New Roman"/>
                <w:color w:val="000000"/>
                <w:u w:val="single"/>
              </w:rPr>
            </w:pPr>
            <w:r>
              <w:rPr>
                <w:rFonts w:eastAsia="Arial" w:cs="Times New Roman" w:ascii="Times New Roman" w:hAnsi="Times New Roman"/>
                <w:color w:val="000000"/>
                <w:u w:val="single"/>
              </w:rPr>
            </w:r>
          </w:p>
        </w:tc>
      </w:tr>
      <w:tr>
        <w:trPr>
          <w:trHeight w:val="288" w:hRule="exact"/>
          <w:cantSplit w:val="true"/>
        </w:trPr>
        <w:tc>
          <w:tcPr>
            <w:tcW w:w="6199" w:type="dxa"/>
            <w:tcBorders>
              <w:top w:val="single" w:sz="6" w:space="0" w:color="E6E6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3" w:before="77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M</w:t>
            </w:r>
            <w:r>
              <w:rPr>
                <w:rFonts w:eastAsia="Arial" w:cs="Times New Roman" w:ascii="Times New Roman" w:hAnsi="Times New Roman"/>
                <w:color w:val="000000"/>
                <w:spacing w:val="-8"/>
              </w:rPr>
              <w:t>z</w:t>
            </w:r>
            <w:r>
              <w:rPr>
                <w:rFonts w:eastAsia="Arial" w:cs="Times New Roman" w:ascii="Times New Roman" w:hAnsi="Times New Roman"/>
                <w:color w:val="000000"/>
                <w:spacing w:val="5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</w:rPr>
              <w:t>,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l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.</w:t>
            </w:r>
            <w:r>
              <w:rPr>
                <w:rFonts w:eastAsia="Arial" w:cs="Times New Roman" w:ascii="Times New Roman" w:hAnsi="Times New Roman"/>
                <w:color w:val="000000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bn</w:t>
            </w:r>
            <w:r>
              <w:rPr>
                <w:rFonts w:eastAsia="Arial" w:cs="Times New Roman" w:ascii="Times New Roman" w:hAnsi="Times New Roman"/>
                <w:color w:val="000000"/>
              </w:rPr>
              <w:t>é</w:t>
            </w:r>
            <w:r>
              <w:rPr>
                <w:rFonts w:eastAsia="Arial" w:cs="Times New Roman"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ro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ni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</w:p>
        </w:tc>
        <w:tc>
          <w:tcPr>
            <w:tcW w:w="2464" w:type="dxa"/>
            <w:tcBorders>
              <w:top w:val="single" w:sz="6" w:space="0" w:color="E6E6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5" w:before="74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8719,34</w:t>
            </w:r>
          </w:p>
        </w:tc>
      </w:tr>
      <w:tr>
        <w:trPr>
          <w:trHeight w:val="326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3" w:before="114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</w:rPr>
              <w:t>né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</w:rPr>
              <w:t>í</w:t>
            </w:r>
            <w:r>
              <w:rPr>
                <w:rFonts w:eastAsia="Arial" w:cs="Times New Roman" w:ascii="Times New Roman" w:hAnsi="Times New Roman"/>
                <w:color w:val="000000"/>
                <w:spacing w:val="5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-7"/>
              </w:rPr>
              <w:t>z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-5"/>
              </w:rPr>
              <w:t>m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.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po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isťo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í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F</w:t>
            </w:r>
            <w:r>
              <w:rPr>
                <w:rFonts w:eastAsia="Arial" w:cs="Times New Roman" w:ascii="Times New Roman" w:hAnsi="Times New Roman"/>
                <w:color w:val="000000"/>
              </w:rPr>
              <w:t>Z</w:t>
            </w:r>
            <w:r>
              <w:rPr>
                <w:rFonts w:eastAsia="Arial" w:cs="Times New Roman" w:ascii="Times New Roman" w:hAnsi="Times New Roman"/>
                <w:color w:val="000000"/>
                <w:spacing w:val="6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R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5" w:before="111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2676,41</w:t>
            </w:r>
          </w:p>
        </w:tc>
      </w:tr>
      <w:tr>
        <w:trPr>
          <w:trHeight w:val="335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35" w:before="118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</w:rPr>
              <w:t>l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</w:rPr>
              <w:t>,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-5"/>
              </w:rPr>
              <w:t>m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-10"/>
              </w:rPr>
              <w:t>z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.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.</w:t>
            </w:r>
            <w:r>
              <w:rPr>
                <w:rFonts w:eastAsia="Arial" w:cs="Times New Roman" w:ascii="Times New Roman" w:hAnsi="Times New Roman"/>
                <w:color w:val="000000"/>
              </w:rPr>
              <w:t>..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116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2732,19</w:t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82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,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ú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  <w:spacing w:val="-7"/>
              </w:rPr>
              <w:t>ž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b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</w:rPr>
              <w:t>,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ra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av</w:t>
            </w:r>
            <w:r>
              <w:rPr>
                <w:rFonts w:eastAsia="Arial" w:cs="Times New Roman" w:ascii="Times New Roman" w:hAnsi="Times New Roman"/>
                <w:color w:val="000000"/>
              </w:rPr>
              <w:t xml:space="preserve">. 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pr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ko</w:t>
            </w:r>
            <w:r>
              <w:rPr>
                <w:rFonts w:eastAsia="Arial" w:cs="Times New Roman" w:ascii="Times New Roman" w:hAnsi="Times New Roman"/>
                <w:color w:val="000000"/>
              </w:rPr>
              <w:t>v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80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</w:tr>
      <w:tr>
        <w:trPr>
          <w:trHeight w:val="299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81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</w:rPr>
              <w:t>e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79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95,39</w:t>
            </w:r>
          </w:p>
        </w:tc>
      </w:tr>
      <w:tr>
        <w:trPr>
          <w:trHeight w:val="296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33" w:before="84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Celkové náklady na PS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35" w:before="81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14223,33</w:t>
            </w:r>
          </w:p>
        </w:tc>
      </w:tr>
      <w:tr>
        <w:trPr>
          <w:trHeight w:val="307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81" w:after="0"/>
              <w:ind w:left="40" w:right="-20"/>
              <w:rPr>
                <w:rFonts w:ascii="Times New Roman" w:hAnsi="Times New Roman" w:eastAsia="Arial" w:cs="Times New Roman"/>
                <w:b/>
                <w:b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  <w:w w:val="103"/>
              </w:rPr>
              <w:t>P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</w:rPr>
              <w:t>č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1"/>
              </w:rPr>
              <w:t>e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n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  <w:w w:val="103"/>
              </w:rPr>
              <w:t>j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</w:rPr>
              <w:t>a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  <w:w w:val="103"/>
              </w:rPr>
              <w:t>z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d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0"/>
              </w:rPr>
              <w:t>e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5"/>
                <w:w w:val="103"/>
              </w:rPr>
              <w:t>n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4"/>
              </w:rPr>
              <w:t>ý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3"/>
              </w:rPr>
              <w:t>c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h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3"/>
              </w:rPr>
              <w:t>km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79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15932</w:t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96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000000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6" w:space="0" w:color="E6E6FF"/>
              <w:right w:val="single" w:sz="2" w:space="0" w:color="000000"/>
            </w:tcBorders>
          </w:tcPr>
          <w:p>
            <w:pPr>
              <w:pStyle w:val="Normal"/>
              <w:tabs>
                <w:tab w:val="clear" w:pos="720"/>
                <w:tab w:val="left" w:pos="6168" w:leader="none"/>
              </w:tabs>
              <w:spacing w:lineRule="auto" w:line="228" w:before="50" w:after="0"/>
              <w:ind w:left="40" w:right="-20"/>
              <w:rPr>
                <w:rFonts w:ascii="Times New Roman" w:hAnsi="Times New Roman" w:eastAsia="Arial" w:cs="Times New Roman"/>
                <w:b/>
                <w:color w:val="000000"/>
                <w:u w:val="single"/>
              </w:rPr>
            </w:pP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O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"/>
                <w:w w:val="103"/>
                <w:u w:val="single"/>
              </w:rPr>
              <w:t>p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4"/>
                <w:w w:val="103"/>
                <w:u w:val="single"/>
              </w:rPr>
              <w:t>a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t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3"/>
                <w:w w:val="103"/>
                <w:u w:val="single"/>
              </w:rPr>
              <w:t>r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5"/>
                <w:w w:val="103"/>
                <w:u w:val="single"/>
              </w:rPr>
              <w:t>o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va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"/>
                <w:w w:val="103"/>
                <w:u w:val="single"/>
              </w:rPr>
              <w:t>t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3"/>
                <w:w w:val="103"/>
                <w:u w:val="single"/>
              </w:rPr>
              <w:t>e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2"/>
                <w:w w:val="103"/>
                <w:u w:val="single"/>
              </w:rPr>
              <w:t>ľ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s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7"/>
                <w:w w:val="103"/>
                <w:u w:val="single"/>
              </w:rPr>
              <w:t>k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á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4"/>
                <w:u w:val="single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1"/>
                <w:w w:val="103"/>
                <w:u w:val="single"/>
              </w:rPr>
              <w:t>s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8"/>
                <w:w w:val="103"/>
                <w:u w:val="single"/>
              </w:rPr>
              <w:t>l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3"/>
                <w:w w:val="103"/>
                <w:u w:val="single"/>
              </w:rPr>
              <w:t>u</w:t>
            </w:r>
            <w:r>
              <w:rPr>
                <w:rFonts w:eastAsia="Arial" w:cs="Times New Roman" w:ascii="Times New Roman" w:hAnsi="Times New Roman"/>
                <w:b/>
                <w:color w:val="000000"/>
                <w:spacing w:val="-1"/>
                <w:w w:val="103"/>
                <w:u w:val="single"/>
              </w:rPr>
              <w:t>žb</w:t>
            </w:r>
            <w:r>
              <w:rPr>
                <w:rFonts w:eastAsia="Arial" w:cs="Times New Roman" w:ascii="Times New Roman" w:hAnsi="Times New Roman"/>
                <w:b/>
                <w:color w:val="000000"/>
                <w:w w:val="103"/>
                <w:u w:val="single"/>
              </w:rPr>
              <w:t>a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6" w:space="0" w:color="E6E6FF"/>
              <w:right w:val="single" w:sz="2" w:space="0" w:color="000000"/>
            </w:tcBorders>
          </w:tcPr>
          <w:p>
            <w:pPr>
              <w:pStyle w:val="Normal"/>
              <w:spacing w:lineRule="auto" w:line="235" w:before="74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</w:r>
          </w:p>
        </w:tc>
      </w:tr>
      <w:tr>
        <w:trPr>
          <w:trHeight w:val="315" w:hRule="exact"/>
          <w:cantSplit w:val="true"/>
        </w:trPr>
        <w:tc>
          <w:tcPr>
            <w:tcW w:w="6199" w:type="dxa"/>
            <w:tcBorders>
              <w:top w:val="single" w:sz="6" w:space="0" w:color="E6E6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3" w:before="77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M</w:t>
            </w:r>
            <w:r>
              <w:rPr>
                <w:rFonts w:eastAsia="Arial" w:cs="Times New Roman" w:ascii="Times New Roman" w:hAnsi="Times New Roman"/>
                <w:color w:val="000000"/>
                <w:spacing w:val="-8"/>
              </w:rPr>
              <w:t>z</w:t>
            </w:r>
            <w:r>
              <w:rPr>
                <w:rFonts w:eastAsia="Arial" w:cs="Times New Roman" w:ascii="Times New Roman" w:hAnsi="Times New Roman"/>
                <w:color w:val="000000"/>
                <w:spacing w:val="5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</w:rPr>
              <w:t>,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l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. </w:t>
            </w:r>
            <w:r>
              <w:rPr>
                <w:rFonts w:eastAsia="Arial" w:cs="Times New Roman" w:ascii="Times New Roman" w:hAnsi="Times New Roman"/>
                <w:color w:val="000000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bn</w:t>
            </w:r>
            <w:r>
              <w:rPr>
                <w:rFonts w:eastAsia="Arial" w:cs="Times New Roman" w:ascii="Times New Roman" w:hAnsi="Times New Roman"/>
                <w:color w:val="000000"/>
              </w:rPr>
              <w:t>é</w:t>
            </w:r>
            <w:r>
              <w:rPr>
                <w:rFonts w:eastAsia="Arial" w:cs="Times New Roman" w:ascii="Times New Roman" w:hAnsi="Times New Roman"/>
                <w:color w:val="000000"/>
                <w:spacing w:val="57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ro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ni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</w:p>
        </w:tc>
        <w:tc>
          <w:tcPr>
            <w:tcW w:w="2464" w:type="dxa"/>
            <w:tcBorders>
              <w:top w:val="single" w:sz="6" w:space="0" w:color="E6E6FF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5" w:before="74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269271,13</w:t>
            </w:r>
          </w:p>
        </w:tc>
      </w:tr>
      <w:tr>
        <w:trPr>
          <w:trHeight w:val="469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3" w:before="104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</w:rPr>
              <w:t>né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</w:rPr>
              <w:t>í</w:t>
            </w:r>
            <w:r>
              <w:rPr>
                <w:rFonts w:eastAsia="Arial" w:cs="Times New Roman" w:ascii="Times New Roman" w:hAnsi="Times New Roman"/>
                <w:color w:val="000000"/>
                <w:spacing w:val="5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p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-7"/>
              </w:rPr>
              <w:t>z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-5"/>
              </w:rPr>
              <w:t>m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.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po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isťo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í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F</w:t>
            </w:r>
            <w:r>
              <w:rPr>
                <w:rFonts w:eastAsia="Arial" w:cs="Times New Roman" w:ascii="Times New Roman" w:hAnsi="Times New Roman"/>
                <w:color w:val="000000"/>
              </w:rPr>
              <w:t>Z</w:t>
            </w:r>
            <w:r>
              <w:rPr>
                <w:rFonts w:eastAsia="Arial" w:cs="Times New Roman" w:ascii="Times New Roman" w:hAnsi="Times New Roman"/>
                <w:color w:val="000000"/>
                <w:spacing w:val="6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S</w:t>
            </w:r>
            <w:r>
              <w:rPr>
                <w:rFonts w:eastAsia="Arial" w:cs="Times New Roman" w:ascii="Times New Roman" w:hAnsi="Times New Roman"/>
                <w:color w:val="000000"/>
              </w:rPr>
              <w:t>R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5" w:before="111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93484,19</w:t>
            </w:r>
          </w:p>
        </w:tc>
      </w:tr>
      <w:tr>
        <w:trPr>
          <w:trHeight w:val="469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3" w:before="104" w:after="0"/>
              <w:ind w:left="40" w:right="-20"/>
              <w:rPr>
                <w:rFonts w:ascii="Times New Roman" w:hAnsi="Times New Roman" w:eastAsia="Arial" w:cs="Times New Roman"/>
                <w:color w:val="000000"/>
                <w:spacing w:val="2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Ostatné náklady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5" w:before="102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38563,26</w:t>
            </w:r>
          </w:p>
        </w:tc>
      </w:tr>
      <w:tr>
        <w:trPr>
          <w:trHeight w:val="469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3" w:before="104" w:after="0"/>
              <w:ind w:left="40" w:right="-20"/>
              <w:rPr>
                <w:rFonts w:ascii="Times New Roman" w:hAnsi="Times New Roman" w:eastAsia="Arial" w:cs="Times New Roman"/>
                <w:color w:val="000000"/>
                <w:spacing w:val="2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Celkové náklady na OS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color="auto" w:fill="E6E6FF" w:val="clear"/>
          </w:tcPr>
          <w:p>
            <w:pPr>
              <w:pStyle w:val="Normal"/>
              <w:spacing w:lineRule="auto" w:line="235" w:before="102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464089,10</w:t>
            </w:r>
          </w:p>
        </w:tc>
      </w:tr>
      <w:tr>
        <w:trPr>
          <w:trHeight w:val="386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99" w:after="0"/>
              <w:ind w:left="40" w:right="-20"/>
              <w:rPr>
                <w:rFonts w:ascii="Times New Roman" w:hAnsi="Times New Roman" w:eastAsia="Arial" w:cs="Times New Roman"/>
                <w:b/>
                <w:bCs/>
                <w:color w:val="000000"/>
                <w:w w:val="103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  <w:w w:val="103"/>
              </w:rPr>
              <w:t>P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</w:rPr>
              <w:t>č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1"/>
              </w:rPr>
              <w:t>e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t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odp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</w:rPr>
              <w:t>rac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2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0"/>
              </w:rPr>
              <w:t>v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4"/>
              </w:rPr>
              <w:t>a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4"/>
                <w:w w:val="103"/>
              </w:rPr>
              <w:t>n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</w:rPr>
              <w:t>ý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2"/>
              </w:rPr>
              <w:t>c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h</w:t>
            </w:r>
            <w:r>
              <w:rPr>
                <w:rFonts w:eastAsia="Arial" w:cs="Times New Roman" w:ascii="Times New Roman" w:hAnsi="Times New Roman"/>
                <w:color w:val="000000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h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2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d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  <w:w w:val="103"/>
              </w:rPr>
              <w:t>í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n</w:t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Normal"/>
              <w:spacing w:lineRule="auto" w:line="240" w:before="102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47810</w:t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000000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64" w:type="dxa"/>
            <w:tcBorders>
              <w:top w:val="single" w:sz="2" w:space="0" w:color="000000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lineRule="auto" w:line="240" w:before="82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no</w:t>
            </w:r>
            <w:r>
              <w:rPr>
                <w:rFonts w:eastAsia="Arial" w:cs="Times New Roman" w:ascii="Times New Roman" w:hAnsi="Times New Roman"/>
                <w:color w:val="000000"/>
                <w:spacing w:val="-7"/>
              </w:rPr>
              <w:t>m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c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op</w:t>
            </w:r>
            <w:r>
              <w:rPr>
                <w:rFonts w:eastAsia="Arial" w:cs="Times New Roman" w:ascii="Times New Roman" w:hAnsi="Times New Roman"/>
                <w:color w:val="000000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é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lad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1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</w:rPr>
              <w:t>m</w:t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lineRule="auto" w:line="240" w:before="79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0,89</w:t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lineRule="auto" w:line="240" w:before="81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no</w:t>
            </w:r>
            <w:r>
              <w:rPr>
                <w:rFonts w:eastAsia="Arial" w:cs="Times New Roman" w:ascii="Times New Roman" w:hAnsi="Times New Roman"/>
                <w:color w:val="000000"/>
                <w:spacing w:val="-7"/>
              </w:rPr>
              <w:t>m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c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op</w:t>
            </w:r>
            <w:r>
              <w:rPr>
                <w:rFonts w:eastAsia="Arial" w:cs="Times New Roman" w:ascii="Times New Roman" w:hAnsi="Times New Roman"/>
                <w:color w:val="000000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é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la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1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h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</w:rPr>
              <w:t>.</w:t>
            </w:r>
            <w:r>
              <w:rPr>
                <w:rFonts w:eastAsia="Arial" w:cs="Times New Roman" w:ascii="Times New Roman" w:hAnsi="Times New Roman"/>
                <w:color w:val="000000"/>
                <w:spacing w:val="6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</w:rPr>
              <w:t>S</w:t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lineRule="auto" w:line="240" w:before="79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9,70</w:t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lineRule="auto" w:line="240" w:before="81" w:after="0"/>
              <w:ind w:left="40" w:right="-20"/>
              <w:rPr>
                <w:rFonts w:ascii="Times New Roman" w:hAnsi="Times New Roman" w:eastAsia="Arial" w:cs="Times New Roman"/>
                <w:color w:val="000000"/>
              </w:rPr>
            </w:pP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no</w:t>
            </w:r>
            <w:r>
              <w:rPr>
                <w:rFonts w:eastAsia="Arial" w:cs="Times New Roman" w:ascii="Times New Roman" w:hAnsi="Times New Roman"/>
                <w:color w:val="000000"/>
                <w:spacing w:val="-7"/>
              </w:rPr>
              <w:t>m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>i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c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2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op</w:t>
            </w:r>
            <w:r>
              <w:rPr>
                <w:rFonts w:eastAsia="Arial" w:cs="Times New Roman" w:ascii="Times New Roman" w:hAnsi="Times New Roman"/>
                <w:color w:val="000000"/>
              </w:rPr>
              <w:t>r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v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e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é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k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la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</w:rPr>
              <w:t>y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4"/>
              </w:rPr>
              <w:t>n</w:t>
            </w:r>
            <w:r>
              <w:rPr>
                <w:rFonts w:eastAsia="Arial" w:cs="Times New Roman" w:ascii="Times New Roman" w:hAnsi="Times New Roman"/>
                <w:color w:val="000000"/>
              </w:rPr>
              <w:t>a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</w:rPr>
              <w:t>8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h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3"/>
              </w:rPr>
              <w:t>d</w:t>
            </w:r>
            <w:r>
              <w:rPr>
                <w:rFonts w:eastAsia="Arial" w:cs="Times New Roman" w:ascii="Times New Roman" w:hAnsi="Times New Roman"/>
                <w:color w:val="000000"/>
              </w:rPr>
              <w:t>.</w:t>
            </w:r>
            <w:r>
              <w:rPr>
                <w:rFonts w:eastAsia="Arial" w:cs="Times New Roman" w:ascii="Times New Roman" w:hAnsi="Times New Roman"/>
                <w:color w:val="000000"/>
                <w:spacing w:val="6"/>
              </w:rPr>
              <w:t xml:space="preserve"> </w:t>
            </w:r>
            <w:r>
              <w:rPr>
                <w:rFonts w:eastAsia="Arial" w:cs="Times New Roman" w:ascii="Times New Roman" w:hAnsi="Times New Roman"/>
                <w:color w:val="000000"/>
                <w:spacing w:val="1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</w:rPr>
              <w:t>S</w:t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lineRule="auto" w:line="240" w:before="79" w:after="0"/>
              <w:ind w:right="-20"/>
              <w:jc w:val="center"/>
              <w:rPr>
                <w:rFonts w:ascii="Times New Roman" w:hAnsi="Times New Roman" w:eastAsia="Arial" w:cs="Times New Roman"/>
                <w:b/>
                <w:bCs/>
                <w:i/>
                <w:i/>
                <w:iCs/>
                <w:color w:val="000000"/>
              </w:rPr>
            </w:pPr>
            <w:r>
              <w:rPr>
                <w:rFonts w:eastAsia="Arial" w:cs="Times New Roman" w:ascii="Times New Roman" w:hAnsi="Times New Roman"/>
                <w:b/>
                <w:bCs/>
                <w:i/>
                <w:iCs/>
                <w:color w:val="000000"/>
              </w:rPr>
              <w:t>77,60</w:t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298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lineRule="auto" w:line="233" w:before="45" w:after="0"/>
              <w:ind w:left="100" w:right="-20"/>
              <w:rPr>
                <w:rFonts w:ascii="Times New Roman" w:hAnsi="Times New Roman" w:eastAsia="Arial" w:cs="Times New Roman"/>
                <w:b/>
                <w:bCs/>
                <w:color w:val="000000"/>
                <w:w w:val="103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-</w:t>
            </w:r>
            <w:r>
              <w:rPr/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Prepravná služba 0,89 €/1 km</w:t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1" w:hRule="exact"/>
          <w:cantSplit w:val="true"/>
        </w:trPr>
        <w:tc>
          <w:tcPr>
            <w:tcW w:w="8663" w:type="dxa"/>
            <w:gridSpan w:val="2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lineRule="auto" w:line="235" w:before="43" w:after="0"/>
              <w:ind w:left="100" w:right="-20"/>
              <w:rPr>
                <w:rFonts w:ascii="Times New Roman" w:hAnsi="Times New Roman" w:eastAsia="Arial" w:cs="Times New Roman"/>
                <w:b/>
                <w:bCs/>
                <w:color w:val="000000"/>
                <w:w w:val="103"/>
              </w:rPr>
            </w:pP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-</w:t>
            </w:r>
            <w:r>
              <w:rPr>
                <w:rFonts w:eastAsia="Arial" w:cs="Times New Roman"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6"/>
                <w:w w:val="103"/>
              </w:rPr>
              <w:t>p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at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7"/>
                <w:w w:val="103"/>
              </w:rPr>
              <w:t>r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6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8"/>
                <w:w w:val="103"/>
              </w:rPr>
              <w:t>v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a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teľsk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s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0"/>
                <w:w w:val="103"/>
              </w:rPr>
              <w:t>l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4"/>
                <w:w w:val="103"/>
              </w:rPr>
              <w:t>u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2"/>
                <w:w w:val="103"/>
              </w:rPr>
              <w:t>ž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5"/>
                <w:w w:val="103"/>
              </w:rPr>
              <w:t>b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 xml:space="preserve">a 9,70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€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  <w:w w:val="103"/>
              </w:rPr>
              <w:t>/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1</w:t>
            </w:r>
            <w:r>
              <w:rPr>
                <w:rFonts w:eastAsia="Arial" w:cs="Times New Roman" w:ascii="Times New Roman" w:hAnsi="Times New Roman"/>
                <w:color w:val="000000"/>
                <w:spacing w:val="-1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h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6"/>
                <w:w w:val="103"/>
              </w:rPr>
              <w:t>od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1"/>
                <w:w w:val="103"/>
              </w:rPr>
              <w:t>.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(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6"/>
                <w:w w:val="103"/>
              </w:rPr>
              <w:t>d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en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4"/>
                <w:w w:val="103"/>
              </w:rPr>
              <w:t>n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á</w:t>
            </w:r>
            <w:r>
              <w:rPr>
                <w:rFonts w:eastAsia="Arial" w:cs="Times New Roman"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sta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4"/>
                <w:w w:val="103"/>
              </w:rPr>
              <w:t>r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6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s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6"/>
                <w:w w:val="103"/>
              </w:rPr>
              <w:t>t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0"/>
                <w:w w:val="103"/>
              </w:rPr>
              <w:t>l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2"/>
                <w:w w:val="103"/>
              </w:rPr>
              <w:t>i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5"/>
                <w:w w:val="103"/>
              </w:rPr>
              <w:t>v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2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"/>
                <w:w w:val="103"/>
              </w:rPr>
              <w:t>s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ť</w:t>
            </w:r>
            <w:r>
              <w:rPr>
                <w:rFonts w:eastAsia="Arial" w:cs="Times New Roman" w:ascii="Times New Roman" w:hAnsi="Times New Roman"/>
                <w:color w:val="000000"/>
                <w:spacing w:val="5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-4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j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4"/>
                <w:w w:val="103"/>
              </w:rPr>
              <w:t>e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d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6"/>
                <w:w w:val="103"/>
              </w:rPr>
              <w:t>n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"/>
                <w:w w:val="103"/>
              </w:rPr>
              <w:t>é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6"/>
                <w:w w:val="103"/>
              </w:rPr>
              <w:t>h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o</w:t>
            </w:r>
            <w:r>
              <w:rPr>
                <w:rFonts w:eastAsia="Arial" w:cs="Times New Roman" w:ascii="Times New Roman" w:hAnsi="Times New Roman"/>
                <w:color w:val="000000"/>
                <w:spacing w:val="-2"/>
              </w:rPr>
              <w:t xml:space="preserve"> 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3"/>
                <w:w w:val="103"/>
              </w:rPr>
              <w:t>k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2"/>
                <w:w w:val="103"/>
              </w:rPr>
              <w:t>li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"/>
                <w:w w:val="103"/>
              </w:rPr>
              <w:t>e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4"/>
                <w:w w:val="103"/>
              </w:rPr>
              <w:t>n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5"/>
                <w:w w:val="103"/>
              </w:rPr>
              <w:t>t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spacing w:val="-1"/>
                <w:w w:val="103"/>
              </w:rPr>
              <w:t>a</w:t>
            </w:r>
            <w:r>
              <w:rPr>
                <w:rFonts w:eastAsia="Arial" w:cs="Times New Roman" w:ascii="Times New Roman" w:hAnsi="Times New Roman"/>
                <w:b/>
                <w:bCs/>
                <w:color w:val="000000"/>
                <w:w w:val="103"/>
              </w:rPr>
              <w:t>)</w:t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vMerge w:val="restart"/>
            <w:tcBorders>
              <w:top w:val="single" w:sz="2" w:space="0" w:color="D2D2D2"/>
              <w:left w:val="single" w:sz="2" w:space="0" w:color="D2D2D2"/>
              <w:right w:val="single" w:sz="2" w:space="0" w:color="D2D2D2"/>
            </w:tcBorders>
          </w:tcPr>
          <w:p>
            <w:pPr>
              <w:pStyle w:val="Normal"/>
              <w:tabs>
                <w:tab w:val="clear" w:pos="720"/>
                <w:tab w:val="left" w:pos="6168" w:leader="none"/>
              </w:tabs>
              <w:spacing w:lineRule="auto" w:line="259" w:before="28" w:after="0"/>
              <w:ind w:left="40" w:right="-20"/>
              <w:rPr>
                <w:rFonts w:ascii="Times New Roman" w:hAnsi="Times New Roman" w:eastAsia="Calibri" w:cs="Times New Roman"/>
                <w:color w:val="D2D2D2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000000"/>
                <w:spacing w:val="-5"/>
                <w:w w:val="102"/>
                <w:u w:val="single"/>
              </w:rPr>
              <w:t>V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y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w w:val="102"/>
                <w:u w:val="single"/>
              </w:rPr>
              <w:t>p</w:t>
            </w:r>
            <w:r>
              <w:rPr>
                <w:rFonts w:eastAsia="Calibri" w:cs="Times New Roman" w:ascii="Times New Roman" w:hAnsi="Times New Roman"/>
                <w:color w:val="000000"/>
                <w:spacing w:val="3"/>
                <w:w w:val="103"/>
                <w:u w:val="single"/>
              </w:rPr>
              <w:t>r</w:t>
            </w:r>
            <w:r>
              <w:rPr>
                <w:rFonts w:eastAsia="Calibri" w:cs="Times New Roman" w:ascii="Times New Roman" w:hAnsi="Times New Roman"/>
                <w:color w:val="000000"/>
                <w:spacing w:val="5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w w:val="102"/>
                <w:u w:val="single"/>
              </w:rPr>
              <w:t>c</w:t>
            </w:r>
            <w:r>
              <w:rPr>
                <w:rFonts w:eastAsia="Calibri" w:cs="Times New Roman" w:ascii="Times New Roman" w:hAnsi="Times New Roman"/>
                <w:color w:val="000000"/>
                <w:spacing w:val="3"/>
                <w:w w:val="102"/>
                <w:u w:val="single"/>
              </w:rPr>
              <w:t>o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v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w w:val="103"/>
                <w:u w:val="single"/>
              </w:rPr>
              <w:t>l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:</w:t>
            </w:r>
            <w:r>
              <w:rPr>
                <w:rFonts w:eastAsia="Calibri" w:cs="Times New Roman" w:ascii="Times New Roman" w:hAnsi="Times New Roman"/>
                <w:color w:val="D2D2D2"/>
                <w:spacing w:val="3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2"/>
                <w:w w:val="102"/>
                <w:u w:val="single"/>
              </w:rPr>
              <w:t>M</w:t>
            </w:r>
            <w:r>
              <w:rPr>
                <w:rFonts w:eastAsia="Calibri" w:cs="Times New Roman" w:ascii="Times New Roman" w:hAnsi="Times New Roman"/>
                <w:color w:val="000000"/>
                <w:spacing w:val="-2"/>
                <w:w w:val="103"/>
                <w:u w:val="single"/>
              </w:rPr>
              <w:t>g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r.</w:t>
            </w:r>
            <w:r>
              <w:rPr>
                <w:rFonts w:eastAsia="Calibri" w:cs="Times New Roman" w:ascii="Times New Roman" w:hAnsi="Times New Roman"/>
                <w:color w:val="D2D2D2"/>
                <w:spacing w:val="2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J</w:t>
            </w:r>
            <w:r>
              <w:rPr>
                <w:rFonts w:eastAsia="Calibri" w:cs="Times New Roman" w:ascii="Times New Roman" w:hAnsi="Times New Roman"/>
                <w:color w:val="000000"/>
                <w:spacing w:val="5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w w:val="102"/>
                <w:u w:val="single"/>
              </w:rPr>
              <w:t>n</w:t>
            </w:r>
            <w:r>
              <w:rPr>
                <w:rFonts w:eastAsia="Calibri" w:cs="Times New Roman" w:ascii="Times New Roman" w:hAnsi="Times New Roman"/>
                <w:color w:val="000000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color w:val="D2D2D2"/>
                <w:spacing w:val="11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w w:val="102"/>
                <w:u w:val="single"/>
              </w:rPr>
              <w:t>M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w w:val="103"/>
                <w:u w:val="single"/>
              </w:rPr>
              <w:t>i</w:t>
            </w:r>
            <w:r>
              <w:rPr>
                <w:rFonts w:eastAsia="Calibri" w:cs="Times New Roman" w:ascii="Times New Roman" w:hAnsi="Times New Roman"/>
                <w:color w:val="000000"/>
                <w:spacing w:val="3"/>
                <w:w w:val="102"/>
                <w:u w:val="single"/>
              </w:rPr>
              <w:t>š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k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w w:val="102"/>
                <w:u w:val="single"/>
              </w:rPr>
              <w:t>u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v</w:t>
            </w:r>
            <w:r>
              <w:rPr>
                <w:rFonts w:eastAsia="Calibri" w:cs="Times New Roman" w:ascii="Times New Roman" w:hAnsi="Times New Roman"/>
                <w:color w:val="000000"/>
                <w:spacing w:val="5"/>
                <w:w w:val="102"/>
                <w:u w:val="single"/>
              </w:rPr>
              <w:t>o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v</w:t>
            </w:r>
            <w:r>
              <w:rPr>
                <w:rFonts w:eastAsia="Calibri" w:cs="Times New Roman" w:ascii="Times New Roman" w:hAnsi="Times New Roman"/>
                <w:color w:val="000000"/>
                <w:w w:val="102"/>
                <w:u w:val="single"/>
              </w:rPr>
              <w:t>á</w:t>
            </w:r>
          </w:p>
          <w:p>
            <w:pPr>
              <w:pStyle w:val="Normal"/>
              <w:tabs>
                <w:tab w:val="clear" w:pos="720"/>
                <w:tab w:val="left" w:pos="1223" w:leader="none"/>
                <w:tab w:val="left" w:pos="6168" w:leader="none"/>
              </w:tabs>
              <w:spacing w:lineRule="auto" w:line="235" w:before="0" w:after="0"/>
              <w:ind w:left="4" w:right="-20"/>
              <w:rPr>
                <w:rFonts w:ascii="Times New Roman" w:hAnsi="Times New Roman" w:eastAsia="Calibri" w:cs="Times New Roman"/>
                <w:color w:val="D2D2D2"/>
                <w:u w:val="single"/>
              </w:rPr>
            </w:pPr>
            <w:r>
              <w:rPr>
                <w:rFonts w:eastAsia="Calibri" w:cs="Times New Roman" w:ascii="Times New Roman" w:hAnsi="Times New Roman"/>
                <w:color w:val="D2D2D2"/>
                <w:u w:val="single"/>
              </w:rPr>
              <w:tab/>
              <w:t xml:space="preserve">  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w w:val="102"/>
                <w:u w:val="single"/>
              </w:rPr>
              <w:t>d</w:t>
            </w:r>
            <w:r>
              <w:rPr>
                <w:rFonts w:eastAsia="Calibri" w:cs="Times New Roman" w:ascii="Times New Roman" w:hAnsi="Times New Roman"/>
                <w:color w:val="000000"/>
                <w:spacing w:val="3"/>
                <w:w w:val="102"/>
                <w:u w:val="single"/>
              </w:rPr>
              <w:t>o</w:t>
            </w:r>
            <w:r>
              <w:rPr>
                <w:rFonts w:eastAsia="Calibri" w:cs="Times New Roman" w:ascii="Times New Roman" w:hAnsi="Times New Roman"/>
                <w:color w:val="000000"/>
                <w:spacing w:val="-1"/>
                <w:w w:val="102"/>
                <w:u w:val="single"/>
              </w:rPr>
              <w:t>c</w:t>
            </w:r>
            <w:r>
              <w:rPr>
                <w:rFonts w:eastAsia="Calibri" w:cs="Times New Roman" w:ascii="Times New Roman" w:hAnsi="Times New Roman"/>
                <w:color w:val="000000"/>
                <w:spacing w:val="3"/>
                <w:w w:val="102"/>
                <w:u w:val="single"/>
              </w:rPr>
              <w:t xml:space="preserve">. </w:t>
            </w:r>
            <w:r>
              <w:rPr>
                <w:rFonts w:eastAsia="Calibri" w:cs="Times New Roman" w:ascii="Times New Roman" w:hAnsi="Times New Roman"/>
                <w:color w:val="000000"/>
                <w:spacing w:val="5"/>
                <w:w w:val="102"/>
                <w:u w:val="single"/>
              </w:rPr>
              <w:t>I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w w:val="102"/>
                <w:u w:val="single"/>
              </w:rPr>
              <w:t>n</w:t>
            </w:r>
            <w:r>
              <w:rPr>
                <w:rFonts w:eastAsia="Calibri" w:cs="Times New Roman" w:ascii="Times New Roman" w:hAnsi="Times New Roman"/>
                <w:color w:val="000000"/>
                <w:spacing w:val="-2"/>
                <w:w w:val="103"/>
                <w:u w:val="single"/>
              </w:rPr>
              <w:t>g</w:t>
            </w:r>
            <w:r>
              <w:rPr>
                <w:rFonts w:eastAsia="Calibri" w:cs="Times New Roman" w:ascii="Times New Roman" w:hAnsi="Times New Roman"/>
                <w:color w:val="000000"/>
                <w:spacing w:val="3"/>
                <w:w w:val="102"/>
                <w:u w:val="single"/>
              </w:rPr>
              <w:t xml:space="preserve">. 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w w:val="102"/>
                <w:u w:val="single"/>
              </w:rPr>
              <w:t>M</w:t>
            </w:r>
            <w:r>
              <w:rPr>
                <w:rFonts w:eastAsia="Calibri" w:cs="Times New Roman" w:ascii="Times New Roman" w:hAnsi="Times New Roman"/>
                <w:color w:val="000000"/>
                <w:spacing w:val="5"/>
                <w:w w:val="102"/>
                <w:u w:val="single"/>
              </w:rPr>
              <w:t>á</w:t>
            </w:r>
            <w:r>
              <w:rPr>
                <w:rFonts w:eastAsia="Calibri" w:cs="Times New Roman" w:ascii="Times New Roman" w:hAnsi="Times New Roman"/>
                <w:color w:val="000000"/>
                <w:spacing w:val="3"/>
                <w:w w:val="103"/>
                <w:u w:val="single"/>
              </w:rPr>
              <w:t>r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w w:val="103"/>
                <w:u w:val="single"/>
              </w:rPr>
              <w:t>i</w:t>
            </w:r>
            <w:r>
              <w:rPr>
                <w:rFonts w:eastAsia="Calibri" w:cs="Times New Roman" w:ascii="Times New Roman" w:hAnsi="Times New Roman"/>
                <w:color w:val="000000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color w:val="D2D2D2"/>
                <w:spacing w:val="8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w w:val="102"/>
                <w:u w:val="single"/>
              </w:rPr>
              <w:t>G</w:t>
            </w:r>
            <w:r>
              <w:rPr>
                <w:rFonts w:eastAsia="Calibri" w:cs="Times New Roman" w:ascii="Times New Roman" w:hAnsi="Times New Roman"/>
                <w:color w:val="000000"/>
                <w:spacing w:val="5"/>
                <w:w w:val="102"/>
                <w:u w:val="single"/>
              </w:rPr>
              <w:t>a</w:t>
            </w:r>
            <w:r>
              <w:rPr>
                <w:rFonts w:eastAsia="Calibri" w:cs="Times New Roman" w:ascii="Times New Roman" w:hAnsi="Times New Roman"/>
                <w:color w:val="000000"/>
                <w:spacing w:val="4"/>
                <w:w w:val="102"/>
                <w:u w:val="single"/>
              </w:rPr>
              <w:t>m</w:t>
            </w:r>
            <w:r>
              <w:rPr>
                <w:rFonts w:eastAsia="Calibri" w:cs="Times New Roman" w:ascii="Times New Roman" w:hAnsi="Times New Roman"/>
                <w:color w:val="000000"/>
                <w:w w:val="102"/>
                <w:u w:val="single"/>
              </w:rPr>
              <w:t>c</w:t>
            </w:r>
            <w:r>
              <w:rPr>
                <w:rFonts w:eastAsia="Calibri" w:cs="Times New Roman" w:ascii="Times New Roman" w:hAnsi="Times New Roman"/>
                <w:color w:val="000000"/>
                <w:spacing w:val="2"/>
                <w:w w:val="102"/>
                <w:u w:val="single"/>
              </w:rPr>
              <w:t>o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v</w:t>
            </w:r>
            <w:r>
              <w:rPr>
                <w:rFonts w:eastAsia="Calibri" w:cs="Times New Roman" w:ascii="Times New Roman" w:hAnsi="Times New Roman"/>
                <w:color w:val="000000"/>
                <w:spacing w:val="6"/>
                <w:w w:val="102"/>
                <w:u w:val="single"/>
              </w:rPr>
              <w:t>á</w:t>
            </w:r>
            <w:r>
              <w:rPr>
                <w:rFonts w:eastAsia="Calibri" w:cs="Times New Roman" w:ascii="Times New Roman" w:hAnsi="Times New Roman"/>
                <w:color w:val="000000"/>
                <w:w w:val="103"/>
                <w:u w:val="single"/>
              </w:rPr>
              <w:t>,</w:t>
            </w:r>
            <w:r>
              <w:rPr>
                <w:rFonts w:eastAsia="Calibri" w:cs="Times New Roman" w:ascii="Times New Roman" w:hAnsi="Times New Roman"/>
                <w:color w:val="D2D2D2"/>
                <w:spacing w:val="-1"/>
                <w:u w:val="single"/>
              </w:rPr>
              <w:t xml:space="preserve"> </w:t>
            </w:r>
            <w:r>
              <w:rPr>
                <w:rFonts w:eastAsia="Calibri" w:cs="Times New Roman" w:ascii="Times New Roman" w:hAnsi="Times New Roman"/>
                <w:color w:val="000000"/>
                <w:spacing w:val="-4"/>
                <w:w w:val="103"/>
                <w:u w:val="single"/>
              </w:rPr>
              <w:t>P</w:t>
            </w:r>
            <w:r>
              <w:rPr>
                <w:rFonts w:eastAsia="Calibri" w:cs="Times New Roman" w:ascii="Times New Roman" w:hAnsi="Times New Roman"/>
                <w:color w:val="000000"/>
                <w:spacing w:val="1"/>
                <w:w w:val="102"/>
                <w:u w:val="single"/>
              </w:rPr>
              <w:t>h</w:t>
            </w:r>
            <w:r>
              <w:rPr>
                <w:rFonts w:eastAsia="Calibri" w:cs="Times New Roman" w:ascii="Times New Roman" w:hAnsi="Times New Roman"/>
                <w:color w:val="000000"/>
                <w:spacing w:val="5"/>
                <w:w w:val="102"/>
                <w:u w:val="single"/>
              </w:rPr>
              <w:t>D</w:t>
            </w:r>
            <w:r>
              <w:rPr>
                <w:rFonts w:eastAsia="Calibri" w:cs="Times New Roman" w:ascii="Times New Roman" w:hAnsi="Times New Roman"/>
                <w:color w:val="000000"/>
                <w:w w:val="102"/>
                <w:u w:val="single"/>
              </w:rPr>
              <w:t>.</w:t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>
          <w:trHeight w:val="301" w:hRule="exact"/>
          <w:cantSplit w:val="true"/>
        </w:trPr>
        <w:tc>
          <w:tcPr>
            <w:tcW w:w="6199" w:type="dxa"/>
            <w:vMerge w:val="continue"/>
            <w:tcBorders>
              <w:left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464" w:type="dxa"/>
            <w:tcBorders>
              <w:top w:val="single" w:sz="2" w:space="0" w:color="D2D2D2"/>
              <w:left w:val="single" w:sz="2" w:space="0" w:color="D2D2D2"/>
              <w:bottom w:val="single" w:sz="2" w:space="0" w:color="D2D2D2"/>
              <w:right w:val="single" w:sz="2" w:space="0" w:color="D2D2D2"/>
            </w:tcBorders>
          </w:tcPr>
          <w:p>
            <w:pPr>
              <w:pStyle w:val="Normal"/>
              <w:spacing w:before="0" w:after="20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Príloha č.1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Na základe uznesenia č.5 a 9 z 13. januára 2023 zo zasadnutia Správnej rady HOMO HOMINI, n.o. boli zvolení noví členovia správnej i dozornej rady v zložení: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Dozorná rada: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1. Jozef Buľko, Matičná 44, 040 17 Košice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2. Ing. Lenka Možná, Lidické námestie 5, 04022 Košice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3. Marcel Miškuv, Užhorodská 27, 040 01 Košice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 xml:space="preserve">Správna rada: 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1. doc. Ing. Ján Gamec,  CSc, Jasuschova 24, 040 23 Košice</w:t>
      </w:r>
    </w:p>
    <w:p>
      <w:pPr>
        <w:pStyle w:val="Normal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2. MUDR. Beáta Buľková, Matičná 44, 040 17 Košice</w:t>
      </w:r>
    </w:p>
    <w:p>
      <w:pPr>
        <w:pStyle w:val="Normal"/>
        <w:spacing w:before="0" w:after="200"/>
        <w:rPr>
          <w:rFonts w:ascii="Times New Roman" w:hAnsi="Times New Roman" w:eastAsia="Times New Roman" w:cs="Times New Roman"/>
        </w:rPr>
      </w:pPr>
      <w:r>
        <w:rPr>
          <w:rFonts w:eastAsia="Times New Roman" w:cs="Times New Roman" w:ascii="Times New Roman" w:hAnsi="Times New Roman"/>
        </w:rPr>
        <w:t>3. Ing. Iveta Gladišová, CSc, Fábryho 12, 40 22 Košice</w:t>
      </w:r>
    </w:p>
    <w:sectPr>
      <w:footerReference w:type="even" r:id="rId44"/>
      <w:footerReference w:type="default" r:id="rId45"/>
      <w:footerReference w:type="first" r:id="rId46"/>
      <w:type w:val="nextPage"/>
      <w:pgSz w:w="11906" w:h="16838"/>
      <w:pgMar w:left="1440" w:right="850" w:gutter="0" w:header="0" w:top="1134" w:footer="720" w:bottom="7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Arial">
    <w:charset w:val="ee"/>
    <w:family w:val="swiss"/>
    <w:pitch w:val="variable"/>
  </w:font>
  <w:font w:name="Arial Narrow">
    <w:charset w:val="ee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1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1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19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2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2073615094"/>
    </w:sdtPr>
    <w:sdtContent>
      <w:p>
        <w:pPr>
          <w:pStyle w:val="Footer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212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6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8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2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4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83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1b6479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paragraph" w:styleId="Heading2">
    <w:name w:val="heading 2"/>
    <w:basedOn w:val="Normal"/>
    <w:next w:val="Normal"/>
    <w:link w:val="Nadpis2Char"/>
    <w:uiPriority w:val="9"/>
    <w:unhideWhenUsed/>
    <w:qFormat/>
    <w:rsid w:val="001b6479"/>
    <w:pPr>
      <w:keepNext w:val="true"/>
      <w:keepLines/>
      <w:spacing w:before="40" w:after="0"/>
      <w:outlineLvl w:val="1"/>
    </w:pPr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paragraph" w:styleId="Heading3">
    <w:name w:val="heading 3"/>
    <w:basedOn w:val="Normal"/>
    <w:next w:val="Normal"/>
    <w:link w:val="Nadpis3Char"/>
    <w:uiPriority w:val="9"/>
    <w:unhideWhenUsed/>
    <w:qFormat/>
    <w:rsid w:val="00bb0f1e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774026"/>
    <w:rPr>
      <w:rFonts w:ascii="Tahoma" w:hAnsi="Tahoma" w:cs="Tahoma"/>
      <w:sz w:val="16"/>
      <w:szCs w:val="16"/>
    </w:rPr>
  </w:style>
  <w:style w:type="character" w:styleId="HlavikaChar" w:customStyle="1">
    <w:name w:val="Hlavička Char"/>
    <w:basedOn w:val="DefaultParagraphFont"/>
    <w:uiPriority w:val="99"/>
    <w:qFormat/>
    <w:rsid w:val="007e2317"/>
    <w:rPr/>
  </w:style>
  <w:style w:type="character" w:styleId="PtaChar" w:customStyle="1">
    <w:name w:val="Päta Char"/>
    <w:basedOn w:val="DefaultParagraphFont"/>
    <w:uiPriority w:val="99"/>
    <w:qFormat/>
    <w:rsid w:val="007e2317"/>
    <w:rPr/>
  </w:style>
  <w:style w:type="character" w:styleId="Strong">
    <w:name w:val="Strong"/>
    <w:basedOn w:val="DefaultParagraphFont"/>
    <w:uiPriority w:val="22"/>
    <w:qFormat/>
    <w:rsid w:val="000d7c08"/>
    <w:rPr>
      <w:b/>
      <w:bCs/>
    </w:rPr>
  </w:style>
  <w:style w:type="character" w:styleId="Hyperlink">
    <w:name w:val="Hyperlink"/>
    <w:basedOn w:val="DefaultParagraphFont"/>
    <w:uiPriority w:val="99"/>
    <w:unhideWhenUsed/>
    <w:rsid w:val="00fb44a6"/>
    <w:rPr>
      <w:color w:themeColor="hyperlink" w:val="0000FF"/>
      <w:u w:val="single"/>
    </w:rPr>
  </w:style>
  <w:style w:type="character" w:styleId="Nadpis1Char" w:customStyle="1">
    <w:name w:val="Nadpis 1 Char"/>
    <w:basedOn w:val="DefaultParagraphFont"/>
    <w:uiPriority w:val="9"/>
    <w:qFormat/>
    <w:rsid w:val="001b6479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32"/>
      <w:szCs w:val="32"/>
    </w:rPr>
  </w:style>
  <w:style w:type="character" w:styleId="Nadpis2Char" w:customStyle="1">
    <w:name w:val="Nadpis 2 Char"/>
    <w:basedOn w:val="DefaultParagraphFont"/>
    <w:uiPriority w:val="9"/>
    <w:qFormat/>
    <w:rsid w:val="001b6479"/>
    <w:rPr>
      <w:rFonts w:ascii="Cambria" w:hAnsi="Cambria" w:eastAsia="" w:cs="" w:asciiTheme="majorHAnsi" w:cstheme="majorBidi" w:eastAsiaTheme="majorEastAsia" w:hAnsiTheme="majorHAnsi"/>
      <w:color w:themeColor="accent1" w:themeShade="bf" w:val="365F91"/>
      <w:sz w:val="26"/>
      <w:szCs w:val="26"/>
    </w:rPr>
  </w:style>
  <w:style w:type="character" w:styleId="Nadpis3Char" w:customStyle="1">
    <w:name w:val="Nadpis 3 Char"/>
    <w:basedOn w:val="DefaultParagraphFont"/>
    <w:uiPriority w:val="9"/>
    <w:qFormat/>
    <w:rsid w:val="00bb0f1e"/>
    <w:rPr>
      <w:rFonts w:ascii="Cambria" w:hAnsi="Cambria" w:eastAsia="" w:cs="" w:asciiTheme="majorHAnsi" w:cstheme="majorBidi" w:eastAsiaTheme="majorEastAsia" w:hAnsiTheme="majorHAnsi"/>
      <w:color w:themeColor="accent1" w:themeShade="7f" w:val="243F60"/>
      <w:sz w:val="24"/>
      <w:szCs w:val="24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gisteruser">
    <w:name w:val="Register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774026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774026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user">
    <w:name w:val="Hlavička a päta (user)"/>
    <w:basedOn w:val="Normal"/>
    <w:qFormat/>
    <w:pPr/>
    <w:rPr/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7e2317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7e2317"/>
    <w:pPr>
      <w:tabs>
        <w:tab w:val="clear" w:pos="720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Obsahrmcauser">
    <w:name w:val="Obsah rámca (user)"/>
    <w:basedOn w:val="Normal"/>
    <w:qFormat/>
    <w:pPr/>
    <w:rPr/>
  </w:style>
  <w:style w:type="paragraph" w:styleId="Obsahrmca">
    <w:name w:val="Obsah rámca"/>
    <w:basedOn w:val="Normal"/>
    <w:qFormat/>
    <w:pPr/>
    <w:rPr/>
  </w:style>
  <w:style w:type="numbering" w:styleId="Bezzoznamuuser" w:default="1">
    <w:name w:val="Bez zoznamu (user)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9838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5.png"/><Relationship Id="rId7" Type="http://schemas.openxmlformats.org/officeDocument/2006/relationships/image" Target="media/image6.png"/><Relationship Id="rId8" Type="http://schemas.openxmlformats.org/officeDocument/2006/relationships/image" Target="media/image7.png"/><Relationship Id="rId9" Type="http://schemas.openxmlformats.org/officeDocument/2006/relationships/image" Target="media/image8.png"/><Relationship Id="rId10" Type="http://schemas.openxmlformats.org/officeDocument/2006/relationships/image" Target="media/image9.png"/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footer" Target="footer3.xml"/><Relationship Id="rId14" Type="http://schemas.openxmlformats.org/officeDocument/2006/relationships/hyperlink" Target="http://www.homohomini.sk/" TargetMode="Externa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hyperlink" Target="http://www.homohomini.sk/" TargetMode="External"/><Relationship Id="rId19" Type="http://schemas.openxmlformats.org/officeDocument/2006/relationships/footer" Target="footer7.xml"/><Relationship Id="rId20" Type="http://schemas.openxmlformats.org/officeDocument/2006/relationships/footer" Target="footer8.xml"/><Relationship Id="rId21" Type="http://schemas.openxmlformats.org/officeDocument/2006/relationships/footer" Target="footer9.xml"/><Relationship Id="rId22" Type="http://schemas.openxmlformats.org/officeDocument/2006/relationships/image" Target="media/image10.png"/><Relationship Id="rId23" Type="http://schemas.openxmlformats.org/officeDocument/2006/relationships/footer" Target="footer10.xml"/><Relationship Id="rId24" Type="http://schemas.openxmlformats.org/officeDocument/2006/relationships/footer" Target="footer11.xml"/><Relationship Id="rId25" Type="http://schemas.openxmlformats.org/officeDocument/2006/relationships/footer" Target="footer12.xml"/><Relationship Id="rId26" Type="http://schemas.openxmlformats.org/officeDocument/2006/relationships/image" Target="media/image11.png"/><Relationship Id="rId27" Type="http://schemas.openxmlformats.org/officeDocument/2006/relationships/image" Target="media/image12.jpeg"/><Relationship Id="rId28" Type="http://schemas.openxmlformats.org/officeDocument/2006/relationships/footer" Target="footer13.xml"/><Relationship Id="rId29" Type="http://schemas.openxmlformats.org/officeDocument/2006/relationships/footer" Target="footer14.xml"/><Relationship Id="rId30" Type="http://schemas.openxmlformats.org/officeDocument/2006/relationships/footer" Target="footer15.xml"/><Relationship Id="rId31" Type="http://schemas.openxmlformats.org/officeDocument/2006/relationships/image" Target="media/image13.jpeg"/><Relationship Id="rId32" Type="http://schemas.openxmlformats.org/officeDocument/2006/relationships/footer" Target="footer16.xml"/><Relationship Id="rId33" Type="http://schemas.openxmlformats.org/officeDocument/2006/relationships/footer" Target="footer17.xml"/><Relationship Id="rId34" Type="http://schemas.openxmlformats.org/officeDocument/2006/relationships/footer" Target="footer18.xml"/><Relationship Id="rId35" Type="http://schemas.openxmlformats.org/officeDocument/2006/relationships/image" Target="media/image14.png"/><Relationship Id="rId36" Type="http://schemas.openxmlformats.org/officeDocument/2006/relationships/image" Target="media/image15.png"/><Relationship Id="rId37" Type="http://schemas.openxmlformats.org/officeDocument/2006/relationships/image" Target="media/image16.png"/><Relationship Id="rId38" Type="http://schemas.openxmlformats.org/officeDocument/2006/relationships/image" Target="media/image17.jpeg"/><Relationship Id="rId39" Type="http://schemas.openxmlformats.org/officeDocument/2006/relationships/image" Target="media/image18.jpeg"/><Relationship Id="rId40" Type="http://schemas.openxmlformats.org/officeDocument/2006/relationships/image" Target="media/image19.jpeg"/><Relationship Id="rId41" Type="http://schemas.openxmlformats.org/officeDocument/2006/relationships/footer" Target="footer19.xml"/><Relationship Id="rId42" Type="http://schemas.openxmlformats.org/officeDocument/2006/relationships/footer" Target="footer20.xml"/><Relationship Id="rId43" Type="http://schemas.openxmlformats.org/officeDocument/2006/relationships/footer" Target="footer21.xml"/><Relationship Id="rId44" Type="http://schemas.openxmlformats.org/officeDocument/2006/relationships/footer" Target="footer22.xml"/><Relationship Id="rId45" Type="http://schemas.openxmlformats.org/officeDocument/2006/relationships/footer" Target="footer23.xml"/><Relationship Id="rId46" Type="http://schemas.openxmlformats.org/officeDocument/2006/relationships/footer" Target="footer24.xml"/><Relationship Id="rId47" Type="http://schemas.openxmlformats.org/officeDocument/2006/relationships/numbering" Target="numbering.xml"/><Relationship Id="rId48" Type="http://schemas.openxmlformats.org/officeDocument/2006/relationships/fontTable" Target="fontTable.xml"/><Relationship Id="rId49" Type="http://schemas.openxmlformats.org/officeDocument/2006/relationships/settings" Target="settings.xml"/><Relationship Id="rId50" Type="http://schemas.openxmlformats.org/officeDocument/2006/relationships/theme" Target="theme/theme1.xml"/><Relationship Id="rId5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3EAA1-C1C4-4B2D-BA04-76214D021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Application>LibreOffice/25.2.4.3$Windows_X86_64 LibreOffice_project/33e196637044ead23f5c3226cde09b47731f7e27</Application>
  <AppVersion>15.0000</AppVersion>
  <Pages>60</Pages>
  <Words>3001</Words>
  <Characters>17150</Characters>
  <CharactersWithSpaces>19477</CharactersWithSpaces>
  <Paragraphs>850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2025-06-26T12:29:00Z</dcterms:created>
  <dc:creator>PC1</dc:creator>
  <dc:description/>
  <dc:language>sk-SK</dc:language>
  <cp:lastModifiedBy/>
  <cp:lastPrinted>2025-07-10T08:49:43Z</cp:lastPrinted>
  <dcterms:modified xsi:type="dcterms:W3CDTF">2025-07-11T11:02:45Z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