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60B" w:rsidRDefault="005F660B"/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 w:rsidP="001551A2">
      <w:pPr>
        <w:jc w:val="center"/>
        <w:rPr>
          <w:rFonts w:ascii="Book Antiqua" w:hAnsi="Book Antiqua"/>
          <w:b/>
          <w:sz w:val="40"/>
          <w:szCs w:val="40"/>
        </w:rPr>
      </w:pPr>
      <w:proofErr w:type="spellStart"/>
      <w:r w:rsidRPr="001551A2">
        <w:rPr>
          <w:rFonts w:ascii="Book Antiqua" w:hAnsi="Book Antiqua"/>
          <w:b/>
          <w:sz w:val="40"/>
          <w:szCs w:val="40"/>
        </w:rPr>
        <w:t>Vý</w:t>
      </w:r>
      <w:proofErr w:type="spellEnd"/>
      <w:r>
        <w:rPr>
          <w:rFonts w:ascii="Book Antiqua" w:hAnsi="Book Antiqua"/>
          <w:b/>
          <w:sz w:val="40"/>
          <w:szCs w:val="40"/>
        </w:rPr>
        <w:t xml:space="preserve"> </w:t>
      </w:r>
      <w:r w:rsidRPr="001551A2">
        <w:rPr>
          <w:rFonts w:ascii="Book Antiqua" w:hAnsi="Book Antiqua"/>
          <w:b/>
          <w:sz w:val="40"/>
          <w:szCs w:val="40"/>
        </w:rPr>
        <w:t>r</w:t>
      </w:r>
      <w:r>
        <w:rPr>
          <w:rFonts w:ascii="Book Antiqua" w:hAnsi="Book Antiqua"/>
          <w:b/>
          <w:sz w:val="40"/>
          <w:szCs w:val="40"/>
        </w:rPr>
        <w:t xml:space="preserve"> </w:t>
      </w:r>
      <w:r w:rsidRPr="001551A2">
        <w:rPr>
          <w:rFonts w:ascii="Book Antiqua" w:hAnsi="Book Antiqua"/>
          <w:b/>
          <w:sz w:val="40"/>
          <w:szCs w:val="40"/>
        </w:rPr>
        <w:t>o</w:t>
      </w:r>
      <w:r>
        <w:rPr>
          <w:rFonts w:ascii="Book Antiqua" w:hAnsi="Book Antiqua"/>
          <w:b/>
          <w:sz w:val="40"/>
          <w:szCs w:val="40"/>
        </w:rPr>
        <w:t> </w:t>
      </w:r>
      <w:r w:rsidRPr="001551A2">
        <w:rPr>
          <w:rFonts w:ascii="Book Antiqua" w:hAnsi="Book Antiqua"/>
          <w:b/>
          <w:sz w:val="40"/>
          <w:szCs w:val="40"/>
        </w:rPr>
        <w:t>č</w:t>
      </w:r>
      <w:r>
        <w:rPr>
          <w:rFonts w:ascii="Book Antiqua" w:hAnsi="Book Antiqua"/>
          <w:b/>
          <w:sz w:val="40"/>
          <w:szCs w:val="40"/>
        </w:rPr>
        <w:t xml:space="preserve"> </w:t>
      </w:r>
      <w:r w:rsidRPr="001551A2">
        <w:rPr>
          <w:rFonts w:ascii="Book Antiqua" w:hAnsi="Book Antiqua"/>
          <w:b/>
          <w:sz w:val="40"/>
          <w:szCs w:val="40"/>
        </w:rPr>
        <w:t>n</w:t>
      </w:r>
      <w:r>
        <w:rPr>
          <w:rFonts w:ascii="Book Antiqua" w:hAnsi="Book Antiqua"/>
          <w:b/>
          <w:sz w:val="40"/>
          <w:szCs w:val="40"/>
        </w:rPr>
        <w:t xml:space="preserve"> </w:t>
      </w:r>
      <w:r w:rsidRPr="001551A2">
        <w:rPr>
          <w:rFonts w:ascii="Book Antiqua" w:hAnsi="Book Antiqua"/>
          <w:b/>
          <w:sz w:val="40"/>
          <w:szCs w:val="40"/>
        </w:rPr>
        <w:t xml:space="preserve">á </w:t>
      </w:r>
      <w:r>
        <w:rPr>
          <w:rFonts w:ascii="Book Antiqua" w:hAnsi="Book Antiqua"/>
          <w:b/>
          <w:sz w:val="40"/>
          <w:szCs w:val="40"/>
        </w:rPr>
        <w:t xml:space="preserve">   </w:t>
      </w:r>
      <w:r w:rsidRPr="001551A2">
        <w:rPr>
          <w:rFonts w:ascii="Book Antiqua" w:hAnsi="Book Antiqua"/>
          <w:b/>
          <w:sz w:val="40"/>
          <w:szCs w:val="40"/>
        </w:rPr>
        <w:t>s</w:t>
      </w:r>
      <w:r>
        <w:rPr>
          <w:rFonts w:ascii="Book Antiqua" w:hAnsi="Book Antiqua"/>
          <w:b/>
          <w:sz w:val="40"/>
          <w:szCs w:val="40"/>
        </w:rPr>
        <w:t> </w:t>
      </w:r>
      <w:r w:rsidRPr="001551A2">
        <w:rPr>
          <w:rFonts w:ascii="Book Antiqua" w:hAnsi="Book Antiqua"/>
          <w:b/>
          <w:sz w:val="40"/>
          <w:szCs w:val="40"/>
        </w:rPr>
        <w:t>p</w:t>
      </w:r>
      <w:r>
        <w:rPr>
          <w:rFonts w:ascii="Book Antiqua" w:hAnsi="Book Antiqua"/>
          <w:b/>
          <w:sz w:val="40"/>
          <w:szCs w:val="40"/>
        </w:rPr>
        <w:t xml:space="preserve"> </w:t>
      </w:r>
      <w:r w:rsidRPr="001551A2">
        <w:rPr>
          <w:rFonts w:ascii="Book Antiqua" w:hAnsi="Book Antiqua"/>
          <w:b/>
          <w:sz w:val="40"/>
          <w:szCs w:val="40"/>
        </w:rPr>
        <w:t>r</w:t>
      </w:r>
      <w:r>
        <w:rPr>
          <w:rFonts w:ascii="Book Antiqua" w:hAnsi="Book Antiqua"/>
          <w:b/>
          <w:sz w:val="40"/>
          <w:szCs w:val="40"/>
        </w:rPr>
        <w:t xml:space="preserve"> </w:t>
      </w:r>
      <w:r w:rsidRPr="001551A2">
        <w:rPr>
          <w:rFonts w:ascii="Book Antiqua" w:hAnsi="Book Antiqua"/>
          <w:b/>
          <w:sz w:val="40"/>
          <w:szCs w:val="40"/>
        </w:rPr>
        <w:t>á</w:t>
      </w:r>
      <w:r>
        <w:rPr>
          <w:rFonts w:ascii="Book Antiqua" w:hAnsi="Book Antiqua"/>
          <w:b/>
          <w:sz w:val="40"/>
          <w:szCs w:val="40"/>
        </w:rPr>
        <w:t xml:space="preserve"> </w:t>
      </w:r>
      <w:r w:rsidRPr="001551A2">
        <w:rPr>
          <w:rFonts w:ascii="Book Antiqua" w:hAnsi="Book Antiqua"/>
          <w:b/>
          <w:sz w:val="40"/>
          <w:szCs w:val="40"/>
        </w:rPr>
        <w:t>v</w:t>
      </w:r>
      <w:r>
        <w:rPr>
          <w:rFonts w:ascii="Book Antiqua" w:hAnsi="Book Antiqua"/>
          <w:b/>
          <w:sz w:val="40"/>
          <w:szCs w:val="40"/>
        </w:rPr>
        <w:t xml:space="preserve"> </w:t>
      </w:r>
      <w:r w:rsidRPr="001551A2">
        <w:rPr>
          <w:rFonts w:ascii="Book Antiqua" w:hAnsi="Book Antiqua"/>
          <w:b/>
          <w:sz w:val="40"/>
          <w:szCs w:val="40"/>
        </w:rPr>
        <w:t>a</w:t>
      </w:r>
    </w:p>
    <w:p w:rsidR="001551A2" w:rsidRPr="001551A2" w:rsidRDefault="001551A2" w:rsidP="001551A2">
      <w:pPr>
        <w:jc w:val="center"/>
        <w:rPr>
          <w:rFonts w:ascii="Book Antiqua" w:hAnsi="Book Antiqua"/>
          <w:b/>
          <w:sz w:val="28"/>
          <w:szCs w:val="28"/>
        </w:rPr>
      </w:pPr>
    </w:p>
    <w:p w:rsidR="001551A2" w:rsidRPr="001551A2" w:rsidRDefault="001551A2" w:rsidP="001551A2">
      <w:pPr>
        <w:jc w:val="center"/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n</w:t>
      </w:r>
      <w:r w:rsidRPr="001551A2">
        <w:rPr>
          <w:rFonts w:ascii="Book Antiqua" w:hAnsi="Book Antiqua"/>
          <w:b/>
          <w:sz w:val="28"/>
          <w:szCs w:val="28"/>
        </w:rPr>
        <w:t>einvestičného fondu</w:t>
      </w:r>
    </w:p>
    <w:p w:rsidR="001551A2" w:rsidRPr="001551A2" w:rsidRDefault="001551A2" w:rsidP="001551A2">
      <w:pPr>
        <w:jc w:val="center"/>
        <w:rPr>
          <w:rFonts w:ascii="Book Antiqua" w:hAnsi="Book Antiqua"/>
          <w:b/>
          <w:sz w:val="28"/>
          <w:szCs w:val="28"/>
        </w:rPr>
      </w:pPr>
    </w:p>
    <w:p w:rsidR="001551A2" w:rsidRPr="001551A2" w:rsidRDefault="001551A2" w:rsidP="001551A2">
      <w:pPr>
        <w:jc w:val="center"/>
        <w:rPr>
          <w:rFonts w:ascii="Book Antiqua" w:hAnsi="Book Antiqua"/>
          <w:b/>
          <w:sz w:val="28"/>
          <w:szCs w:val="28"/>
        </w:rPr>
      </w:pPr>
      <w:r w:rsidRPr="001551A2">
        <w:rPr>
          <w:rFonts w:ascii="Book Antiqua" w:hAnsi="Book Antiqua"/>
          <w:b/>
          <w:sz w:val="28"/>
          <w:szCs w:val="28"/>
        </w:rPr>
        <w:t>Fond pre rozvoj úrazovej chirurgie</w:t>
      </w:r>
    </w:p>
    <w:p w:rsidR="001551A2" w:rsidRPr="001551A2" w:rsidRDefault="001551A2" w:rsidP="001551A2">
      <w:pPr>
        <w:jc w:val="center"/>
        <w:rPr>
          <w:rFonts w:ascii="Book Antiqua" w:hAnsi="Book Antiqua"/>
          <w:b/>
          <w:sz w:val="28"/>
          <w:szCs w:val="28"/>
        </w:rPr>
      </w:pPr>
    </w:p>
    <w:p w:rsidR="001551A2" w:rsidRPr="001551A2" w:rsidRDefault="001551A2" w:rsidP="001551A2">
      <w:pPr>
        <w:jc w:val="center"/>
        <w:rPr>
          <w:rFonts w:ascii="Book Antiqua" w:hAnsi="Book Antiqua"/>
          <w:b/>
          <w:sz w:val="28"/>
          <w:szCs w:val="28"/>
        </w:rPr>
      </w:pPr>
      <w:r w:rsidRPr="001551A2">
        <w:rPr>
          <w:rFonts w:ascii="Book Antiqua" w:hAnsi="Book Antiqua"/>
          <w:b/>
          <w:sz w:val="28"/>
          <w:szCs w:val="28"/>
        </w:rPr>
        <w:t>Za rok 2024</w:t>
      </w: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</w:p>
    <w:p w:rsidR="001551A2" w:rsidRPr="001551A2" w:rsidRDefault="001551A2">
      <w:pPr>
        <w:rPr>
          <w:rFonts w:ascii="Book Antiqua" w:hAnsi="Book Antiqua"/>
          <w:sz w:val="28"/>
          <w:szCs w:val="28"/>
        </w:rPr>
      </w:pPr>
      <w:r w:rsidRPr="001551A2">
        <w:rPr>
          <w:rFonts w:ascii="Book Antiqua" w:hAnsi="Book Antiqua"/>
          <w:sz w:val="28"/>
          <w:szCs w:val="28"/>
        </w:rPr>
        <w:t>Predkladá správca fondu</w:t>
      </w:r>
    </w:p>
    <w:p w:rsidR="001551A2" w:rsidRDefault="001551A2">
      <w:pPr>
        <w:rPr>
          <w:rFonts w:ascii="Book Antiqua" w:hAnsi="Book Antiqua"/>
          <w:sz w:val="28"/>
          <w:szCs w:val="28"/>
        </w:rPr>
      </w:pPr>
      <w:r w:rsidRPr="001551A2">
        <w:rPr>
          <w:rFonts w:ascii="Book Antiqua" w:hAnsi="Book Antiqua"/>
          <w:sz w:val="28"/>
          <w:szCs w:val="28"/>
        </w:rPr>
        <w:t>Košice 30.07.2025</w:t>
      </w:r>
    </w:p>
    <w:p w:rsidR="001551A2" w:rsidRDefault="001551A2" w:rsidP="006C62C6">
      <w:pPr>
        <w:jc w:val="both"/>
        <w:rPr>
          <w:rFonts w:ascii="Book Antiqua" w:hAnsi="Book Antiqua"/>
          <w:sz w:val="28"/>
          <w:szCs w:val="28"/>
        </w:rPr>
      </w:pPr>
    </w:p>
    <w:p w:rsidR="001551A2" w:rsidRPr="004D6937" w:rsidRDefault="001551A2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lastRenderedPageBreak/>
        <w:t>Fond pre rozvoj úrazovej chirurgie</w:t>
      </w:r>
      <w:r w:rsidRPr="004D6937">
        <w:rPr>
          <w:rFonts w:ascii="Book Antiqua" w:hAnsi="Book Antiqua"/>
          <w:sz w:val="24"/>
          <w:szCs w:val="24"/>
        </w:rPr>
        <w:t xml:space="preserve"> bol založený v roku 1998 za účelom poskytnutia pomoci klinike úrazovej chirurgie, ktorá zachraňuje ľudské životy po úrazoch a pod. Zabezpečovať tieto služby je veľmi náročné a vyžaduje si to okrem práce lekárov a zdravotníckeho per</w:t>
      </w:r>
      <w:r w:rsidR="006C62C6" w:rsidRPr="004D6937">
        <w:rPr>
          <w:rFonts w:ascii="Book Antiqua" w:hAnsi="Book Antiqua"/>
          <w:sz w:val="24"/>
          <w:szCs w:val="24"/>
        </w:rPr>
        <w:t>sonálu aj ich sústavné vzdelá</w:t>
      </w:r>
      <w:r w:rsidRPr="004D6937">
        <w:rPr>
          <w:rFonts w:ascii="Book Antiqua" w:hAnsi="Book Antiqua"/>
          <w:sz w:val="24"/>
          <w:szCs w:val="24"/>
        </w:rPr>
        <w:t>vanie či už formou školení, nákupom odbornej literatúry, účasti na kongresoch, výmenou skúsenosti, nakoľko v súčasnosti nové trendy v zdravotníctve napredujú.</w:t>
      </w:r>
    </w:p>
    <w:p w:rsidR="006C62C6" w:rsidRPr="004D6937" w:rsidRDefault="006C62C6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Okrem uvedeného je potrebné pomôcť zabezpečovať doplniť jednotlivé oddelenia novou modernejšou technikou potrebnej pri operáciách, vyšetreniach a iných zdravotníckych činnostiach.</w:t>
      </w:r>
    </w:p>
    <w:p w:rsidR="006C62C6" w:rsidRPr="004D6937" w:rsidRDefault="006C62C6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t>Hlavným cieľom</w:t>
      </w:r>
      <w:r w:rsidRPr="004D6937">
        <w:rPr>
          <w:rFonts w:ascii="Book Antiqua" w:hAnsi="Book Antiqua"/>
          <w:sz w:val="24"/>
          <w:szCs w:val="24"/>
        </w:rPr>
        <w:t xml:space="preserve"> – je finančná pomoc na podporu vzdelávania zdravotníckeho personálu,  vzdelávanie lekárov a príspevky na obnovu zdravotníckej techniky, nákupu novej modernejšej, výkonnejšej ako aj nákup zdravotníckeho materiálu na oddeleniach kliniky, kde je to nevyhnutné.</w:t>
      </w:r>
    </w:p>
    <w:p w:rsidR="006C62C6" w:rsidRPr="004D6937" w:rsidRDefault="006C62C6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t>Prehľad o činnosti fondu v roku 2024</w:t>
      </w:r>
      <w:r w:rsidRPr="004D6937">
        <w:rPr>
          <w:rFonts w:ascii="Book Antiqua" w:hAnsi="Book Antiqua"/>
          <w:sz w:val="24"/>
          <w:szCs w:val="24"/>
        </w:rPr>
        <w:t xml:space="preserve"> – Fond poskytol finančné prostriedky na školenia a účasti na lekárskych kongresoch niekoľkým lekárom kliniky úrazovej chirurgie a to na nákup zdravotníckych pomôcok a na obnovu výpočtovej techniky na klinike úrazovej chirurgie.</w:t>
      </w:r>
    </w:p>
    <w:p w:rsidR="006C62C6" w:rsidRPr="004D6937" w:rsidRDefault="006C62C6" w:rsidP="006C62C6">
      <w:pPr>
        <w:jc w:val="both"/>
        <w:rPr>
          <w:rFonts w:ascii="Book Antiqua" w:hAnsi="Book Antiqua"/>
          <w:b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t>1. Ročná účtovná závierka</w:t>
      </w:r>
    </w:p>
    <w:p w:rsidR="006C62C6" w:rsidRPr="004D6937" w:rsidRDefault="006C62C6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 xml:space="preserve">V roku 2024 získal fond na svoju činnosť finančné prostriedky z 2% dani od </w:t>
      </w:r>
      <w:r w:rsidR="00657205" w:rsidRPr="004D6937">
        <w:rPr>
          <w:rFonts w:ascii="Book Antiqua" w:hAnsi="Book Antiqua"/>
          <w:sz w:val="24"/>
          <w:szCs w:val="24"/>
        </w:rPr>
        <w:t xml:space="preserve">zamestnancov kliniky úrazovej chirurgie a od občanov, ktorým nie je ľahostajná práca na klinike úrazovej chirurgie. Táto suma predstavovala </w:t>
      </w:r>
      <w:r w:rsidR="00657205" w:rsidRPr="004D6937">
        <w:rPr>
          <w:rFonts w:ascii="Book Antiqua" w:hAnsi="Book Antiqua"/>
          <w:b/>
          <w:sz w:val="24"/>
          <w:szCs w:val="24"/>
        </w:rPr>
        <w:t>170,11</w:t>
      </w:r>
      <w:r w:rsidR="00B02399" w:rsidRPr="004D6937">
        <w:rPr>
          <w:rFonts w:ascii="Book Antiqua" w:hAnsi="Book Antiqua"/>
          <w:b/>
          <w:sz w:val="24"/>
          <w:szCs w:val="24"/>
        </w:rPr>
        <w:t xml:space="preserve"> </w:t>
      </w:r>
      <w:r w:rsidR="00657205" w:rsidRPr="004D6937">
        <w:rPr>
          <w:rFonts w:ascii="Book Antiqua" w:hAnsi="Book Antiqua"/>
          <w:b/>
          <w:sz w:val="24"/>
          <w:szCs w:val="24"/>
        </w:rPr>
        <w:t>Eur</w:t>
      </w:r>
      <w:r w:rsidR="00657205" w:rsidRPr="004D6937">
        <w:rPr>
          <w:rFonts w:ascii="Book Antiqua" w:hAnsi="Book Antiqua"/>
          <w:sz w:val="24"/>
          <w:szCs w:val="24"/>
        </w:rPr>
        <w:t>. Uvedené finančné prostriedky boli použité na školenia a účasti na kongresoch lekárov.</w:t>
      </w:r>
    </w:p>
    <w:p w:rsidR="00657205" w:rsidRPr="004D6937" w:rsidRDefault="00657205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Daňové priznanie, výkaz ziskov a strát, súvaha a výsledovka, poznámky k účtovnej závierke za rok 2024 boli zaslané na finančné riaditeľstvo elektronicky  do 30.06.2025. Fond vedie podvojné účtovníctvo.</w:t>
      </w:r>
    </w:p>
    <w:p w:rsidR="00657205" w:rsidRPr="004D6937" w:rsidRDefault="00657205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t>2. Výrok audítora</w:t>
      </w:r>
      <w:r w:rsidRPr="004D6937">
        <w:rPr>
          <w:rFonts w:ascii="Book Antiqua" w:hAnsi="Book Antiqua"/>
          <w:sz w:val="24"/>
          <w:szCs w:val="24"/>
        </w:rPr>
        <w:t xml:space="preserve"> – podľa zákona o neziskových organizáciách v danom období nevznikla povinnosť overovať účtovnú závierku audítorom.</w:t>
      </w:r>
    </w:p>
    <w:p w:rsidR="00657205" w:rsidRPr="004D6937" w:rsidRDefault="00657205" w:rsidP="006C62C6">
      <w:pPr>
        <w:jc w:val="both"/>
        <w:rPr>
          <w:rFonts w:ascii="Book Antiqua" w:hAnsi="Book Antiqua"/>
          <w:b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t>3. Prehľad o príjmoch a výdavkoch:</w:t>
      </w:r>
    </w:p>
    <w:p w:rsidR="00657205" w:rsidRPr="004D6937" w:rsidRDefault="00657205" w:rsidP="006C62C6">
      <w:pPr>
        <w:jc w:val="both"/>
        <w:rPr>
          <w:rFonts w:ascii="Book Antiqua" w:hAnsi="Book Antiqua"/>
          <w:b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 xml:space="preserve">-  príjmy 2% z dani predstavuje sumu </w:t>
      </w:r>
      <w:r w:rsidRPr="004D6937">
        <w:rPr>
          <w:rFonts w:ascii="Book Antiqua" w:hAnsi="Book Antiqua"/>
          <w:b/>
          <w:sz w:val="24"/>
          <w:szCs w:val="24"/>
        </w:rPr>
        <w:t>170,11 Eur.</w:t>
      </w:r>
    </w:p>
    <w:p w:rsidR="00657205" w:rsidRPr="004D6937" w:rsidRDefault="00657205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-  dary od organizácii – 0</w:t>
      </w:r>
    </w:p>
    <w:p w:rsidR="00657205" w:rsidRPr="004D6937" w:rsidRDefault="00657205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- dary od fyzických osôb – 0</w:t>
      </w:r>
    </w:p>
    <w:p w:rsidR="00657205" w:rsidRPr="004D6937" w:rsidRDefault="00657205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 xml:space="preserve">Náklady vo výške </w:t>
      </w:r>
      <w:r w:rsidRPr="004D6937">
        <w:rPr>
          <w:rFonts w:ascii="Book Antiqua" w:hAnsi="Book Antiqua"/>
          <w:b/>
          <w:sz w:val="24"/>
          <w:szCs w:val="24"/>
        </w:rPr>
        <w:t>969,84 Eur</w:t>
      </w:r>
      <w:r w:rsidRPr="004D6937">
        <w:rPr>
          <w:rFonts w:ascii="Book Antiqua" w:hAnsi="Book Antiqua"/>
          <w:sz w:val="24"/>
          <w:szCs w:val="24"/>
        </w:rPr>
        <w:t xml:space="preserve"> – cestovné a nákup spotrebného materiálu, príspevok na kongresy.</w:t>
      </w:r>
    </w:p>
    <w:p w:rsidR="00657205" w:rsidRPr="004D6937" w:rsidRDefault="00657205" w:rsidP="006C62C6">
      <w:pPr>
        <w:jc w:val="both"/>
        <w:rPr>
          <w:rFonts w:ascii="Book Antiqua" w:hAnsi="Book Antiqua"/>
          <w:b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lastRenderedPageBreak/>
        <w:t>4. Majetok a záväzky</w:t>
      </w:r>
    </w:p>
    <w:p w:rsidR="00657205" w:rsidRPr="004D6937" w:rsidRDefault="00657205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Nezisková organizácia nemá vlastnú budovu, sídli v priestoroch Kliniky úrazovej chirurgie v Košiciach na Rastislavovej 43.</w:t>
      </w:r>
      <w:r w:rsidR="00B02399" w:rsidRPr="004D6937">
        <w:rPr>
          <w:rFonts w:ascii="Book Antiqua" w:hAnsi="Book Antiqua"/>
          <w:sz w:val="24"/>
          <w:szCs w:val="24"/>
        </w:rPr>
        <w:t xml:space="preserve"> </w:t>
      </w:r>
      <w:proofErr w:type="spellStart"/>
      <w:r w:rsidR="00B02399" w:rsidRPr="004D6937">
        <w:rPr>
          <w:rFonts w:ascii="Book Antiqua" w:hAnsi="Book Antiqua"/>
          <w:sz w:val="24"/>
          <w:szCs w:val="24"/>
        </w:rPr>
        <w:t>Jeje</w:t>
      </w:r>
      <w:proofErr w:type="spellEnd"/>
      <w:r w:rsidR="00B02399" w:rsidRPr="004D6937">
        <w:rPr>
          <w:rFonts w:ascii="Book Antiqua" w:hAnsi="Book Antiqua"/>
          <w:sz w:val="24"/>
          <w:szCs w:val="24"/>
        </w:rPr>
        <w:t xml:space="preserve"> majetok tvoria lekárske prístroje a pomôcky, ktoré sú v užívaní kliniky úrazovej chirurgie a ktoré sú nápomocné pri práci chirurgov a zdravotníckych pracovníkov na uvedenej klinike.</w:t>
      </w:r>
    </w:p>
    <w:p w:rsidR="00B02399" w:rsidRPr="004D6937" w:rsidRDefault="00B02399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Tento majetok predstavuje sumu 0,-Eur. Zostatok na účte k 31.12.2024 je 8983,87 Eur a zostatok v pokladni je vo výške 1757,06 Eur.</w:t>
      </w:r>
    </w:p>
    <w:p w:rsidR="00B02399" w:rsidRPr="004D6937" w:rsidRDefault="00B02399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Fond nemá žiadne nevyplatené záväzky.</w:t>
      </w:r>
    </w:p>
    <w:p w:rsidR="00B02399" w:rsidRPr="004D6937" w:rsidRDefault="00B02399" w:rsidP="006C62C6">
      <w:pPr>
        <w:jc w:val="both"/>
        <w:rPr>
          <w:rFonts w:ascii="Book Antiqua" w:hAnsi="Book Antiqua"/>
          <w:b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t>5. Zmeny a nové zloženie orgánov neziskovej organizácie</w:t>
      </w:r>
    </w:p>
    <w:p w:rsidR="00B02399" w:rsidRPr="004D6937" w:rsidRDefault="00B02399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V priebehu roka 2024 nedošlo k zmenám v orgánoch neziskovej organizácie.</w:t>
      </w:r>
    </w:p>
    <w:p w:rsidR="00B02399" w:rsidRPr="004D6937" w:rsidRDefault="00B02399" w:rsidP="006C62C6">
      <w:pPr>
        <w:jc w:val="both"/>
        <w:rPr>
          <w:rFonts w:ascii="Book Antiqua" w:hAnsi="Book Antiqua"/>
          <w:sz w:val="24"/>
          <w:szCs w:val="24"/>
        </w:rPr>
      </w:pPr>
      <w:r w:rsidRPr="004D6937">
        <w:rPr>
          <w:rFonts w:ascii="Book Antiqua" w:hAnsi="Book Antiqua"/>
          <w:sz w:val="24"/>
          <w:szCs w:val="24"/>
        </w:rPr>
        <w:t>Správna rada na svojom zasadnutí neurčila ďalšie údaje, ktoré by mali byť zverejnené vo výročnej správe.</w:t>
      </w:r>
    </w:p>
    <w:p w:rsidR="00B02399" w:rsidRPr="004D6937" w:rsidRDefault="00B02399" w:rsidP="006C62C6">
      <w:pPr>
        <w:jc w:val="both"/>
        <w:rPr>
          <w:rFonts w:ascii="Book Antiqua" w:hAnsi="Book Antiqua"/>
          <w:b/>
          <w:sz w:val="24"/>
          <w:szCs w:val="24"/>
        </w:rPr>
      </w:pPr>
      <w:r w:rsidRPr="004D6937">
        <w:rPr>
          <w:rFonts w:ascii="Book Antiqua" w:hAnsi="Book Antiqua"/>
          <w:b/>
          <w:sz w:val="24"/>
          <w:szCs w:val="24"/>
        </w:rPr>
        <w:t>Košice 02.06.2025</w:t>
      </w:r>
    </w:p>
    <w:p w:rsidR="00B02399" w:rsidRPr="004D6937" w:rsidRDefault="00B02399" w:rsidP="006C62C6">
      <w:pPr>
        <w:jc w:val="both"/>
        <w:rPr>
          <w:rFonts w:ascii="Book Antiqua" w:hAnsi="Book Antiqua"/>
          <w:i/>
          <w:sz w:val="24"/>
          <w:szCs w:val="24"/>
        </w:rPr>
      </w:pPr>
      <w:r w:rsidRPr="004D6937">
        <w:rPr>
          <w:rFonts w:ascii="Book Antiqua" w:hAnsi="Book Antiqua"/>
          <w:i/>
          <w:sz w:val="24"/>
          <w:szCs w:val="24"/>
        </w:rPr>
        <w:t>Spracoval: správca fondu</w:t>
      </w:r>
    </w:p>
    <w:sectPr w:rsidR="00B02399" w:rsidRPr="004D6937" w:rsidSect="005F66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51A2"/>
    <w:rsid w:val="001551A2"/>
    <w:rsid w:val="004D6937"/>
    <w:rsid w:val="005F660B"/>
    <w:rsid w:val="00657205"/>
    <w:rsid w:val="006C62C6"/>
    <w:rsid w:val="00B023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66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cp:lastPrinted>2025-07-31T21:00:00Z</cp:lastPrinted>
  <dcterms:created xsi:type="dcterms:W3CDTF">2025-07-31T20:17:00Z</dcterms:created>
  <dcterms:modified xsi:type="dcterms:W3CDTF">2025-07-31T21:00:00Z</dcterms:modified>
</cp:coreProperties>
</file>