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7CE4D" w14:textId="77777777" w:rsidR="00DB1285" w:rsidRPr="00D9387F" w:rsidRDefault="003C355D" w:rsidP="003C355D">
      <w:pPr>
        <w:keepNext/>
        <w:widowControl/>
        <w:suppressAutoHyphens w:val="0"/>
        <w:spacing w:before="0" w:line="240" w:lineRule="auto"/>
        <w:outlineLvl w:val="2"/>
        <w:rPr>
          <w:rFonts w:cs="Arial"/>
          <w:b/>
          <w:bCs/>
          <w:sz w:val="24"/>
          <w:szCs w:val="24"/>
          <w:lang w:eastAsia="cs-CZ"/>
        </w:rPr>
      </w:pPr>
      <w:r w:rsidRPr="00D9387F">
        <w:rPr>
          <w:rFonts w:cs="Arial"/>
          <w:b/>
          <w:bCs/>
          <w:sz w:val="24"/>
          <w:szCs w:val="24"/>
          <w:lang w:eastAsia="cs-CZ"/>
        </w:rPr>
        <w:t xml:space="preserve">ČL. I </w:t>
      </w:r>
      <w:r w:rsidR="005D6E29">
        <w:rPr>
          <w:rFonts w:cs="Arial"/>
          <w:b/>
          <w:bCs/>
          <w:sz w:val="24"/>
          <w:szCs w:val="24"/>
          <w:lang w:eastAsia="cs-CZ"/>
        </w:rPr>
        <w:t xml:space="preserve"> </w:t>
      </w:r>
      <w:r w:rsidRPr="00D9387F">
        <w:rPr>
          <w:rFonts w:cs="Arial"/>
          <w:b/>
          <w:bCs/>
          <w:sz w:val="24"/>
          <w:szCs w:val="24"/>
          <w:lang w:eastAsia="cs-CZ"/>
        </w:rPr>
        <w:t>VŠEOBECNÉ ÚDAJE</w:t>
      </w:r>
    </w:p>
    <w:p w14:paraId="211247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548FAD3" w14:textId="77777777" w:rsidR="003C355D" w:rsidRPr="003C355D" w:rsidRDefault="003C355D" w:rsidP="003C355D">
      <w:pPr>
        <w:widowControl/>
        <w:tabs>
          <w:tab w:val="num" w:pos="0"/>
        </w:tabs>
        <w:suppressAutoHyphens w:val="0"/>
        <w:autoSpaceDE w:val="0"/>
        <w:autoSpaceDN w:val="0"/>
        <w:spacing w:before="0" w:after="0" w:line="240" w:lineRule="auto"/>
        <w:jc w:val="left"/>
        <w:rPr>
          <w:sz w:val="18"/>
          <w:szCs w:val="18"/>
          <w:lang w:eastAsia="sk-SK"/>
        </w:rPr>
      </w:pPr>
    </w:p>
    <w:p w14:paraId="6BCB5F65" w14:textId="05B88E12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Názov spoločnosti: </w:t>
      </w:r>
      <w:bookmarkStart w:id="0" w:name="ONAME"/>
      <w:bookmarkEnd w:id="0"/>
      <w:r w:rsidR="00893310">
        <w:rPr>
          <w:rFonts w:cs="Arial"/>
          <w:sz w:val="22"/>
          <w:szCs w:val="22"/>
        </w:rPr>
        <w:t>TCS – Tunnel Construction Services</w:t>
      </w:r>
      <w:r>
        <w:rPr>
          <w:rFonts w:cs="Arial"/>
          <w:sz w:val="22"/>
          <w:szCs w:val="22"/>
        </w:rPr>
        <w:t xml:space="preserve">, </w:t>
      </w:r>
      <w:bookmarkStart w:id="1" w:name="ONAME_END"/>
      <w:bookmarkEnd w:id="1"/>
      <w:r w:rsidR="00893310">
        <w:rPr>
          <w:rFonts w:cs="Arial"/>
          <w:sz w:val="22"/>
          <w:szCs w:val="22"/>
        </w:rPr>
        <w:t>k.s.</w:t>
      </w:r>
    </w:p>
    <w:p w14:paraId="7417915C" w14:textId="06EA17C6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  <w:lang w:val="cs-CZ"/>
        </w:rPr>
      </w:pPr>
      <w:r>
        <w:rPr>
          <w:rFonts w:cs="Arial"/>
          <w:sz w:val="22"/>
          <w:szCs w:val="22"/>
        </w:rPr>
        <w:t xml:space="preserve">Sídlo: </w:t>
      </w:r>
      <w:bookmarkStart w:id="2" w:name="ADRESA"/>
      <w:bookmarkEnd w:id="2"/>
      <w:r w:rsidR="003F0ABB">
        <w:rPr>
          <w:rFonts w:cs="Arial"/>
          <w:sz w:val="22"/>
          <w:szCs w:val="22"/>
        </w:rPr>
        <w:t>Štefánikova 21/111, 91701</w:t>
      </w:r>
      <w:r w:rsidR="00893310">
        <w:rPr>
          <w:rFonts w:cs="Arial"/>
          <w:sz w:val="22"/>
          <w:szCs w:val="22"/>
        </w:rPr>
        <w:t xml:space="preserve"> TRNAVA</w:t>
      </w:r>
      <w:bookmarkStart w:id="3" w:name="ADRESA_END"/>
      <w:bookmarkEnd w:id="3"/>
    </w:p>
    <w:p w14:paraId="47307760" w14:textId="5AFCB728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893310">
        <w:rPr>
          <w:rFonts w:cs="Arial"/>
          <w:sz w:val="22"/>
          <w:szCs w:val="22"/>
          <w:lang w:val="cs-CZ"/>
        </w:rPr>
        <w:t>46491961</w:t>
      </w:r>
    </w:p>
    <w:p w14:paraId="7298D346" w14:textId="5B86CFCD" w:rsidR="002317F9" w:rsidRDefault="002317F9" w:rsidP="002317F9">
      <w:pPr>
        <w:autoSpaceDE w:val="0"/>
        <w:spacing w:before="0" w:after="0" w:line="200" w:lineRule="atLeast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zapísaná do obchodného registra dňa: </w:t>
      </w:r>
      <w:r w:rsidR="00893310">
        <w:rPr>
          <w:sz w:val="22"/>
          <w:szCs w:val="22"/>
        </w:rPr>
        <w:t>11.01.2012</w:t>
      </w:r>
    </w:p>
    <w:p w14:paraId="6BEE18A4" w14:textId="77777777" w:rsidR="00D039DF" w:rsidRPr="00D039DF" w:rsidRDefault="00D039DF" w:rsidP="00D039DF">
      <w:pPr>
        <w:widowControl/>
        <w:suppressAutoHyphens w:val="0"/>
        <w:autoSpaceDE w:val="0"/>
        <w:autoSpaceDN w:val="0"/>
        <w:spacing w:before="0" w:after="0" w:line="240" w:lineRule="auto"/>
        <w:ind w:left="284"/>
        <w:jc w:val="left"/>
        <w:rPr>
          <w:rFonts w:cs="Arial"/>
          <w:sz w:val="22"/>
          <w:szCs w:val="22"/>
          <w:lang w:eastAsia="sk-SK"/>
        </w:rPr>
      </w:pPr>
    </w:p>
    <w:p w14:paraId="2834414B" w14:textId="77777777" w:rsidR="00314E6C" w:rsidRPr="00D90FC4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7B99B81" w14:textId="77777777" w:rsidR="00D039DF" w:rsidRPr="00D039DF" w:rsidRDefault="00A02521" w:rsidP="002317F9">
      <w:pPr>
        <w:widowControl/>
        <w:tabs>
          <w:tab w:val="num" w:pos="0"/>
        </w:tabs>
        <w:suppressAutoHyphens w:val="0"/>
        <w:rPr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(2) </w:t>
      </w:r>
      <w:r w:rsidR="00D039DF" w:rsidRPr="00D039DF">
        <w:rPr>
          <w:sz w:val="22"/>
          <w:szCs w:val="22"/>
          <w:lang w:eastAsia="cs-CZ"/>
        </w:rPr>
        <w:t>Údaje o konsolidovanom celku</w:t>
      </w:r>
      <w:r w:rsidR="002317F9">
        <w:rPr>
          <w:sz w:val="22"/>
          <w:szCs w:val="22"/>
          <w:lang w:eastAsia="cs-CZ"/>
        </w:rPr>
        <w:t>. Spoločnosť nie je súčasťou konsolidovaného celku.</w:t>
      </w:r>
    </w:p>
    <w:p w14:paraId="268FAC16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0C98428" w14:textId="77777777" w:rsidR="00E65262" w:rsidRDefault="00D039DF" w:rsidP="00E65262">
      <w:pPr>
        <w:widowControl/>
        <w:suppressAutoHyphens w:val="0"/>
        <w:spacing w:before="0" w:line="240" w:lineRule="auto"/>
        <w:jc w:val="left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(3</w:t>
      </w:r>
      <w:r w:rsidR="00DB1285" w:rsidRPr="00D90FC4">
        <w:rPr>
          <w:rFonts w:cs="Arial"/>
          <w:sz w:val="22"/>
          <w:szCs w:val="22"/>
          <w:lang w:eastAsia="cs-CZ"/>
        </w:rPr>
        <w:t xml:space="preserve">) Priemerný </w:t>
      </w:r>
      <w:r w:rsidR="00F722A3" w:rsidRPr="00D90FC4">
        <w:rPr>
          <w:rFonts w:cs="Arial"/>
          <w:sz w:val="22"/>
          <w:szCs w:val="22"/>
          <w:lang w:eastAsia="cs-CZ"/>
        </w:rPr>
        <w:t xml:space="preserve">prepočítaný </w:t>
      </w:r>
      <w:r w:rsidR="00DB1285" w:rsidRPr="00D90FC4">
        <w:rPr>
          <w:rFonts w:cs="Arial"/>
          <w:sz w:val="22"/>
          <w:szCs w:val="22"/>
          <w:lang w:eastAsia="cs-CZ"/>
        </w:rPr>
        <w:t>počet zamestnancov</w:t>
      </w:r>
      <w:r w:rsidR="002317F9">
        <w:rPr>
          <w:rFonts w:cs="Arial"/>
          <w:sz w:val="22"/>
          <w:szCs w:val="22"/>
          <w:lang w:eastAsia="cs-CZ"/>
        </w:rPr>
        <w:t>. Spoločnosť nemá zamestnancov.</w:t>
      </w:r>
    </w:p>
    <w:p w14:paraId="7DDFED43" w14:textId="77777777" w:rsidR="002317F9" w:rsidRDefault="002317F9" w:rsidP="00BD3E36">
      <w:pPr>
        <w:widowControl/>
        <w:suppressAutoHyphens w:val="0"/>
        <w:spacing w:before="0" w:line="240" w:lineRule="auto"/>
        <w:rPr>
          <w:rFonts w:cs="Arial"/>
          <w:b/>
          <w:bCs/>
          <w:kern w:val="32"/>
          <w:sz w:val="24"/>
          <w:szCs w:val="24"/>
          <w:lang w:eastAsia="cs-CZ"/>
        </w:rPr>
      </w:pPr>
    </w:p>
    <w:p w14:paraId="129E1190" w14:textId="77777777" w:rsidR="00DB1285" w:rsidRPr="00D9387F" w:rsidRDefault="00032A13" w:rsidP="00BD3E36">
      <w:pPr>
        <w:widowControl/>
        <w:suppressAutoHyphens w:val="0"/>
        <w:spacing w:before="0" w:line="240" w:lineRule="auto"/>
        <w:rPr>
          <w:rFonts w:cs="Arial"/>
          <w:b/>
          <w:bCs/>
          <w:sz w:val="24"/>
          <w:szCs w:val="24"/>
          <w:lang w:eastAsia="cs-CZ"/>
        </w:rPr>
      </w:pPr>
      <w:r w:rsidRPr="00D9387F">
        <w:rPr>
          <w:rFonts w:cs="Arial"/>
          <w:b/>
          <w:bCs/>
          <w:kern w:val="32"/>
          <w:sz w:val="24"/>
          <w:szCs w:val="24"/>
          <w:lang w:eastAsia="cs-CZ"/>
        </w:rPr>
        <w:t xml:space="preserve">ČL. II  </w:t>
      </w:r>
      <w:r w:rsidR="00314E6C" w:rsidRPr="00314E6C">
        <w:rPr>
          <w:rFonts w:cs="Arial"/>
          <w:b/>
          <w:bCs/>
          <w:sz w:val="24"/>
          <w:szCs w:val="24"/>
          <w:lang w:eastAsia="cs-CZ"/>
        </w:rPr>
        <w:t>INFORMÁCIE O PRIJATÝCH POSTUPOCH</w:t>
      </w:r>
    </w:p>
    <w:p w14:paraId="55147C48" w14:textId="77777777" w:rsidR="00C54A7E" w:rsidRDefault="00F33C07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>(1) Informácia</w:t>
      </w:r>
      <w:r w:rsidR="0075172B" w:rsidRPr="00D90FC4">
        <w:rPr>
          <w:rFonts w:cs="Arial"/>
          <w:sz w:val="22"/>
          <w:szCs w:val="22"/>
          <w:lang w:eastAsia="cs-CZ"/>
        </w:rPr>
        <w:t>, či je účtovná závierka zostavená za</w:t>
      </w:r>
      <w:r w:rsidRPr="00D90FC4">
        <w:rPr>
          <w:rFonts w:cs="Arial"/>
          <w:sz w:val="22"/>
          <w:szCs w:val="22"/>
          <w:lang w:eastAsia="cs-CZ"/>
        </w:rPr>
        <w:t> splnen</w:t>
      </w:r>
      <w:r w:rsidR="0075172B" w:rsidRPr="00D90FC4">
        <w:rPr>
          <w:rFonts w:cs="Arial"/>
          <w:sz w:val="22"/>
          <w:szCs w:val="22"/>
          <w:lang w:eastAsia="cs-CZ"/>
        </w:rPr>
        <w:t>ia</w:t>
      </w:r>
      <w:r w:rsidRPr="00D90FC4">
        <w:rPr>
          <w:rFonts w:cs="Arial"/>
          <w:sz w:val="22"/>
          <w:szCs w:val="22"/>
          <w:lang w:eastAsia="cs-CZ"/>
        </w:rPr>
        <w:t xml:space="preserve"> predpokladu, že účtovná jednotka bude nepretržite pokračovať vo svojej činnosti</w:t>
      </w:r>
      <w:r w:rsidR="00C113D7" w:rsidRPr="00D90FC4">
        <w:rPr>
          <w:rFonts w:cs="Arial"/>
          <w:sz w:val="22"/>
          <w:szCs w:val="22"/>
          <w:lang w:eastAsia="cs-CZ"/>
        </w:rPr>
        <w:t>.</w:t>
      </w:r>
      <w:r w:rsidRPr="00D90FC4">
        <w:rPr>
          <w:rFonts w:cs="Arial"/>
          <w:sz w:val="22"/>
          <w:szCs w:val="22"/>
          <w:lang w:eastAsia="cs-CZ"/>
        </w:rPr>
        <w:t xml:space="preserve"> </w:t>
      </w:r>
    </w:p>
    <w:p w14:paraId="0DF0AE20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Účtovná závierka spoločnosti je zostavená za predpokladu nepretržitého pokračovania vo svojej činnosti.</w:t>
      </w:r>
    </w:p>
    <w:p w14:paraId="6554BE8A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F1EA7D2" w14:textId="77777777" w:rsidR="00DB1285" w:rsidRPr="00D90FC4" w:rsidRDefault="00DB1285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2</w:t>
      </w:r>
      <w:r w:rsidRPr="00D90FC4">
        <w:rPr>
          <w:rFonts w:cs="Arial"/>
          <w:sz w:val="22"/>
          <w:szCs w:val="22"/>
          <w:lang w:eastAsia="cs-CZ"/>
        </w:rPr>
        <w:t xml:space="preserve">) Spôsob oceňovania jednotlivých </w:t>
      </w:r>
      <w:r w:rsidR="00F530C7" w:rsidRPr="00D90FC4">
        <w:rPr>
          <w:rFonts w:cs="Arial"/>
          <w:sz w:val="22"/>
          <w:szCs w:val="22"/>
          <w:lang w:eastAsia="cs-CZ"/>
        </w:rPr>
        <w:t>polo</w:t>
      </w:r>
      <w:r w:rsidRPr="00D90FC4">
        <w:rPr>
          <w:rFonts w:cs="Arial"/>
          <w:sz w:val="22"/>
          <w:szCs w:val="22"/>
          <w:lang w:eastAsia="cs-CZ"/>
        </w:rPr>
        <w:t>žiek</w:t>
      </w:r>
      <w:r w:rsidR="00314E6C">
        <w:rPr>
          <w:rFonts w:cs="Arial"/>
          <w:sz w:val="22"/>
          <w:szCs w:val="22"/>
          <w:lang w:eastAsia="cs-CZ"/>
        </w:rPr>
        <w:t xml:space="preserve"> majetku a</w:t>
      </w:r>
      <w:r w:rsidR="0051560E">
        <w:rPr>
          <w:rFonts w:cs="Arial"/>
          <w:sz w:val="22"/>
          <w:szCs w:val="22"/>
          <w:lang w:eastAsia="cs-CZ"/>
        </w:rPr>
        <w:t> </w:t>
      </w:r>
      <w:r w:rsidR="00314E6C">
        <w:rPr>
          <w:rFonts w:cs="Arial"/>
          <w:sz w:val="22"/>
          <w:szCs w:val="22"/>
          <w:lang w:eastAsia="cs-CZ"/>
        </w:rPr>
        <w:t>záväzkov</w:t>
      </w:r>
      <w:r w:rsidR="0051560E">
        <w:rPr>
          <w:rFonts w:cs="Arial"/>
          <w:sz w:val="22"/>
          <w:szCs w:val="22"/>
          <w:lang w:eastAsia="cs-CZ"/>
        </w:rPr>
        <w:t>.</w:t>
      </w:r>
    </w:p>
    <w:p w14:paraId="56190E83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oceňuje jednotlivé položky majetku a záväzkov obstarávacou cenou.</w:t>
      </w:r>
    </w:p>
    <w:p w14:paraId="1A4E8EBC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52C67F4A" w14:textId="77777777" w:rsidR="00DB1285" w:rsidRDefault="00FA0411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 </w:t>
      </w:r>
      <w:r w:rsidR="00DB1285"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3</w:t>
      </w:r>
      <w:r w:rsidR="00DB1285" w:rsidRPr="00D90FC4">
        <w:rPr>
          <w:rFonts w:cs="Arial"/>
          <w:sz w:val="22"/>
          <w:szCs w:val="22"/>
          <w:lang w:eastAsia="cs-CZ"/>
        </w:rPr>
        <w:t>) Spôsob zostavenia odpisového plánu pre jednotlivé druhy dlhodobého hmotného majetku  a dlhodobého nehmotného majetku</w:t>
      </w:r>
      <w:r w:rsidR="00503A66" w:rsidRPr="00D90FC4">
        <w:rPr>
          <w:rFonts w:cs="Arial"/>
          <w:sz w:val="22"/>
          <w:szCs w:val="22"/>
          <w:lang w:eastAsia="cs-CZ"/>
        </w:rPr>
        <w:t>, pričom sa uvádza doba odpisovania, použité sadzby odpisov a odpisové metódy pri určení odpisov.</w:t>
      </w:r>
      <w:r w:rsidR="008A019A" w:rsidRPr="00D90FC4">
        <w:rPr>
          <w:rFonts w:cs="Arial"/>
          <w:sz w:val="22"/>
          <w:szCs w:val="22"/>
          <w:lang w:eastAsia="cs-CZ"/>
        </w:rPr>
        <w:t xml:space="preserve"> </w:t>
      </w:r>
    </w:p>
    <w:p w14:paraId="240E0E2E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odpisuje majetok rovnomernou metódou počas celej doby životnosti v súlade s odpisovými plánmi.</w:t>
      </w:r>
    </w:p>
    <w:p w14:paraId="4A42BB73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7D1E0237" w14:textId="77777777" w:rsidR="00FA0411" w:rsidRDefault="001720C1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 w:rsidRPr="00D90FC4">
        <w:rPr>
          <w:rFonts w:cs="Arial"/>
          <w:sz w:val="22"/>
          <w:szCs w:val="22"/>
          <w:lang w:eastAsia="cs-CZ"/>
        </w:rPr>
        <w:t xml:space="preserve"> </w:t>
      </w:r>
      <w:r w:rsidR="00FA0411" w:rsidRPr="00D90FC4">
        <w:rPr>
          <w:rFonts w:cs="Arial"/>
          <w:sz w:val="22"/>
          <w:szCs w:val="22"/>
          <w:lang w:eastAsia="cs-CZ"/>
        </w:rPr>
        <w:t>(</w:t>
      </w:r>
      <w:r w:rsidR="00314E6C">
        <w:rPr>
          <w:rFonts w:cs="Arial"/>
          <w:sz w:val="22"/>
          <w:szCs w:val="22"/>
          <w:lang w:eastAsia="cs-CZ"/>
        </w:rPr>
        <w:t>4</w:t>
      </w:r>
      <w:r w:rsidR="00FA0411" w:rsidRPr="00D90FC4">
        <w:rPr>
          <w:rFonts w:cs="Arial"/>
          <w:sz w:val="22"/>
          <w:szCs w:val="22"/>
          <w:lang w:eastAsia="cs-CZ"/>
        </w:rPr>
        <w:t xml:space="preserve">) </w:t>
      </w:r>
      <w:r w:rsidR="00314E6C" w:rsidRPr="00314E6C">
        <w:rPr>
          <w:rFonts w:cs="Arial"/>
          <w:sz w:val="22"/>
          <w:szCs w:val="22"/>
          <w:lang w:eastAsia="cs-CZ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47F736" w14:textId="77777777" w:rsidR="002317F9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V priebehu účtovného obdobia nedošlo k zmene účtovných zásad a zmien účtovných metód.</w:t>
      </w:r>
    </w:p>
    <w:p w14:paraId="7AE39693" w14:textId="77777777" w:rsidR="00032A13" w:rsidRDefault="00032A13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08147BF2" w14:textId="77777777" w:rsidR="00314E6C" w:rsidRDefault="00314E6C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(5) </w:t>
      </w:r>
      <w:r w:rsidRPr="00314E6C">
        <w:rPr>
          <w:rFonts w:cs="Arial"/>
          <w:sz w:val="22"/>
          <w:szCs w:val="22"/>
          <w:lang w:eastAsia="cs-CZ"/>
        </w:rPr>
        <w:t>Informácie o dotáciách a ich oceňovanie v účtovníctve.</w:t>
      </w:r>
    </w:p>
    <w:p w14:paraId="14E3A4BF" w14:textId="77777777" w:rsidR="00314E6C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neprijala v účtovnom období dotácie.</w:t>
      </w:r>
    </w:p>
    <w:p w14:paraId="7C33DED7" w14:textId="77777777" w:rsidR="00314E6C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6CF8EBCB" w14:textId="77777777" w:rsidR="00314E6C" w:rsidRDefault="00314E6C" w:rsidP="00CD361E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(6) </w:t>
      </w:r>
      <w:r w:rsidRPr="00314E6C">
        <w:rPr>
          <w:rFonts w:cs="Arial"/>
          <w:sz w:val="22"/>
          <w:szCs w:val="22"/>
          <w:lang w:eastAsia="cs-CZ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7AB72B" w14:textId="77777777" w:rsidR="00314E6C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nevykonala v účtovnom období žiadne opravy významných chýb minulých účtovných období.</w:t>
      </w:r>
    </w:p>
    <w:p w14:paraId="12D1C02B" w14:textId="77777777" w:rsidR="00314E6C" w:rsidRPr="00D90FC4" w:rsidRDefault="00314E6C" w:rsidP="00314E6C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13C5F968" w14:textId="77777777" w:rsidR="00DB1285" w:rsidRPr="00D9387F" w:rsidRDefault="00E65262" w:rsidP="003944C1">
      <w:pPr>
        <w:widowControl/>
        <w:suppressAutoHyphens w:val="0"/>
        <w:spacing w:before="0" w:line="240" w:lineRule="auto"/>
        <w:rPr>
          <w:rFonts w:cs="Arial"/>
          <w:b/>
          <w:bCs/>
          <w:sz w:val="24"/>
          <w:szCs w:val="24"/>
          <w:lang w:eastAsia="cs-CZ"/>
        </w:rPr>
      </w:pPr>
      <w:r>
        <w:rPr>
          <w:rFonts w:cs="Arial"/>
          <w:sz w:val="22"/>
          <w:szCs w:val="22"/>
          <w:lang w:eastAsia="cs-CZ"/>
        </w:rPr>
        <w:br w:type="page"/>
      </w:r>
      <w:r w:rsidR="00BD3E36" w:rsidRPr="00D9387F">
        <w:rPr>
          <w:rFonts w:cs="Arial"/>
          <w:b/>
          <w:bCs/>
          <w:kern w:val="32"/>
          <w:sz w:val="24"/>
          <w:szCs w:val="24"/>
          <w:lang w:eastAsia="cs-CZ"/>
        </w:rPr>
        <w:lastRenderedPageBreak/>
        <w:t xml:space="preserve">ČL. III </w:t>
      </w:r>
      <w:r w:rsidR="005D6E29">
        <w:rPr>
          <w:rFonts w:cs="Arial"/>
          <w:b/>
          <w:bCs/>
          <w:kern w:val="32"/>
          <w:sz w:val="24"/>
          <w:szCs w:val="24"/>
          <w:lang w:eastAsia="cs-CZ"/>
        </w:rPr>
        <w:t xml:space="preserve"> </w:t>
      </w:r>
      <w:r w:rsidR="00BD3E36" w:rsidRPr="00D9387F">
        <w:rPr>
          <w:rFonts w:cs="Arial"/>
          <w:b/>
          <w:bCs/>
          <w:sz w:val="24"/>
          <w:szCs w:val="24"/>
          <w:lang w:eastAsia="cs-CZ"/>
        </w:rPr>
        <w:t>INFORMÁCIE, KTOR</w:t>
      </w:r>
      <w:r w:rsidR="00425EEE">
        <w:rPr>
          <w:rFonts w:cs="Arial"/>
          <w:b/>
          <w:bCs/>
          <w:sz w:val="24"/>
          <w:szCs w:val="24"/>
          <w:lang w:eastAsia="cs-CZ"/>
        </w:rPr>
        <w:t>É DOPĹŇAJÚ A VYSVETĽUJÚ SÚVAHU A VÝKAZ ZISKOV A STRÁT</w:t>
      </w:r>
    </w:p>
    <w:p w14:paraId="2CFDBEB5" w14:textId="77777777" w:rsidR="009045A6" w:rsidRDefault="00DB5C6F" w:rsidP="00425EEE">
      <w:pPr>
        <w:widowControl/>
        <w:numPr>
          <w:ilvl w:val="0"/>
          <w:numId w:val="11"/>
        </w:numPr>
        <w:suppressAutoHyphens w:val="0"/>
        <w:spacing w:before="0" w:line="240" w:lineRule="auto"/>
        <w:ind w:left="0" w:firstLine="0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 </w:t>
      </w:r>
      <w:r w:rsidR="00425EEE" w:rsidRPr="00425EEE">
        <w:rPr>
          <w:rFonts w:cs="Arial"/>
          <w:sz w:val="22"/>
          <w:szCs w:val="22"/>
          <w:lang w:eastAsia="cs-CZ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89FAE0" w14:textId="77777777" w:rsidR="00425EEE" w:rsidRDefault="002317F9" w:rsidP="002317F9">
      <w:pPr>
        <w:widowControl/>
        <w:suppressAutoHyphens w:val="0"/>
        <w:spacing w:before="0" w:line="240" w:lineRule="auto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Spoločnosť neeviduje položky nákladov a výnosov, ktoré majú výnimočný rozsah alebo výskyt</w:t>
      </w:r>
    </w:p>
    <w:p w14:paraId="516A240A" w14:textId="77777777" w:rsidR="00425EEE" w:rsidRPr="00D90FC4" w:rsidRDefault="00425EEE" w:rsidP="00425EEE">
      <w:pPr>
        <w:widowControl/>
        <w:suppressAutoHyphens w:val="0"/>
        <w:spacing w:before="0" w:line="240" w:lineRule="auto"/>
        <w:ind w:left="567"/>
        <w:rPr>
          <w:rFonts w:cs="Arial"/>
          <w:sz w:val="22"/>
          <w:szCs w:val="22"/>
          <w:lang w:eastAsia="cs-CZ"/>
        </w:rPr>
      </w:pPr>
    </w:p>
    <w:p w14:paraId="6FF5641A" w14:textId="77777777" w:rsidR="00DB1285" w:rsidRDefault="00425EEE" w:rsidP="00425EEE">
      <w:pPr>
        <w:widowControl/>
        <w:numPr>
          <w:ilvl w:val="0"/>
          <w:numId w:val="11"/>
        </w:numPr>
        <w:suppressAutoHyphens w:val="0"/>
        <w:spacing w:before="0" w:line="240" w:lineRule="auto"/>
        <w:ind w:left="0" w:firstLine="0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 xml:space="preserve"> </w:t>
      </w:r>
      <w:r w:rsidRPr="00425EEE">
        <w:rPr>
          <w:rFonts w:cs="Arial"/>
          <w:sz w:val="22"/>
          <w:szCs w:val="22"/>
          <w:lang w:eastAsia="cs-CZ"/>
        </w:rPr>
        <w:t>Informácie o záväzkoch, a to</w:t>
      </w:r>
    </w:p>
    <w:p w14:paraId="340E3CCC" w14:textId="77777777" w:rsidR="00C43EF0" w:rsidRPr="00D90FC4" w:rsidRDefault="00425EEE" w:rsidP="00425EEE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a</w:t>
      </w:r>
      <w:r w:rsidR="00C43EF0" w:rsidRPr="00D90FC4">
        <w:rPr>
          <w:rFonts w:cs="Arial"/>
          <w:sz w:val="22"/>
          <w:szCs w:val="22"/>
          <w:lang w:eastAsia="cs-CZ"/>
        </w:rPr>
        <w:t xml:space="preserve">) </w:t>
      </w:r>
      <w:r w:rsidRPr="00425EEE">
        <w:rPr>
          <w:rFonts w:cs="Arial"/>
          <w:sz w:val="22"/>
          <w:szCs w:val="22"/>
          <w:lang w:eastAsia="cs-CZ"/>
        </w:rPr>
        <w:t>celkovej sume záväzkov so zostatkovou dobou splatnosti dlhšou ako päť rokov,</w:t>
      </w:r>
    </w:p>
    <w:p w14:paraId="213F219F" w14:textId="77777777" w:rsidR="00C43EF0" w:rsidRPr="00D90FC4" w:rsidRDefault="00425EEE" w:rsidP="00425EEE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>
        <w:rPr>
          <w:rFonts w:cs="Arial"/>
          <w:sz w:val="22"/>
          <w:szCs w:val="22"/>
          <w:lang w:eastAsia="cs-CZ"/>
        </w:rPr>
        <w:t>b</w:t>
      </w:r>
      <w:r w:rsidR="00C43EF0" w:rsidRPr="00D90FC4">
        <w:rPr>
          <w:rFonts w:cs="Arial"/>
          <w:sz w:val="22"/>
          <w:szCs w:val="22"/>
          <w:lang w:eastAsia="cs-CZ"/>
        </w:rPr>
        <w:t xml:space="preserve">) </w:t>
      </w:r>
      <w:r w:rsidRPr="00425EEE">
        <w:rPr>
          <w:rFonts w:cs="Arial"/>
          <w:sz w:val="22"/>
          <w:szCs w:val="22"/>
          <w:lang w:eastAsia="cs-CZ"/>
        </w:rPr>
        <w:t>celkovej sume zabezpečených záväzkov, opis a spôsoby zabezpečenia záväzkov.</w:t>
      </w:r>
    </w:p>
    <w:p w14:paraId="0DF99D7E" w14:textId="77777777" w:rsidR="008A6D18" w:rsidRPr="00D90FC4" w:rsidRDefault="008A6D18" w:rsidP="00477132">
      <w:pPr>
        <w:widowControl/>
        <w:suppressAutoHyphens w:val="0"/>
        <w:spacing w:before="0" w:line="240" w:lineRule="auto"/>
        <w:ind w:left="142"/>
        <w:rPr>
          <w:rFonts w:cs="Arial"/>
          <w:sz w:val="22"/>
          <w:szCs w:val="22"/>
          <w:lang w:eastAsia="cs-CZ"/>
        </w:rPr>
      </w:pPr>
      <w:r>
        <w:rPr>
          <w:rFonts w:cs="Arial"/>
          <w:b/>
          <w:sz w:val="22"/>
          <w:szCs w:val="22"/>
          <w:lang w:eastAsia="cs-CZ"/>
        </w:rPr>
        <w:t>Tabuľka</w:t>
      </w:r>
      <w:r w:rsidRPr="00D90FC4">
        <w:rPr>
          <w:rFonts w:cs="Arial"/>
          <w:b/>
          <w:sz w:val="22"/>
          <w:szCs w:val="22"/>
          <w:lang w:eastAsia="cs-CZ"/>
        </w:rPr>
        <w:t xml:space="preserve"> k </w:t>
      </w:r>
      <w:r w:rsidR="00425EEE">
        <w:rPr>
          <w:rFonts w:cs="Arial"/>
          <w:b/>
          <w:sz w:val="22"/>
          <w:szCs w:val="22"/>
          <w:lang w:eastAsia="cs-CZ"/>
        </w:rPr>
        <w:t>záväzkom</w:t>
      </w:r>
    </w:p>
    <w:tbl>
      <w:tblPr>
        <w:tblW w:w="485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5"/>
        <w:gridCol w:w="2724"/>
        <w:gridCol w:w="3129"/>
      </w:tblGrid>
      <w:tr w:rsidR="008A6D18" w:rsidRPr="00337C6C" w14:paraId="051952DB" w14:textId="77777777" w:rsidTr="003F0ABB">
        <w:tc>
          <w:tcPr>
            <w:tcW w:w="2040" w:type="pct"/>
            <w:vAlign w:val="center"/>
          </w:tcPr>
          <w:p w14:paraId="3C1B9E40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377" w:type="pct"/>
            <w:vAlign w:val="center"/>
          </w:tcPr>
          <w:p w14:paraId="0A92CEED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82" w:type="pct"/>
            <w:vAlign w:val="center"/>
          </w:tcPr>
          <w:p w14:paraId="3D190D20" w14:textId="77777777" w:rsidR="008A6D18" w:rsidRPr="00337C6C" w:rsidRDefault="00C00307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rFonts w:cs="Arial"/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cs="Arial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4D5292" w:rsidRPr="00337C6C" w14:paraId="2E09E8A8" w14:textId="77777777" w:rsidTr="003F0ABB">
        <w:trPr>
          <w:trHeight w:val="391"/>
        </w:trPr>
        <w:tc>
          <w:tcPr>
            <w:tcW w:w="2040" w:type="pct"/>
            <w:vAlign w:val="center"/>
          </w:tcPr>
          <w:p w14:paraId="378C40F3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1377" w:type="pct"/>
            <w:vAlign w:val="center"/>
          </w:tcPr>
          <w:p w14:paraId="1AA47642" w14:textId="211BBFA1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82" w:type="pct"/>
            <w:vAlign w:val="center"/>
          </w:tcPr>
          <w:p w14:paraId="32597C7F" w14:textId="0293DC22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4D5292" w:rsidRPr="00337C6C" w14:paraId="0AD3729B" w14:textId="77777777" w:rsidTr="003F0ABB">
        <w:trPr>
          <w:trHeight w:val="391"/>
        </w:trPr>
        <w:tc>
          <w:tcPr>
            <w:tcW w:w="2040" w:type="pct"/>
            <w:vAlign w:val="center"/>
          </w:tcPr>
          <w:p w14:paraId="4D2F4AAC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1377" w:type="pct"/>
            <w:vAlign w:val="center"/>
          </w:tcPr>
          <w:p w14:paraId="2A5099ED" w14:textId="2FC0FAF8" w:rsidR="004D5292" w:rsidRPr="00337C6C" w:rsidRDefault="00FE61D7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196 905</w:t>
            </w:r>
          </w:p>
        </w:tc>
        <w:tc>
          <w:tcPr>
            <w:tcW w:w="1582" w:type="pct"/>
            <w:vAlign w:val="center"/>
          </w:tcPr>
          <w:p w14:paraId="712DF315" w14:textId="30698E1C" w:rsidR="004D5292" w:rsidRPr="00337C6C" w:rsidRDefault="009F353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196 905</w:t>
            </w:r>
          </w:p>
        </w:tc>
      </w:tr>
      <w:tr w:rsidR="004D5292" w:rsidRPr="00337C6C" w14:paraId="034062D3" w14:textId="77777777" w:rsidTr="003F0ABB">
        <w:trPr>
          <w:trHeight w:val="447"/>
        </w:trPr>
        <w:tc>
          <w:tcPr>
            <w:tcW w:w="2040" w:type="pct"/>
            <w:vAlign w:val="center"/>
          </w:tcPr>
          <w:p w14:paraId="6CE04F17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1377" w:type="pct"/>
            <w:vAlign w:val="center"/>
          </w:tcPr>
          <w:p w14:paraId="74471AB1" w14:textId="61527950" w:rsidR="004D5292" w:rsidRPr="003F0ABB" w:rsidRDefault="00FE61D7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cs-CZ"/>
              </w:rPr>
              <w:t>196 905</w:t>
            </w:r>
          </w:p>
        </w:tc>
        <w:tc>
          <w:tcPr>
            <w:tcW w:w="1582" w:type="pct"/>
            <w:vAlign w:val="center"/>
          </w:tcPr>
          <w:p w14:paraId="66D7E385" w14:textId="6AD1EE2C" w:rsidR="004D5292" w:rsidRPr="00337C6C" w:rsidRDefault="009F353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cs-CZ"/>
              </w:rPr>
              <w:t>196 905</w:t>
            </w:r>
          </w:p>
        </w:tc>
      </w:tr>
      <w:tr w:rsidR="004D5292" w:rsidRPr="00337C6C" w14:paraId="30B3E24B" w14:textId="77777777" w:rsidTr="003F0ABB">
        <w:tc>
          <w:tcPr>
            <w:tcW w:w="2040" w:type="pct"/>
            <w:vAlign w:val="center"/>
          </w:tcPr>
          <w:p w14:paraId="581BF5A5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>Záväzky so zostatkovou dobou splatnosti od jedné</w:t>
            </w:r>
            <w:r>
              <w:rPr>
                <w:rFonts w:cs="Arial"/>
                <w:sz w:val="18"/>
                <w:szCs w:val="18"/>
                <w:lang w:eastAsia="cs-CZ"/>
              </w:rPr>
              <w:t xml:space="preserve">ho do piatich rokov </w:t>
            </w:r>
            <w:r w:rsidRPr="00337C6C">
              <w:rPr>
                <w:rFonts w:cs="Arial"/>
                <w:sz w:val="18"/>
                <w:szCs w:val="18"/>
                <w:lang w:eastAsia="cs-CZ"/>
              </w:rPr>
              <w:t xml:space="preserve">vrátane </w:t>
            </w:r>
          </w:p>
        </w:tc>
        <w:tc>
          <w:tcPr>
            <w:tcW w:w="1377" w:type="pct"/>
            <w:vAlign w:val="center"/>
          </w:tcPr>
          <w:p w14:paraId="43AB8F3D" w14:textId="050FE875" w:rsidR="004D5292" w:rsidRPr="00337C6C" w:rsidRDefault="00852A5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316 126</w:t>
            </w:r>
          </w:p>
        </w:tc>
        <w:tc>
          <w:tcPr>
            <w:tcW w:w="1582" w:type="pct"/>
            <w:vAlign w:val="center"/>
          </w:tcPr>
          <w:p w14:paraId="27A2EEE7" w14:textId="300304B0" w:rsidR="004D5292" w:rsidRPr="00337C6C" w:rsidRDefault="009F353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316 126</w:t>
            </w:r>
          </w:p>
        </w:tc>
      </w:tr>
      <w:tr w:rsidR="004D5292" w:rsidRPr="00337C6C" w14:paraId="1B01C0A0" w14:textId="77777777" w:rsidTr="003F0ABB">
        <w:trPr>
          <w:trHeight w:val="478"/>
        </w:trPr>
        <w:tc>
          <w:tcPr>
            <w:tcW w:w="2040" w:type="pct"/>
            <w:vAlign w:val="center"/>
          </w:tcPr>
          <w:p w14:paraId="7FFD30EF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sz w:val="18"/>
                <w:szCs w:val="18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1377" w:type="pct"/>
            <w:vAlign w:val="center"/>
          </w:tcPr>
          <w:p w14:paraId="2F4B2AED" w14:textId="60E08A05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82" w:type="pct"/>
            <w:vAlign w:val="center"/>
          </w:tcPr>
          <w:p w14:paraId="71BA815D" w14:textId="21816E62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0</w:t>
            </w:r>
          </w:p>
        </w:tc>
      </w:tr>
      <w:tr w:rsidR="004D5292" w:rsidRPr="00337C6C" w14:paraId="7D5444C4" w14:textId="77777777" w:rsidTr="003F0ABB">
        <w:trPr>
          <w:trHeight w:val="409"/>
        </w:trPr>
        <w:tc>
          <w:tcPr>
            <w:tcW w:w="2040" w:type="pct"/>
            <w:vAlign w:val="center"/>
          </w:tcPr>
          <w:p w14:paraId="2D478D12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1377" w:type="pct"/>
            <w:vAlign w:val="center"/>
          </w:tcPr>
          <w:p w14:paraId="2CFBC84D" w14:textId="413FBCB8" w:rsidR="004D5292" w:rsidRPr="00337C6C" w:rsidRDefault="00852A5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316 126</w:t>
            </w:r>
          </w:p>
        </w:tc>
        <w:tc>
          <w:tcPr>
            <w:tcW w:w="1582" w:type="pct"/>
            <w:vAlign w:val="center"/>
          </w:tcPr>
          <w:p w14:paraId="524006DE" w14:textId="76706270" w:rsidR="004D5292" w:rsidRPr="00337C6C" w:rsidRDefault="009F353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316 126</w:t>
            </w:r>
          </w:p>
        </w:tc>
      </w:tr>
      <w:tr w:rsidR="004D5292" w:rsidRPr="00337C6C" w14:paraId="269CCEA2" w14:textId="77777777" w:rsidTr="003F0ABB">
        <w:trPr>
          <w:trHeight w:val="409"/>
        </w:trPr>
        <w:tc>
          <w:tcPr>
            <w:tcW w:w="2040" w:type="pct"/>
            <w:vAlign w:val="center"/>
          </w:tcPr>
          <w:p w14:paraId="24DF1668" w14:textId="77777777" w:rsidR="004D5292" w:rsidRPr="00337C6C" w:rsidRDefault="004D5292" w:rsidP="004D5292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 w:rsidRPr="00337C6C">
              <w:rPr>
                <w:rFonts w:cs="Arial"/>
                <w:b/>
                <w:sz w:val="18"/>
                <w:szCs w:val="18"/>
                <w:lang w:eastAsia="cs-CZ"/>
              </w:rPr>
              <w:t>Krátkodobé a dlhodobé záväzky spolu</w:t>
            </w:r>
          </w:p>
        </w:tc>
        <w:tc>
          <w:tcPr>
            <w:tcW w:w="1377" w:type="pct"/>
            <w:vAlign w:val="center"/>
          </w:tcPr>
          <w:p w14:paraId="1D6B495B" w14:textId="386371DD" w:rsidR="004D5292" w:rsidRPr="00337C6C" w:rsidRDefault="00FE61D7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514 118</w:t>
            </w:r>
          </w:p>
        </w:tc>
        <w:tc>
          <w:tcPr>
            <w:tcW w:w="1582" w:type="pct"/>
            <w:vAlign w:val="center"/>
          </w:tcPr>
          <w:p w14:paraId="37E9FD07" w14:textId="74FB33E7" w:rsidR="004D5292" w:rsidRPr="00337C6C" w:rsidRDefault="009F3538" w:rsidP="004D529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514 118</w:t>
            </w:r>
          </w:p>
        </w:tc>
      </w:tr>
    </w:tbl>
    <w:p w14:paraId="68AFF591" w14:textId="77777777" w:rsidR="00F722A3" w:rsidRDefault="00F722A3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416C97EA" w14:textId="77777777" w:rsidR="00C00307" w:rsidRDefault="00C00307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E0CB67C" w14:textId="77777777" w:rsidR="00C00307" w:rsidRPr="00C00307" w:rsidRDefault="00C00307" w:rsidP="00C00307">
      <w:pPr>
        <w:widowControl/>
        <w:suppressAutoHyphens w:val="0"/>
        <w:spacing w:line="240" w:lineRule="auto"/>
        <w:ind w:left="180" w:hanging="180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(3) Informácie o vlastných akciách</w:t>
      </w:r>
      <w:r w:rsidR="002317F9">
        <w:rPr>
          <w:rFonts w:cs="Arial"/>
          <w:sz w:val="22"/>
          <w:szCs w:val="22"/>
          <w:lang w:eastAsia="cs-CZ"/>
        </w:rPr>
        <w:t>. Spoločnosť nevlastní vlastné akcie.</w:t>
      </w:r>
    </w:p>
    <w:p w14:paraId="48C1A204" w14:textId="77777777" w:rsid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a) dôvode nadobudnutia vlastných akcií počas účtovného obdobia,</w:t>
      </w:r>
    </w:p>
    <w:p w14:paraId="47714DBE" w14:textId="77777777" w:rsidR="00C00307" w:rsidRP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b) informáciách, ktorými sú</w:t>
      </w:r>
    </w:p>
    <w:p w14:paraId="60C04724" w14:textId="77777777" w:rsidR="00C00307" w:rsidRDefault="00C00307" w:rsidP="00C00307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76171B" w14:textId="77777777" w:rsidR="00C00307" w:rsidRDefault="00C00307" w:rsidP="00C00307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2. počet a hodnota, za ktorú sa vlastné akcie počas účtovného obdobia nadobudli a počet a hodnota, za ktorú sa vlastné akcie počas účtovného obdobia previedli na inú osobu,</w:t>
      </w:r>
    </w:p>
    <w:p w14:paraId="0C613749" w14:textId="77777777" w:rsidR="00C00307" w:rsidRDefault="00C00307" w:rsidP="00C00307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92A225" w14:textId="77777777" w:rsidR="00F346CB" w:rsidRPr="00D90FC4" w:rsidRDefault="00F346CB" w:rsidP="00477132">
      <w:pPr>
        <w:widowControl/>
        <w:suppressAutoHyphens w:val="0"/>
        <w:spacing w:before="0" w:line="240" w:lineRule="auto"/>
        <w:ind w:left="142"/>
        <w:rPr>
          <w:rFonts w:cs="Arial"/>
          <w:sz w:val="22"/>
          <w:szCs w:val="22"/>
          <w:lang w:eastAsia="cs-CZ"/>
        </w:rPr>
      </w:pPr>
      <w:r>
        <w:rPr>
          <w:rFonts w:cs="Arial"/>
          <w:b/>
          <w:sz w:val="22"/>
          <w:szCs w:val="22"/>
          <w:lang w:eastAsia="cs-CZ"/>
        </w:rPr>
        <w:t>Tabuľka</w:t>
      </w:r>
      <w:r w:rsidRPr="00D90FC4">
        <w:rPr>
          <w:rFonts w:cs="Arial"/>
          <w:b/>
          <w:sz w:val="22"/>
          <w:szCs w:val="22"/>
          <w:lang w:eastAsia="cs-CZ"/>
        </w:rPr>
        <w:t xml:space="preserve"> k </w:t>
      </w:r>
      <w:r>
        <w:rPr>
          <w:rFonts w:cs="Arial"/>
          <w:b/>
          <w:sz w:val="22"/>
          <w:szCs w:val="22"/>
          <w:lang w:eastAsia="cs-CZ"/>
        </w:rPr>
        <w:t>akciám</w:t>
      </w:r>
    </w:p>
    <w:tbl>
      <w:tblPr>
        <w:tblW w:w="485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4"/>
        <w:gridCol w:w="1615"/>
        <w:gridCol w:w="1917"/>
        <w:gridCol w:w="1916"/>
        <w:gridCol w:w="1916"/>
      </w:tblGrid>
      <w:tr w:rsidR="00F346CB" w:rsidRPr="00337C6C" w14:paraId="29F50E23" w14:textId="77777777" w:rsidTr="00477132">
        <w:tc>
          <w:tcPr>
            <w:tcW w:w="1250" w:type="pct"/>
            <w:vAlign w:val="center"/>
          </w:tcPr>
          <w:p w14:paraId="7C6328E0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left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800" w:type="pct"/>
            <w:vAlign w:val="center"/>
          </w:tcPr>
          <w:p w14:paraId="03240580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50" w:type="pct"/>
            <w:vAlign w:val="center"/>
          </w:tcPr>
          <w:p w14:paraId="17F3B72D" w14:textId="77777777" w:rsidR="00F346CB" w:rsidRPr="00337C6C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50" w:type="pct"/>
            <w:vAlign w:val="center"/>
          </w:tcPr>
          <w:p w14:paraId="7BC6EB40" w14:textId="77777777" w:rsidR="00F346CB" w:rsidRDefault="00F346CB" w:rsidP="00477132">
            <w:pPr>
              <w:widowControl/>
              <w:suppressAutoHyphens w:val="0"/>
              <w:spacing w:line="240" w:lineRule="auto"/>
              <w:jc w:val="center"/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50" w:type="pct"/>
            <w:vAlign w:val="center"/>
          </w:tcPr>
          <w:p w14:paraId="193BE60C" w14:textId="77777777" w:rsidR="00F346CB" w:rsidRDefault="00F346CB" w:rsidP="00477132">
            <w:pPr>
              <w:widowControl/>
              <w:suppressAutoHyphens w:val="0"/>
              <w:spacing w:after="0" w:line="240" w:lineRule="auto"/>
              <w:jc w:val="center"/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8042C4" w14:textId="77777777" w:rsidTr="00477132">
        <w:trPr>
          <w:trHeight w:val="391"/>
        </w:trPr>
        <w:tc>
          <w:tcPr>
            <w:tcW w:w="1250" w:type="pct"/>
            <w:vAlign w:val="center"/>
          </w:tcPr>
          <w:p w14:paraId="392C1BE6" w14:textId="77777777" w:rsidR="00F346CB" w:rsidRPr="00337C6C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Nadobudnuté vlastné akcie</w:t>
            </w:r>
          </w:p>
        </w:tc>
        <w:tc>
          <w:tcPr>
            <w:tcW w:w="800" w:type="pct"/>
            <w:vAlign w:val="center"/>
          </w:tcPr>
          <w:p w14:paraId="6C370F75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1758F198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4A3911E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0A6FF7C0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46CB" w:rsidRPr="00337C6C" w14:paraId="66A2DFDF" w14:textId="77777777" w:rsidTr="00477132">
        <w:trPr>
          <w:trHeight w:val="391"/>
        </w:trPr>
        <w:tc>
          <w:tcPr>
            <w:tcW w:w="1250" w:type="pct"/>
            <w:vAlign w:val="center"/>
          </w:tcPr>
          <w:p w14:paraId="478E0DA7" w14:textId="77777777" w:rsidR="00F346CB" w:rsidRPr="00337C6C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Prevedené vlastné akcie</w:t>
            </w:r>
          </w:p>
        </w:tc>
        <w:tc>
          <w:tcPr>
            <w:tcW w:w="800" w:type="pct"/>
            <w:vAlign w:val="center"/>
          </w:tcPr>
          <w:p w14:paraId="2FAE9F34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591E581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7C257DA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vAlign w:val="center"/>
          </w:tcPr>
          <w:p w14:paraId="45519A8D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46CB" w:rsidRPr="00337C6C" w14:paraId="5D6521FD" w14:textId="77777777" w:rsidTr="00477132">
        <w:trPr>
          <w:trHeight w:val="409"/>
        </w:trPr>
        <w:tc>
          <w:tcPr>
            <w:tcW w:w="1250" w:type="pct"/>
            <w:vAlign w:val="center"/>
          </w:tcPr>
          <w:p w14:paraId="11736740" w14:textId="77777777" w:rsidR="00F346CB" w:rsidRPr="00F346CB" w:rsidRDefault="00F346CB" w:rsidP="00840424">
            <w:pPr>
              <w:widowControl/>
              <w:suppressAutoHyphens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  <w:lang w:eastAsia="cs-CZ"/>
              </w:rPr>
            </w:pPr>
            <w:r>
              <w:rPr>
                <w:rFonts w:cs="Arial"/>
                <w:sz w:val="18"/>
                <w:szCs w:val="18"/>
                <w:lang w:eastAsia="cs-CZ"/>
              </w:rPr>
              <w:t>Vlastné akcie k poslednému dňu účtovného obdobia</w:t>
            </w:r>
          </w:p>
        </w:tc>
        <w:tc>
          <w:tcPr>
            <w:tcW w:w="800" w:type="pct"/>
            <w:vAlign w:val="center"/>
          </w:tcPr>
          <w:p w14:paraId="134CB1AF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0049393B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142537D2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950" w:type="pct"/>
            <w:vAlign w:val="center"/>
          </w:tcPr>
          <w:p w14:paraId="72DB2D48" w14:textId="77777777" w:rsidR="00F346CB" w:rsidRPr="00337C6C" w:rsidRDefault="00F346CB" w:rsidP="00477132">
            <w:pPr>
              <w:widowControl/>
              <w:suppressAutoHyphens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eastAsia="cs-CZ"/>
              </w:rPr>
            </w:pPr>
          </w:p>
        </w:tc>
      </w:tr>
    </w:tbl>
    <w:p w14:paraId="0BD5DC7A" w14:textId="77777777" w:rsidR="00F346CB" w:rsidRDefault="00F346CB" w:rsidP="00F346C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2677E793" w14:textId="77777777" w:rsidR="002317F9" w:rsidRDefault="002317F9" w:rsidP="00F346C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0FBAF2B" w14:textId="77777777" w:rsidR="00C00307" w:rsidRPr="00C00307" w:rsidRDefault="00C00307" w:rsidP="00C00307">
      <w:pPr>
        <w:widowControl/>
        <w:suppressAutoHyphens w:val="0"/>
        <w:spacing w:line="240" w:lineRule="auto"/>
        <w:ind w:left="180" w:hanging="180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lastRenderedPageBreak/>
        <w:t>(4) Informácie o orgánoch účtovnej jednotky</w:t>
      </w:r>
      <w:r w:rsidR="002317F9">
        <w:rPr>
          <w:rFonts w:cs="Arial"/>
          <w:sz w:val="22"/>
          <w:szCs w:val="22"/>
          <w:lang w:eastAsia="cs-CZ"/>
        </w:rPr>
        <w:t>. Spoločnosť neposkytla žiaden druh záruk alebo iných zabezpečení členom štatutárnych orgánov, dozorného orgánu alebo iného orgánu účtovnej jednotky.</w:t>
      </w:r>
    </w:p>
    <w:p w14:paraId="327BEA60" w14:textId="77777777" w:rsidR="00C00307" w:rsidRDefault="00C00307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DB31FA" w14:textId="77777777" w:rsidR="00F346CB" w:rsidRPr="00C00307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32191A24" w14:textId="77777777" w:rsidR="00C00307" w:rsidRPr="00C00307" w:rsidRDefault="00C00307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b) pôžičkách poskytnutých členom štatutárneho orgánu, dozorného orgánu a iného orgánu účtovnej jednotky a to</w:t>
      </w:r>
    </w:p>
    <w:p w14:paraId="080C9426" w14:textId="77777777" w:rsidR="00C00307" w:rsidRPr="00C00307" w:rsidRDefault="00C00307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1. celková suma poskytnutých pôžičiek k poslednému dňu účtovného obdobia v členení za jednotlivé orgány,</w:t>
      </w:r>
    </w:p>
    <w:p w14:paraId="659C2AB4" w14:textId="77777777" w:rsidR="00C00307" w:rsidRDefault="00C00307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C00307">
        <w:rPr>
          <w:rFonts w:cs="Arial"/>
          <w:sz w:val="22"/>
          <w:szCs w:val="22"/>
          <w:lang w:eastAsia="cs-CZ"/>
        </w:rPr>
        <w:t>2. celková suma splatených pôžičiek k poslednému dňu účtovného obdobia v členení za jednotlivé orgány,</w:t>
      </w:r>
    </w:p>
    <w:p w14:paraId="331F1E5F" w14:textId="77777777" w:rsid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3. celková suma odpustených pôžičiek a odpísaných pôžičiek k poslednému dňu účtovného obdobia v členení za jednotlivé orgány,</w:t>
      </w:r>
    </w:p>
    <w:p w14:paraId="4BDCFA54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77C3DDB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c) hlavných podmienkach, na základe ktorých im boli záruky alebo iné zabezpečenie a pôžičky poskytnuté; pri pôžičkách sa uvádzajú úrokové sadzby,</w:t>
      </w:r>
    </w:p>
    <w:p w14:paraId="745DF67D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53C60408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E959306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7B365180" w14:textId="77777777" w:rsidR="002317F9" w:rsidRDefault="00AA6642" w:rsidP="002317F9">
      <w:pPr>
        <w:widowControl/>
        <w:suppressAutoHyphens w:val="0"/>
        <w:spacing w:line="240" w:lineRule="auto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(5) Informácie o povinnostiach účtovnej jednotky</w:t>
      </w:r>
      <w:r w:rsidR="002317F9">
        <w:rPr>
          <w:rFonts w:cs="Arial"/>
          <w:sz w:val="22"/>
          <w:szCs w:val="22"/>
          <w:lang w:eastAsia="cs-CZ"/>
        </w:rPr>
        <w:t>. Spoločnosť neeviduje podmienené záväzky alebo iné finančné povinnosti.</w:t>
      </w:r>
    </w:p>
    <w:p w14:paraId="6DE1934F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1DD28A0" w14:textId="77777777" w:rsidR="00F346CB" w:rsidRPr="00AA6642" w:rsidRDefault="00F346C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1C6C3D65" w14:textId="77777777" w:rsidR="00AA6642" w:rsidRP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b) celkovej sume významných podmienených záväzkov, ktorými sa rozumie</w:t>
      </w:r>
    </w:p>
    <w:p w14:paraId="7F7C192B" w14:textId="77777777" w:rsidR="00AA6642" w:rsidRP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DE706B" w14:textId="77777777" w:rsidR="00AA6642" w:rsidRPr="00AA6642" w:rsidRDefault="00AA6642" w:rsidP="00AA6642">
      <w:pPr>
        <w:widowControl/>
        <w:suppressAutoHyphens w:val="0"/>
        <w:spacing w:line="240" w:lineRule="auto"/>
        <w:ind w:left="426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2. existujúca povinnosť, ktorá vznikla ako dôsledok minulej udalosti, ale ktorá sa nevykazuje v súvahe, pretože</w:t>
      </w:r>
    </w:p>
    <w:p w14:paraId="2E8BA4FE" w14:textId="77777777" w:rsidR="00AA6642" w:rsidRPr="00AA6642" w:rsidRDefault="00AA6642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2a. nie je pravdepodobné, že na splnenie tejto povinnosti bude potrebný úbytok ekonomických úžitkov, alebo</w:t>
      </w:r>
    </w:p>
    <w:p w14:paraId="3E45823C" w14:textId="77777777" w:rsidR="00AA6642" w:rsidRDefault="00AA6642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2b. výška tejto povinnosti sa nedá spoľahlivo oceniť,</w:t>
      </w:r>
    </w:p>
    <w:p w14:paraId="0BA20919" w14:textId="77777777" w:rsidR="00D84E4B" w:rsidRPr="00AA6642" w:rsidRDefault="00D84E4B" w:rsidP="00AA6642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243BAA1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c) opise významných finančných povinností a významných podmienených záväzkov,</w:t>
      </w:r>
    </w:p>
    <w:p w14:paraId="5B5B9551" w14:textId="77777777" w:rsidR="00D84E4B" w:rsidRPr="00AA6642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637C34AB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d) celkovej sume významných finančných povinností a významných podmienených záväzkoch voči dcérskej účtovnej jednotke a účtovnej jednotke s podstatným vplyvom,</w:t>
      </w:r>
    </w:p>
    <w:p w14:paraId="2EFD61B5" w14:textId="77777777" w:rsidR="00D84E4B" w:rsidRPr="00AA6642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p w14:paraId="499A3193" w14:textId="77777777" w:rsidR="00AA6642" w:rsidRDefault="00AA6642" w:rsidP="00AA6642">
      <w:pPr>
        <w:widowControl/>
        <w:suppressAutoHyphens w:val="0"/>
        <w:spacing w:line="240" w:lineRule="auto"/>
        <w:ind w:left="284"/>
        <w:rPr>
          <w:rFonts w:cs="Arial"/>
          <w:sz w:val="22"/>
          <w:szCs w:val="22"/>
          <w:lang w:eastAsia="cs-CZ"/>
        </w:rPr>
      </w:pPr>
      <w:r w:rsidRPr="00AA6642">
        <w:rPr>
          <w:rFonts w:cs="Arial"/>
          <w:sz w:val="22"/>
          <w:szCs w:val="22"/>
          <w:lang w:eastAsia="cs-CZ"/>
        </w:rPr>
        <w:t>e) opise významných povinností účtovnej jednotky vyplývajúcich z dôchodkových programov pre zamestnancov.</w:t>
      </w:r>
    </w:p>
    <w:p w14:paraId="3B6C9F8E" w14:textId="77777777" w:rsidR="00D84E4B" w:rsidRDefault="00D84E4B" w:rsidP="00D84E4B">
      <w:pPr>
        <w:widowControl/>
        <w:suppressAutoHyphens w:val="0"/>
        <w:spacing w:line="240" w:lineRule="auto"/>
        <w:ind w:left="567"/>
        <w:rPr>
          <w:rFonts w:cs="Arial"/>
          <w:sz w:val="22"/>
          <w:szCs w:val="22"/>
          <w:lang w:eastAsia="cs-CZ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C99B5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separator/>
      </w:r>
    </w:p>
  </w:endnote>
  <w:endnote w:type="continuationSeparator" w:id="0">
    <w:p w14:paraId="41A17664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6A21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C2B7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42BEA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7CE5E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separator/>
      </w:r>
    </w:p>
  </w:footnote>
  <w:footnote w:type="continuationSeparator" w:id="0">
    <w:p w14:paraId="3A197904" w14:textId="77777777" w:rsidR="00E93AC3" w:rsidRDefault="00E93AC3" w:rsidP="00347C39">
      <w:pPr>
        <w:widowControl/>
        <w:suppressAutoHyphens w:val="0"/>
        <w:spacing w:before="0" w:after="0" w:line="240" w:lineRule="auto"/>
        <w:rPr>
          <w:rFonts w:cs="Arial"/>
          <w:szCs w:val="24"/>
          <w:lang w:eastAsia="cs-CZ"/>
        </w:rPr>
      </w:pPr>
      <w:r>
        <w:rPr>
          <w:rFonts w:cs="Arial"/>
          <w:szCs w:val="24"/>
          <w:lang w:eastAsia="cs-CZ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55766" w14:textId="43C5E077" w:rsidR="003C53B4" w:rsidRDefault="00893310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6FC11D" wp14:editId="0584693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D2E404" w14:textId="7A5773DA" w:rsidR="001C5EEA" w:rsidRDefault="003C53B4" w:rsidP="00E15286">
                          <w:pPr>
                            <w:widowControl/>
                            <w:suppressAutoHyphens w:val="0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>
                            <w:rPr>
                              <w:rFonts w:ascii="Arial" w:hAnsi="Arial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 w:cs="Arial"/>
                              <w:lang w:val="cs-CZ" w:eastAsia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893310">
                            <w:rPr>
                              <w:rFonts w:ascii="Arial" w:hAnsi="Arial" w:cs="Arial"/>
                              <w:lang w:val="cs-CZ" w:eastAsia="cs-CZ"/>
                            </w:rPr>
                            <w:t>2820016562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6FC11D"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FD2E404" w14:textId="7A5773DA" w:rsidR="001C5EEA" w:rsidRDefault="003C53B4" w:rsidP="00E15286">
                    <w:pPr>
                      <w:widowControl/>
                      <w:suppressAutoHyphens w:val="0"/>
                      <w:rPr>
                        <w:rFonts w:ascii="Arial" w:hAnsi="Arial" w:cs="Arial"/>
                        <w:lang w:val="cs-CZ" w:eastAsia="cs-CZ"/>
                      </w:rPr>
                    </w:pPr>
                    <w:r>
                      <w:rPr>
                        <w:rFonts w:ascii="Arial" w:hAnsi="Arial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 w:cs="Arial"/>
                        <w:lang w:val="cs-CZ" w:eastAsia="cs-CZ"/>
                      </w:rPr>
                      <w:t>:</w:t>
                    </w:r>
                    <w:r w:rsidR="001C5EEA">
                      <w:rPr>
                        <w:rFonts w:ascii="Arial" w:hAnsi="Arial" w:cs="Arial"/>
                        <w:lang w:val="cs-CZ" w:eastAsia="cs-CZ"/>
                      </w:rPr>
                      <w:t xml:space="preserve"> </w:t>
                    </w:r>
                    <w:bookmarkStart w:id="7" w:name="DICHLAV"/>
                    <w:bookmarkEnd w:id="7"/>
                    <w:r w:rsidR="00893310">
                      <w:rPr>
                        <w:rFonts w:ascii="Arial" w:hAnsi="Arial" w:cs="Arial"/>
                        <w:lang w:val="cs-CZ" w:eastAsia="cs-CZ"/>
                      </w:rPr>
                      <w:t>2820016562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9503D9E" wp14:editId="61089BF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0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E4F1B6" w14:textId="35AA27D9" w:rsidR="0043237C" w:rsidRDefault="003C53B4" w:rsidP="003C53B4">
                          <w:pPr>
                            <w:widowControl/>
                            <w:suppressAutoHyphens w:val="0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 w:rsidRPr="007315A0">
                            <w:rPr>
                              <w:rFonts w:ascii="Arial" w:hAnsi="Arial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 w:cs="Arial"/>
                              <w:lang w:val="cs-CZ" w:eastAsia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>:</w:t>
                          </w:r>
                          <w:r>
                            <w:rPr>
                              <w:rFonts w:ascii="Arial" w:hAnsi="Arial" w:cs="Arial"/>
                              <w:lang w:val="cs-CZ" w:eastAsia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 w:cs="Arial"/>
                              <w:lang w:val="cs-CZ" w:eastAsia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893310">
                            <w:rPr>
                              <w:rFonts w:ascii="Arial" w:hAnsi="Arial" w:cs="Arial"/>
                              <w:lang w:val="cs-CZ" w:eastAsia="cs-CZ"/>
                            </w:rPr>
                            <w:t>46491961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03D9E" id="Text Box 1026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E4F1B6" w14:textId="35AA27D9" w:rsidR="0043237C" w:rsidRDefault="003C53B4" w:rsidP="003C53B4">
                    <w:pPr>
                      <w:widowControl/>
                      <w:suppressAutoHyphens w:val="0"/>
                      <w:rPr>
                        <w:rFonts w:ascii="Arial" w:hAnsi="Arial" w:cs="Arial"/>
                        <w:lang w:val="cs-CZ" w:eastAsia="cs-CZ"/>
                      </w:rPr>
                    </w:pPr>
                    <w:r w:rsidRPr="007315A0">
                      <w:rPr>
                        <w:rFonts w:ascii="Arial" w:hAnsi="Arial"/>
                        <w:lang w:val="cs-CZ"/>
                      </w:rPr>
                      <w:t>IČ</w:t>
                    </w:r>
                    <w:r>
                      <w:rPr>
                        <w:rFonts w:ascii="Arial" w:hAnsi="Arial" w:cs="Arial"/>
                        <w:lang w:val="cs-CZ" w:eastAsia="cs-CZ"/>
                      </w:rPr>
                      <w:t>O</w:t>
                    </w:r>
                    <w:r w:rsidRPr="007315A0">
                      <w:rPr>
                        <w:rFonts w:ascii="Arial" w:hAnsi="Arial" w:cs="Arial"/>
                        <w:lang w:val="cs-CZ" w:eastAsia="cs-CZ"/>
                      </w:rPr>
                      <w:t>:</w:t>
                    </w:r>
                    <w:r>
                      <w:rPr>
                        <w:rFonts w:ascii="Arial" w:hAnsi="Arial" w:cs="Arial"/>
                        <w:lang w:val="cs-CZ" w:eastAsia="cs-CZ"/>
                      </w:rPr>
                      <w:t xml:space="preserve">    </w:t>
                    </w:r>
                    <w:r w:rsidRPr="007315A0">
                      <w:rPr>
                        <w:rFonts w:ascii="Arial" w:hAnsi="Arial" w:cs="Arial"/>
                        <w:lang w:val="cs-CZ" w:eastAsia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893310">
                      <w:rPr>
                        <w:rFonts w:ascii="Arial" w:hAnsi="Arial" w:cs="Arial"/>
                        <w:lang w:val="cs-CZ" w:eastAsia="cs-CZ"/>
                      </w:rPr>
                      <w:t>46491961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58A633" wp14:editId="6057576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10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292C3" w14:textId="77777777" w:rsidR="003C53B4" w:rsidRPr="007315A0" w:rsidRDefault="003C53B4" w:rsidP="003C53B4">
                          <w:pPr>
                            <w:widowControl/>
                            <w:suppressAutoHyphens w:val="0"/>
                            <w:ind w:firstLine="1"/>
                            <w:jc w:val="left"/>
                            <w:rPr>
                              <w:rFonts w:ascii="Arial" w:hAnsi="Arial" w:cs="Arial"/>
                              <w:lang w:val="cs-CZ" w:eastAsia="cs-CZ"/>
                            </w:rPr>
                          </w:pPr>
                          <w:r w:rsidRPr="007315A0">
                            <w:rPr>
                              <w:rFonts w:ascii="Arial" w:hAnsi="Arial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 w:cs="Arial"/>
                              <w:lang w:val="cs-CZ" w:eastAsia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58A633" id="Text Box 1027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06292C3" w14:textId="77777777" w:rsidR="003C53B4" w:rsidRPr="007315A0" w:rsidRDefault="003C53B4" w:rsidP="003C53B4">
                    <w:pPr>
                      <w:widowControl/>
                      <w:suppressAutoHyphens w:val="0"/>
                      <w:ind w:firstLine="1"/>
                      <w:jc w:val="left"/>
                      <w:rPr>
                        <w:rFonts w:ascii="Arial" w:hAnsi="Arial" w:cs="Arial"/>
                        <w:lang w:val="cs-CZ" w:eastAsia="cs-CZ"/>
                      </w:rPr>
                    </w:pPr>
                    <w:r w:rsidRPr="007315A0">
                      <w:rPr>
                        <w:rFonts w:ascii="Arial" w:hAnsi="Arial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 w:cs="Arial"/>
                        <w:lang w:val="cs-CZ" w:eastAsia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DD7C9" w14:textId="77777777" w:rsidR="00335024" w:rsidRDefault="00335024">
    <w:pPr>
      <w:pStyle w:val="Hlavika"/>
      <w:jc w:val="right"/>
    </w:pPr>
  </w:p>
  <w:p w14:paraId="07EBFA9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5158043">
    <w:abstractNumId w:val="6"/>
  </w:num>
  <w:num w:numId="2" w16cid:durableId="1455439344">
    <w:abstractNumId w:val="6"/>
  </w:num>
  <w:num w:numId="3" w16cid:durableId="1854301179">
    <w:abstractNumId w:val="0"/>
  </w:num>
  <w:num w:numId="4" w16cid:durableId="892230248">
    <w:abstractNumId w:val="11"/>
  </w:num>
  <w:num w:numId="5" w16cid:durableId="1337197843">
    <w:abstractNumId w:val="2"/>
  </w:num>
  <w:num w:numId="6" w16cid:durableId="727993308">
    <w:abstractNumId w:val="5"/>
  </w:num>
  <w:num w:numId="7" w16cid:durableId="418984225">
    <w:abstractNumId w:val="8"/>
  </w:num>
  <w:num w:numId="8" w16cid:durableId="1085152528">
    <w:abstractNumId w:val="10"/>
  </w:num>
  <w:num w:numId="9" w16cid:durableId="350574082">
    <w:abstractNumId w:val="8"/>
  </w:num>
  <w:num w:numId="10" w16cid:durableId="1169559140">
    <w:abstractNumId w:val="7"/>
  </w:num>
  <w:num w:numId="11" w16cid:durableId="1832326958">
    <w:abstractNumId w:val="1"/>
  </w:num>
  <w:num w:numId="12" w16cid:durableId="1720208581">
    <w:abstractNumId w:val="4"/>
  </w:num>
  <w:num w:numId="13" w16cid:durableId="798571284">
    <w:abstractNumId w:val="9"/>
  </w:num>
  <w:num w:numId="14" w16cid:durableId="15646386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1A4A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0568"/>
    <w:rsid w:val="00106A8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B03"/>
    <w:rsid w:val="00231291"/>
    <w:rsid w:val="002317F9"/>
    <w:rsid w:val="002451AE"/>
    <w:rsid w:val="0025538D"/>
    <w:rsid w:val="002803EB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147"/>
    <w:rsid w:val="003D135F"/>
    <w:rsid w:val="003D6571"/>
    <w:rsid w:val="003E644C"/>
    <w:rsid w:val="003F0ABB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5292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37EB"/>
    <w:rsid w:val="0051560E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8F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67E4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2A58"/>
    <w:rsid w:val="008601BD"/>
    <w:rsid w:val="00861A8B"/>
    <w:rsid w:val="00863CBA"/>
    <w:rsid w:val="008807A2"/>
    <w:rsid w:val="00886A8B"/>
    <w:rsid w:val="00893310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353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E07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1ED6"/>
    <w:rsid w:val="00D3424D"/>
    <w:rsid w:val="00D419FA"/>
    <w:rsid w:val="00D4369A"/>
    <w:rsid w:val="00D440D5"/>
    <w:rsid w:val="00D44BC7"/>
    <w:rsid w:val="00D45BC1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AC3"/>
    <w:rsid w:val="00EA03F5"/>
    <w:rsid w:val="00EA1D1C"/>
    <w:rsid w:val="00EB0722"/>
    <w:rsid w:val="00EB13F8"/>
    <w:rsid w:val="00EB7DD3"/>
    <w:rsid w:val="00EC177A"/>
    <w:rsid w:val="00EC748F"/>
    <w:rsid w:val="00ED293C"/>
    <w:rsid w:val="00ED724A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03C8E0"/>
  <w14:defaultImageDpi w14:val="0"/>
  <w15:docId w15:val="{A34D6327-E4D0-4212-8ABD-A8B01DA0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rsid w:val="002317F9"/>
    <w:pPr>
      <w:widowControl w:val="0"/>
      <w:suppressAutoHyphens/>
      <w:spacing w:before="120" w:after="120" w:line="360" w:lineRule="auto"/>
      <w:jc w:val="both"/>
    </w:pPr>
    <w:rPr>
      <w:rFonts w:ascii="Arial Narrow" w:hAnsi="Arial Narrow" w:cs="Arial Narrow"/>
      <w:lang w:eastAsia="ar-SA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widowControl/>
      <w:numPr>
        <w:numId w:val="2"/>
      </w:numPr>
      <w:suppressAutoHyphens w:val="0"/>
      <w:spacing w:line="240" w:lineRule="auto"/>
      <w:jc w:val="center"/>
      <w:outlineLvl w:val="0"/>
    </w:pPr>
    <w:rPr>
      <w:rFonts w:cs="Arial"/>
      <w:b/>
      <w:bCs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widowControl/>
      <w:suppressAutoHyphens w:val="0"/>
      <w:spacing w:before="240" w:after="60"/>
      <w:outlineLvl w:val="1"/>
    </w:pPr>
    <w:rPr>
      <w:rFonts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widowControl/>
      <w:suppressAutoHyphens w:val="0"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widowControl/>
      <w:suppressAutoHyphens w:val="0"/>
      <w:ind w:left="108"/>
    </w:pPr>
    <w:rPr>
      <w:rFonts w:cs="Arial"/>
      <w:szCs w:val="24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widowControl/>
      <w:numPr>
        <w:numId w:val="4"/>
      </w:numPr>
      <w:suppressAutoHyphens w:val="0"/>
      <w:spacing w:line="240" w:lineRule="auto"/>
    </w:pPr>
    <w:rPr>
      <w:rFonts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widowControl/>
      <w:tabs>
        <w:tab w:val="center" w:pos="4536"/>
        <w:tab w:val="right" w:pos="9072"/>
      </w:tabs>
      <w:suppressAutoHyphens w:val="0"/>
    </w:pPr>
    <w:rPr>
      <w:rFonts w:cs="Arial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widowControl/>
      <w:suppressAutoHyphens w:val="0"/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widowControl/>
      <w:suppressAutoHyphens w:val="0"/>
      <w:spacing w:before="0"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widowControl/>
      <w:tabs>
        <w:tab w:val="center" w:pos="4536"/>
        <w:tab w:val="right" w:pos="9072"/>
      </w:tabs>
      <w:suppressAutoHyphens w:val="0"/>
    </w:pPr>
    <w:rPr>
      <w:rFonts w:cs="Arial"/>
      <w:szCs w:val="24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widowControl/>
      <w:suppressAutoHyphens w:val="0"/>
      <w:ind w:left="708"/>
    </w:pPr>
    <w:rPr>
      <w:rFonts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85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5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510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258510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85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851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851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58510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5851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5851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585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946</Words>
  <Characters>5932</Characters>
  <Application>Microsoft Office Word</Application>
  <DocSecurity>0</DocSecurity>
  <Lines>49</Lines>
  <Paragraphs>13</Paragraphs>
  <ScaleCrop>false</ScaleCrop>
  <Company>CSW</Company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8</cp:revision>
  <cp:lastPrinted>2023-06-29T12:25:00Z</cp:lastPrinted>
  <dcterms:created xsi:type="dcterms:W3CDTF">2023-06-29T12:25:00Z</dcterms:created>
  <dcterms:modified xsi:type="dcterms:W3CDTF">2025-07-02T14:26:00Z</dcterms:modified>
</cp:coreProperties>
</file>