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746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Komoča</w:t>
      </w: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2024</w:t>
      </w: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466746" w:rsidRPr="00BA180B" w:rsidRDefault="00466746" w:rsidP="0046674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A180B" w:rsidRDefault="00466746" w:rsidP="0046674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66746" w:rsidRPr="00B464F6" w:rsidRDefault="00466746" w:rsidP="0046674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</w:t>
      </w:r>
      <w:r w:rsidRPr="00B464F6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Imrich </w:t>
      </w:r>
      <w:proofErr w:type="spellStart"/>
      <w:r w:rsidRPr="00B464F6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Lukács</w:t>
      </w:r>
      <w:proofErr w:type="spellEnd"/>
    </w:p>
    <w:p w:rsidR="00466746" w:rsidRPr="00B464F6" w:rsidRDefault="00466746" w:rsidP="0046674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B464F6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</w:t>
      </w:r>
      <w:r w:rsidRPr="00B464F6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starosta obce</w:t>
      </w:r>
    </w:p>
    <w:p w:rsidR="00466746" w:rsidRPr="00BA180B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                                                                                                                            str.</w:t>
      </w:r>
    </w:p>
    <w:p w:rsidR="00466746" w:rsidRPr="00BA180B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466746" w:rsidRPr="00BA180B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4.1.  Geografické údaje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66746" w:rsidRPr="00BA180B" w:rsidRDefault="00466746" w:rsidP="0046674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4.2.  Demografické údaje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Symboly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Logo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66746" w:rsidRPr="00BA180B" w:rsidRDefault="00466746" w:rsidP="0046674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História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Pamiatky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Významné osobnosti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DC2734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funkcií obce (prenesené kompetencie, originálne kompetencie)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5.1. Výchova a vzdelávanie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5.2. Zdravotníctvo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66746" w:rsidRPr="00BA180B" w:rsidRDefault="00466746" w:rsidP="0046674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5.4. Kultúra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5.5. Hospodárstvo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6.1.  Plnenie príjmov a čerpanie výdavkov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6.2.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Schodok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rozpočtového hospodárenia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8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6.3.  </w:t>
      </w:r>
      <w:r w:rsidRPr="00300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Rozpočet na roky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5</w:t>
      </w:r>
      <w:r w:rsidRPr="00300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- 202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7</w:t>
      </w:r>
      <w:r w:rsidRPr="00300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9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466746" w:rsidRPr="00BA180B" w:rsidRDefault="00466746" w:rsidP="0046674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7.1.  Majetok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7.2.  Zdroje krytia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7.3.  Pohľadávky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466746" w:rsidRPr="00BA180B" w:rsidRDefault="00466746" w:rsidP="0046674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7.4.  Záväzky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466746" w:rsidRPr="00BA180B" w:rsidRDefault="00466746" w:rsidP="0046674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9. </w:t>
      </w:r>
      <w:r w:rsidRPr="00C9454D">
        <w:rPr>
          <w:rFonts w:ascii="Times New Roman" w:hAnsi="Times New Roman" w:cs="Times New Roman"/>
          <w:sz w:val="24"/>
        </w:rPr>
        <w:t>Ostatné významné skutočnosti, ktoré mali vplyv na hospodárenie a činnosť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9.1.  Prijaté granty a transfery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66746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9.2.  Poskytnuté dotácie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12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9.3.  </w:t>
      </w:r>
      <w:r w:rsidRPr="005A492D">
        <w:rPr>
          <w:rFonts w:ascii="Times New Roman" w:hAnsi="Times New Roman" w:cs="Times New Roman"/>
          <w:sz w:val="24"/>
        </w:rPr>
        <w:t>Významné investičné akcie v roku 2024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13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Predpokladaný budúci vývoj činnosti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Udalosti osobitného významu po skončení účtovného obdobia                           13</w:t>
      </w:r>
    </w:p>
    <w:p w:rsidR="00466746" w:rsidRPr="00BA180B" w:rsidRDefault="00466746" w:rsidP="0046674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Významné riziká a neistoty, ktorým je účtovná jednotka vystavená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466746" w:rsidRPr="00BA180B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66746" w:rsidRPr="00BA180B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466746" w:rsidRPr="00BA180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746" w:rsidRPr="00BA180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746" w:rsidRPr="00BA180B" w:rsidRDefault="00466746" w:rsidP="0046674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Identifikačné údaje obce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                           OBEC KOMOČA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                             941 21 Komoča č.495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                               00309001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  Starosta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                         035/6481211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                              komoca@obeckomoca.sk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          www.obeckomoca.sk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746" w:rsidRPr="00BA180B" w:rsidRDefault="00466746" w:rsidP="0046674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Imrich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 Mgr.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Csaba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Ing.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Éva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Tóth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Zoltán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Mgr.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Szilvia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Jaruska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Júlia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Szőke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Július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Labancz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Komisie: 1. Komisia finančná a sociálna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2. Komisia kultúry, vzdelávania, mládeže a športu  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3. Komisia životného prostredia, verejného poriadku a rozvoja obce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4. Komisia cestovného ruchu</w:t>
      </w:r>
    </w:p>
    <w:p w:rsidR="00466746" w:rsidRPr="00BA180B" w:rsidRDefault="00466746" w:rsidP="00466746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Zamestnanci obecného úradu:</w:t>
      </w:r>
    </w:p>
    <w:p w:rsidR="00466746" w:rsidRDefault="00466746" w:rsidP="00466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1/ Ing.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Melinda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Földes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mzdová účtovníčka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personalistka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334C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dane a poplatky, pokladňa </w:t>
      </w:r>
    </w:p>
    <w:p w:rsidR="00466746" w:rsidRPr="00BA180B" w:rsidRDefault="00466746" w:rsidP="00466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Bettina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Labanczová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účtovníčka, rozpočtárka</w:t>
      </w:r>
    </w:p>
    <w:p w:rsidR="00466746" w:rsidRPr="00BA180B" w:rsidRDefault="00466746" w:rsidP="00466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3/ Anna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matrikárka,</w:t>
      </w:r>
      <w:r w:rsidRPr="00334C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evidencia obyvate</w:t>
      </w:r>
      <w:r w:rsidRPr="00BA180B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stva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sekretárka</w:t>
      </w:r>
    </w:p>
    <w:p w:rsidR="00466746" w:rsidRDefault="00466746" w:rsidP="00466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Július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Bak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údržbár, koordinátor</w:t>
      </w:r>
    </w:p>
    <w:p w:rsidR="00466746" w:rsidRPr="00BA180B" w:rsidRDefault="00466746" w:rsidP="00466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5/ Ing. Edita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Lisziczká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stavebný úrad</w:t>
      </w:r>
    </w:p>
    <w:p w:rsidR="00466746" w:rsidRPr="00334CED" w:rsidRDefault="00466746" w:rsidP="00466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 je starostlivosť o všestranný rozvoj jej územia a o potreby jej obyvateľov. Obec financuje svoje potreby predovšetkým z vlastných príjmov, dotácií zo štátneho rozpočtu a zo zdrojov od ostatných subjektov. 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 obce: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Uplatňovať individuálny a profesionálny prístup voči občanom a tým zvyšovať záujem a zapojenie občanov do riešenia vecí verejných. Vytvoriť v obci pozemky pre mladých </w:t>
      </w:r>
      <w:r w:rsidRPr="00BA180B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udí, aby z obce neodchádzali, aby mali podmienky pre výstavbu domov. 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Ciele obce: 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Cie</w:t>
      </w:r>
      <w:r w:rsidRPr="00BA180B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om obce je zlepšovanie životných podmienok občanom, dobudovanie infraštruktúry v obci tak, aby plnila úlohu sídelnú, ekonomickú, kultúrnu a podnikate</w:t>
      </w:r>
      <w:r w:rsidRPr="00BA180B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skú funkciu. </w:t>
      </w:r>
    </w:p>
    <w:p w:rsidR="00466746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Základná charakteristika obce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Územie obce je súčasťou Alpsko-Himalájskej sústavy, v rámci nej je súčasťou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podsústavy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Panónska panva, provincie Západopanónska panva, subprovincie Malá Dunajská kotlina, oblasti Podunajská nížina a celku Podunajská rovina. Z Podunajskej roviny na území obce sa vyskytuje časť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Martovská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mokraď (zasahuje do východnej polovice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obce). Nadmorská výška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 sa pohybuje medzi 107-110 m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n.m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Celková rozloha obce :  1347,6 ha.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nachádza v juhozápadnej časti Slovenskej republiky. Z hľadiska územnosprávneho členenia SR obec patrí do Nitrianskeho kraja, na úrovni okresov do okresu Nové Zámky. Obec zo severu susedí s obcou Zemné, z východnej strany s obcou Andovce a mestom Nové Zámky, z južnej strany s mestom Kolárovo, zo západu s obcou Dedina Mládeže.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Komoča žilo  k 31.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decembru 2024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924/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deväťstodvadsaťštyri</w:t>
      </w:r>
      <w:r w:rsidRPr="00261D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ob</w:t>
      </w:r>
      <w:r w:rsidRPr="00261D4E">
        <w:rPr>
          <w:rFonts w:ascii="Times New Roman" w:eastAsia="Times New Roman" w:hAnsi="Times New Roman" w:cs="Times New Roman"/>
          <w:sz w:val="24"/>
          <w:szCs w:val="24"/>
          <w:lang w:eastAsia="sk-SK"/>
        </w:rPr>
        <w:t>yvate</w:t>
      </w:r>
      <w:r w:rsidRPr="00261D4E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261D4E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/.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Komoča je najviac občanov maďarskej národnosti, potom slovenskej národnosti a zastúpené sú aj iné národnosti vo veľmi nepatrnom množstve.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Komoča  vykazuje  nepomer  medzi  počtom živonarodených a zomrelých a to z dlhodobého hľadiska.  Prirodzený prírastok sa za posledných 10 rokov pohybuje  v mínusových hodnotách. Prírastok prisťahovaním takisto nedosahuje pozitívne hodnoty.    Možno konštatovať, že v  reprodukcii obyvateľstva pretrváva nepriaznivý vývoj. V posledných rokoch sa prejavuje starnutie obyvateľstva dôsledkom poklesu živonarodených detí a následnej zmeny vekovej štruktúry obyvateľstva.    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Symboly obce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Erb, pečať a vlajka tvoria trojicu základných symbolov obce.  </w:t>
      </w:r>
    </w:p>
    <w:p w:rsidR="00466746" w:rsidRPr="00BA180B" w:rsidRDefault="00466746" w:rsidP="00466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Erb obce Komoča</w:t>
      </w: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59264" behindDoc="0" locked="0" layoutInCell="1" allowOverlap="0" wp14:anchorId="31AE10C3" wp14:editId="7DC5E3E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28675" cy="952500"/>
            <wp:effectExtent l="0" t="0" r="9525" b="0"/>
            <wp:wrapSquare wrapText="bothSides"/>
            <wp:docPr id="3" name="Obrázok 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striebornom štíte zo zeleného vŕška vyrastajúce tri červené 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zlatostredé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zelenokališné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ruže na zelených stopkách so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slzovitými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listami. </w:t>
      </w:r>
    </w:p>
    <w:p w:rsidR="00466746" w:rsidRPr="00BA180B" w:rsidRDefault="00466746" w:rsidP="00466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Znamenie je vložené do dolu zaobleného, tzv. neskorogotického, či tiež španielskeho heraldického štítu. V našej erbovej tvorbe najobvyklejší. V zmysle heraldickej konvencie bude možné zlatú podľa potreby zamieňať aj žltou a striebornú bielou, pričom sa však bude vždy popisovať ako zlatá a strieborná. Pri čierno - bielom vyjadrení farieb sa červená vyjadrí zvislým šrafovaním, zelená šikmým šrafovaním, zlatá bodkovaním a strieborná ostáva voľná. </w:t>
      </w:r>
    </w:p>
    <w:p w:rsidR="00466746" w:rsidRPr="00BA180B" w:rsidRDefault="00466746" w:rsidP="00466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Vlajka obce Komoča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0288" behindDoc="0" locked="0" layoutInCell="1" allowOverlap="0" wp14:anchorId="2BC3FCD1" wp14:editId="18C69BE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71525" cy="952500"/>
            <wp:effectExtent l="0" t="0" r="9525" b="0"/>
            <wp:wrapSquare wrapText="bothSides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vlaj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pozostáva zo siedmich pozdĺžnych pruhov vo farbách zelenej (2/9), bielej(1/9), červenej(1/9), žltej(l/9), červenej(l/9), bielej(l/9) a zelenej(2/9). Vlajka má pomer strán 2:3 a ukončená je tromi cípmi,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dvomi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siahajúcimi do tretiny jej listu. </w:t>
      </w:r>
    </w:p>
    <w:p w:rsidR="00466746" w:rsidRDefault="00466746" w:rsidP="00466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Pečať obce Komoča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Pečať je okrúhla uprostred s obecným symbolom a kruhopisom OBEC KOMOČA. Pečať má priemer 35 mm, čo je v súlade s domácimi  symbolmi.                          </w:t>
      </w:r>
    </w:p>
    <w:p w:rsidR="00466746" w:rsidRDefault="00466746" w:rsidP="00466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Logo obce  </w:t>
      </w:r>
    </w:p>
    <w:p w:rsidR="00466746" w:rsidRPr="00D17CE2" w:rsidRDefault="00466746" w:rsidP="00466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Logo obce tvorí erb obce .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História obce  </w:t>
      </w:r>
    </w:p>
    <w:p w:rsidR="00466746" w:rsidRPr="00BA180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1312" behindDoc="0" locked="0" layoutInCell="1" allowOverlap="0" wp14:anchorId="16575BFD" wp14:editId="3070AA70">
            <wp:simplePos x="0" y="0"/>
            <wp:positionH relativeFrom="column">
              <wp:posOffset>4914900</wp:posOffset>
            </wp:positionH>
            <wp:positionV relativeFrom="line">
              <wp:posOffset>177800</wp:posOffset>
            </wp:positionV>
            <wp:extent cx="1028700" cy="952500"/>
            <wp:effectExtent l="0" t="0" r="0" b="0"/>
            <wp:wrapSquare wrapText="bothSides"/>
            <wp:docPr id="1" name="Obrázok 1" descr="hist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istpec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Stredoveká obec Komoča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spomína v archívnych dokumentoch od roku 1416, najskôr pod pomenovaním KAMACHA. Obec patrila viacerým šľachtickým rodinám, no v 16. storočí dočasne spustla.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polovici 17. storočia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dosídlená a o storočie neskôr v nej už žilo 850 obyvateľov. V roku 1828 v obci stálo 201 domov a žilo tu 1380 obyvateľov. Obyvateľstvo sa živilo prevažne poľnohospodárstvom a remeslami.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Pamiatky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1787 bol postavený kostol v barokovom slohu na miesto, kde si veriaci po kuruckých vojnách postavili drevený kostol.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 Významné osobnosti obce</w:t>
      </w:r>
    </w:p>
    <w:p w:rsidR="00466746" w:rsidRPr="00BA180B" w:rsidRDefault="00466746" w:rsidP="0046674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(1801 - 1873)  pedagóg, učiteľ a spisovateľ detskej beletrie</w:t>
      </w:r>
    </w:p>
    <w:p w:rsidR="00466746" w:rsidRPr="00BA180B" w:rsidRDefault="00466746" w:rsidP="0046674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Koloman Papp (1856 – 1934) vojenský sudca v hodnosti plukovníka, lyrický básnik</w:t>
      </w:r>
    </w:p>
    <w:p w:rsidR="00466746" w:rsidRPr="00BA180B" w:rsidRDefault="00466746" w:rsidP="0046674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Pethes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(1857- 1928)   psychológ a pedagóg, spisovateľ</w:t>
      </w:r>
    </w:p>
    <w:p w:rsidR="00466746" w:rsidRPr="00D17CE2" w:rsidRDefault="00466746" w:rsidP="0046674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Dr. Jozef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Baranyay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(1876 – 1951)  redaktor časopisu „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Csallóközi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Lapok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Dunajskej Strede</w:t>
      </w:r>
    </w:p>
    <w:p w:rsidR="00466746" w:rsidRPr="00BA180B" w:rsidRDefault="00466746" w:rsidP="0046674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 Výchova a vzdelávanie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 Materská škola –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Komoči s vyučovacím jazykom maďarským. Prevádzkovanie základnej školy 1.- 4. bolo pozastavené v roku 2002 pre nedostatok školopovinných detí. Do základných škôl chodia deti do Nových Zámkov, Kolárova a do obce Zemné. 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 Zdravotníctvo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pre obec poskytuje 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UD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r.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Marian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Garban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dvakrát do týždňa ordinuje v miestnom zdravotnom stredisku, ktorý sa nachádza v budove obecného úradu.  Občania obce majú možnosť si vybrať aj iného  zmluvného lekára. Ďalšiu zdravotnú starostlivosť zabezpečuje  Nemocnica s poliklinikou  v Nových Zámkoch a  Poliklinika v Nových Zámkoch. Na základe analýzy doterajšieho vývoja možno očakávať, že rozvoj zdravotnej starostlivosti sa bude orientovať na  uspokojovanie potrieb občanov prevažne dôchodkového veku. </w:t>
      </w:r>
    </w:p>
    <w:p w:rsidR="00466746" w:rsidRPr="00192C8C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5.4.  Kultúra</w:t>
      </w: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mnejšie</w:t>
      </w: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Karneval pre deti – maškarný ples – kultúrny dom</w:t>
      </w:r>
    </w:p>
    <w:p w:rsidR="00466746" w:rsidRPr="00536359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Jarné ťaženie – pri kostole</w:t>
      </w:r>
    </w:p>
    <w:p w:rsidR="00466746" w:rsidRDefault="00466746" w:rsidP="00466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Deň obce -</w:t>
      </w: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areáli kultúrneho domu,</w:t>
      </w:r>
    </w:p>
    <w:p w:rsidR="00466746" w:rsidRPr="00CE54AF" w:rsidRDefault="00466746" w:rsidP="00466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Vianočné posedenie pre seniorov – kultúrny dom</w:t>
      </w:r>
    </w:p>
    <w:p w:rsidR="00466746" w:rsidRPr="00D17CE2" w:rsidRDefault="00466746" w:rsidP="00466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Vianočný program v Komoči v kultúrnom dome.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5.5.  Hospodárstvo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466746" w:rsidRPr="00AA2D6D" w:rsidRDefault="00466746" w:rsidP="0046674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Slovenská pošta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, pobočka Komárno – podanie, preprava, dodanie listov, balíkov a peňažných zásielok,</w:t>
      </w:r>
    </w:p>
    <w:p w:rsidR="00466746" w:rsidRPr="00AA2D6D" w:rsidRDefault="00466746" w:rsidP="00466746">
      <w:pPr>
        <w:widowControl w:val="0"/>
        <w:numPr>
          <w:ilvl w:val="0"/>
          <w:numId w:val="1"/>
        </w:numPr>
        <w:tabs>
          <w:tab w:val="num" w:pos="795"/>
        </w:tabs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COOP JEDNOTA SD</w:t>
      </w:r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Nové Zámky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výroba potravín a nápojov, sprostredkovanie obchodu, veľkoobchod a maloobchod,</w:t>
      </w:r>
    </w:p>
    <w:p w:rsidR="00466746" w:rsidRDefault="00466746" w:rsidP="00466746">
      <w:pPr>
        <w:widowControl w:val="0"/>
        <w:numPr>
          <w:ilvl w:val="0"/>
          <w:numId w:val="1"/>
        </w:numPr>
        <w:tabs>
          <w:tab w:val="num" w:pos="795"/>
        </w:tabs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Poľnohospodárske družstvo Komoča 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– podnikanie v poľnohospodárskej výrobe vrátane predaja nespracovaných poľnohospodársky výrobkov na účely spracovania a ďalšieho predaja,</w:t>
      </w:r>
    </w:p>
    <w:p w:rsidR="00466746" w:rsidRPr="00985245" w:rsidRDefault="00466746" w:rsidP="00466746">
      <w:pPr>
        <w:widowControl w:val="0"/>
        <w:numPr>
          <w:ilvl w:val="0"/>
          <w:numId w:val="1"/>
        </w:numPr>
        <w:tabs>
          <w:tab w:val="num" w:pos="795"/>
        </w:tabs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85245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Melinda</w:t>
      </w:r>
      <w:proofErr w:type="spellEnd"/>
      <w:r w:rsidRPr="00985245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pekáreň </w:t>
      </w:r>
      <w:r w:rsidRPr="00985245">
        <w:rPr>
          <w:rFonts w:ascii="Times New Roman" w:hAnsi="Times New Roman" w:cs="Times New Roman"/>
          <w:sz w:val="24"/>
          <w:szCs w:val="24"/>
        </w:rPr>
        <w:t>– výroba pekárenských výrobkov,</w:t>
      </w:r>
    </w:p>
    <w:p w:rsidR="00466746" w:rsidRPr="00985245" w:rsidRDefault="00466746" w:rsidP="00466746">
      <w:pPr>
        <w:pStyle w:val="Nadpis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color w:val="232323"/>
          <w:sz w:val="24"/>
          <w:szCs w:val="24"/>
        </w:rPr>
      </w:pPr>
      <w:r w:rsidRPr="00985245">
        <w:rPr>
          <w:i/>
          <w:sz w:val="24"/>
          <w:szCs w:val="24"/>
        </w:rPr>
        <w:t>Cesnak - Slovakia</w:t>
      </w:r>
      <w:r w:rsidRPr="00985245">
        <w:rPr>
          <w:sz w:val="24"/>
          <w:szCs w:val="24"/>
        </w:rPr>
        <w:t xml:space="preserve"> - </w:t>
      </w:r>
      <w:r w:rsidRPr="00985245">
        <w:rPr>
          <w:b w:val="0"/>
          <w:sz w:val="24"/>
          <w:szCs w:val="24"/>
        </w:rPr>
        <w:t xml:space="preserve">predaj slovenského cesnaku, </w:t>
      </w:r>
      <w:r w:rsidRPr="00985245">
        <w:rPr>
          <w:b w:val="0"/>
          <w:color w:val="232323"/>
          <w:sz w:val="24"/>
          <w:szCs w:val="24"/>
        </w:rPr>
        <w:t xml:space="preserve">výrobky z </w:t>
      </w:r>
      <w:proofErr w:type="spellStart"/>
      <w:r w:rsidRPr="00985245">
        <w:rPr>
          <w:b w:val="0"/>
          <w:color w:val="232323"/>
          <w:sz w:val="24"/>
          <w:szCs w:val="24"/>
        </w:rPr>
        <w:t>chilli</w:t>
      </w:r>
      <w:proofErr w:type="spellEnd"/>
      <w:r w:rsidRPr="00985245">
        <w:rPr>
          <w:b w:val="0"/>
          <w:color w:val="232323"/>
          <w:sz w:val="24"/>
          <w:szCs w:val="24"/>
        </w:rPr>
        <w:t xml:space="preserve"> paprík a výrobky zo sladkej papriky</w:t>
      </w:r>
    </w:p>
    <w:p w:rsidR="00466746" w:rsidRPr="00985245" w:rsidRDefault="00466746" w:rsidP="00466746">
      <w:pPr>
        <w:pStyle w:val="Nadpis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color w:val="232323"/>
          <w:sz w:val="24"/>
          <w:szCs w:val="24"/>
        </w:rPr>
      </w:pPr>
      <w:r w:rsidRPr="00985245">
        <w:rPr>
          <w:i/>
          <w:sz w:val="24"/>
          <w:szCs w:val="24"/>
        </w:rPr>
        <w:t xml:space="preserve">Kamenárstvo </w:t>
      </w:r>
      <w:proofErr w:type="spellStart"/>
      <w:r w:rsidRPr="00985245">
        <w:rPr>
          <w:i/>
          <w:sz w:val="24"/>
          <w:szCs w:val="24"/>
        </w:rPr>
        <w:t>Pogranit</w:t>
      </w:r>
      <w:proofErr w:type="spellEnd"/>
      <w:r w:rsidRPr="00985245">
        <w:rPr>
          <w:i/>
          <w:sz w:val="24"/>
          <w:szCs w:val="24"/>
        </w:rPr>
        <w:t xml:space="preserve"> - </w:t>
      </w:r>
      <w:r w:rsidRPr="00985245">
        <w:rPr>
          <w:color w:val="000000"/>
          <w:sz w:val="24"/>
          <w:szCs w:val="24"/>
          <w:shd w:val="clear" w:color="auto" w:fill="FFFFFF"/>
        </w:rPr>
        <w:t> </w:t>
      </w:r>
      <w:r w:rsidRPr="00985245">
        <w:rPr>
          <w:b w:val="0"/>
          <w:color w:val="000000"/>
          <w:sz w:val="24"/>
          <w:szCs w:val="24"/>
          <w:shd w:val="clear" w:color="auto" w:fill="FFFFFF"/>
        </w:rPr>
        <w:t>spracovanie prírodného kameňa a jeho predajom,</w:t>
      </w:r>
    </w:p>
    <w:p w:rsidR="00466746" w:rsidRPr="00AA2D6D" w:rsidRDefault="00466746" w:rsidP="0046674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SITI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./Tibor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Silvia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/ - organizovanie a sprostredkovanie kultúrnych podujatí, kúpa tovaru za účelom jeho predaja konečnému spotrebiteľovi - maloobchod v rozsahu voľných živností, kúpa tovaru za účelom jeho predaja ďalším prevádzkovateľom živností - veľkoobchod v rozsahu voľných živností,</w:t>
      </w:r>
    </w:p>
    <w:p w:rsidR="00466746" w:rsidRPr="00AA2D6D" w:rsidRDefault="00466746" w:rsidP="0046674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ATLANTA presso</w:t>
      </w:r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/Michal Brezany a Zita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Brezanyová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/ – poskytovanie služieb rýchleho občerstvenia v spojení s predajom na priamu konzumáciu,</w:t>
      </w:r>
    </w:p>
    <w:p w:rsidR="00466746" w:rsidRPr="00AA2D6D" w:rsidRDefault="00466746" w:rsidP="0046674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ZemNet</w:t>
      </w:r>
      <w:proofErr w:type="spellEnd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CITY</w:t>
      </w:r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/Viktor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Szőke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/– Kúpa tovaru na účely jeho predaja konečnému spotrebiteľovi (maloobchod) alebo iným prevádzkovateľom živnosti (veľkoobchod), sprostredkovateľská činnosť v oblasti obchodu, služieb, výroby,</w:t>
      </w:r>
    </w:p>
    <w:p w:rsidR="00466746" w:rsidRPr="00AA2D6D" w:rsidRDefault="00466746" w:rsidP="00466746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IP stavebná firma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. /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Peter/ - uskutočňovanie stavieb  a ich zmien, prípravné práce k realizácii stavby, dokončovacie stavebné práce pri realizácii exteriérov a interiérov.</w:t>
      </w:r>
    </w:p>
    <w:p w:rsidR="00466746" w:rsidRPr="00AA2D6D" w:rsidRDefault="00466746" w:rsidP="0046674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66746" w:rsidRPr="00AA2D6D" w:rsidRDefault="00466746" w:rsidP="0046674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66746" w:rsidRPr="0010263D" w:rsidRDefault="00466746" w:rsidP="0046674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AA2D6D" w:rsidRDefault="00466746" w:rsidP="0046674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66746" w:rsidRPr="00AA2D6D" w:rsidRDefault="00466746" w:rsidP="0046674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66746" w:rsidRPr="0010263D" w:rsidRDefault="00466746" w:rsidP="00466746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sk-SK"/>
        </w:rPr>
      </w:pPr>
      <w:proofErr w:type="spellStart"/>
      <w:r w:rsidRPr="0010263D">
        <w:rPr>
          <w:rFonts w:ascii="Times New Roman" w:hAnsi="Times New Roman"/>
          <w:b/>
          <w:sz w:val="28"/>
          <w:szCs w:val="28"/>
          <w:lang w:eastAsia="sk-SK"/>
        </w:rPr>
        <w:t>Informácia</w:t>
      </w:r>
      <w:proofErr w:type="spellEnd"/>
      <w:r w:rsidRPr="0010263D">
        <w:rPr>
          <w:rFonts w:ascii="Times New Roman" w:hAnsi="Times New Roman"/>
          <w:b/>
          <w:sz w:val="28"/>
          <w:szCs w:val="28"/>
          <w:lang w:eastAsia="sk-SK"/>
        </w:rPr>
        <w:t xml:space="preserve"> o </w:t>
      </w:r>
      <w:proofErr w:type="spellStart"/>
      <w:r w:rsidRPr="0010263D">
        <w:rPr>
          <w:rFonts w:ascii="Times New Roman" w:hAnsi="Times New Roman"/>
          <w:b/>
          <w:sz w:val="28"/>
          <w:szCs w:val="28"/>
          <w:lang w:eastAsia="sk-SK"/>
        </w:rPr>
        <w:t>vývoji</w:t>
      </w:r>
      <w:proofErr w:type="spellEnd"/>
      <w:r w:rsidRPr="0010263D">
        <w:rPr>
          <w:rFonts w:ascii="Times New Roman" w:hAnsi="Times New Roman"/>
          <w:b/>
          <w:sz w:val="28"/>
          <w:szCs w:val="28"/>
          <w:lang w:eastAsia="sk-SK"/>
        </w:rPr>
        <w:t xml:space="preserve"> </w:t>
      </w:r>
      <w:proofErr w:type="spellStart"/>
      <w:r w:rsidRPr="0010263D">
        <w:rPr>
          <w:rFonts w:ascii="Times New Roman" w:hAnsi="Times New Roman"/>
          <w:b/>
          <w:sz w:val="28"/>
          <w:szCs w:val="28"/>
          <w:lang w:eastAsia="sk-SK"/>
        </w:rPr>
        <w:t>obce</w:t>
      </w:r>
      <w:proofErr w:type="spellEnd"/>
      <w:r w:rsidRPr="0010263D">
        <w:rPr>
          <w:rFonts w:ascii="Times New Roman" w:hAnsi="Times New Roman"/>
          <w:b/>
          <w:sz w:val="28"/>
          <w:szCs w:val="28"/>
          <w:lang w:eastAsia="sk-SK"/>
        </w:rPr>
        <w:t xml:space="preserve"> z </w:t>
      </w:r>
      <w:proofErr w:type="spellStart"/>
      <w:r w:rsidRPr="0010263D">
        <w:rPr>
          <w:rFonts w:ascii="Times New Roman" w:hAnsi="Times New Roman"/>
          <w:b/>
          <w:sz w:val="28"/>
          <w:szCs w:val="28"/>
          <w:lang w:eastAsia="sk-SK"/>
        </w:rPr>
        <w:t>pohľadu</w:t>
      </w:r>
      <w:proofErr w:type="spellEnd"/>
      <w:r w:rsidRPr="0010263D">
        <w:rPr>
          <w:rFonts w:ascii="Times New Roman" w:hAnsi="Times New Roman"/>
          <w:b/>
          <w:sz w:val="28"/>
          <w:szCs w:val="28"/>
          <w:lang w:eastAsia="sk-SK"/>
        </w:rPr>
        <w:t xml:space="preserve"> </w:t>
      </w:r>
      <w:proofErr w:type="spellStart"/>
      <w:r w:rsidRPr="0010263D">
        <w:rPr>
          <w:rFonts w:ascii="Times New Roman" w:hAnsi="Times New Roman"/>
          <w:b/>
          <w:sz w:val="28"/>
          <w:szCs w:val="28"/>
          <w:lang w:eastAsia="sk-SK"/>
        </w:rPr>
        <w:t>rozpočtovníctva</w:t>
      </w:r>
      <w:proofErr w:type="spellEnd"/>
    </w:p>
    <w:p w:rsidR="00466746" w:rsidRPr="00FF1FE8" w:rsidRDefault="00466746" w:rsidP="00466746">
      <w:pPr>
        <w:jc w:val="both"/>
        <w:rPr>
          <w:rFonts w:ascii="Times New Roman" w:hAnsi="Times New Roman" w:cs="Times New Roman"/>
          <w:sz w:val="24"/>
          <w:szCs w:val="24"/>
        </w:rPr>
      </w:pPr>
      <w:r w:rsidRPr="00FF1FE8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F1FE8">
        <w:rPr>
          <w:rFonts w:ascii="Times New Roman" w:hAnsi="Times New Roman" w:cs="Times New Roman"/>
          <w:sz w:val="24"/>
          <w:szCs w:val="24"/>
        </w:rPr>
        <w:t xml:space="preserve">. Obec zostavila rozpočet podľa ustanovenia § 10 ods. 7 zákona č.583/2004 </w:t>
      </w:r>
      <w:proofErr w:type="spellStart"/>
      <w:r w:rsidRPr="00FF1FE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F1FE8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predpisov. Rozpočet obce na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F1FE8">
        <w:rPr>
          <w:rFonts w:ascii="Times New Roman" w:hAnsi="Times New Roman" w:cs="Times New Roman"/>
          <w:sz w:val="24"/>
          <w:szCs w:val="24"/>
        </w:rPr>
        <w:t xml:space="preserve"> bol zostavený ako vyrovnaný.</w:t>
      </w:r>
      <w:r w:rsidRPr="00FF1F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1FE8">
        <w:rPr>
          <w:rFonts w:ascii="Times New Roman" w:hAnsi="Times New Roman" w:cs="Times New Roman"/>
          <w:sz w:val="24"/>
          <w:szCs w:val="24"/>
        </w:rPr>
        <w:t>Bežný rozpočet bol zostavený ako prebytkový a kapitálový rozpočet ako schodkový. Hospodárenie obce sa riadilo podľa schváleného rozpočtu na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F1FE8">
        <w:rPr>
          <w:rFonts w:ascii="Times New Roman" w:hAnsi="Times New Roman" w:cs="Times New Roman"/>
          <w:sz w:val="24"/>
          <w:szCs w:val="24"/>
        </w:rPr>
        <w:t xml:space="preserve">. Rozpočet obce bol schválený obecným zastupiteľstvom dňa </w:t>
      </w:r>
      <w:r>
        <w:rPr>
          <w:rFonts w:ascii="Times New Roman" w:hAnsi="Times New Roman" w:cs="Times New Roman"/>
          <w:sz w:val="24"/>
          <w:szCs w:val="24"/>
        </w:rPr>
        <w:t>14.12.2023 s uznesením 123/14122023.</w:t>
      </w:r>
    </w:p>
    <w:p w:rsidR="00466746" w:rsidRPr="00FF1FE8" w:rsidRDefault="00466746" w:rsidP="00466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FE8">
        <w:rPr>
          <w:rFonts w:ascii="Times New Roman" w:hAnsi="Times New Roman" w:cs="Times New Roman"/>
          <w:sz w:val="24"/>
          <w:szCs w:val="24"/>
        </w:rPr>
        <w:t xml:space="preserve">Rozpočet bol zmenený </w:t>
      </w:r>
      <w:r>
        <w:rPr>
          <w:rFonts w:ascii="Times New Roman" w:hAnsi="Times New Roman" w:cs="Times New Roman"/>
          <w:sz w:val="24"/>
          <w:szCs w:val="24"/>
        </w:rPr>
        <w:t xml:space="preserve">dvanásťkrát: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prvá zmena vykonaná rozpočtovým opatrením č. 1 zamestnancom obce dňa 02.01.2024 a schválená starostom dňa 02.01.2024.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druhá zmena schválená dňa 29.02.2024 s uznesením č.4/29022024, č.6/29022024, č.13/29022024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tretia zmena vykonaná rozpočtovým opatrením č. 3 zamestnancom obce dňa 31.03.2024 a schválená starostom dňa 31.03.2024.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štvrtá zmena schválená dňa 25.04.2024 s uznesením č. 25/25042024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piata zmena schválená dňa 27.06.2024 s uznesením č. 37/27062024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šiesta zmena vykonaná rozpočtovým opatrením č.6 zamestnancom obce dňa 30.06.2024 a schválená starostom dňa 30.06.2024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siedma zmena schválená dňa 26.09.2024 s uznesením č. 53/26092024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ôsma zmena vykonaná rozpočtovým opatrením č. 6 zamestnancom obce dňa 30.09.2024 a schválená starostom dňa 30.09.2024.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lastRenderedPageBreak/>
        <w:t xml:space="preserve">- deviata zmena schválená dňa 28.11.2024 s uznesením č. 74/28112024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desiata zmena schválená dňa 16.12.2024 s uznesením č. 106/16122024 </w:t>
      </w:r>
    </w:p>
    <w:p w:rsidR="00466746" w:rsidRPr="00B05308" w:rsidRDefault="00466746" w:rsidP="00466746">
      <w:pPr>
        <w:pStyle w:val="Default"/>
        <w:spacing w:after="27"/>
        <w:jc w:val="both"/>
        <w:rPr>
          <w:szCs w:val="23"/>
        </w:rPr>
      </w:pPr>
      <w:r w:rsidRPr="00B05308">
        <w:rPr>
          <w:szCs w:val="23"/>
        </w:rPr>
        <w:t xml:space="preserve">- jedenásta zmena schválená dňa 23.01.2025 s uznesením č. 8/23012025 </w:t>
      </w:r>
    </w:p>
    <w:p w:rsidR="00466746" w:rsidRPr="00B05308" w:rsidRDefault="00466746" w:rsidP="00466746">
      <w:pPr>
        <w:pStyle w:val="Default"/>
        <w:jc w:val="both"/>
        <w:rPr>
          <w:szCs w:val="23"/>
        </w:rPr>
      </w:pPr>
      <w:r w:rsidRPr="00B05308">
        <w:rPr>
          <w:szCs w:val="23"/>
        </w:rPr>
        <w:t xml:space="preserve">- dvanásta zmena vykonaná rozpočtovým opatrením č. 12 zamestnancom obce dňa 31.12.2024 a schválená starostom dňa 31.12.2024 </w:t>
      </w:r>
    </w:p>
    <w:p w:rsidR="00466746" w:rsidRPr="0010263D" w:rsidRDefault="00466746" w:rsidP="0046674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66746" w:rsidRPr="00373C78" w:rsidRDefault="00466746" w:rsidP="00466746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F1FE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373C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p w:rsidR="00466746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3C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p w:rsidR="00466746" w:rsidRPr="00373C78" w:rsidRDefault="00466746" w:rsidP="0046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466746" w:rsidRPr="00385432" w:rsidTr="00AB1B61">
        <w:tc>
          <w:tcPr>
            <w:tcW w:w="2410" w:type="dxa"/>
            <w:shd w:val="clear" w:color="auto" w:fill="DDD9C3"/>
          </w:tcPr>
          <w:p w:rsidR="00466746" w:rsidRPr="00BA180B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shd w:val="clear" w:color="auto" w:fill="DDD9C3"/>
          </w:tcPr>
          <w:p w:rsidR="00466746" w:rsidRPr="00BA180B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466746" w:rsidRPr="00BA180B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985" w:type="dxa"/>
            <w:shd w:val="clear" w:color="auto" w:fill="DDD9C3"/>
          </w:tcPr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9" w:type="dxa"/>
            <w:shd w:val="clear" w:color="auto" w:fill="DDD9C3"/>
          </w:tcPr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466746" w:rsidRPr="00BA180B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466746" w:rsidRPr="00385432" w:rsidTr="00AB1B61">
        <w:tc>
          <w:tcPr>
            <w:tcW w:w="2410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575 698,04 </w:t>
            </w:r>
          </w:p>
        </w:tc>
        <w:tc>
          <w:tcPr>
            <w:tcW w:w="1984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810 938,05 </w:t>
            </w:r>
          </w:p>
        </w:tc>
        <w:tc>
          <w:tcPr>
            <w:tcW w:w="1985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800 025,95 </w:t>
            </w:r>
          </w:p>
        </w:tc>
        <w:tc>
          <w:tcPr>
            <w:tcW w:w="1559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98,65 % </w:t>
            </w: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443 114,86</w:t>
            </w:r>
          </w:p>
        </w:tc>
        <w:tc>
          <w:tcPr>
            <w:tcW w:w="198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533,8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465 277,32</w:t>
            </w:r>
          </w:p>
        </w:tc>
        <w:tc>
          <w:tcPr>
            <w:tcW w:w="1559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97,43 %</w:t>
            </w: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984" w:type="dxa"/>
          </w:tcPr>
          <w:p w:rsidR="00466746" w:rsidRPr="00385432" w:rsidRDefault="00466746" w:rsidP="00AB1B6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354,94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74 715,54</w:t>
            </w:r>
          </w:p>
        </w:tc>
        <w:tc>
          <w:tcPr>
            <w:tcW w:w="1559" w:type="dxa"/>
          </w:tcPr>
          <w:p w:rsidR="00466746" w:rsidRPr="00385432" w:rsidRDefault="00466746" w:rsidP="00AB1B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101,85 %</w:t>
            </w: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131 583,18</w:t>
            </w:r>
          </w:p>
        </w:tc>
        <w:tc>
          <w:tcPr>
            <w:tcW w:w="198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049,31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260 033,09</w:t>
            </w:r>
          </w:p>
        </w:tc>
        <w:tc>
          <w:tcPr>
            <w:tcW w:w="1559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99,99 %</w:t>
            </w:r>
          </w:p>
        </w:tc>
      </w:tr>
      <w:tr w:rsidR="00466746" w:rsidRPr="00385432" w:rsidTr="00AB1B61">
        <w:tc>
          <w:tcPr>
            <w:tcW w:w="2410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575 698,04</w:t>
            </w:r>
          </w:p>
        </w:tc>
        <w:tc>
          <w:tcPr>
            <w:tcW w:w="1984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754 918,11</w:t>
            </w:r>
          </w:p>
        </w:tc>
        <w:tc>
          <w:tcPr>
            <w:tcW w:w="1985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717 593,80</w:t>
            </w:r>
          </w:p>
        </w:tc>
        <w:tc>
          <w:tcPr>
            <w:tcW w:w="1559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95,06 %</w:t>
            </w: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431 727,40</w:t>
            </w:r>
          </w:p>
        </w:tc>
        <w:tc>
          <w:tcPr>
            <w:tcW w:w="198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362,04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441 016,85</w:t>
            </w:r>
          </w:p>
        </w:tc>
        <w:tc>
          <w:tcPr>
            <w:tcW w:w="1559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93,17 %</w:t>
            </w: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17 957,64</w:t>
            </w:r>
          </w:p>
        </w:tc>
        <w:tc>
          <w:tcPr>
            <w:tcW w:w="198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568,61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265 630,87</w:t>
            </w:r>
          </w:p>
        </w:tc>
        <w:tc>
          <w:tcPr>
            <w:tcW w:w="1559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98,18 %</w:t>
            </w:r>
          </w:p>
        </w:tc>
      </w:tr>
      <w:tr w:rsidR="00466746" w:rsidRPr="00385432" w:rsidTr="00AB1B61">
        <w:tc>
          <w:tcPr>
            <w:tcW w:w="2410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126 013,00</w:t>
            </w:r>
          </w:p>
        </w:tc>
        <w:tc>
          <w:tcPr>
            <w:tcW w:w="198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E6A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987,46</w:t>
            </w:r>
          </w:p>
        </w:tc>
        <w:tc>
          <w:tcPr>
            <w:tcW w:w="1985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10 946,08</w:t>
            </w:r>
          </w:p>
        </w:tc>
        <w:tc>
          <w:tcPr>
            <w:tcW w:w="1559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99,62 %</w:t>
            </w:r>
          </w:p>
        </w:tc>
      </w:tr>
      <w:tr w:rsidR="00466746" w:rsidRPr="00385432" w:rsidTr="00AB1B61">
        <w:tc>
          <w:tcPr>
            <w:tcW w:w="2410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5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</w:t>
            </w:r>
            <w:r w:rsidRPr="00385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 obce</w:t>
            </w:r>
          </w:p>
        </w:tc>
        <w:tc>
          <w:tcPr>
            <w:tcW w:w="1985" w:type="dxa"/>
            <w:shd w:val="clear" w:color="auto" w:fill="D9D9D9"/>
          </w:tcPr>
          <w:p w:rsidR="00466746" w:rsidRPr="00AF727C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D9D9D9"/>
          </w:tcPr>
          <w:p w:rsidR="00466746" w:rsidRPr="00AF727C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shd w:val="clear" w:color="auto" w:fill="D9D9D9"/>
          </w:tcPr>
          <w:p w:rsidR="00466746" w:rsidRPr="00AF727C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82 432,15</w:t>
            </w:r>
            <w:r w:rsidRPr="00AF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D9D9D9"/>
          </w:tcPr>
          <w:p w:rsidR="00466746" w:rsidRPr="00AF727C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746" w:rsidRPr="003C3CAB" w:rsidRDefault="00466746" w:rsidP="004667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CAB">
        <w:rPr>
          <w:rFonts w:ascii="Times New Roman" w:hAnsi="Times New Roman" w:cs="Times New Roman"/>
          <w:b/>
          <w:sz w:val="24"/>
          <w:szCs w:val="24"/>
        </w:rPr>
        <w:t xml:space="preserve">V roku 2024 </w:t>
      </w:r>
      <w:r w:rsidRPr="003C3CAB">
        <w:rPr>
          <w:rFonts w:ascii="Times New Roman" w:hAnsi="Times New Roman" w:cs="Times New Roman"/>
          <w:b/>
          <w:sz w:val="24"/>
          <w:szCs w:val="24"/>
          <w:u w:val="single"/>
        </w:rPr>
        <w:t>plnenie príjmov</w:t>
      </w:r>
      <w:r w:rsidRPr="003C3CAB">
        <w:rPr>
          <w:rFonts w:ascii="Times New Roman" w:hAnsi="Times New Roman" w:cs="Times New Roman"/>
          <w:b/>
          <w:sz w:val="24"/>
          <w:szCs w:val="24"/>
        </w:rPr>
        <w:t xml:space="preserve"> vo významnej miere ovplyvnili príjmy:</w:t>
      </w:r>
    </w:p>
    <w:p w:rsidR="00466746" w:rsidRPr="003C3CAB" w:rsidRDefault="00466746" w:rsidP="0046674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3CAB">
        <w:rPr>
          <w:rFonts w:ascii="Times New Roman" w:hAnsi="Times New Roman" w:cs="Times New Roman"/>
          <w:b/>
          <w:sz w:val="24"/>
          <w:szCs w:val="24"/>
        </w:rPr>
        <w:t>v bežnom rozpočte</w:t>
      </w:r>
      <w:r w:rsidRPr="003C3C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6746" w:rsidRPr="003C3CAB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3CAB">
        <w:rPr>
          <w:rFonts w:ascii="Times New Roman" w:hAnsi="Times New Roman" w:cs="Times New Roman"/>
          <w:sz w:val="24"/>
          <w:szCs w:val="24"/>
        </w:rPr>
        <w:t xml:space="preserve">podielové dane vo výške </w:t>
      </w:r>
      <w:bookmarkStart w:id="0" w:name="_Hlk167954394"/>
      <w:r>
        <w:rPr>
          <w:rFonts w:ascii="Times New Roman" w:hAnsi="Times New Roman" w:cs="Times New Roman"/>
          <w:sz w:val="24"/>
          <w:szCs w:val="24"/>
        </w:rPr>
        <w:t xml:space="preserve">304 021, 90 </w:t>
      </w:r>
      <w:r w:rsidRPr="003C3CAB">
        <w:rPr>
          <w:rFonts w:ascii="Times New Roman" w:hAnsi="Times New Roman" w:cs="Times New Roman"/>
          <w:sz w:val="24"/>
          <w:szCs w:val="24"/>
        </w:rPr>
        <w:t>EUR</w:t>
      </w:r>
      <w:bookmarkEnd w:id="0"/>
      <w:r w:rsidRPr="003C3CAB">
        <w:rPr>
          <w:rFonts w:ascii="Times New Roman" w:hAnsi="Times New Roman" w:cs="Times New Roman"/>
          <w:sz w:val="24"/>
          <w:szCs w:val="24"/>
        </w:rPr>
        <w:t>,  ktoré predstavovali z</w:t>
      </w:r>
      <w:r>
        <w:rPr>
          <w:rFonts w:ascii="Times New Roman" w:hAnsi="Times New Roman" w:cs="Times New Roman"/>
          <w:sz w:val="24"/>
          <w:szCs w:val="24"/>
        </w:rPr>
        <w:t>níženi</w:t>
      </w:r>
      <w:r w:rsidRPr="003C3CAB">
        <w:rPr>
          <w:rFonts w:ascii="Times New Roman" w:hAnsi="Times New Roman" w:cs="Times New Roman"/>
          <w:sz w:val="24"/>
          <w:szCs w:val="24"/>
        </w:rPr>
        <w:t>e oproti roku 2023 o</w:t>
      </w:r>
      <w:r>
        <w:rPr>
          <w:rFonts w:ascii="Times New Roman" w:hAnsi="Times New Roman" w:cs="Times New Roman"/>
          <w:sz w:val="24"/>
          <w:szCs w:val="24"/>
        </w:rPr>
        <w:t> 4,09</w:t>
      </w:r>
      <w:r w:rsidRPr="003C3CAB">
        <w:rPr>
          <w:rFonts w:ascii="Times New Roman" w:hAnsi="Times New Roman" w:cs="Times New Roman"/>
          <w:sz w:val="24"/>
          <w:szCs w:val="24"/>
        </w:rPr>
        <w:t> %,</w:t>
      </w:r>
    </w:p>
    <w:p w:rsidR="00466746" w:rsidRPr="003C3CAB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3CAB">
        <w:rPr>
          <w:rFonts w:ascii="Times New Roman" w:hAnsi="Times New Roman" w:cs="Times New Roman"/>
          <w:sz w:val="24"/>
          <w:szCs w:val="24"/>
        </w:rPr>
        <w:t xml:space="preserve">daň z nehnuteľností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47 912,97 </w:t>
      </w:r>
      <w:r w:rsidRPr="00037B9E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3C3CAB">
        <w:rPr>
          <w:rFonts w:ascii="Times New Roman" w:hAnsi="Times New Roman" w:cs="Times New Roman"/>
          <w:sz w:val="24"/>
          <w:szCs w:val="24"/>
        </w:rPr>
        <w:t>, ktorá predstavovala zvýšenie oproti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3CA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 18,70 </w:t>
      </w:r>
      <w:r w:rsidRPr="003C3CAB">
        <w:rPr>
          <w:rFonts w:ascii="Times New Roman" w:hAnsi="Times New Roman" w:cs="Times New Roman"/>
          <w:sz w:val="24"/>
          <w:szCs w:val="24"/>
        </w:rPr>
        <w:t>%,</w:t>
      </w:r>
    </w:p>
    <w:p w:rsidR="00466746" w:rsidRPr="003C3CAB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3CAB">
        <w:rPr>
          <w:rFonts w:ascii="Times New Roman" w:hAnsi="Times New Roman" w:cs="Times New Roman"/>
          <w:sz w:val="24"/>
          <w:szCs w:val="24"/>
        </w:rPr>
        <w:t xml:space="preserve">komunálny odpad a drobný stavebný odpad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30 667,21 </w:t>
      </w:r>
      <w:r w:rsidRPr="003C3CAB">
        <w:rPr>
          <w:rFonts w:ascii="Times New Roman" w:hAnsi="Times New Roman" w:cs="Times New Roman"/>
          <w:sz w:val="24"/>
          <w:szCs w:val="24"/>
        </w:rPr>
        <w:t>EUR, ktorý predstavoval zvýšenie  oproti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3CA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 21,29 </w:t>
      </w:r>
      <w:r w:rsidRPr="003C3CAB">
        <w:rPr>
          <w:rFonts w:ascii="Times New Roman" w:hAnsi="Times New Roman" w:cs="Times New Roman"/>
          <w:sz w:val="24"/>
          <w:szCs w:val="24"/>
        </w:rPr>
        <w:t>%,</w:t>
      </w:r>
    </w:p>
    <w:p w:rsidR="00466746" w:rsidRPr="003C3CAB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3CAB">
        <w:rPr>
          <w:rFonts w:ascii="Times New Roman" w:hAnsi="Times New Roman" w:cs="Times New Roman"/>
          <w:sz w:val="24"/>
          <w:szCs w:val="24"/>
        </w:rPr>
        <w:t xml:space="preserve">z nájmu pozemkov a budov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19 487,14</w:t>
      </w:r>
      <w:r w:rsidRPr="00037B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C3CAB">
        <w:rPr>
          <w:rFonts w:ascii="Times New Roman" w:hAnsi="Times New Roman" w:cs="Times New Roman"/>
          <w:sz w:val="24"/>
          <w:szCs w:val="24"/>
        </w:rPr>
        <w:t>eur, ktorý predstavoval zníženie oproti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3CA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 11,71 </w:t>
      </w:r>
      <w:r w:rsidRPr="003C3CAB">
        <w:rPr>
          <w:rFonts w:ascii="Times New Roman" w:hAnsi="Times New Roman" w:cs="Times New Roman"/>
          <w:sz w:val="24"/>
          <w:szCs w:val="24"/>
        </w:rPr>
        <w:t>%,</w:t>
      </w:r>
    </w:p>
    <w:p w:rsidR="00466746" w:rsidRPr="00B673AD" w:rsidRDefault="00466746" w:rsidP="0046674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b/>
          <w:sz w:val="24"/>
          <w:szCs w:val="24"/>
        </w:rPr>
        <w:t>v kapitálovom rozpočte</w:t>
      </w:r>
      <w:r w:rsidRPr="00B673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6746" w:rsidRPr="003C3CAB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3CAB">
        <w:rPr>
          <w:rFonts w:ascii="Times New Roman" w:hAnsi="Times New Roman" w:cs="Times New Roman"/>
          <w:sz w:val="24"/>
          <w:szCs w:val="24"/>
        </w:rPr>
        <w:t xml:space="preserve">príjem z predaja pozemkov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17 195,60 </w:t>
      </w:r>
      <w:r w:rsidRPr="003C3CAB">
        <w:rPr>
          <w:rFonts w:ascii="Times New Roman" w:hAnsi="Times New Roman" w:cs="Times New Roman"/>
          <w:sz w:val="24"/>
          <w:szCs w:val="24"/>
        </w:rPr>
        <w:t>EUR, ktorý predstavoval zvýšenie oproti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3CA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 71,01 </w:t>
      </w:r>
      <w:r w:rsidRPr="003C3CAB">
        <w:rPr>
          <w:rFonts w:ascii="Times New Roman" w:hAnsi="Times New Roman" w:cs="Times New Roman"/>
          <w:sz w:val="24"/>
          <w:szCs w:val="24"/>
        </w:rPr>
        <w:t>%,</w:t>
      </w:r>
    </w:p>
    <w:p w:rsidR="00466746" w:rsidRPr="003C3CAB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CAB">
        <w:rPr>
          <w:rFonts w:ascii="Times New Roman" w:hAnsi="Times New Roman" w:cs="Times New Roman"/>
          <w:sz w:val="24"/>
          <w:szCs w:val="24"/>
        </w:rPr>
        <w:t xml:space="preserve">príjem z kapitálových transferov účelovo určených 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57 519,94</w:t>
      </w:r>
      <w:r w:rsidRPr="00AF72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F72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C3CAB">
        <w:rPr>
          <w:rFonts w:ascii="Times New Roman" w:hAnsi="Times New Roman" w:cs="Times New Roman"/>
          <w:sz w:val="24"/>
          <w:szCs w:val="24"/>
        </w:rPr>
        <w:t>EUR z toho:</w:t>
      </w:r>
    </w:p>
    <w:p w:rsidR="00466746" w:rsidRPr="00F46EDD" w:rsidRDefault="00466746" w:rsidP="00466746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nákup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umiestnenie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defibrilátora</w:t>
      </w:r>
      <w:proofErr w:type="spellEnd"/>
      <w:r>
        <w:rPr>
          <w:rFonts w:ascii="Times New Roman" w:hAnsi="Times New Roman"/>
          <w:sz w:val="24"/>
          <w:szCs w:val="24"/>
        </w:rPr>
        <w:t xml:space="preserve"> 1 500,00 </w:t>
      </w:r>
      <w:r w:rsidRPr="003C3CAB">
        <w:rPr>
          <w:rFonts w:ascii="Times New Roman" w:hAnsi="Times New Roman"/>
          <w:sz w:val="24"/>
          <w:szCs w:val="24"/>
        </w:rPr>
        <w:t>EUR</w:t>
      </w:r>
    </w:p>
    <w:p w:rsidR="00466746" w:rsidRPr="003C3CAB" w:rsidRDefault="00466746" w:rsidP="00466746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spevnenie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parkoviska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stavebné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úpravy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chodníka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oproti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spolkovému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komunitnému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domu</w:t>
      </w:r>
      <w:proofErr w:type="spellEnd"/>
    </w:p>
    <w:p w:rsidR="00466746" w:rsidRDefault="00466746" w:rsidP="0046674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2681">
        <w:rPr>
          <w:rFonts w:ascii="Times New Roman" w:hAnsi="Times New Roman" w:cs="Times New Roman"/>
          <w:b/>
          <w:sz w:val="24"/>
          <w:szCs w:val="24"/>
        </w:rPr>
        <w:t>vo finančných operáciách</w:t>
      </w:r>
      <w:r w:rsidRPr="00FE26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6746" w:rsidRPr="00380275" w:rsidRDefault="00466746" w:rsidP="0046674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0275">
        <w:rPr>
          <w:rFonts w:ascii="Times New Roman" w:hAnsi="Times New Roman" w:cs="Times New Roman"/>
          <w:sz w:val="24"/>
          <w:szCs w:val="24"/>
        </w:rPr>
        <w:t xml:space="preserve">2024 nebol prijatý žiadny bankový úver </w:t>
      </w:r>
    </w:p>
    <w:p w:rsidR="00466746" w:rsidRPr="00416F4F" w:rsidRDefault="00466746" w:rsidP="0046674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66746" w:rsidRPr="00F302F5" w:rsidRDefault="00466746" w:rsidP="004667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2F5">
        <w:rPr>
          <w:rFonts w:ascii="Times New Roman" w:hAnsi="Times New Roman" w:cs="Times New Roman"/>
          <w:b/>
          <w:sz w:val="24"/>
          <w:szCs w:val="24"/>
        </w:rPr>
        <w:t>V roku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30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2F5">
        <w:rPr>
          <w:rFonts w:ascii="Times New Roman" w:hAnsi="Times New Roman" w:cs="Times New Roman"/>
          <w:b/>
          <w:sz w:val="24"/>
          <w:szCs w:val="24"/>
          <w:u w:val="single"/>
        </w:rPr>
        <w:t>čerpanie výdavkov</w:t>
      </w:r>
      <w:r w:rsidRPr="00F302F5">
        <w:rPr>
          <w:rFonts w:ascii="Times New Roman" w:hAnsi="Times New Roman" w:cs="Times New Roman"/>
          <w:b/>
          <w:sz w:val="24"/>
          <w:szCs w:val="24"/>
        </w:rPr>
        <w:t xml:space="preserve"> vo významnej miere ovplyvnili výdavky:</w:t>
      </w:r>
    </w:p>
    <w:p w:rsidR="00466746" w:rsidRPr="007D602A" w:rsidRDefault="00466746" w:rsidP="0046674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02A">
        <w:rPr>
          <w:rFonts w:ascii="Times New Roman" w:hAnsi="Times New Roman" w:cs="Times New Roman"/>
          <w:b/>
          <w:sz w:val="24"/>
          <w:szCs w:val="24"/>
        </w:rPr>
        <w:t>v bežnom rozpočte:</w:t>
      </w:r>
    </w:p>
    <w:p w:rsidR="00466746" w:rsidRPr="00380275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0275">
        <w:rPr>
          <w:rFonts w:ascii="Times New Roman" w:hAnsi="Times New Roman" w:cs="Times New Roman"/>
          <w:sz w:val="24"/>
          <w:szCs w:val="24"/>
        </w:rPr>
        <w:t xml:space="preserve">mzdové výdavky  vo výške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164 862,14</w:t>
      </w:r>
      <w:r w:rsidRPr="00AF72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380275">
        <w:rPr>
          <w:rFonts w:ascii="Times New Roman" w:hAnsi="Times New Roman" w:cs="Times New Roman"/>
          <w:sz w:val="24"/>
          <w:szCs w:val="24"/>
        </w:rPr>
        <w:t xml:space="preserve">EUR, ktoré predstavovali  </w:t>
      </w:r>
      <w:r>
        <w:rPr>
          <w:rFonts w:ascii="Times New Roman" w:hAnsi="Times New Roman" w:cs="Times New Roman"/>
          <w:sz w:val="24"/>
          <w:szCs w:val="24"/>
        </w:rPr>
        <w:t xml:space="preserve">zníženie </w:t>
      </w:r>
      <w:r w:rsidRPr="00380275">
        <w:rPr>
          <w:rFonts w:ascii="Times New Roman" w:hAnsi="Times New Roman" w:cs="Times New Roman"/>
          <w:sz w:val="24"/>
          <w:szCs w:val="24"/>
        </w:rPr>
        <w:t>oproti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8027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 2,00 </w:t>
      </w:r>
      <w:r w:rsidRPr="00380275">
        <w:rPr>
          <w:rFonts w:ascii="Times New Roman" w:hAnsi="Times New Roman" w:cs="Times New Roman"/>
          <w:sz w:val="24"/>
          <w:szCs w:val="24"/>
        </w:rPr>
        <w:t>%,</w:t>
      </w:r>
    </w:p>
    <w:p w:rsidR="00466746" w:rsidRPr="00FA43E3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0275">
        <w:rPr>
          <w:rFonts w:ascii="Times New Roman" w:hAnsi="Times New Roman" w:cs="Times New Roman"/>
          <w:sz w:val="24"/>
          <w:szCs w:val="24"/>
        </w:rPr>
        <w:lastRenderedPageBreak/>
        <w:t xml:space="preserve">výdavky na poistné do poisťovní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60 091,74</w:t>
      </w:r>
      <w:r w:rsidRPr="00AF72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0275">
        <w:rPr>
          <w:rFonts w:ascii="Times New Roman" w:hAnsi="Times New Roman" w:cs="Times New Roman"/>
          <w:sz w:val="24"/>
          <w:szCs w:val="24"/>
        </w:rPr>
        <w:t>EUR, ktoré predstavovali  zvýšenie oproti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8027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 0,90 </w:t>
      </w:r>
      <w:r w:rsidRPr="00FA43E3">
        <w:rPr>
          <w:rFonts w:ascii="Times New Roman" w:hAnsi="Times New Roman" w:cs="Times New Roman"/>
          <w:sz w:val="24"/>
          <w:szCs w:val="24"/>
        </w:rPr>
        <w:t>%,</w:t>
      </w:r>
    </w:p>
    <w:p w:rsidR="00466746" w:rsidRPr="00380275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0275">
        <w:rPr>
          <w:rFonts w:ascii="Times New Roman" w:hAnsi="Times New Roman" w:cs="Times New Roman"/>
          <w:sz w:val="24"/>
          <w:szCs w:val="24"/>
        </w:rPr>
        <w:t xml:space="preserve">výdavky na tovary a služby vo výške  /patria sem hlavne výdavky na spotrebu energií, vody, materiál, rutinnú údržbu a služby/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192 499,00</w:t>
      </w:r>
      <w:r w:rsidRPr="00AF72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0275">
        <w:rPr>
          <w:rFonts w:ascii="Times New Roman" w:hAnsi="Times New Roman" w:cs="Times New Roman"/>
          <w:sz w:val="24"/>
          <w:szCs w:val="24"/>
        </w:rPr>
        <w:t>EUR, ktoré predstavovali  zvýšenie oproti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8027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 1,86 </w:t>
      </w:r>
      <w:r w:rsidRPr="00380275">
        <w:rPr>
          <w:rFonts w:ascii="Times New Roman" w:hAnsi="Times New Roman" w:cs="Times New Roman"/>
          <w:sz w:val="24"/>
          <w:szCs w:val="24"/>
        </w:rPr>
        <w:t>%,</w:t>
      </w:r>
    </w:p>
    <w:p w:rsidR="00466746" w:rsidRPr="00B674F5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0275">
        <w:rPr>
          <w:rFonts w:ascii="Times New Roman" w:hAnsi="Times New Roman" w:cs="Times New Roman"/>
          <w:sz w:val="24"/>
          <w:szCs w:val="24"/>
        </w:rPr>
        <w:t xml:space="preserve">bežné transfery občianskym združeniam a nadáciám boli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6 604,00</w:t>
      </w:r>
      <w:r w:rsidRPr="00AF72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0275">
        <w:rPr>
          <w:rFonts w:ascii="Times New Roman" w:hAnsi="Times New Roman" w:cs="Times New Roman"/>
          <w:sz w:val="24"/>
          <w:szCs w:val="24"/>
        </w:rPr>
        <w:t>EUR.</w:t>
      </w:r>
      <w:r w:rsidRPr="00B674F5">
        <w:rPr>
          <w:color w:val="FF0000"/>
        </w:rPr>
        <w:t xml:space="preserve"> </w:t>
      </w:r>
    </w:p>
    <w:p w:rsidR="00466746" w:rsidRPr="00B673AD" w:rsidRDefault="00466746" w:rsidP="0046674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b/>
          <w:sz w:val="24"/>
          <w:szCs w:val="24"/>
        </w:rPr>
        <w:t>v kapitálovom rozpočte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B673AD">
        <w:rPr>
          <w:rFonts w:ascii="Times New Roman" w:hAnsi="Times New Roman" w:cs="Times New Roman"/>
          <w:sz w:val="24"/>
          <w:szCs w:val="24"/>
        </w:rPr>
        <w:t>realizovan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673AD">
        <w:rPr>
          <w:rFonts w:ascii="Times New Roman" w:hAnsi="Times New Roman" w:cs="Times New Roman"/>
          <w:sz w:val="24"/>
          <w:szCs w:val="24"/>
        </w:rPr>
        <w:t xml:space="preserve"> investičn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673AD">
        <w:rPr>
          <w:rFonts w:ascii="Times New Roman" w:hAnsi="Times New Roman" w:cs="Times New Roman"/>
          <w:sz w:val="24"/>
          <w:szCs w:val="24"/>
        </w:rPr>
        <w:t xml:space="preserve"> akci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673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6746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a modernizácia budovy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238 225,39 </w:t>
      </w:r>
      <w:r w:rsidRPr="00380275">
        <w:rPr>
          <w:rFonts w:ascii="Times New Roman" w:hAnsi="Times New Roman" w:cs="Times New Roman"/>
          <w:sz w:val="24"/>
          <w:szCs w:val="24"/>
        </w:rPr>
        <w:t>EUR,</w:t>
      </w:r>
    </w:p>
    <w:p w:rsidR="00466746" w:rsidRPr="00DC243F" w:rsidRDefault="00466746" w:rsidP="0046674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2753">
        <w:rPr>
          <w:rFonts w:ascii="Times New Roman" w:hAnsi="Times New Roman"/>
          <w:sz w:val="24"/>
          <w:szCs w:val="24"/>
          <w:lang w:eastAsia="sk-SK"/>
        </w:rPr>
        <w:t>rekonštrukcia a modernizácia prevádzkovej budovy v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 w:rsidRPr="00F82753">
        <w:rPr>
          <w:rFonts w:ascii="Times New Roman" w:hAnsi="Times New Roman"/>
          <w:sz w:val="24"/>
          <w:szCs w:val="24"/>
          <w:lang w:eastAsia="sk-SK"/>
        </w:rPr>
        <w:t>kempingu</w:t>
      </w:r>
      <w:r>
        <w:rPr>
          <w:rFonts w:ascii="Times New Roman" w:hAnsi="Times New Roman"/>
          <w:sz w:val="24"/>
          <w:szCs w:val="24"/>
          <w:lang w:eastAsia="sk-SK"/>
        </w:rPr>
        <w:t xml:space="preserve"> 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4 660,00 EUR.</w:t>
      </w:r>
    </w:p>
    <w:p w:rsidR="00466746" w:rsidRPr="00F82753" w:rsidRDefault="00466746" w:rsidP="00466746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466746" w:rsidRPr="002B5B05" w:rsidRDefault="00466746" w:rsidP="00466746">
      <w:pPr>
        <w:rPr>
          <w:rFonts w:ascii="Times New Roman" w:hAnsi="Times New Roman" w:cs="Times New Roman"/>
          <w:b/>
          <w:sz w:val="24"/>
        </w:rPr>
      </w:pPr>
      <w:r w:rsidRPr="002B5B05">
        <w:rPr>
          <w:rFonts w:ascii="Times New Roman" w:hAnsi="Times New Roman" w:cs="Times New Roman"/>
          <w:b/>
          <w:sz w:val="24"/>
        </w:rPr>
        <w:t xml:space="preserve"> </w:t>
      </w:r>
      <w:r w:rsidRPr="002B5B05">
        <w:rPr>
          <w:rFonts w:ascii="Times New Roman" w:hAnsi="Times New Roman" w:cs="Times New Roman"/>
          <w:b/>
          <w:sz w:val="24"/>
          <w:highlight w:val="lightGray"/>
        </w:rPr>
        <w:t>6.2. Schodok rozpočtového hospodárenia za rok 2024</w:t>
      </w:r>
    </w:p>
    <w:tbl>
      <w:tblPr>
        <w:tblW w:w="9111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753"/>
      </w:tblGrid>
      <w:tr w:rsidR="00466746" w:rsidRPr="00AF727C" w:rsidTr="00AB1B61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6746" w:rsidRPr="00AF727C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466746" w:rsidRPr="00AF727C" w:rsidRDefault="00466746" w:rsidP="00AB1B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4 </w:t>
            </w:r>
            <w:r w:rsidRPr="00AF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 EUR</w:t>
            </w:r>
          </w:p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66746" w:rsidRPr="00AF727C" w:rsidTr="00AB1B61">
        <w:trPr>
          <w:trHeight w:val="300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3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66746" w:rsidRPr="00AF727C" w:rsidTr="00AB1B6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465 277,32</w:t>
            </w:r>
          </w:p>
        </w:tc>
      </w:tr>
      <w:tr w:rsidR="00466746" w:rsidRPr="00AF727C" w:rsidTr="00AB1B6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441 016,85</w:t>
            </w:r>
          </w:p>
        </w:tc>
      </w:tr>
      <w:tr w:rsidR="00466746" w:rsidRPr="00AF727C" w:rsidTr="00AB1B6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24 260,47</w:t>
            </w:r>
          </w:p>
        </w:tc>
      </w:tr>
      <w:tr w:rsidR="00466746" w:rsidRPr="00AF727C" w:rsidTr="00AB1B6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74 715,54</w:t>
            </w:r>
          </w:p>
        </w:tc>
      </w:tr>
      <w:tr w:rsidR="00466746" w:rsidRPr="00AF727C" w:rsidTr="00AB1B6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265 630,87</w:t>
            </w:r>
          </w:p>
        </w:tc>
      </w:tr>
      <w:tr w:rsidR="00466746" w:rsidRPr="00AF727C" w:rsidTr="00AB1B6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-190 915,33</w:t>
            </w:r>
          </w:p>
        </w:tc>
      </w:tr>
      <w:tr w:rsidR="00466746" w:rsidRPr="00AF727C" w:rsidTr="00AB1B6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Schodok</w:t>
            </w:r>
            <w:r w:rsidRPr="00AF72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466746" w:rsidRPr="00AA0401" w:rsidRDefault="00466746" w:rsidP="00AB1B61">
            <w:pPr>
              <w:pStyle w:val="Odsekzoznamu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       -166 654,86</w:t>
            </w:r>
          </w:p>
        </w:tc>
      </w:tr>
      <w:tr w:rsidR="00466746" w:rsidRPr="00AF727C" w:rsidTr="00AB1B6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46" w:rsidRPr="006079F1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6079F1">
              <w:rPr>
                <w:rStyle w:val="Zvraznenie"/>
                <w:sz w:val="20"/>
                <w:szCs w:val="20"/>
              </w:rPr>
              <w:t>Úprava schodku HČ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15 159,85</w:t>
            </w:r>
          </w:p>
        </w:tc>
      </w:tr>
      <w:tr w:rsidR="00466746" w:rsidRPr="00AF727C" w:rsidTr="00AB1B6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schodok</w:t>
            </w:r>
            <w:r w:rsidRPr="00AF727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  </w:t>
            </w:r>
            <w:r w:rsidRPr="00AF72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           -181 814,71</w:t>
            </w:r>
          </w:p>
        </w:tc>
      </w:tr>
      <w:tr w:rsidR="00466746" w:rsidRPr="00AF727C" w:rsidTr="00AB1B61">
        <w:trPr>
          <w:trHeight w:val="266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  <w:r w:rsidRPr="00AF72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AA0401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sk-SK"/>
              </w:rPr>
              <w:t>260 033,09</w:t>
            </w:r>
          </w:p>
        </w:tc>
      </w:tr>
      <w:tr w:rsidR="00466746" w:rsidRPr="00AF727C" w:rsidTr="00AB1B6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operácie </w:t>
            </w:r>
            <w:r w:rsidRPr="00AF72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AA0401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sk-SK"/>
              </w:rPr>
              <w:t>10 946,08</w:t>
            </w:r>
          </w:p>
        </w:tc>
      </w:tr>
      <w:tr w:rsidR="00466746" w:rsidRPr="00AF727C" w:rsidTr="00AB1B6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           249 087,01</w:t>
            </w:r>
          </w:p>
        </w:tc>
      </w:tr>
      <w:tr w:rsidR="00466746" w:rsidRPr="00AF727C" w:rsidTr="00AB1B6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800 025,95</w:t>
            </w:r>
          </w:p>
        </w:tc>
      </w:tr>
      <w:tr w:rsidR="00466746" w:rsidRPr="00AF727C" w:rsidTr="00AB1B6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AF72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717 593,80</w:t>
            </w:r>
          </w:p>
        </w:tc>
      </w:tr>
      <w:tr w:rsidR="00466746" w:rsidRPr="00AF727C" w:rsidTr="00AB1B6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tcBorders>
              <w:left w:val="single" w:sz="4" w:space="0" w:color="auto"/>
            </w:tcBorders>
            <w:shd w:val="clear" w:color="auto" w:fill="DDD9C3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Rozpočtové hospodárenie obce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D9C3"/>
            <w:vAlign w:val="center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           82 432,15</w:t>
            </w:r>
          </w:p>
        </w:tc>
      </w:tr>
      <w:tr w:rsidR="00466746" w:rsidRPr="00AF727C" w:rsidTr="00AB1B6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66746" w:rsidRPr="006079F1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6079F1">
              <w:rPr>
                <w:rStyle w:val="Zvraznenie"/>
                <w:sz w:val="20"/>
                <w:szCs w:val="20"/>
              </w:rPr>
              <w:t>Úprava schodku HČ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15 159,85</w:t>
            </w:r>
          </w:p>
        </w:tc>
      </w:tr>
      <w:tr w:rsidR="00466746" w:rsidRPr="00AF727C" w:rsidTr="00AB1B6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hideMark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rozpočtové hospodárenie obce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6746" w:rsidRPr="00AF727C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67 272,30</w:t>
            </w:r>
          </w:p>
        </w:tc>
      </w:tr>
    </w:tbl>
    <w:p w:rsidR="00466746" w:rsidRDefault="00466746" w:rsidP="00466746">
      <w:pPr>
        <w:tabs>
          <w:tab w:val="right" w:pos="7740"/>
        </w:tabs>
        <w:jc w:val="both"/>
        <w:rPr>
          <w:rFonts w:ascii="Times New Roman" w:hAnsi="Times New Roman" w:cs="Times New Roman"/>
          <w:b/>
          <w:sz w:val="24"/>
        </w:rPr>
      </w:pPr>
    </w:p>
    <w:p w:rsidR="00466746" w:rsidRPr="00747BC3" w:rsidRDefault="00466746" w:rsidP="00466746">
      <w:pPr>
        <w:tabs>
          <w:tab w:val="right" w:pos="7740"/>
        </w:tabs>
        <w:jc w:val="both"/>
        <w:rPr>
          <w:rFonts w:ascii="Times New Roman" w:hAnsi="Times New Roman" w:cs="Times New Roman"/>
          <w:sz w:val="24"/>
        </w:rPr>
      </w:pPr>
      <w:r w:rsidRPr="00747BC3">
        <w:rPr>
          <w:rFonts w:ascii="Times New Roman" w:hAnsi="Times New Roman" w:cs="Times New Roman"/>
          <w:b/>
          <w:sz w:val="24"/>
        </w:rPr>
        <w:t>Schodok rozpočtu v</w:t>
      </w:r>
      <w:r>
        <w:rPr>
          <w:rFonts w:ascii="Times New Roman" w:hAnsi="Times New Roman" w:cs="Times New Roman"/>
          <w:b/>
          <w:sz w:val="24"/>
        </w:rPr>
        <w:t> </w:t>
      </w:r>
      <w:r w:rsidRPr="00747BC3">
        <w:rPr>
          <w:rFonts w:ascii="Times New Roman" w:hAnsi="Times New Roman" w:cs="Times New Roman"/>
          <w:b/>
          <w:sz w:val="24"/>
        </w:rPr>
        <w:t>sume</w:t>
      </w:r>
      <w:r>
        <w:rPr>
          <w:rFonts w:ascii="Times New Roman" w:hAnsi="Times New Roman" w:cs="Times New Roman"/>
          <w:b/>
          <w:sz w:val="24"/>
        </w:rPr>
        <w:t xml:space="preserve"> -166 654,86</w:t>
      </w:r>
      <w:r w:rsidRPr="00747BC3">
        <w:rPr>
          <w:rFonts w:ascii="Times New Roman" w:hAnsi="Times New Roman" w:cs="Times New Roman"/>
          <w:b/>
          <w:sz w:val="24"/>
        </w:rPr>
        <w:t xml:space="preserve"> EUR</w:t>
      </w:r>
      <w:r w:rsidRPr="00747BC3">
        <w:rPr>
          <w:rFonts w:ascii="Times New Roman" w:hAnsi="Times New Roman" w:cs="Times New Roman"/>
          <w:sz w:val="24"/>
        </w:rPr>
        <w:t xml:space="preserve">  zistený podľa ustanovenia § 10 ods. 3 písm. a) a b) zákona č. 583/2004 </w:t>
      </w:r>
      <w:proofErr w:type="spellStart"/>
      <w:r w:rsidRPr="00747BC3">
        <w:rPr>
          <w:rFonts w:ascii="Times New Roman" w:hAnsi="Times New Roman" w:cs="Times New Roman"/>
          <w:sz w:val="24"/>
        </w:rPr>
        <w:t>Z.z</w:t>
      </w:r>
      <w:proofErr w:type="spellEnd"/>
      <w:r w:rsidRPr="00747BC3">
        <w:rPr>
          <w:rFonts w:ascii="Times New Roman" w:hAnsi="Times New Roman" w:cs="Times New Roman"/>
          <w:sz w:val="24"/>
        </w:rPr>
        <w:t>. o rozpočtových pravidlách územnej samosprávy a o zmene a doplnení niektorých zákonov v znení neskorších predpisov</w:t>
      </w:r>
      <w:r>
        <w:rPr>
          <w:rFonts w:ascii="Times New Roman" w:hAnsi="Times New Roman" w:cs="Times New Roman"/>
          <w:sz w:val="24"/>
        </w:rPr>
        <w:t xml:space="preserve"> </w:t>
      </w:r>
      <w:r w:rsidRPr="00747BC3">
        <w:rPr>
          <w:rFonts w:ascii="Times New Roman" w:hAnsi="Times New Roman" w:cs="Times New Roman"/>
          <w:sz w:val="24"/>
        </w:rPr>
        <w:t xml:space="preserve">  bol v rozpočtovom roku 2024 vysporiadaný :</w:t>
      </w:r>
    </w:p>
    <w:p w:rsidR="00466746" w:rsidRPr="00747BC3" w:rsidRDefault="00466746" w:rsidP="00466746">
      <w:pPr>
        <w:numPr>
          <w:ilvl w:val="0"/>
          <w:numId w:val="2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47BC3">
        <w:rPr>
          <w:rFonts w:ascii="Times New Roman" w:hAnsi="Times New Roman" w:cs="Times New Roman"/>
          <w:sz w:val="24"/>
        </w:rPr>
        <w:t xml:space="preserve">z finančných operácií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249 087,01</w:t>
      </w:r>
      <w:r w:rsidRPr="00747BC3">
        <w:rPr>
          <w:rFonts w:ascii="Times New Roman" w:hAnsi="Times New Roman" w:cs="Times New Roman"/>
          <w:iCs/>
          <w:sz w:val="24"/>
        </w:rPr>
        <w:t xml:space="preserve"> </w:t>
      </w:r>
      <w:r w:rsidRPr="00747BC3">
        <w:rPr>
          <w:rFonts w:ascii="Times New Roman" w:hAnsi="Times New Roman" w:cs="Times New Roman"/>
          <w:sz w:val="24"/>
        </w:rPr>
        <w:t>EUR</w:t>
      </w:r>
    </w:p>
    <w:p w:rsidR="00466746" w:rsidRDefault="00466746" w:rsidP="00466746">
      <w:pPr>
        <w:tabs>
          <w:tab w:val="right" w:pos="7740"/>
        </w:tabs>
        <w:jc w:val="both"/>
        <w:rPr>
          <w:rFonts w:ascii="Times New Roman" w:hAnsi="Times New Roman" w:cs="Times New Roman"/>
          <w:sz w:val="24"/>
        </w:rPr>
      </w:pPr>
    </w:p>
    <w:p w:rsidR="00466746" w:rsidRPr="00747BC3" w:rsidRDefault="00466746" w:rsidP="00466746">
      <w:pPr>
        <w:tabs>
          <w:tab w:val="right" w:pos="7740"/>
        </w:tabs>
        <w:jc w:val="both"/>
        <w:rPr>
          <w:rFonts w:ascii="Times New Roman" w:hAnsi="Times New Roman" w:cs="Times New Roman"/>
          <w:b/>
          <w:bCs/>
          <w:iCs/>
          <w:color w:val="0000FF"/>
          <w:sz w:val="24"/>
        </w:rPr>
      </w:pPr>
      <w:r w:rsidRPr="00747BC3">
        <w:rPr>
          <w:rFonts w:ascii="Times New Roman" w:hAnsi="Times New Roman" w:cs="Times New Roman"/>
          <w:b/>
          <w:bCs/>
          <w:iCs/>
          <w:sz w:val="24"/>
        </w:rPr>
        <w:t>Schodok rozpočtu</w:t>
      </w:r>
      <w:r w:rsidRPr="00747BC3">
        <w:rPr>
          <w:rFonts w:ascii="Times New Roman" w:hAnsi="Times New Roman" w:cs="Times New Roman"/>
          <w:b/>
          <w:bCs/>
          <w:iCs/>
          <w:color w:val="0000FF"/>
          <w:sz w:val="24"/>
        </w:rPr>
        <w:t xml:space="preserve"> </w:t>
      </w:r>
      <w:r w:rsidRPr="00747BC3">
        <w:rPr>
          <w:rFonts w:ascii="Times New Roman" w:hAnsi="Times New Roman" w:cs="Times New Roman"/>
          <w:sz w:val="24"/>
        </w:rPr>
        <w:t xml:space="preserve">zistený podľa ustanovenia § 10 ods. 3 písm. a) a b) zákona č. 583/2004 </w:t>
      </w:r>
      <w:proofErr w:type="spellStart"/>
      <w:r w:rsidRPr="00747BC3">
        <w:rPr>
          <w:rFonts w:ascii="Times New Roman" w:hAnsi="Times New Roman" w:cs="Times New Roman"/>
          <w:sz w:val="24"/>
        </w:rPr>
        <w:t>Z.z</w:t>
      </w:r>
      <w:proofErr w:type="spellEnd"/>
      <w:r w:rsidRPr="00747BC3">
        <w:rPr>
          <w:rFonts w:ascii="Times New Roman" w:hAnsi="Times New Roman" w:cs="Times New Roman"/>
          <w:sz w:val="24"/>
        </w:rPr>
        <w:t xml:space="preserve">. o rozpočtových pravidlách územnej </w:t>
      </w:r>
      <w:r w:rsidRPr="00130521">
        <w:rPr>
          <w:rFonts w:ascii="Times New Roman" w:hAnsi="Times New Roman" w:cs="Times New Roman"/>
          <w:sz w:val="24"/>
        </w:rPr>
        <w:t>samosprávy a o zmene a doplnení niektorých zákonov v znení neskorších predpisov</w:t>
      </w:r>
      <w:r w:rsidRPr="00130521">
        <w:rPr>
          <w:rFonts w:ascii="Times New Roman" w:hAnsi="Times New Roman" w:cs="Times New Roman"/>
          <w:bCs/>
          <w:iCs/>
          <w:sz w:val="24"/>
        </w:rPr>
        <w:t xml:space="preserve"> </w:t>
      </w:r>
      <w:r w:rsidRPr="00130521">
        <w:rPr>
          <w:rFonts w:ascii="Times New Roman" w:hAnsi="Times New Roman" w:cs="Times New Roman"/>
          <w:b/>
          <w:bCs/>
          <w:iCs/>
          <w:sz w:val="24"/>
        </w:rPr>
        <w:t>sa upravuje - zvyšuje o :</w:t>
      </w:r>
    </w:p>
    <w:p w:rsidR="00466746" w:rsidRPr="00130521" w:rsidRDefault="00466746" w:rsidP="00466746">
      <w:pPr>
        <w:numPr>
          <w:ilvl w:val="0"/>
          <w:numId w:val="29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</w:rPr>
      </w:pPr>
      <w:r w:rsidRPr="00130521">
        <w:rPr>
          <w:rFonts w:ascii="Times New Roman" w:hAnsi="Times New Roman" w:cs="Times New Roman"/>
          <w:iCs/>
          <w:sz w:val="24"/>
        </w:rPr>
        <w:t xml:space="preserve">nevyčerpané prostriedky </w:t>
      </w:r>
      <w:r w:rsidRPr="00130521">
        <w:rPr>
          <w:rFonts w:ascii="Times New Roman" w:hAnsi="Times New Roman" w:cs="Times New Roman"/>
          <w:b/>
          <w:iCs/>
          <w:sz w:val="24"/>
        </w:rPr>
        <w:t>zo ŠR</w:t>
      </w:r>
      <w:r w:rsidRPr="00130521">
        <w:rPr>
          <w:rFonts w:ascii="Times New Roman" w:hAnsi="Times New Roman" w:cs="Times New Roman"/>
          <w:iCs/>
          <w:sz w:val="24"/>
        </w:rPr>
        <w:t xml:space="preserve"> účelovo určené na </w:t>
      </w:r>
      <w:r w:rsidRPr="00130521">
        <w:rPr>
          <w:rFonts w:ascii="Times New Roman" w:hAnsi="Times New Roman" w:cs="Times New Roman"/>
          <w:b/>
          <w:iCs/>
          <w:sz w:val="24"/>
        </w:rPr>
        <w:t xml:space="preserve">bežné výdavky </w:t>
      </w:r>
      <w:r w:rsidRPr="00130521">
        <w:rPr>
          <w:rFonts w:ascii="Times New Roman" w:hAnsi="Times New Roman" w:cs="Times New Roman"/>
          <w:iCs/>
          <w:sz w:val="24"/>
        </w:rPr>
        <w:t>poskytnuté v predchádzajúcom  rozpočtovom roku na stravné pre deti v hmotnej núdzi v sume 422,80 EUR</w:t>
      </w:r>
    </w:p>
    <w:p w:rsidR="00466746" w:rsidRPr="00130521" w:rsidRDefault="00466746" w:rsidP="00466746">
      <w:pPr>
        <w:numPr>
          <w:ilvl w:val="0"/>
          <w:numId w:val="29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</w:rPr>
      </w:pPr>
      <w:r w:rsidRPr="00130521">
        <w:rPr>
          <w:rFonts w:ascii="Times New Roman" w:hAnsi="Times New Roman" w:cs="Times New Roman"/>
          <w:iCs/>
          <w:sz w:val="24"/>
        </w:rPr>
        <w:lastRenderedPageBreak/>
        <w:t xml:space="preserve">nevyčerpané prostriedky </w:t>
      </w:r>
      <w:r w:rsidRPr="00130521">
        <w:rPr>
          <w:rFonts w:ascii="Times New Roman" w:hAnsi="Times New Roman" w:cs="Times New Roman"/>
          <w:b/>
          <w:iCs/>
          <w:sz w:val="24"/>
        </w:rPr>
        <w:t>školského stravovania</w:t>
      </w:r>
      <w:r w:rsidRPr="00130521">
        <w:rPr>
          <w:rFonts w:ascii="Times New Roman" w:hAnsi="Times New Roman" w:cs="Times New Roman"/>
          <w:iCs/>
          <w:sz w:val="24"/>
        </w:rPr>
        <w:t xml:space="preserve"> </w:t>
      </w:r>
      <w:r w:rsidRPr="00130521">
        <w:rPr>
          <w:rFonts w:ascii="Times New Roman" w:hAnsi="Times New Roman" w:cs="Times New Roman"/>
          <w:b/>
          <w:iCs/>
          <w:sz w:val="24"/>
        </w:rPr>
        <w:t xml:space="preserve">na stravné a réžiu </w:t>
      </w:r>
      <w:r w:rsidRPr="00130521">
        <w:rPr>
          <w:rFonts w:ascii="Times New Roman" w:hAnsi="Times New Roman" w:cs="Times New Roman"/>
          <w:iCs/>
          <w:sz w:val="24"/>
        </w:rPr>
        <w:t xml:space="preserve">podľa ustanovenia </w:t>
      </w:r>
      <w:r w:rsidRPr="00130521">
        <w:rPr>
          <w:rFonts w:ascii="Times New Roman" w:hAnsi="Times New Roman" w:cs="Times New Roman"/>
          <w:sz w:val="24"/>
        </w:rPr>
        <w:t xml:space="preserve">§140-141 zákona č.245/2008 </w:t>
      </w:r>
      <w:proofErr w:type="spellStart"/>
      <w:r w:rsidRPr="00130521">
        <w:rPr>
          <w:rFonts w:ascii="Times New Roman" w:hAnsi="Times New Roman" w:cs="Times New Roman"/>
          <w:sz w:val="24"/>
        </w:rPr>
        <w:t>Z.z</w:t>
      </w:r>
      <w:proofErr w:type="spellEnd"/>
      <w:r w:rsidRPr="00130521">
        <w:rPr>
          <w:rFonts w:ascii="Times New Roman" w:hAnsi="Times New Roman" w:cs="Times New Roman"/>
          <w:sz w:val="24"/>
        </w:rPr>
        <w:t>.</w:t>
      </w:r>
      <w:r w:rsidRPr="00130521">
        <w:rPr>
          <w:rFonts w:ascii="Times New Roman" w:hAnsi="Times New Roman" w:cs="Times New Roman"/>
          <w:bCs/>
          <w:sz w:val="24"/>
        </w:rPr>
        <w:t xml:space="preserve"> o výchove a vzdelávaní (školský zákon) a o zmene a doplnení niektorých zákonov</w:t>
      </w:r>
      <w:r w:rsidRPr="00130521">
        <w:rPr>
          <w:rFonts w:ascii="Times New Roman" w:hAnsi="Times New Roman" w:cs="Times New Roman"/>
          <w:b/>
          <w:iCs/>
          <w:sz w:val="24"/>
        </w:rPr>
        <w:t xml:space="preserve"> </w:t>
      </w:r>
      <w:r w:rsidRPr="00130521">
        <w:rPr>
          <w:rFonts w:ascii="Times New Roman" w:hAnsi="Times New Roman" w:cs="Times New Roman"/>
          <w:iCs/>
          <w:sz w:val="24"/>
        </w:rPr>
        <w:t xml:space="preserve">v sume 297,00 EUR, </w:t>
      </w:r>
    </w:p>
    <w:p w:rsidR="00466746" w:rsidRPr="00130521" w:rsidRDefault="00466746" w:rsidP="00466746">
      <w:pPr>
        <w:numPr>
          <w:ilvl w:val="0"/>
          <w:numId w:val="29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</w:rPr>
      </w:pPr>
      <w:r w:rsidRPr="00130521">
        <w:rPr>
          <w:rFonts w:ascii="Times New Roman" w:hAnsi="Times New Roman" w:cs="Times New Roman"/>
          <w:iCs/>
          <w:sz w:val="24"/>
        </w:rPr>
        <w:t xml:space="preserve">nevyčerpané prostriedky </w:t>
      </w:r>
      <w:r w:rsidRPr="00130521">
        <w:rPr>
          <w:rFonts w:ascii="Times New Roman" w:hAnsi="Times New Roman" w:cs="Times New Roman"/>
          <w:b/>
          <w:iCs/>
          <w:sz w:val="24"/>
        </w:rPr>
        <w:t>z fondu prevádzky, údržby a opráv</w:t>
      </w:r>
      <w:r w:rsidRPr="00130521">
        <w:rPr>
          <w:rFonts w:ascii="Times New Roman" w:hAnsi="Times New Roman" w:cs="Times New Roman"/>
          <w:iCs/>
          <w:sz w:val="24"/>
        </w:rPr>
        <w:t xml:space="preserve"> podľa ustanovenia § 18 ods.3 zákona č.443/2010 </w:t>
      </w:r>
      <w:proofErr w:type="spellStart"/>
      <w:r w:rsidRPr="00130521">
        <w:rPr>
          <w:rFonts w:ascii="Times New Roman" w:hAnsi="Times New Roman" w:cs="Times New Roman"/>
          <w:iCs/>
          <w:sz w:val="24"/>
        </w:rPr>
        <w:t>Z.z</w:t>
      </w:r>
      <w:proofErr w:type="spellEnd"/>
      <w:r w:rsidRPr="00130521">
        <w:rPr>
          <w:rFonts w:ascii="Times New Roman" w:hAnsi="Times New Roman" w:cs="Times New Roman"/>
          <w:iCs/>
          <w:sz w:val="24"/>
        </w:rPr>
        <w:t>. o dotáciách na rozvoj bývania a o sociálnom bývaní v </w:t>
      </w:r>
      <w:proofErr w:type="spellStart"/>
      <w:r w:rsidRPr="00130521">
        <w:rPr>
          <w:rFonts w:ascii="Times New Roman" w:hAnsi="Times New Roman" w:cs="Times New Roman"/>
          <w:iCs/>
          <w:sz w:val="24"/>
        </w:rPr>
        <w:t>z.n.p</w:t>
      </w:r>
      <w:proofErr w:type="spellEnd"/>
      <w:r w:rsidRPr="00130521">
        <w:rPr>
          <w:rFonts w:ascii="Times New Roman" w:hAnsi="Times New Roman" w:cs="Times New Roman"/>
          <w:iCs/>
          <w:sz w:val="24"/>
        </w:rPr>
        <w:t>. v sume 14 440,05 EUR,</w:t>
      </w:r>
    </w:p>
    <w:p w:rsidR="00466746" w:rsidRPr="008770F2" w:rsidRDefault="00466746" w:rsidP="00466746">
      <w:pPr>
        <w:tabs>
          <w:tab w:val="righ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</w:rPr>
      </w:pPr>
    </w:p>
    <w:p w:rsidR="00466746" w:rsidRPr="00A867C3" w:rsidRDefault="00466746" w:rsidP="00466746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67C3">
        <w:rPr>
          <w:rFonts w:ascii="Times New Roman" w:hAnsi="Times New Roman" w:cs="Times New Roman"/>
          <w:b/>
          <w:sz w:val="24"/>
          <w:szCs w:val="24"/>
        </w:rPr>
        <w:t>Zostatok finančných operácií</w:t>
      </w:r>
      <w:r w:rsidRPr="00A867C3">
        <w:rPr>
          <w:rFonts w:ascii="Times New Roman" w:hAnsi="Times New Roman" w:cs="Times New Roman"/>
          <w:sz w:val="24"/>
          <w:szCs w:val="24"/>
        </w:rPr>
        <w:t xml:space="preserve"> v sume </w:t>
      </w:r>
      <w:r w:rsidRPr="00A867C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249 087,01</w:t>
      </w:r>
      <w:r w:rsidRPr="00A867C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67C3">
        <w:rPr>
          <w:rFonts w:ascii="Times New Roman" w:hAnsi="Times New Roman" w:cs="Times New Roman"/>
          <w:sz w:val="24"/>
          <w:szCs w:val="24"/>
        </w:rPr>
        <w:t xml:space="preserve">EUR, bol  použitý na vysporiadanie schodku bežného a kapitálového rozpočtu v sume  </w:t>
      </w:r>
      <w:r w:rsidRPr="00A867C3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166 654,86 </w:t>
      </w:r>
      <w:r w:rsidRPr="00A867C3">
        <w:rPr>
          <w:rFonts w:ascii="Times New Roman" w:hAnsi="Times New Roman" w:cs="Times New Roman"/>
          <w:sz w:val="24"/>
          <w:szCs w:val="24"/>
        </w:rPr>
        <w:t xml:space="preserve">EUR  a zvýšený o upravené položky v sume  </w:t>
      </w:r>
      <w:r w:rsidRPr="00A867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15 159,85 </w:t>
      </w:r>
      <w:r w:rsidRPr="00A867C3">
        <w:rPr>
          <w:rFonts w:ascii="Times New Roman" w:hAnsi="Times New Roman" w:cs="Times New Roman"/>
          <w:sz w:val="24"/>
          <w:szCs w:val="24"/>
        </w:rPr>
        <w:t>EUR.</w:t>
      </w:r>
    </w:p>
    <w:p w:rsidR="00466746" w:rsidRPr="00747BC3" w:rsidRDefault="00466746" w:rsidP="00466746">
      <w:pPr>
        <w:tabs>
          <w:tab w:val="right" w:pos="5580"/>
        </w:tabs>
        <w:jc w:val="both"/>
        <w:rPr>
          <w:rFonts w:ascii="Times New Roman" w:hAnsi="Times New Roman" w:cs="Times New Roman"/>
          <w:sz w:val="24"/>
        </w:rPr>
      </w:pPr>
      <w:r w:rsidRPr="00747BC3">
        <w:rPr>
          <w:rFonts w:ascii="Times New Roman" w:hAnsi="Times New Roman" w:cs="Times New Roman"/>
          <w:b/>
          <w:sz w:val="24"/>
        </w:rPr>
        <w:t xml:space="preserve">Zostatok finančných operácií </w:t>
      </w:r>
      <w:r w:rsidRPr="00747BC3">
        <w:rPr>
          <w:rFonts w:ascii="Times New Roman" w:hAnsi="Times New Roman" w:cs="Times New Roman"/>
          <w:sz w:val="24"/>
        </w:rPr>
        <w:t>podľa § 15 ods. 1 písm. c)</w:t>
      </w:r>
      <w:r w:rsidRPr="00747BC3">
        <w:rPr>
          <w:rFonts w:ascii="Times New Roman" w:hAnsi="Times New Roman" w:cs="Times New Roman"/>
          <w:b/>
          <w:sz w:val="24"/>
        </w:rPr>
        <w:t xml:space="preserve"> </w:t>
      </w:r>
      <w:r w:rsidRPr="00747BC3">
        <w:rPr>
          <w:rFonts w:ascii="Times New Roman" w:hAnsi="Times New Roman" w:cs="Times New Roman"/>
          <w:sz w:val="24"/>
        </w:rPr>
        <w:t xml:space="preserve">zákona č. 583/2004 </w:t>
      </w:r>
      <w:proofErr w:type="spellStart"/>
      <w:r w:rsidRPr="00747BC3">
        <w:rPr>
          <w:rFonts w:ascii="Times New Roman" w:hAnsi="Times New Roman" w:cs="Times New Roman"/>
          <w:sz w:val="24"/>
        </w:rPr>
        <w:t>Z.z</w:t>
      </w:r>
      <w:proofErr w:type="spellEnd"/>
      <w:r w:rsidRPr="00747BC3">
        <w:rPr>
          <w:rFonts w:ascii="Times New Roman" w:hAnsi="Times New Roman" w:cs="Times New Roman"/>
          <w:sz w:val="24"/>
        </w:rPr>
        <w:t xml:space="preserve">. o rozpočtových pravidlách územnej samosprávy a o zmene a doplnení niektorých zákonov v znení neskorších predpisov v sume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67 272,30 </w:t>
      </w:r>
      <w:r w:rsidRPr="00747BC3">
        <w:rPr>
          <w:rFonts w:ascii="Times New Roman" w:hAnsi="Times New Roman" w:cs="Times New Roman"/>
          <w:sz w:val="24"/>
        </w:rPr>
        <w:t>EUR</w:t>
      </w:r>
      <w:r w:rsidRPr="00747BC3">
        <w:rPr>
          <w:rFonts w:ascii="Times New Roman" w:hAnsi="Times New Roman" w:cs="Times New Roman"/>
          <w:b/>
          <w:sz w:val="24"/>
        </w:rPr>
        <w:t>,</w:t>
      </w:r>
      <w:r w:rsidRPr="00747BC3">
        <w:rPr>
          <w:rFonts w:ascii="Times New Roman" w:hAnsi="Times New Roman" w:cs="Times New Roman"/>
          <w:sz w:val="24"/>
        </w:rPr>
        <w:t xml:space="preserve"> </w:t>
      </w:r>
      <w:r w:rsidRPr="00A867C3">
        <w:rPr>
          <w:rFonts w:ascii="Times New Roman" w:hAnsi="Times New Roman" w:cs="Times New Roman"/>
          <w:sz w:val="24"/>
        </w:rPr>
        <w:t>navrhujeme použiť na :</w:t>
      </w:r>
    </w:p>
    <w:p w:rsidR="00466746" w:rsidRDefault="00466746" w:rsidP="00466746">
      <w:pPr>
        <w:numPr>
          <w:ilvl w:val="0"/>
          <w:numId w:val="2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47BC3">
        <w:rPr>
          <w:rFonts w:ascii="Times New Roman" w:hAnsi="Times New Roman" w:cs="Times New Roman"/>
          <w:sz w:val="24"/>
        </w:rPr>
        <w:t>tvorbu rezervného fondu</w:t>
      </w:r>
      <w:r w:rsidRPr="00747BC3"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67 272,30 </w:t>
      </w:r>
      <w:r w:rsidRPr="00747BC3">
        <w:rPr>
          <w:rFonts w:ascii="Times New Roman" w:hAnsi="Times New Roman" w:cs="Times New Roman"/>
          <w:sz w:val="24"/>
        </w:rPr>
        <w:t xml:space="preserve">EUR </w:t>
      </w:r>
    </w:p>
    <w:p w:rsidR="00466746" w:rsidRDefault="00466746" w:rsidP="00466746">
      <w:pPr>
        <w:tabs>
          <w:tab w:val="right" w:pos="5580"/>
        </w:tabs>
        <w:jc w:val="both"/>
        <w:rPr>
          <w:rFonts w:ascii="Times New Roman" w:hAnsi="Times New Roman" w:cs="Times New Roman"/>
          <w:b/>
          <w:sz w:val="24"/>
        </w:rPr>
      </w:pPr>
      <w:r w:rsidRPr="00212CBE">
        <w:rPr>
          <w:rFonts w:ascii="Times New Roman" w:hAnsi="Times New Roman" w:cs="Times New Roman"/>
          <w:b/>
          <w:sz w:val="24"/>
        </w:rPr>
        <w:t xml:space="preserve">Na základe uvedených skutočností navrhujeme tvorbu rezervného fondu za rok 2024 vo výške </w:t>
      </w:r>
      <w:r w:rsidRPr="00212C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67 272,30 </w:t>
      </w:r>
      <w:r w:rsidRPr="00212CBE">
        <w:rPr>
          <w:rFonts w:ascii="Times New Roman" w:hAnsi="Times New Roman" w:cs="Times New Roman"/>
          <w:b/>
          <w:sz w:val="24"/>
        </w:rPr>
        <w:t xml:space="preserve">EUR. </w:t>
      </w:r>
    </w:p>
    <w:p w:rsidR="00466746" w:rsidRPr="004C7492" w:rsidRDefault="00466746" w:rsidP="00466746">
      <w:pPr>
        <w:spacing w:after="0" w:line="240" w:lineRule="auto"/>
        <w:rPr>
          <w:rFonts w:ascii="Arial" w:eastAsia="Times New Roman" w:hAnsi="Arial" w:cs="Arial"/>
          <w:color w:val="FF0000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6.3.  </w:t>
      </w:r>
      <w:r w:rsidRPr="008A00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Pr="008A00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 </w:t>
      </w:r>
      <w:r w:rsidRPr="008A00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eurách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1614"/>
        <w:gridCol w:w="1822"/>
        <w:gridCol w:w="1779"/>
        <w:gridCol w:w="1667"/>
      </w:tblGrid>
      <w:tr w:rsidR="00466746" w:rsidRPr="008A00A1" w:rsidTr="00AB1B61">
        <w:tc>
          <w:tcPr>
            <w:tcW w:w="2072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4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22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79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667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466746" w:rsidRPr="008A00A1" w:rsidTr="00AB1B61">
        <w:tc>
          <w:tcPr>
            <w:tcW w:w="2072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4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800 025,95</w:t>
            </w:r>
          </w:p>
        </w:tc>
        <w:tc>
          <w:tcPr>
            <w:tcW w:w="1822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505 133,64</w:t>
            </w:r>
          </w:p>
        </w:tc>
        <w:tc>
          <w:tcPr>
            <w:tcW w:w="1779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510 913,64</w:t>
            </w:r>
          </w:p>
        </w:tc>
        <w:tc>
          <w:tcPr>
            <w:tcW w:w="1667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528 531,64</w:t>
            </w:r>
          </w:p>
        </w:tc>
      </w:tr>
      <w:tr w:rsidR="00466746" w:rsidRPr="008A00A1" w:rsidTr="00AB1B61">
        <w:tc>
          <w:tcPr>
            <w:tcW w:w="20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2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66746" w:rsidRPr="008A00A1" w:rsidTr="00AB1B61">
        <w:tc>
          <w:tcPr>
            <w:tcW w:w="20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465 277,32</w:t>
            </w:r>
          </w:p>
        </w:tc>
        <w:tc>
          <w:tcPr>
            <w:tcW w:w="182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475 499,64</w:t>
            </w:r>
          </w:p>
        </w:tc>
        <w:tc>
          <w:tcPr>
            <w:tcW w:w="1779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510 463,64</w:t>
            </w:r>
          </w:p>
        </w:tc>
        <w:tc>
          <w:tcPr>
            <w:tcW w:w="1667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528 081,64</w:t>
            </w:r>
          </w:p>
        </w:tc>
      </w:tr>
      <w:tr w:rsidR="00466746" w:rsidRPr="008A00A1" w:rsidTr="00AB1B61">
        <w:tc>
          <w:tcPr>
            <w:tcW w:w="20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74 715,54</w:t>
            </w:r>
          </w:p>
        </w:tc>
        <w:tc>
          <w:tcPr>
            <w:tcW w:w="182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10000,00</w:t>
            </w:r>
          </w:p>
        </w:tc>
        <w:tc>
          <w:tcPr>
            <w:tcW w:w="1779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667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8A00A1" w:rsidTr="00AB1B61">
        <w:tc>
          <w:tcPr>
            <w:tcW w:w="20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260 033,09</w:t>
            </w:r>
          </w:p>
        </w:tc>
        <w:tc>
          <w:tcPr>
            <w:tcW w:w="182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19 634,00</w:t>
            </w:r>
          </w:p>
        </w:tc>
        <w:tc>
          <w:tcPr>
            <w:tcW w:w="1779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450,00</w:t>
            </w:r>
          </w:p>
        </w:tc>
        <w:tc>
          <w:tcPr>
            <w:tcW w:w="1667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450,00</w:t>
            </w:r>
          </w:p>
        </w:tc>
      </w:tr>
    </w:tbl>
    <w:p w:rsidR="00466746" w:rsidRPr="008A00A1" w:rsidRDefault="00466746" w:rsidP="0046674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614"/>
        <w:gridCol w:w="1872"/>
        <w:gridCol w:w="1594"/>
        <w:gridCol w:w="1803"/>
      </w:tblGrid>
      <w:tr w:rsidR="00466746" w:rsidRPr="008A00A1" w:rsidTr="00AB1B61">
        <w:tc>
          <w:tcPr>
            <w:tcW w:w="2071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4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72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94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03" w:type="dxa"/>
            <w:shd w:val="clear" w:color="auto" w:fill="DDD9C3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466746" w:rsidRPr="008A00A1" w:rsidTr="00AB1B61">
        <w:tc>
          <w:tcPr>
            <w:tcW w:w="2071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14" w:type="dxa"/>
            <w:shd w:val="clear" w:color="auto" w:fill="D9D9D9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717 593,80</w:t>
            </w:r>
          </w:p>
        </w:tc>
        <w:tc>
          <w:tcPr>
            <w:tcW w:w="1872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505 133,64</w:t>
            </w:r>
          </w:p>
        </w:tc>
        <w:tc>
          <w:tcPr>
            <w:tcW w:w="1594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487 527,44</w:t>
            </w:r>
          </w:p>
        </w:tc>
        <w:tc>
          <w:tcPr>
            <w:tcW w:w="1803" w:type="dxa"/>
            <w:shd w:val="clear" w:color="auto" w:fill="D9D9D9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508 215,44</w:t>
            </w:r>
          </w:p>
        </w:tc>
      </w:tr>
      <w:tr w:rsidR="00466746" w:rsidRPr="008A00A1" w:rsidTr="00AB1B61">
        <w:tc>
          <w:tcPr>
            <w:tcW w:w="2071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94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3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66746" w:rsidRPr="008A00A1" w:rsidTr="00AB1B61">
        <w:tc>
          <w:tcPr>
            <w:tcW w:w="2071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441 016,85</w:t>
            </w:r>
          </w:p>
        </w:tc>
        <w:tc>
          <w:tcPr>
            <w:tcW w:w="18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466 291,64</w:t>
            </w:r>
          </w:p>
        </w:tc>
        <w:tc>
          <w:tcPr>
            <w:tcW w:w="1594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462 869,44</w:t>
            </w:r>
          </w:p>
        </w:tc>
        <w:tc>
          <w:tcPr>
            <w:tcW w:w="1803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470 157,44</w:t>
            </w:r>
          </w:p>
        </w:tc>
      </w:tr>
      <w:tr w:rsidR="00466746" w:rsidRPr="008A00A1" w:rsidTr="00AB1B61">
        <w:tc>
          <w:tcPr>
            <w:tcW w:w="2071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265 630,87</w:t>
            </w:r>
          </w:p>
        </w:tc>
        <w:tc>
          <w:tcPr>
            <w:tcW w:w="18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29 184,00</w:t>
            </w:r>
          </w:p>
        </w:tc>
        <w:tc>
          <w:tcPr>
            <w:tcW w:w="1594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15 000,00</w:t>
            </w:r>
          </w:p>
        </w:tc>
        <w:tc>
          <w:tcPr>
            <w:tcW w:w="1803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28 400,00</w:t>
            </w:r>
          </w:p>
        </w:tc>
      </w:tr>
      <w:tr w:rsidR="00466746" w:rsidRPr="008A00A1" w:rsidTr="00AB1B61">
        <w:tc>
          <w:tcPr>
            <w:tcW w:w="2071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14" w:type="dxa"/>
          </w:tcPr>
          <w:p w:rsidR="00466746" w:rsidRPr="00385432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10 946,08</w:t>
            </w:r>
          </w:p>
        </w:tc>
        <w:tc>
          <w:tcPr>
            <w:tcW w:w="1872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9 658,00</w:t>
            </w:r>
          </w:p>
        </w:tc>
        <w:tc>
          <w:tcPr>
            <w:tcW w:w="1594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9658,00</w:t>
            </w:r>
          </w:p>
        </w:tc>
        <w:tc>
          <w:tcPr>
            <w:tcW w:w="1803" w:type="dxa"/>
          </w:tcPr>
          <w:p w:rsidR="00466746" w:rsidRPr="008A00A1" w:rsidRDefault="00466746" w:rsidP="00AB1B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9658,00</w:t>
            </w:r>
          </w:p>
        </w:tc>
      </w:tr>
    </w:tbl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466746" w:rsidRPr="00292BB9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 Informácia o vývoji obce z pohľadu účtovníctva</w:t>
      </w:r>
    </w:p>
    <w:p w:rsidR="00466746" w:rsidRPr="00BA180B" w:rsidRDefault="00466746" w:rsidP="00466746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66746" w:rsidRPr="00BA180B" w:rsidTr="00AB1B61">
        <w:trPr>
          <w:trHeight w:val="70"/>
        </w:trPr>
        <w:tc>
          <w:tcPr>
            <w:tcW w:w="3756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</w:t>
            </w:r>
          </w:p>
        </w:tc>
        <w:tc>
          <w:tcPr>
            <w:tcW w:w="2800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31.12.2024</w:t>
            </w:r>
          </w:p>
        </w:tc>
      </w:tr>
      <w:tr w:rsidR="00466746" w:rsidRPr="00BA180B" w:rsidTr="00AB1B61">
        <w:tc>
          <w:tcPr>
            <w:tcW w:w="3756" w:type="dxa"/>
            <w:shd w:val="clear" w:color="auto" w:fill="C4BC96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2 134 231,58</w:t>
            </w:r>
          </w:p>
        </w:tc>
        <w:tc>
          <w:tcPr>
            <w:tcW w:w="2800" w:type="dxa"/>
            <w:shd w:val="clear" w:color="auto" w:fill="C4BC96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1 828 013,75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1 620 439,83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2 604,00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3 432,00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1 620 623,57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1 412 221,65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204 786,18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512 767,04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325 526,91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739,19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490,34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Dlhodobé pohľadávky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20 207,83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9 079,62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491 820,02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315 956,95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1 024,71</w:t>
            </w:r>
          </w:p>
        </w:tc>
        <w:tc>
          <w:tcPr>
            <w:tcW w:w="2800" w:type="dx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1 235,75</w:t>
            </w:r>
          </w:p>
        </w:tc>
      </w:tr>
    </w:tbl>
    <w:p w:rsidR="00466746" w:rsidRPr="00BA180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7.2.  Zdroje krytia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466746" w:rsidRPr="00BA180B" w:rsidTr="00AB1B61">
        <w:tc>
          <w:tcPr>
            <w:tcW w:w="3756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</w:t>
            </w:r>
          </w:p>
        </w:tc>
        <w:tc>
          <w:tcPr>
            <w:tcW w:w="2800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31.12.2024</w:t>
            </w:r>
          </w:p>
        </w:tc>
      </w:tr>
      <w:tr w:rsidR="00466746" w:rsidRPr="00BA180B" w:rsidTr="00AB1B61">
        <w:tc>
          <w:tcPr>
            <w:tcW w:w="3756" w:type="dxa"/>
            <w:shd w:val="clear" w:color="auto" w:fill="C4BC96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84B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84BB5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b/>
                <w:sz w:val="24"/>
                <w:szCs w:val="24"/>
              </w:rPr>
              <w:t>231,58</w:t>
            </w:r>
          </w:p>
        </w:tc>
        <w:tc>
          <w:tcPr>
            <w:tcW w:w="2800" w:type="dxa"/>
            <w:shd w:val="clear" w:color="auto" w:fill="C4BC96"/>
          </w:tcPr>
          <w:p w:rsidR="00466746" w:rsidRPr="00471DC0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DC0">
              <w:rPr>
                <w:rFonts w:ascii="Times New Roman" w:hAnsi="Times New Roman" w:cs="Times New Roman"/>
                <w:b/>
                <w:sz w:val="24"/>
                <w:szCs w:val="24"/>
              </w:rPr>
              <w:t>1 241 256,66</w:t>
            </w:r>
          </w:p>
        </w:tc>
      </w:tr>
      <w:tr w:rsidR="00466746" w:rsidRPr="00BA180B" w:rsidTr="00AB1B61">
        <w:trPr>
          <w:trHeight w:val="288"/>
        </w:trPr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825,66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1 012 804,89</w:t>
            </w:r>
          </w:p>
        </w:tc>
      </w:tr>
      <w:tr w:rsidR="00466746" w:rsidRPr="00BA180B" w:rsidTr="00AB1B61">
        <w:trPr>
          <w:trHeight w:val="252"/>
        </w:trPr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6746" w:rsidRPr="00BA180B" w:rsidTr="00AB1B61">
        <w:trPr>
          <w:trHeight w:val="88"/>
        </w:trPr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825,66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1 012 804,89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757,77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228 451,77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755,20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79 153,87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268,76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55 776,52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401,61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32 504,38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132,20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59 817,00</w:t>
            </w:r>
          </w:p>
        </w:tc>
      </w:tr>
      <w:tr w:rsidR="00466746" w:rsidRPr="00BA180B" w:rsidTr="00AB1B61">
        <w:tc>
          <w:tcPr>
            <w:tcW w:w="3756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B5">
              <w:rPr>
                <w:rFonts w:ascii="Times New Roman" w:hAnsi="Times New Roman" w:cs="Times New Roman"/>
                <w:sz w:val="24"/>
                <w:szCs w:val="24"/>
              </w:rPr>
              <w:t>648,15</w:t>
            </w:r>
          </w:p>
        </w:tc>
        <w:tc>
          <w:tcPr>
            <w:tcW w:w="2800" w:type="dxa"/>
          </w:tcPr>
          <w:p w:rsidR="00466746" w:rsidRPr="00A84BB5" w:rsidRDefault="00466746" w:rsidP="00AB1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913 519,75</w:t>
            </w:r>
          </w:p>
        </w:tc>
      </w:tr>
    </w:tbl>
    <w:p w:rsidR="00466746" w:rsidRPr="0058788B" w:rsidRDefault="00466746" w:rsidP="00466746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58788B" w:rsidRDefault="00466746" w:rsidP="00466746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3B40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58788B">
        <w:rPr>
          <w:rFonts w:ascii="Times New Roman" w:eastAsia="Times New Roman" w:hAnsi="Times New Roman" w:cs="Times New Roman"/>
          <w:sz w:val="24"/>
          <w:szCs w:val="24"/>
          <w:lang w:eastAsia="sk-SK"/>
        </w:rPr>
        <w:t>ýznamn</w:t>
      </w:r>
      <w:r w:rsidRPr="00363B40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587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polož</w:t>
      </w:r>
      <w:r w:rsidRPr="00363B40">
        <w:rPr>
          <w:rFonts w:ascii="Times New Roman" w:eastAsia="Times New Roman" w:hAnsi="Times New Roman" w:cs="Times New Roman"/>
          <w:sz w:val="24"/>
          <w:szCs w:val="24"/>
          <w:lang w:eastAsia="sk-SK"/>
        </w:rPr>
        <w:t>ka</w:t>
      </w:r>
      <w:r w:rsidRPr="00587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účtovnej závierky:</w:t>
      </w: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788B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58788B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8788B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466746" w:rsidRDefault="00466746" w:rsidP="00466746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zvýšenie energetickej účinnosti budovy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</w:p>
    <w:p w:rsidR="00466746" w:rsidRPr="009860BB" w:rsidRDefault="00466746" w:rsidP="00466746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58788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7.3. </w:t>
      </w:r>
      <w:r w:rsidRPr="0058788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466746" w:rsidRPr="0058788B" w:rsidTr="00AB1B61">
        <w:tc>
          <w:tcPr>
            <w:tcW w:w="5103" w:type="dxa"/>
            <w:shd w:val="clear" w:color="auto" w:fill="D9D9D9"/>
          </w:tcPr>
          <w:p w:rsidR="00466746" w:rsidRPr="0058788B" w:rsidRDefault="00466746" w:rsidP="00AB1B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shd w:val="clear" w:color="auto" w:fill="D9D9D9"/>
          </w:tcPr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466746" w:rsidRPr="0058788B" w:rsidTr="00AB1B61">
        <w:tc>
          <w:tcPr>
            <w:tcW w:w="5103" w:type="dxa"/>
          </w:tcPr>
          <w:p w:rsidR="00466746" w:rsidRPr="0058788B" w:rsidRDefault="00466746" w:rsidP="00AB1B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466746" w:rsidRPr="0058788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17 322,17</w:t>
            </w:r>
          </w:p>
        </w:tc>
        <w:tc>
          <w:tcPr>
            <w:tcW w:w="1984" w:type="dxa"/>
          </w:tcPr>
          <w:p w:rsidR="00466746" w:rsidRPr="008647D6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3 768,02</w:t>
            </w:r>
          </w:p>
        </w:tc>
      </w:tr>
      <w:tr w:rsidR="00466746" w:rsidRPr="0058788B" w:rsidTr="00AB1B61">
        <w:tc>
          <w:tcPr>
            <w:tcW w:w="5103" w:type="dxa"/>
          </w:tcPr>
          <w:p w:rsidR="00466746" w:rsidRPr="0058788B" w:rsidRDefault="00466746" w:rsidP="00AB1B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466746" w:rsidRPr="0058788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2 885,66</w:t>
            </w:r>
          </w:p>
        </w:tc>
        <w:tc>
          <w:tcPr>
            <w:tcW w:w="1984" w:type="dxa"/>
          </w:tcPr>
          <w:p w:rsidR="00466746" w:rsidRPr="008647D6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5 311,60</w:t>
            </w:r>
          </w:p>
        </w:tc>
      </w:tr>
    </w:tbl>
    <w:p w:rsidR="00466746" w:rsidRPr="0058788B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C5053E" w:rsidRDefault="00466746" w:rsidP="00466746">
      <w:pPr>
        <w:pStyle w:val="Odsekzoznamu"/>
        <w:numPr>
          <w:ilvl w:val="1"/>
          <w:numId w:val="3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proofErr w:type="spellStart"/>
      <w:r w:rsidRPr="00C5053E">
        <w:rPr>
          <w:rFonts w:ascii="Times New Roman" w:hAnsi="Times New Roman"/>
          <w:b/>
          <w:sz w:val="24"/>
          <w:szCs w:val="24"/>
          <w:lang w:eastAsia="sk-SK"/>
        </w:rPr>
        <w:t>Záväzky</w:t>
      </w:r>
      <w:proofErr w:type="spellEnd"/>
      <w:r w:rsidRPr="00C5053E">
        <w:rPr>
          <w:rFonts w:ascii="Times New Roman" w:hAnsi="Times New Roman"/>
          <w:b/>
          <w:sz w:val="24"/>
          <w:szCs w:val="24"/>
          <w:lang w:eastAsia="sk-SK"/>
        </w:rPr>
        <w:t xml:space="preserve">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466746" w:rsidRPr="0034516C" w:rsidTr="00AB1B61">
        <w:tc>
          <w:tcPr>
            <w:tcW w:w="5103" w:type="dxa"/>
            <w:shd w:val="clear" w:color="auto" w:fill="D9D9D9"/>
          </w:tcPr>
          <w:p w:rsidR="00466746" w:rsidRPr="0058788B" w:rsidRDefault="00466746" w:rsidP="00AB1B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shd w:val="clear" w:color="auto" w:fill="D9D9D9"/>
          </w:tcPr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466746" w:rsidRPr="0058788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466746" w:rsidRPr="0034516C" w:rsidTr="00AB1B61">
        <w:tc>
          <w:tcPr>
            <w:tcW w:w="5103" w:type="dxa"/>
          </w:tcPr>
          <w:p w:rsidR="00466746" w:rsidRPr="0058788B" w:rsidRDefault="00466746" w:rsidP="00AB1B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466746" w:rsidRPr="0058788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1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451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802,57</w:t>
            </w:r>
          </w:p>
        </w:tc>
        <w:tc>
          <w:tcPr>
            <w:tcW w:w="1984" w:type="dxa"/>
          </w:tcPr>
          <w:p w:rsidR="00466746" w:rsidRPr="004D65CD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D65C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148 097,90</w:t>
            </w:r>
          </w:p>
        </w:tc>
      </w:tr>
      <w:tr w:rsidR="00466746" w:rsidRPr="0034516C" w:rsidTr="00AB1B61">
        <w:tc>
          <w:tcPr>
            <w:tcW w:w="5103" w:type="dxa"/>
          </w:tcPr>
          <w:p w:rsidR="00466746" w:rsidRPr="0058788B" w:rsidRDefault="00466746" w:rsidP="00AB1B6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878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466746" w:rsidRPr="0058788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451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466746" w:rsidRPr="004D65CD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D65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466746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  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466746" w:rsidRPr="00BA180B" w:rsidTr="00AB1B61">
        <w:tc>
          <w:tcPr>
            <w:tcW w:w="3828" w:type="dxa"/>
            <w:shd w:val="clear" w:color="auto" w:fill="DDD9C3"/>
          </w:tcPr>
          <w:p w:rsidR="00466746" w:rsidRPr="00BA180B" w:rsidRDefault="00466746" w:rsidP="00AB1B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466746" w:rsidRPr="00BA180B" w:rsidTr="00AB1B61">
        <w:tc>
          <w:tcPr>
            <w:tcW w:w="3828" w:type="dxa"/>
            <w:shd w:val="clear" w:color="auto" w:fill="D9D9D9"/>
          </w:tcPr>
          <w:p w:rsidR="00466746" w:rsidRPr="00BA180B" w:rsidRDefault="00466746" w:rsidP="00AB1B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476 891,52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504 577,97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93 743,97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85 048,06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64 120,04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90 839,22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245 764,94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251 026,11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338,34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193,32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740,64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2 888,69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55 975,80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59 111,21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9 223,79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6 576,61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6 984,00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8 894,75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828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535 744,11</w:t>
            </w:r>
          </w:p>
        </w:tc>
        <w:tc>
          <w:tcPr>
            <w:tcW w:w="2693" w:type="dxa"/>
            <w:shd w:val="clear" w:color="auto" w:fill="D9D9D9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500 557,20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13 719,20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11 566,79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387 374,58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386 151,66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46 286,11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40 379,25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1 200,00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66746" w:rsidRPr="00BA180B" w:rsidTr="00AB1B61">
        <w:tc>
          <w:tcPr>
            <w:tcW w:w="3828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69 – Výnosy z transferov a rozpočtových príjmov v obciach,  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87 364,22</w:t>
            </w:r>
          </w:p>
        </w:tc>
        <w:tc>
          <w:tcPr>
            <w:tcW w:w="2693" w:type="dxa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61 259,50</w:t>
            </w:r>
          </w:p>
        </w:tc>
      </w:tr>
      <w:tr w:rsidR="00466746" w:rsidRPr="00BA180B" w:rsidTr="00AB1B61">
        <w:tc>
          <w:tcPr>
            <w:tcW w:w="3828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 kladný</w:t>
            </w:r>
          </w:p>
        </w:tc>
        <w:tc>
          <w:tcPr>
            <w:tcW w:w="2693" w:type="dxa"/>
            <w:shd w:val="clear" w:color="auto" w:fill="D9D9D9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58 852,59</w:t>
            </w:r>
          </w:p>
        </w:tc>
        <w:tc>
          <w:tcPr>
            <w:tcW w:w="2693" w:type="dxa"/>
            <w:shd w:val="clear" w:color="auto" w:fill="D9D9D9"/>
          </w:tcPr>
          <w:p w:rsidR="00466746" w:rsidRPr="00BA180B" w:rsidRDefault="00466746" w:rsidP="00AB1B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-4 020,77</w:t>
            </w:r>
          </w:p>
        </w:tc>
      </w:tr>
    </w:tbl>
    <w:p w:rsidR="00466746" w:rsidRPr="00BA180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záporné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-4 020,77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evysporiadaný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466746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9D5CD8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D5CD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9. Ostatné  dôležité informácie </w:t>
      </w:r>
    </w:p>
    <w:p w:rsidR="00466746" w:rsidRPr="00BA180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9.1. Prijaté granty a transfery  </w:t>
      </w:r>
    </w:p>
    <w:p w:rsidR="00466746" w:rsidRPr="00BA180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 transfery:</w:t>
      </w:r>
    </w:p>
    <w:tbl>
      <w:tblPr>
        <w:tblW w:w="9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4537"/>
        <w:gridCol w:w="1602"/>
      </w:tblGrid>
      <w:tr w:rsidR="00466746" w:rsidRPr="00BA180B" w:rsidTr="00AB1B61">
        <w:trPr>
          <w:trHeight w:val="1433"/>
        </w:trPr>
        <w:tc>
          <w:tcPr>
            <w:tcW w:w="3792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537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 transferov</w:t>
            </w:r>
          </w:p>
        </w:tc>
        <w:tc>
          <w:tcPr>
            <w:tcW w:w="1602" w:type="dxa"/>
            <w:shd w:val="clear" w:color="auto" w:fill="D9D9D9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 EUR </w:t>
            </w:r>
          </w:p>
        </w:tc>
      </w:tr>
      <w:tr w:rsidR="00466746" w:rsidRPr="0069270F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prezidenta SR, voľby do EP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2 640,95</w:t>
            </w:r>
          </w:p>
        </w:tc>
      </w:tr>
      <w:tr w:rsidR="00466746" w:rsidRPr="0069270F" w:rsidTr="00AB1B61">
        <w:trPr>
          <w:trHeight w:val="726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výchova k stravovacím návykom detí v MŠ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1 188,60</w:t>
            </w:r>
          </w:p>
        </w:tc>
      </w:tr>
      <w:tr w:rsidR="00466746" w:rsidRPr="0069270F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Regionálny úrad školskej správy v Nitre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výchovu a vzdelávanie  detí pre MŠ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3 269,00</w:t>
            </w:r>
          </w:p>
        </w:tc>
      </w:tr>
      <w:tr w:rsidR="00466746" w:rsidRPr="00BA180B" w:rsidTr="00AB1B61">
        <w:trPr>
          <w:trHeight w:val="706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výpadok DFO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5 724,00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matrika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2 766,72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register obyvateľov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311,85</w:t>
            </w:r>
          </w:p>
        </w:tc>
      </w:tr>
      <w:tr w:rsidR="00466746" w:rsidRPr="000067EC" w:rsidTr="00AB1B61">
        <w:trPr>
          <w:trHeight w:val="37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starostlivosť o ŽP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114,36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stavebný poriadok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1 541,29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cestná doprava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40,82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register adries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32,40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životného </w:t>
            </w:r>
            <w:proofErr w:type="spellStart"/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prostr</w:t>
            </w:r>
            <w:proofErr w:type="spellEnd"/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SR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triedenie odpadu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2 061,61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VÚC NSK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Oprava strechy Požiarnej zbrojnice</w:t>
            </w:r>
          </w:p>
        </w:tc>
        <w:tc>
          <w:tcPr>
            <w:tcW w:w="1602" w:type="dxa"/>
          </w:tcPr>
          <w:p w:rsidR="00466746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3 500,00</w:t>
            </w:r>
          </w:p>
        </w:tc>
      </w:tr>
      <w:tr w:rsidR="00466746" w:rsidRPr="00BA180B" w:rsidTr="00AB1B61">
        <w:trPr>
          <w:trHeight w:val="353"/>
        </w:trPr>
        <w:tc>
          <w:tcPr>
            <w:tcW w:w="3792" w:type="dxa"/>
          </w:tcPr>
          <w:p w:rsidR="00466746" w:rsidRPr="00AF727C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Nadácia ZSE </w:t>
            </w:r>
          </w:p>
        </w:tc>
        <w:tc>
          <w:tcPr>
            <w:tcW w:w="4537" w:type="dxa"/>
          </w:tcPr>
          <w:p w:rsidR="00466746" w:rsidRPr="00AF727C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AF727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rojekt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„Remeselníci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regiónu.spojte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sa!</w:t>
            </w:r>
          </w:p>
        </w:tc>
        <w:tc>
          <w:tcPr>
            <w:tcW w:w="1602" w:type="dxa"/>
          </w:tcPr>
          <w:p w:rsidR="00466746" w:rsidRPr="00AF727C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700,00</w:t>
            </w:r>
          </w:p>
        </w:tc>
      </w:tr>
    </w:tbl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Pr="00BA180B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9.2. Poskytnuté dotácie   </w:t>
      </w:r>
    </w:p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1/2017 o poskytovaní dotácií z rozpočtu obce: </w:t>
      </w:r>
    </w:p>
    <w:tbl>
      <w:tblPr>
        <w:tblpPr w:leftFromText="141" w:rightFromText="141" w:vertAnchor="text" w:horzAnchor="margin" w:tblpY="13"/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634"/>
        <w:gridCol w:w="2037"/>
      </w:tblGrid>
      <w:tr w:rsidR="00466746" w:rsidRPr="00BA180B" w:rsidTr="00AB1B61">
        <w:trPr>
          <w:trHeight w:val="1155"/>
        </w:trPr>
        <w:tc>
          <w:tcPr>
            <w:tcW w:w="3372" w:type="dxa"/>
            <w:shd w:val="clear" w:color="auto" w:fill="ACB9CA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Prijímateľ dotácie</w:t>
            </w:r>
          </w:p>
        </w:tc>
        <w:tc>
          <w:tcPr>
            <w:tcW w:w="3634" w:type="dxa"/>
            <w:shd w:val="clear" w:color="auto" w:fill="ACB9CA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dotácie</w:t>
            </w:r>
          </w:p>
        </w:tc>
        <w:tc>
          <w:tcPr>
            <w:tcW w:w="2037" w:type="dxa"/>
            <w:shd w:val="clear" w:color="auto" w:fill="ACB9CA"/>
          </w:tcPr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</w:t>
            </w:r>
          </w:p>
          <w:p w:rsidR="00466746" w:rsidRPr="00BA180B" w:rsidRDefault="00466746" w:rsidP="00AB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prostriedkov v EUR</w:t>
            </w:r>
          </w:p>
        </w:tc>
      </w:tr>
      <w:tr w:rsidR="00466746" w:rsidRPr="00BA180B" w:rsidTr="00AB1B61">
        <w:trPr>
          <w:trHeight w:val="870"/>
        </w:trPr>
        <w:tc>
          <w:tcPr>
            <w:tcW w:w="3372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 Komoča</w:t>
            </w:r>
          </w:p>
        </w:tc>
        <w:tc>
          <w:tcPr>
            <w:tcW w:w="3634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Reprezentácie obce v športových súťažiach a technické 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zabezpe-čenie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športového areálu</w:t>
            </w:r>
          </w:p>
        </w:tc>
        <w:tc>
          <w:tcPr>
            <w:tcW w:w="2037" w:type="dxa"/>
          </w:tcPr>
          <w:p w:rsidR="00466746" w:rsidRPr="00422FED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2F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3550,00</w:t>
            </w:r>
          </w:p>
        </w:tc>
      </w:tr>
      <w:tr w:rsidR="00466746" w:rsidRPr="00BA180B" w:rsidTr="00AB1B61">
        <w:trPr>
          <w:trHeight w:val="585"/>
        </w:trPr>
        <w:tc>
          <w:tcPr>
            <w:tcW w:w="3372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Reformovaný cirkevný zbor, Komoča</w:t>
            </w:r>
          </w:p>
        </w:tc>
        <w:tc>
          <w:tcPr>
            <w:tcW w:w="3634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Detský biblický týždeň</w:t>
            </w:r>
          </w:p>
        </w:tc>
        <w:tc>
          <w:tcPr>
            <w:tcW w:w="2037" w:type="dxa"/>
          </w:tcPr>
          <w:p w:rsidR="00466746" w:rsidRPr="00422FED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2F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1 500,00</w:t>
            </w:r>
          </w:p>
        </w:tc>
      </w:tr>
      <w:tr w:rsidR="00466746" w:rsidRPr="00BA180B" w:rsidTr="00AB1B61">
        <w:trPr>
          <w:trHeight w:val="569"/>
        </w:trPr>
        <w:tc>
          <w:tcPr>
            <w:tcW w:w="3372" w:type="dxa"/>
          </w:tcPr>
          <w:p w:rsidR="00466746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Klub vojenskej histórie, Komoča</w:t>
            </w:r>
          </w:p>
        </w:tc>
        <w:tc>
          <w:tcPr>
            <w:tcW w:w="3634" w:type="dxa"/>
          </w:tcPr>
          <w:p w:rsidR="00466746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Historická ukážka 2.svetovej vojny</w:t>
            </w:r>
          </w:p>
        </w:tc>
        <w:tc>
          <w:tcPr>
            <w:tcW w:w="2037" w:type="dxa"/>
          </w:tcPr>
          <w:p w:rsidR="00466746" w:rsidRPr="00422FED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2F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800,00</w:t>
            </w:r>
          </w:p>
        </w:tc>
      </w:tr>
      <w:tr w:rsidR="00466746" w:rsidRPr="00BA180B" w:rsidTr="00AB1B61">
        <w:trPr>
          <w:trHeight w:val="284"/>
        </w:trPr>
        <w:tc>
          <w:tcPr>
            <w:tcW w:w="3372" w:type="dxa"/>
          </w:tcPr>
          <w:p w:rsidR="00466746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Komočský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cesnáčik</w:t>
            </w:r>
            <w:proofErr w:type="spellEnd"/>
          </w:p>
        </w:tc>
        <w:tc>
          <w:tcPr>
            <w:tcW w:w="3634" w:type="dxa"/>
          </w:tcPr>
          <w:p w:rsidR="00466746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Rodinný športový deň</w:t>
            </w:r>
          </w:p>
        </w:tc>
        <w:tc>
          <w:tcPr>
            <w:tcW w:w="2037" w:type="dxa"/>
          </w:tcPr>
          <w:p w:rsidR="00466746" w:rsidRPr="00422FED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2F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650,00</w:t>
            </w:r>
          </w:p>
        </w:tc>
      </w:tr>
      <w:tr w:rsidR="00466746" w:rsidRPr="00BA180B" w:rsidTr="00AB1B61">
        <w:trPr>
          <w:trHeight w:val="284"/>
        </w:trPr>
        <w:tc>
          <w:tcPr>
            <w:tcW w:w="3372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Jednota dôchodcov  Komoča</w:t>
            </w:r>
          </w:p>
        </w:tc>
        <w:tc>
          <w:tcPr>
            <w:tcW w:w="3634" w:type="dx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 dôchodcov</w:t>
            </w:r>
          </w:p>
        </w:tc>
        <w:tc>
          <w:tcPr>
            <w:tcW w:w="2037" w:type="dxa"/>
          </w:tcPr>
          <w:p w:rsidR="00466746" w:rsidRPr="00422FED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2F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500,00</w:t>
            </w:r>
          </w:p>
        </w:tc>
      </w:tr>
      <w:tr w:rsidR="00466746" w:rsidRPr="00BA180B" w:rsidTr="00AB1B61">
        <w:trPr>
          <w:trHeight w:val="585"/>
        </w:trPr>
        <w:tc>
          <w:tcPr>
            <w:tcW w:w="3372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ZO 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Csemadok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Komoča</w:t>
            </w:r>
          </w:p>
        </w:tc>
        <w:tc>
          <w:tcPr>
            <w:tcW w:w="3634" w:type="dxa"/>
          </w:tcPr>
          <w:p w:rsidR="00466746" w:rsidRPr="00BA180B" w:rsidRDefault="00466746" w:rsidP="00AB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Zachovanie kultúrneho dedičstva obce</w:t>
            </w:r>
          </w:p>
        </w:tc>
        <w:tc>
          <w:tcPr>
            <w:tcW w:w="2037" w:type="dxa"/>
          </w:tcPr>
          <w:p w:rsidR="00466746" w:rsidRPr="00422FED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2FE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600,00</w:t>
            </w:r>
          </w:p>
        </w:tc>
      </w:tr>
      <w:tr w:rsidR="00466746" w:rsidRPr="00BA180B" w:rsidTr="00AB1B61">
        <w:trPr>
          <w:trHeight w:val="427"/>
        </w:trPr>
        <w:tc>
          <w:tcPr>
            <w:tcW w:w="3372" w:type="dxa"/>
            <w:shd w:val="clear" w:color="auto" w:fill="ACB9CA"/>
          </w:tcPr>
          <w:p w:rsidR="00466746" w:rsidRPr="00BA180B" w:rsidRDefault="00466746" w:rsidP="00AB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634" w:type="dxa"/>
            <w:shd w:val="clear" w:color="auto" w:fill="ACB9CA"/>
          </w:tcPr>
          <w:p w:rsidR="00466746" w:rsidRPr="00BA180B" w:rsidRDefault="00466746" w:rsidP="00AB1B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37" w:type="dxa"/>
            <w:shd w:val="clear" w:color="auto" w:fill="ACB9CA"/>
          </w:tcPr>
          <w:p w:rsidR="00466746" w:rsidRPr="00BA180B" w:rsidRDefault="00466746" w:rsidP="00AB1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7 600,00</w:t>
            </w: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</w:p>
        </w:tc>
      </w:tr>
    </w:tbl>
    <w:p w:rsidR="00466746" w:rsidRPr="00BA180B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66746" w:rsidRPr="00A21D97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9.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3</w:t>
      </w: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Významné investičné akcie v roku 2024</w:t>
      </w:r>
    </w:p>
    <w:p w:rsidR="00466746" w:rsidRPr="00A21D97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   -  Zvýšenie energetickej účinnosti budovy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OcÚ</w:t>
      </w:r>
      <w:proofErr w:type="spellEnd"/>
    </w:p>
    <w:p w:rsidR="00466746" w:rsidRPr="00B61CE1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66746" w:rsidRPr="00A21D97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9.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4</w:t>
      </w: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 Predpokladaný budúci vývoj činnosti </w:t>
      </w: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Predpokladané investičné akcie realizované v budúcich rokoch:</w:t>
      </w:r>
    </w:p>
    <w:p w:rsidR="00466746" w:rsidRDefault="00466746" w:rsidP="00466746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Vybudovanie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cyklochodníka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– Kolárovo, Komoča a Zemné</w:t>
      </w:r>
    </w:p>
    <w:p w:rsidR="00466746" w:rsidRDefault="00466746" w:rsidP="00466746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Rekonštrukcia budovy v kempingu</w:t>
      </w:r>
    </w:p>
    <w:p w:rsidR="00466746" w:rsidRPr="002E4187" w:rsidRDefault="00466746" w:rsidP="00466746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158AE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chodníkov</w:t>
      </w:r>
    </w:p>
    <w:p w:rsidR="00466746" w:rsidRPr="00F158AE" w:rsidRDefault="00466746" w:rsidP="00466746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Revitalizácia a modernizácia obecného parku </w:t>
      </w:r>
    </w:p>
    <w:p w:rsidR="00466746" w:rsidRPr="00F158AE" w:rsidRDefault="00466746" w:rsidP="0046674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466746" w:rsidRPr="00A21D97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9.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5</w:t>
      </w: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Udalosti osobitného významu po skončení účtovného obdobia </w:t>
      </w: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Obec nezaznamenala žiadnu udalosť osobitného významu po skončení účtovného obdobia, za ktoré sa vyhotovuje výročná správa.</w:t>
      </w: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466746" w:rsidRPr="005A492D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5A49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9.6.  Významné riziká a neistoty, ktorým je účtovná jednotka vystavená</w:t>
      </w:r>
    </w:p>
    <w:p w:rsidR="00466746" w:rsidRPr="005A492D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492D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nie je vystavená pre riziká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5A492D">
        <w:rPr>
          <w:rFonts w:ascii="Times New Roman" w:eastAsia="Times New Roman" w:hAnsi="Times New Roman" w:cs="Times New Roman"/>
          <w:sz w:val="24"/>
          <w:szCs w:val="24"/>
          <w:lang w:eastAsia="sk-SK"/>
        </w:rPr>
        <w:t>neistoty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Pr="00B61CE1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Pr="00B61CE1" w:rsidRDefault="00466746" w:rsidP="00466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466746" w:rsidRPr="00466562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65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Bettina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Labanczová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</w:t>
      </w:r>
      <w:r w:rsidRPr="004665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Schválil:  Imrich </w:t>
      </w:r>
      <w:proofErr w:type="spellStart"/>
      <w:r w:rsidRPr="00466562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66746" w:rsidRPr="00B61CE1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55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Komoči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B455AA">
        <w:rPr>
          <w:rFonts w:ascii="Times New Roman" w:eastAsia="Times New Roman" w:hAnsi="Times New Roman" w:cs="Times New Roman"/>
          <w:sz w:val="24"/>
          <w:szCs w:val="24"/>
          <w:lang w:eastAsia="sk-SK"/>
        </w:rPr>
        <w:t>. júna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746" w:rsidRDefault="00466746" w:rsidP="0046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25F29" w:rsidRDefault="00625F29">
      <w:bookmarkStart w:id="1" w:name="_GoBack"/>
      <w:bookmarkEnd w:id="1"/>
    </w:p>
    <w:sectPr w:rsidR="00625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B7794"/>
    <w:multiLevelType w:val="hybridMultilevel"/>
    <w:tmpl w:val="94027E4E"/>
    <w:lvl w:ilvl="0" w:tplc="041B000F">
      <w:start w:val="1"/>
      <w:numFmt w:val="decimal"/>
      <w:lvlText w:val="%1."/>
      <w:lvlJc w:val="left"/>
      <w:pPr>
        <w:ind w:left="1005" w:hanging="360"/>
      </w:p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225F3BF4"/>
    <w:multiLevelType w:val="hybridMultilevel"/>
    <w:tmpl w:val="6254AFD0"/>
    <w:lvl w:ilvl="0" w:tplc="AB985DD2">
      <w:start w:val="1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600640"/>
    <w:multiLevelType w:val="multilevel"/>
    <w:tmpl w:val="F0E2B4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74D63"/>
    <w:multiLevelType w:val="hybridMultilevel"/>
    <w:tmpl w:val="B0C61700"/>
    <w:lvl w:ilvl="0" w:tplc="023CF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E915A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2CA7D7D"/>
    <w:multiLevelType w:val="multilevel"/>
    <w:tmpl w:val="DCC4C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E40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47344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D21DF2"/>
    <w:multiLevelType w:val="hybridMultilevel"/>
    <w:tmpl w:val="E0F017D4"/>
    <w:lvl w:ilvl="0" w:tplc="A29E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32"/>
  </w:num>
  <w:num w:numId="5">
    <w:abstractNumId w:val="27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23"/>
  </w:num>
  <w:num w:numId="11">
    <w:abstractNumId w:val="19"/>
  </w:num>
  <w:num w:numId="12">
    <w:abstractNumId w:val="17"/>
  </w:num>
  <w:num w:numId="13">
    <w:abstractNumId w:val="3"/>
  </w:num>
  <w:num w:numId="14">
    <w:abstractNumId w:val="25"/>
  </w:num>
  <w:num w:numId="15">
    <w:abstractNumId w:val="1"/>
  </w:num>
  <w:num w:numId="16">
    <w:abstractNumId w:val="13"/>
  </w:num>
  <w:num w:numId="17">
    <w:abstractNumId w:val="11"/>
  </w:num>
  <w:num w:numId="18">
    <w:abstractNumId w:val="4"/>
  </w:num>
  <w:num w:numId="19">
    <w:abstractNumId w:val="5"/>
  </w:num>
  <w:num w:numId="20">
    <w:abstractNumId w:val="15"/>
  </w:num>
  <w:num w:numId="21">
    <w:abstractNumId w:val="28"/>
  </w:num>
  <w:num w:numId="22">
    <w:abstractNumId w:val="8"/>
  </w:num>
  <w:num w:numId="23">
    <w:abstractNumId w:val="2"/>
  </w:num>
  <w:num w:numId="24">
    <w:abstractNumId w:val="26"/>
  </w:num>
  <w:num w:numId="25">
    <w:abstractNumId w:val="14"/>
  </w:num>
  <w:num w:numId="26">
    <w:abstractNumId w:val="31"/>
  </w:num>
  <w:num w:numId="27">
    <w:abstractNumId w:val="0"/>
  </w:num>
  <w:num w:numId="28">
    <w:abstractNumId w:val="22"/>
  </w:num>
  <w:num w:numId="29">
    <w:abstractNumId w:val="20"/>
  </w:num>
  <w:num w:numId="30">
    <w:abstractNumId w:val="30"/>
  </w:num>
  <w:num w:numId="31">
    <w:abstractNumId w:val="21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46"/>
    <w:rsid w:val="00466746"/>
    <w:rsid w:val="0062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DD039-F9CE-43F6-BF82-D6906B87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6746"/>
  </w:style>
  <w:style w:type="paragraph" w:styleId="Nadpis1">
    <w:name w:val="heading 1"/>
    <w:basedOn w:val="Normlny"/>
    <w:link w:val="Nadpis1Char"/>
    <w:uiPriority w:val="9"/>
    <w:qFormat/>
    <w:rsid w:val="00466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674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66746"/>
  </w:style>
  <w:style w:type="paragraph" w:styleId="Pta">
    <w:name w:val="footer"/>
    <w:basedOn w:val="Normlny"/>
    <w:link w:val="PtaChar"/>
    <w:uiPriority w:val="99"/>
    <w:rsid w:val="004667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6674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66746"/>
  </w:style>
  <w:style w:type="table" w:styleId="Mriekatabuky">
    <w:name w:val="Table Grid"/>
    <w:basedOn w:val="Normlnatabuka"/>
    <w:rsid w:val="00466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4667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6674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466746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466746"/>
    <w:rPr>
      <w:b/>
      <w:bCs/>
    </w:rPr>
  </w:style>
  <w:style w:type="character" w:styleId="Zvraznenie">
    <w:name w:val="Emphasis"/>
    <w:uiPriority w:val="20"/>
    <w:qFormat/>
    <w:rsid w:val="00466746"/>
    <w:rPr>
      <w:i/>
      <w:iCs/>
    </w:rPr>
  </w:style>
  <w:style w:type="paragraph" w:styleId="Textbubliny">
    <w:name w:val="Balloon Text"/>
    <w:basedOn w:val="Normlny"/>
    <w:link w:val="TextbublinyChar"/>
    <w:rsid w:val="0046674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46674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46674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character" w:customStyle="1" w:styleId="ra">
    <w:name w:val="ra"/>
    <w:rsid w:val="00466746"/>
  </w:style>
  <w:style w:type="paragraph" w:styleId="Zkladntext">
    <w:name w:val="Body Text"/>
    <w:basedOn w:val="Normlny"/>
    <w:link w:val="ZkladntextChar"/>
    <w:rsid w:val="004667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66746"/>
    <w:rPr>
      <w:rFonts w:ascii="Times New Roman" w:eastAsia="Times New Roman" w:hAnsi="Times New Roman" w:cs="Times New Roman"/>
      <w:b/>
      <w:sz w:val="72"/>
      <w:szCs w:val="20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466746"/>
  </w:style>
  <w:style w:type="numbering" w:customStyle="1" w:styleId="Bezzoznamu3">
    <w:name w:val="Bez zoznamu3"/>
    <w:next w:val="Bezzoznamu"/>
    <w:uiPriority w:val="99"/>
    <w:semiHidden/>
    <w:unhideWhenUsed/>
    <w:rsid w:val="00466746"/>
  </w:style>
  <w:style w:type="paragraph" w:customStyle="1" w:styleId="Pismenka">
    <w:name w:val="Pismenka"/>
    <w:basedOn w:val="Zkladntext"/>
    <w:rsid w:val="00466746"/>
    <w:pPr>
      <w:tabs>
        <w:tab w:val="num" w:pos="426"/>
      </w:tabs>
      <w:ind w:left="426" w:hanging="426"/>
      <w:jc w:val="both"/>
    </w:pPr>
    <w:rPr>
      <w:sz w:val="18"/>
    </w:rPr>
  </w:style>
  <w:style w:type="paragraph" w:customStyle="1" w:styleId="Default">
    <w:name w:val="Default"/>
    <w:rsid w:val="004667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3601</Words>
  <Characters>20532</Characters>
  <Application>Microsoft Office Word</Application>
  <DocSecurity>0</DocSecurity>
  <Lines>171</Lines>
  <Paragraphs>48</Paragraphs>
  <ScaleCrop>false</ScaleCrop>
  <Company/>
  <LinksUpToDate>false</LinksUpToDate>
  <CharactersWithSpaces>24085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LABANCZOVÁ Bettina</dc:creator>
  <cp:keywords/>
  <dc:description/>
  <cp:lastModifiedBy>LABANCZOVÁ Bettina</cp:lastModifiedBy>
  <cp:revision>1</cp:revision>
  <dcterms:created xsi:type="dcterms:W3CDTF">2025-07-24T08:42:00Z</dcterms:created>
  <dcterms:modified xsi:type="dcterms:W3CDTF">2025-07-24T08:43:00Z</dcterms:modified>
</cp:coreProperties>
</file>