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6EB" w:rsidRDefault="0056130E">
      <w:pPr>
        <w:pStyle w:val="Zkladntext"/>
        <w:ind w:left="227"/>
        <w:rPr>
          <w:rFonts w:ascii="Times New Roman"/>
          <w:i w:val="0"/>
        </w:rPr>
      </w:pPr>
      <w:r>
        <w:rPr>
          <w:rFonts w:ascii="Times New Roman"/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4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2045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>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Všeobecné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docshape8" o:spid="_x0000_s1026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2045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>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Všeobecné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>informácie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rPr>
          <w:rFonts w:ascii="Times New Roman"/>
          <w:i w:val="0"/>
          <w:sz w:val="19"/>
        </w:rPr>
      </w:pPr>
    </w:p>
    <w:tbl>
      <w:tblPr>
        <w:tblStyle w:val="TableNormal"/>
        <w:tblW w:w="0" w:type="auto"/>
        <w:tblInd w:w="2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8"/>
        <w:gridCol w:w="7087"/>
      </w:tblGrid>
      <w:tr w:rsidR="003626EB">
        <w:trPr>
          <w:trHeight w:val="1324"/>
        </w:trPr>
        <w:tc>
          <w:tcPr>
            <w:tcW w:w="19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  <w:p w:rsidR="003626EB" w:rsidRDefault="003626EB">
            <w:pPr>
              <w:pStyle w:val="TableParagraph"/>
              <w:spacing w:before="87"/>
              <w:rPr>
                <w:rFonts w:ascii="Times New Roman"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5"/>
                <w:sz w:val="20"/>
              </w:rPr>
              <w:t>(1)</w:t>
            </w:r>
            <w:r>
              <w:rPr>
                <w:spacing w:val="5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5"/>
                <w:sz w:val="20"/>
              </w:rPr>
              <w:t>Obchodné</w:t>
            </w:r>
            <w:r>
              <w:rPr>
                <w:rFonts w:ascii="Arial" w:hAnsi="Arial"/>
                <w:b/>
                <w:spacing w:val="-6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>meno:</w:t>
            </w:r>
          </w:p>
        </w:tc>
        <w:tc>
          <w:tcPr>
            <w:tcW w:w="7087" w:type="dxa"/>
          </w:tcPr>
          <w:p w:rsidR="003626EB" w:rsidRDefault="003626EB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E379F1" w:rsidP="00E379F1">
            <w:pPr>
              <w:pStyle w:val="TableParagraph"/>
              <w:spacing w:before="1"/>
              <w:rPr>
                <w:rFonts w:ascii="Times New Roman"/>
                <w:sz w:val="20"/>
              </w:rPr>
            </w:pPr>
          </w:p>
          <w:p w:rsidR="00E379F1" w:rsidRDefault="00A95392" w:rsidP="009F2802">
            <w:pPr>
              <w:pStyle w:val="TableParagraph"/>
              <w:spacing w:before="1"/>
              <w:rPr>
                <w:sz w:val="20"/>
              </w:rPr>
            </w:pPr>
            <w:r>
              <w:rPr>
                <w:rFonts w:ascii="Times New Roman"/>
                <w:sz w:val="20"/>
              </w:rPr>
              <w:t xml:space="preserve"> </w:t>
            </w:r>
            <w:r w:rsidR="00872256">
              <w:rPr>
                <w:rFonts w:ascii="Times New Roman"/>
                <w:sz w:val="20"/>
              </w:rPr>
              <w:t xml:space="preserve"> </w:t>
            </w:r>
            <w:r w:rsidR="00F617F4" w:rsidRPr="00F617F4">
              <w:rPr>
                <w:rFonts w:ascii="Times New Roman"/>
                <w:sz w:val="20"/>
              </w:rPr>
              <w:t xml:space="preserve"> </w:t>
            </w:r>
            <w:r w:rsidR="00840493">
              <w:rPr>
                <w:rFonts w:ascii="Times New Roman"/>
                <w:sz w:val="20"/>
              </w:rPr>
              <w:t>Neurol</w:t>
            </w:r>
            <w:r w:rsidR="00840493">
              <w:rPr>
                <w:rFonts w:ascii="Times New Roman"/>
                <w:sz w:val="20"/>
              </w:rPr>
              <w:t>ó</w:t>
            </w:r>
            <w:r w:rsidR="00840493">
              <w:rPr>
                <w:rFonts w:ascii="Times New Roman"/>
                <w:sz w:val="20"/>
              </w:rPr>
              <w:t xml:space="preserve">gia ZUNZ </w:t>
            </w:r>
            <w:r w:rsidR="009F2802" w:rsidRPr="009F2802">
              <w:rPr>
                <w:rFonts w:ascii="Times New Roman"/>
                <w:sz w:val="20"/>
              </w:rPr>
              <w:t xml:space="preserve"> s. r. o.</w:t>
            </w:r>
          </w:p>
        </w:tc>
      </w:tr>
      <w:tr w:rsidR="003626EB">
        <w:trPr>
          <w:trHeight w:val="340"/>
        </w:trPr>
        <w:tc>
          <w:tcPr>
            <w:tcW w:w="1988" w:type="dxa"/>
          </w:tcPr>
          <w:p w:rsidR="003626EB" w:rsidRDefault="00B13F1F">
            <w:pPr>
              <w:pStyle w:val="TableParagraph"/>
              <w:spacing w:before="3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90"/>
                <w:sz w:val="20"/>
              </w:rPr>
              <w:t>Sídlo:</w:t>
            </w:r>
          </w:p>
        </w:tc>
        <w:tc>
          <w:tcPr>
            <w:tcW w:w="7087" w:type="dxa"/>
          </w:tcPr>
          <w:p w:rsidR="003626EB" w:rsidRDefault="00840493" w:rsidP="009F2802">
            <w:pPr>
              <w:pStyle w:val="TableParagraph"/>
              <w:spacing w:before="41"/>
              <w:rPr>
                <w:sz w:val="20"/>
              </w:rPr>
            </w:pPr>
            <w:r>
              <w:rPr>
                <w:sz w:val="20"/>
              </w:rPr>
              <w:t xml:space="preserve"> Mládežnícka 2174, 017 01 Považská Bystrica </w:t>
            </w:r>
            <w:bookmarkStart w:id="0" w:name="_GoBack"/>
            <w:bookmarkEnd w:id="0"/>
          </w:p>
        </w:tc>
      </w:tr>
    </w:tbl>
    <w:p w:rsidR="003626EB" w:rsidRDefault="00B13F1F">
      <w:pPr>
        <w:pStyle w:val="Nadpis21"/>
        <w:ind w:firstLine="0"/>
      </w:pPr>
      <w:r>
        <w:rPr>
          <w:w w:val="80"/>
        </w:rPr>
        <w:t>Opis</w:t>
      </w:r>
      <w:r>
        <w:rPr>
          <w:spacing w:val="-9"/>
        </w:rPr>
        <w:t xml:space="preserve"> </w:t>
      </w:r>
      <w:r>
        <w:rPr>
          <w:w w:val="80"/>
        </w:rPr>
        <w:t>vykonávanej</w:t>
      </w:r>
      <w:r>
        <w:rPr>
          <w:spacing w:val="48"/>
        </w:rPr>
        <w:t xml:space="preserve"> </w:t>
      </w:r>
      <w:r>
        <w:rPr>
          <w:w w:val="80"/>
        </w:rPr>
        <w:t>činnosti</w:t>
      </w:r>
      <w:r>
        <w:rPr>
          <w:spacing w:val="-5"/>
        </w:rPr>
        <w:t xml:space="preserve"> </w:t>
      </w:r>
      <w:r>
        <w:rPr>
          <w:w w:val="80"/>
        </w:rPr>
        <w:t>účtovnej</w:t>
      </w:r>
      <w:r>
        <w:rPr>
          <w:spacing w:val="-6"/>
        </w:rPr>
        <w:t xml:space="preserve"> </w:t>
      </w:r>
      <w:r>
        <w:rPr>
          <w:w w:val="80"/>
        </w:rPr>
        <w:t>jednotky</w:t>
      </w:r>
      <w:r>
        <w:rPr>
          <w:spacing w:val="3"/>
        </w:rPr>
        <w:t xml:space="preserve"> </w:t>
      </w:r>
      <w:r>
        <w:rPr>
          <w:w w:val="80"/>
        </w:rPr>
        <w:t>v</w:t>
      </w:r>
      <w:r>
        <w:rPr>
          <w:spacing w:val="-8"/>
        </w:rPr>
        <w:t xml:space="preserve"> </w:t>
      </w:r>
      <w:r>
        <w:rPr>
          <w:w w:val="80"/>
        </w:rPr>
        <w:t>nadväznosti</w:t>
      </w:r>
      <w:r>
        <w:rPr>
          <w:spacing w:val="-6"/>
        </w:rPr>
        <w:t xml:space="preserve"> </w:t>
      </w:r>
      <w:r>
        <w:rPr>
          <w:w w:val="80"/>
        </w:rPr>
        <w:t>na</w:t>
      </w:r>
      <w:r>
        <w:rPr>
          <w:spacing w:val="-3"/>
        </w:rPr>
        <w:t xml:space="preserve"> </w:t>
      </w:r>
      <w:r>
        <w:rPr>
          <w:w w:val="80"/>
        </w:rPr>
        <w:t>predmet</w:t>
      </w:r>
      <w:r>
        <w:rPr>
          <w:spacing w:val="-4"/>
        </w:rPr>
        <w:t xml:space="preserve"> </w:t>
      </w:r>
      <w:r>
        <w:rPr>
          <w:spacing w:val="-2"/>
          <w:w w:val="80"/>
        </w:rPr>
        <w:t>podnikania:</w:t>
      </w: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 w:rsidP="008B2F59">
      <w:pPr>
        <w:pStyle w:val="Zkladntext"/>
        <w:tabs>
          <w:tab w:val="left" w:pos="3315"/>
        </w:tabs>
        <w:rPr>
          <w:b/>
          <w:i w:val="0"/>
        </w:r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CC788C" w:rsidP="00CC788C">
      <w:pPr>
        <w:pStyle w:val="Zkladntext"/>
        <w:tabs>
          <w:tab w:val="left" w:pos="1860"/>
        </w:tabs>
        <w:rPr>
          <w:b/>
          <w:i w:val="0"/>
        </w:rPr>
      </w:pPr>
      <w:r>
        <w:rPr>
          <w:b/>
          <w:i w:val="0"/>
        </w:rPr>
        <w:tab/>
      </w:r>
    </w:p>
    <w:p w:rsidR="003626EB" w:rsidRDefault="003626EB">
      <w:pPr>
        <w:pStyle w:val="Zkladntext"/>
        <w:spacing w:before="17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544"/>
        <w:gridCol w:w="3405"/>
        <w:gridCol w:w="1383"/>
        <w:gridCol w:w="317"/>
      </w:tblGrid>
      <w:tr w:rsidR="003626EB">
        <w:trPr>
          <w:trHeight w:val="33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949" w:type="dxa"/>
            <w:gridSpan w:val="2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Dátum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schválenia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závierky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bezprostredne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predchádzajúce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ÚO</w:t>
            </w:r>
          </w:p>
        </w:tc>
        <w:tc>
          <w:tcPr>
            <w:tcW w:w="1700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161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6949" w:type="dxa"/>
            <w:gridSpan w:val="2"/>
            <w:vMerge w:val="restart"/>
          </w:tcPr>
          <w:p w:rsidR="003626EB" w:rsidRDefault="00B13F1F">
            <w:pPr>
              <w:pStyle w:val="TableParagraph"/>
              <w:spacing w:before="220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Právny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dôvod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zostavenie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účtovnej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závierky</w:t>
            </w: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Riadna</w:t>
            </w:r>
          </w:p>
        </w:tc>
        <w:tc>
          <w:tcPr>
            <w:tcW w:w="317" w:type="dxa"/>
          </w:tcPr>
          <w:p w:rsidR="003626EB" w:rsidRDefault="00B13F1F">
            <w:pPr>
              <w:pStyle w:val="TableParagraph"/>
              <w:spacing w:before="50"/>
              <w:ind w:left="104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25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94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383" w:type="dxa"/>
          </w:tcPr>
          <w:p w:rsidR="003626EB" w:rsidRDefault="00B13F1F">
            <w:pPr>
              <w:pStyle w:val="TableParagraph"/>
              <w:spacing w:before="50"/>
              <w:ind w:left="105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Mimoriadna</w:t>
            </w:r>
          </w:p>
        </w:tc>
        <w:tc>
          <w:tcPr>
            <w:tcW w:w="31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3544" w:type="dxa"/>
          </w:tcPr>
          <w:p w:rsidR="003626EB" w:rsidRDefault="00B13F1F">
            <w:pPr>
              <w:pStyle w:val="TableParagraph"/>
              <w:spacing w:before="55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mimoriadnej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závierky</w:t>
            </w:r>
          </w:p>
        </w:tc>
        <w:tc>
          <w:tcPr>
            <w:tcW w:w="5105" w:type="dxa"/>
            <w:gridSpan w:val="3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159"/>
        <w:gridCol w:w="422"/>
        <w:gridCol w:w="4153"/>
        <w:gridCol w:w="345"/>
      </w:tblGrid>
      <w:tr w:rsidR="003626EB">
        <w:trPr>
          <w:trHeight w:val="340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(4)</w:t>
            </w:r>
            <w:r>
              <w:rPr>
                <w:spacing w:val="30"/>
                <w:sz w:val="20"/>
              </w:rPr>
              <w:t xml:space="preserve">  </w:t>
            </w:r>
            <w:r>
              <w:rPr>
                <w:rFonts w:ascii="Arial" w:hAnsi="Arial"/>
                <w:b/>
                <w:w w:val="80"/>
                <w:sz w:val="20"/>
              </w:rPr>
              <w:t>Údaje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skupine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jednotiek</w:t>
            </w:r>
          </w:p>
        </w:tc>
      </w:tr>
      <w:tr w:rsidR="003626EB">
        <w:trPr>
          <w:trHeight w:val="340"/>
        </w:trPr>
        <w:tc>
          <w:tcPr>
            <w:tcW w:w="4153" w:type="dxa"/>
            <w:gridSpan w:val="2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422" w:type="dxa"/>
          </w:tcPr>
          <w:p w:rsidR="003626EB" w:rsidRDefault="00B13F1F">
            <w:pPr>
              <w:pStyle w:val="TableParagraph"/>
              <w:spacing w:before="41"/>
              <w:ind w:left="111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4153" w:type="dxa"/>
          </w:tcPr>
          <w:p w:rsidR="003626EB" w:rsidRDefault="00B13F1F">
            <w:pPr>
              <w:pStyle w:val="TableParagraph"/>
              <w:spacing w:before="41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súčasťou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konsolidovaného</w:t>
            </w:r>
            <w:r>
              <w:rPr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celku</w:t>
            </w:r>
          </w:p>
        </w:tc>
        <w:tc>
          <w:tcPr>
            <w:tcW w:w="34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5"/>
        </w:trPr>
        <w:tc>
          <w:tcPr>
            <w:tcW w:w="9073" w:type="dxa"/>
            <w:gridSpan w:val="5"/>
          </w:tcPr>
          <w:p w:rsidR="003626EB" w:rsidRDefault="00B13F1F">
            <w:pPr>
              <w:pStyle w:val="TableParagraph"/>
              <w:tabs>
                <w:tab w:val="left" w:pos="696"/>
              </w:tabs>
              <w:spacing w:line="230" w:lineRule="exact"/>
              <w:ind w:left="648" w:right="57" w:hanging="361"/>
              <w:rPr>
                <w:sz w:val="20"/>
              </w:rPr>
            </w:pPr>
            <w:r>
              <w:rPr>
                <w:spacing w:val="-6"/>
                <w:w w:val="90"/>
                <w:sz w:val="20"/>
              </w:rPr>
              <w:t>a)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 sídlo ÚJ,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účtovnú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najväčšiu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skupinu,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súčasťou </w:t>
            </w:r>
            <w:r>
              <w:rPr>
                <w:spacing w:val="-2"/>
                <w:w w:val="90"/>
                <w:sz w:val="20"/>
              </w:rPr>
              <w:t>je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ÚJ</w:t>
            </w:r>
            <w:r>
              <w:rPr>
                <w:spacing w:val="-7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dcérska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účtovná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jednotka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79" w:type="dxa"/>
            <w:gridSpan w:val="4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79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6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484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287" w:right="18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obchodné meno 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sídlo ÚJ,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ktorá zostavuje konsolidovanú účtovnú závierku za najmenšiu skupinu, ktorej súčasťou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ako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dcérska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ÚJ,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tiež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začlenená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skupiny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jednotiek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uvedených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písmene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Meno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w w:val="90"/>
                <w:sz w:val="20"/>
              </w:rPr>
              <w:t>:</w:t>
            </w: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Sídlo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10"/>
                <w:w w:val="95"/>
                <w:sz w:val="20"/>
              </w:rPr>
              <w:t>:</w:t>
            </w: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4" w:after="1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8081"/>
      </w:tblGrid>
      <w:tr w:rsidR="003626EB">
        <w:trPr>
          <w:trHeight w:val="225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line="206" w:lineRule="exact"/>
              <w:ind w:left="287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adresa,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môže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vyžiadať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kópia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závierok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uvedených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písmenách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b)</w:t>
            </w:r>
          </w:p>
        </w:tc>
      </w:tr>
      <w:tr w:rsidR="003626EB">
        <w:trPr>
          <w:trHeight w:val="340"/>
        </w:trPr>
        <w:tc>
          <w:tcPr>
            <w:tcW w:w="994" w:type="dxa"/>
            <w:tcBorders>
              <w:righ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  <w:tcBorders>
              <w:left w:val="single" w:sz="8" w:space="0" w:color="000000"/>
            </w:tcBorders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9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0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8"/>
        <w:gridCol w:w="1700"/>
        <w:gridCol w:w="1422"/>
        <w:gridCol w:w="706"/>
        <w:gridCol w:w="428"/>
        <w:gridCol w:w="568"/>
        <w:gridCol w:w="568"/>
      </w:tblGrid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účtovnou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jednotkou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6810" w:type="dxa"/>
            <w:gridSpan w:val="3"/>
          </w:tcPr>
          <w:p w:rsidR="003626EB" w:rsidRDefault="00B13F1F">
            <w:pPr>
              <w:pStyle w:val="TableParagraph"/>
              <w:spacing w:before="41"/>
              <w:ind w:left="427"/>
              <w:rPr>
                <w:sz w:val="20"/>
              </w:rPr>
            </w:pPr>
            <w:r>
              <w:rPr>
                <w:w w:val="80"/>
                <w:sz w:val="20"/>
              </w:rPr>
              <w:t>ÚJ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oslobodená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povinnosti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zostaviť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konsolidovanú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§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22</w:t>
            </w:r>
          </w:p>
        </w:tc>
        <w:tc>
          <w:tcPr>
            <w:tcW w:w="706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428" w:type="dxa"/>
          </w:tcPr>
          <w:p w:rsidR="003626EB" w:rsidRDefault="00B13F1F">
            <w:pPr>
              <w:pStyle w:val="TableParagraph"/>
              <w:spacing w:before="41"/>
              <w:ind w:left="6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68" w:type="dxa"/>
          </w:tcPr>
          <w:p w:rsidR="003626EB" w:rsidRDefault="00B13F1F">
            <w:pPr>
              <w:pStyle w:val="TableParagraph"/>
              <w:spacing w:before="41"/>
              <w:ind w:left="6" w:right="2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56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materskej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5"/>
                <w:sz w:val="20"/>
              </w:rPr>
              <w:t>§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22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ods.8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</w:tcPr>
          <w:p w:rsidR="003626EB" w:rsidRDefault="00B13F1F">
            <w:pPr>
              <w:pStyle w:val="TableParagraph"/>
              <w:spacing w:before="4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Obchodné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sídlo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dcérskych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1700" w:type="dxa"/>
          </w:tcPr>
          <w:p w:rsidR="003626EB" w:rsidRDefault="00B13F1F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w w:val="80"/>
                <w:sz w:val="20"/>
              </w:rPr>
              <w:t>§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ods.10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12</w:t>
            </w:r>
          </w:p>
        </w:tc>
        <w:tc>
          <w:tcPr>
            <w:tcW w:w="3692" w:type="dxa"/>
            <w:gridSpan w:val="5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2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6"/>
        <w:gridCol w:w="6238"/>
        <w:gridCol w:w="831"/>
        <w:gridCol w:w="1652"/>
      </w:tblGrid>
      <w:tr w:rsidR="003626EB">
        <w:trPr>
          <w:trHeight w:val="340"/>
        </w:trPr>
        <w:tc>
          <w:tcPr>
            <w:tcW w:w="336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6238" w:type="dxa"/>
            <w:vMerge w:val="restart"/>
          </w:tcPr>
          <w:p w:rsidR="003626EB" w:rsidRDefault="00B13F1F">
            <w:pPr>
              <w:pStyle w:val="TableParagraph"/>
              <w:spacing w:before="210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Priemerný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prepočítaný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počet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zamestnancov</w:t>
            </w: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65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336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6238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831" w:type="dxa"/>
          </w:tcPr>
          <w:p w:rsidR="003626EB" w:rsidRDefault="00B13F1F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1652" w:type="dxa"/>
          </w:tcPr>
          <w:p w:rsidR="003626EB" w:rsidRDefault="00B13F1F">
            <w:pPr>
              <w:pStyle w:val="TableParagraph"/>
              <w:spacing w:before="56"/>
              <w:ind w:right="405"/>
              <w:jc w:val="right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4</w:t>
            </w:r>
          </w:p>
        </w:tc>
      </w:tr>
    </w:tbl>
    <w:p w:rsidR="003626EB" w:rsidRDefault="003626EB">
      <w:pPr>
        <w:jc w:val="right"/>
        <w:rPr>
          <w:sz w:val="20"/>
        </w:rPr>
        <w:sectPr w:rsidR="003626EB">
          <w:headerReference w:type="default" r:id="rId7"/>
          <w:footerReference w:type="default" r:id="rId8"/>
          <w:type w:val="continuous"/>
          <w:pgSz w:w="11910" w:h="16840"/>
          <w:pgMar w:top="1500" w:right="1160" w:bottom="1160" w:left="1160" w:header="941" w:footer="968" w:gutter="0"/>
          <w:pgNumType w:start="1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3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914"/>
                              </w:tabs>
                              <w:spacing w:line="272" w:lineRule="exact"/>
                              <w:ind w:left="1992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orgánoch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spoločnosti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9" o:spid="_x0000_s1027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914"/>
                        </w:tabs>
                        <w:spacing w:line="272" w:lineRule="exact"/>
                        <w:ind w:left="1992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orgánoch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spoločnosti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8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528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rFonts w:ascii="Arial" w:hAnsi="Arial"/>
                <w:b/>
                <w:w w:val="80"/>
                <w:sz w:val="20"/>
              </w:rPr>
              <w:t>Výška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jednotlivých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druhov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záruk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alebo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zabezpečení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orgánu,</w:t>
            </w:r>
          </w:p>
          <w:p w:rsidR="003626EB" w:rsidRDefault="00B13F1F">
            <w:pPr>
              <w:pStyle w:val="TableParagraph"/>
              <w:spacing w:before="34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13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Druh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záruky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41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41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5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49"/>
        <w:gridCol w:w="1706"/>
        <w:gridCol w:w="572"/>
        <w:gridCol w:w="424"/>
        <w:gridCol w:w="851"/>
        <w:gridCol w:w="1279"/>
      </w:tblGrid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9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rFonts w:ascii="Arial" w:hAnsi="Arial"/>
                <w:b/>
                <w:w w:val="80"/>
                <w:sz w:val="20"/>
              </w:rPr>
              <w:t>Pôžičky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poskytnuté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členom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štatutárneho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dozorného</w:t>
            </w:r>
            <w:r>
              <w:rPr>
                <w:rFonts w:ascii="Arial" w:hAnsi="Arial"/>
                <w:b/>
                <w:spacing w:val="-1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iného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orgánu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5"/>
                <w:w w:val="80"/>
                <w:sz w:val="20"/>
              </w:rPr>
              <w:t>ÚJ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B13F1F">
            <w:pPr>
              <w:pStyle w:val="TableParagraph"/>
              <w:spacing w:before="60"/>
              <w:ind w:left="245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996" w:type="dxa"/>
            <w:gridSpan w:val="2"/>
          </w:tcPr>
          <w:p w:rsidR="003626EB" w:rsidRDefault="00B13F1F">
            <w:pPr>
              <w:pStyle w:val="TableParagraph"/>
              <w:spacing w:before="60"/>
              <w:ind w:left="162"/>
              <w:rPr>
                <w:sz w:val="20"/>
              </w:rPr>
            </w:pPr>
            <w:r>
              <w:rPr>
                <w:w w:val="80"/>
                <w:sz w:val="20"/>
              </w:rPr>
              <w:t>Úrok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851" w:type="dxa"/>
          </w:tcPr>
          <w:p w:rsidR="003626EB" w:rsidRDefault="00B13F1F">
            <w:pPr>
              <w:pStyle w:val="TableParagraph"/>
              <w:spacing w:before="60"/>
              <w:ind w:left="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9" w:type="dxa"/>
          </w:tcPr>
          <w:p w:rsidR="003626EB" w:rsidRDefault="00B13F1F">
            <w:pPr>
              <w:pStyle w:val="TableParagraph"/>
              <w:spacing w:before="60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poskytnutých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9081" w:type="dxa"/>
            <w:gridSpan w:val="6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3.Celková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odpustených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odpísaných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pôžičiek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poslednému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dňu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obdobia</w:t>
            </w: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4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5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9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0"/>
        <w:gridCol w:w="1983"/>
        <w:gridCol w:w="1566"/>
        <w:gridCol w:w="1278"/>
      </w:tblGrid>
      <w:tr w:rsidR="003626EB">
        <w:trPr>
          <w:trHeight w:val="460"/>
        </w:trPr>
        <w:tc>
          <w:tcPr>
            <w:tcW w:w="9077" w:type="dxa"/>
            <w:gridSpan w:val="4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Celková suma použitých finančných prostriedkov alebo iného plnenia na súkromné účely členmi štatutárneho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orgánu,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dozorného 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 iného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orgánu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účtovnej jednotky, ktoré je potrebné vyúčtovať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B13F1F">
            <w:pPr>
              <w:pStyle w:val="TableParagraph"/>
              <w:spacing w:before="41"/>
              <w:ind w:left="619"/>
              <w:rPr>
                <w:sz w:val="20"/>
              </w:rPr>
            </w:pPr>
            <w:r>
              <w:rPr>
                <w:w w:val="80"/>
                <w:sz w:val="20"/>
              </w:rPr>
              <w:t>Plnenie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súkromné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účely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vyúčtovaniu</w:t>
            </w:r>
          </w:p>
        </w:tc>
        <w:tc>
          <w:tcPr>
            <w:tcW w:w="1983" w:type="dxa"/>
          </w:tcPr>
          <w:p w:rsidR="003626EB" w:rsidRDefault="00B13F1F">
            <w:pPr>
              <w:pStyle w:val="TableParagraph"/>
              <w:spacing w:before="60"/>
              <w:ind w:left="383"/>
              <w:rPr>
                <w:sz w:val="20"/>
              </w:rPr>
            </w:pPr>
            <w:r>
              <w:rPr>
                <w:w w:val="80"/>
                <w:sz w:val="20"/>
              </w:rPr>
              <w:t>Štatutárny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orgán</w:t>
            </w:r>
          </w:p>
        </w:tc>
        <w:tc>
          <w:tcPr>
            <w:tcW w:w="156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278" w:type="dxa"/>
          </w:tcPr>
          <w:p w:rsidR="003626EB" w:rsidRDefault="00B13F1F">
            <w:pPr>
              <w:pStyle w:val="TableParagraph"/>
              <w:spacing w:before="60"/>
              <w:ind w:left="16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56130E">
      <w:pPr>
        <w:pStyle w:val="Zkladntext"/>
        <w:spacing w:before="208"/>
        <w:rPr>
          <w:b/>
          <w:i w:val="0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293370</wp:posOffset>
                </wp:positionV>
                <wp:extent cx="5799455" cy="173990"/>
                <wp:effectExtent l="0" t="0" r="0" b="0"/>
                <wp:wrapTopAndBottom/>
                <wp:docPr id="12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40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III.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prijatých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postupoch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o:spid="_x0000_s1028" type="#_x0000_t202" style="position:absolute;margin-left:69.4pt;margin-top:23.1pt;width:456.65pt;height:13.7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40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III.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prijatých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postupoch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6516"/>
        <w:gridCol w:w="821"/>
        <w:gridCol w:w="293"/>
        <w:gridCol w:w="576"/>
        <w:gridCol w:w="293"/>
      </w:tblGrid>
      <w:tr w:rsidR="003626EB">
        <w:trPr>
          <w:trHeight w:val="499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6516" w:type="dxa"/>
          </w:tcPr>
          <w:p w:rsidR="003626EB" w:rsidRDefault="00B13F1F">
            <w:pPr>
              <w:pStyle w:val="TableParagraph"/>
              <w:spacing w:before="18"/>
              <w:ind w:left="110" w:right="481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Účtovná závierka bola zostavená za predpokladu,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že účtovná jednotka bude </w:t>
            </w:r>
            <w:r>
              <w:rPr>
                <w:rFonts w:ascii="Arial" w:hAnsi="Arial"/>
                <w:b/>
                <w:w w:val="85"/>
                <w:sz w:val="20"/>
              </w:rPr>
              <w:t>nepretržite pokračovať vo svojej činnosti</w:t>
            </w:r>
          </w:p>
        </w:tc>
        <w:tc>
          <w:tcPr>
            <w:tcW w:w="821" w:type="dxa"/>
          </w:tcPr>
          <w:p w:rsidR="003626EB" w:rsidRDefault="00B13F1F">
            <w:pPr>
              <w:pStyle w:val="TableParagraph"/>
              <w:spacing w:before="137"/>
              <w:ind w:left="105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137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rPr>
          <w:b/>
          <w:i w:val="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2117"/>
        <w:gridCol w:w="1844"/>
        <w:gridCol w:w="1560"/>
        <w:gridCol w:w="994"/>
        <w:gridCol w:w="230"/>
        <w:gridCol w:w="590"/>
        <w:gridCol w:w="293"/>
        <w:gridCol w:w="576"/>
        <w:gridCol w:w="293"/>
      </w:tblGrid>
      <w:tr w:rsidR="003626EB">
        <w:trPr>
          <w:trHeight w:val="330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6515" w:type="dxa"/>
            <w:gridSpan w:val="4"/>
          </w:tcPr>
          <w:p w:rsidR="003626EB" w:rsidRDefault="00B13F1F">
            <w:pPr>
              <w:pStyle w:val="TableParagraph"/>
              <w:spacing w:before="47"/>
              <w:ind w:left="110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Zmeny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4"/>
                <w:w w:val="80"/>
                <w:sz w:val="20"/>
              </w:rPr>
              <w:t>metód</w:t>
            </w:r>
          </w:p>
        </w:tc>
        <w:tc>
          <w:tcPr>
            <w:tcW w:w="820" w:type="dxa"/>
            <w:gridSpan w:val="2"/>
          </w:tcPr>
          <w:p w:rsidR="003626EB" w:rsidRDefault="00B13F1F">
            <w:pPr>
              <w:pStyle w:val="TableParagraph"/>
              <w:spacing w:before="50"/>
              <w:ind w:left="106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ÁNO</w:t>
            </w:r>
          </w:p>
        </w:tc>
        <w:tc>
          <w:tcPr>
            <w:tcW w:w="29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76" w:type="dxa"/>
          </w:tcPr>
          <w:p w:rsidR="003626EB" w:rsidRDefault="00B13F1F">
            <w:pPr>
              <w:pStyle w:val="TableParagraph"/>
              <w:spacing w:before="50"/>
              <w:ind w:left="112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NIE</w:t>
            </w:r>
          </w:p>
        </w:tc>
        <w:tc>
          <w:tcPr>
            <w:tcW w:w="293" w:type="dxa"/>
          </w:tcPr>
          <w:p w:rsidR="003626EB" w:rsidRDefault="00B13F1F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  <w:vMerge w:val="restart"/>
          </w:tcPr>
          <w:p w:rsidR="003626EB" w:rsidRDefault="00B13F1F">
            <w:pPr>
              <w:pStyle w:val="TableParagraph"/>
              <w:spacing w:before="2" w:line="280" w:lineRule="auto"/>
              <w:ind w:left="110" w:right="651"/>
              <w:rPr>
                <w:sz w:val="20"/>
              </w:rPr>
            </w:pPr>
            <w:r>
              <w:rPr>
                <w:w w:val="80"/>
                <w:sz w:val="20"/>
              </w:rPr>
              <w:t xml:space="preserve">Zmena účtovných zásad a </w:t>
            </w:r>
            <w:r>
              <w:rPr>
                <w:w w:val="90"/>
                <w:sz w:val="20"/>
              </w:rPr>
              <w:t>účtovných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metód(popis)</w:t>
            </w:r>
          </w:p>
        </w:tc>
        <w:tc>
          <w:tcPr>
            <w:tcW w:w="1844" w:type="dxa"/>
            <w:vMerge w:val="restart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uplatnenia</w:t>
            </w:r>
          </w:p>
        </w:tc>
        <w:tc>
          <w:tcPr>
            <w:tcW w:w="4536" w:type="dxa"/>
            <w:gridSpan w:val="7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Vplyv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(+/-)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na:</w:t>
            </w:r>
          </w:p>
        </w:tc>
      </w:tr>
      <w:tr w:rsidR="003626EB">
        <w:trPr>
          <w:trHeight w:val="527"/>
        </w:trPr>
        <w:tc>
          <w:tcPr>
            <w:tcW w:w="2693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w w:val="80"/>
                <w:sz w:val="20"/>
              </w:rPr>
              <w:t>Hodnotu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majetku</w:t>
            </w:r>
          </w:p>
        </w:tc>
        <w:tc>
          <w:tcPr>
            <w:tcW w:w="1224" w:type="dxa"/>
            <w:gridSpan w:val="2"/>
          </w:tcPr>
          <w:p w:rsidR="003626EB" w:rsidRDefault="00B13F1F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Vlastné</w:t>
            </w:r>
          </w:p>
          <w:p w:rsidR="003626EB" w:rsidRDefault="00B13F1F">
            <w:pPr>
              <w:pStyle w:val="TableParagraph"/>
              <w:spacing w:before="38"/>
              <w:ind w:left="111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imanie</w:t>
            </w:r>
          </w:p>
        </w:tc>
        <w:tc>
          <w:tcPr>
            <w:tcW w:w="1752" w:type="dxa"/>
            <w:gridSpan w:val="4"/>
          </w:tcPr>
          <w:p w:rsidR="003626EB" w:rsidRDefault="00B13F1F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Výsledok</w:t>
            </w:r>
          </w:p>
          <w:p w:rsidR="003626EB" w:rsidRDefault="00B13F1F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hospodárenia</w:t>
            </w: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2693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84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2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4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B13F1F">
      <w:pPr>
        <w:pStyle w:val="Odsekzoznamu"/>
        <w:numPr>
          <w:ilvl w:val="0"/>
          <w:numId w:val="4"/>
        </w:numPr>
        <w:tabs>
          <w:tab w:val="left" w:pos="608"/>
          <w:tab w:val="left" w:pos="611"/>
        </w:tabs>
        <w:spacing w:before="228"/>
        <w:ind w:right="250"/>
        <w:rPr>
          <w:i/>
          <w:sz w:val="20"/>
        </w:rPr>
      </w:pPr>
      <w:bookmarkStart w:id="1" w:name="(3)_Informácia_o_charaktere_a_účele_tran"/>
      <w:bookmarkEnd w:id="1"/>
      <w:r>
        <w:rPr>
          <w:b/>
          <w:w w:val="80"/>
          <w:sz w:val="20"/>
        </w:rPr>
        <w:t>Informácia o charaktere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a účele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transakcií, ktoré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sa neuvádzajú</w:t>
      </w:r>
      <w:r>
        <w:rPr>
          <w:b/>
          <w:sz w:val="20"/>
        </w:rPr>
        <w:t xml:space="preserve"> </w:t>
      </w:r>
      <w:r>
        <w:rPr>
          <w:b/>
          <w:w w:val="80"/>
          <w:sz w:val="20"/>
        </w:rPr>
        <w:t>v súvahe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0"/>
          <w:sz w:val="20"/>
        </w:rPr>
        <w:t xml:space="preserve">pričom sa uvádza finančný vplyv týchto </w:t>
      </w:r>
      <w:r>
        <w:rPr>
          <w:i/>
          <w:w w:val="85"/>
          <w:sz w:val="20"/>
        </w:rPr>
        <w:t>transakcií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účtovnú jednotku, ak sú riziká alebo prínosy vyplývajúce 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týchto transakcií významné 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ak uvedenie </w:t>
      </w:r>
      <w:r>
        <w:rPr>
          <w:i/>
          <w:spacing w:val="-2"/>
          <w:w w:val="85"/>
          <w:sz w:val="20"/>
        </w:rPr>
        <w:t>týchto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rizík alebo prínosov je potrebné na účely posúdenia finančnej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situácie účtovnej jednotky.</w:t>
      </w:r>
    </w:p>
    <w:p w:rsidR="003626EB" w:rsidRDefault="003626EB">
      <w:pPr>
        <w:jc w:val="both"/>
        <w:rPr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8498"/>
      </w:tblGrid>
      <w:tr w:rsidR="003626EB">
        <w:trPr>
          <w:trHeight w:val="566"/>
        </w:trPr>
        <w:tc>
          <w:tcPr>
            <w:tcW w:w="576" w:type="dxa"/>
          </w:tcPr>
          <w:p w:rsidR="003626EB" w:rsidRDefault="00B13F1F">
            <w:pPr>
              <w:pStyle w:val="TableParagraph"/>
              <w:spacing w:before="17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lastRenderedPageBreak/>
              <w:t>(4)</w:t>
            </w:r>
          </w:p>
        </w:tc>
        <w:tc>
          <w:tcPr>
            <w:tcW w:w="8498" w:type="dxa"/>
          </w:tcPr>
          <w:p w:rsidR="003626EB" w:rsidRDefault="00B13F1F">
            <w:pPr>
              <w:pStyle w:val="TableParagraph"/>
              <w:spacing w:before="18"/>
              <w:ind w:left="12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Spôsob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4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vrátane</w:t>
            </w:r>
            <w:r>
              <w:rPr>
                <w:rFonts w:ascii="Arial" w:hAnsi="Arial"/>
                <w:b/>
                <w:spacing w:val="4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rozhodujúcich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odhadov</w:t>
            </w:r>
          </w:p>
          <w:p w:rsidR="003626EB" w:rsidRDefault="00B13F1F">
            <w:pPr>
              <w:pStyle w:val="TableParagraph"/>
              <w:spacing w:before="34"/>
              <w:ind w:left="12" w:right="3"/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predpokladov,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pričom</w:t>
            </w:r>
            <w:r>
              <w:rPr>
                <w:rFonts w:ascii="Arial" w:hAnsi="Arial"/>
                <w:b/>
                <w:spacing w:val="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zohľadňuje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zásada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významnosti</w:t>
            </w:r>
          </w:p>
        </w:tc>
      </w:tr>
    </w:tbl>
    <w:p w:rsidR="003626EB" w:rsidRDefault="00B13F1F">
      <w:pPr>
        <w:pStyle w:val="Nadpis11"/>
        <w:spacing w:before="13"/>
        <w:ind w:left="611"/>
      </w:pPr>
      <w:r>
        <w:rPr>
          <w:spacing w:val="-5"/>
          <w:w w:val="90"/>
        </w:rPr>
        <w:t>a)</w:t>
      </w: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3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4"/>
              <w:ind w:left="19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Obstarávacou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cenou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 na ZI obchodných spoločností,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 a cenné papiere okrem cenných papierov, podielov na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ZI </w:t>
            </w:r>
            <w:r>
              <w:rPr>
                <w:w w:val="85"/>
                <w:sz w:val="20"/>
              </w:rPr>
              <w:t>obchodných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spoločností,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ktoré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nemajú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podobu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cenného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papiera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derivátov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6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odplatnom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nadobudnutí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ZI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4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5.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výnimkou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činnosťou,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9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6.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prevzatí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8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8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Vlastnými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nákladmi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hmotný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7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vlastnou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činnosťou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4.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príchovky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prírastky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zvierat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"/>
              <w:ind w:left="19" w:right="6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Menovitou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peňažné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prostriedky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ceniny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3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vzniku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9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31"/>
              <w:ind w:left="19" w:right="1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Reálnou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hodnotou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1.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kúpou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časti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2.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vkladom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podniku,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w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nadobudnuté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zámenou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7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3.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papiere,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deriváty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podiely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základnom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imaní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40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282"/>
        </w:trPr>
        <w:tc>
          <w:tcPr>
            <w:tcW w:w="9075" w:type="dxa"/>
            <w:gridSpan w:val="2"/>
          </w:tcPr>
          <w:p w:rsidR="003626EB" w:rsidRDefault="00B13F1F">
            <w:pPr>
              <w:pStyle w:val="TableParagraph"/>
              <w:spacing w:before="26"/>
              <w:ind w:left="19" w:right="2"/>
              <w:jc w:val="center"/>
              <w:rPr>
                <w:sz w:val="20"/>
              </w:rPr>
            </w:pPr>
            <w:r>
              <w:rPr>
                <w:w w:val="80"/>
                <w:sz w:val="20"/>
              </w:rPr>
              <w:t>Úbytok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rovnakého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druhu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účtuje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ocenení</w:t>
            </w: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Cenou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zistenou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váženým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aritmetickým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priemerom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282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2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Metódou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4"/>
                <w:w w:val="90"/>
                <w:sz w:val="20"/>
              </w:rPr>
              <w:t>FIFO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2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6" w:lineRule="exact"/>
              <w:ind w:left="158" w:right="3229" w:hanging="48"/>
              <w:rPr>
                <w:sz w:val="20"/>
              </w:rPr>
            </w:pPr>
            <w:r>
              <w:rPr>
                <w:w w:val="80"/>
                <w:sz w:val="20"/>
              </w:rPr>
              <w:t>Obstarávacia cena zásob sa rozdeľuje na cenu za ktoré sa zásoby obstarali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 náklady súvisiace s obstaraním(VON).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288"/>
        </w:trPr>
        <w:tc>
          <w:tcPr>
            <w:tcW w:w="8792" w:type="dxa"/>
          </w:tcPr>
          <w:p w:rsidR="003626EB" w:rsidRDefault="00B13F1F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vyskladnení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rozpúšťajú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nasledovne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:VON/(PS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+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príjem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zásob)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x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výdaj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spacing w:before="35" w:after="1"/>
        <w:rPr>
          <w:sz w:val="20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2"/>
        <w:gridCol w:w="283"/>
      </w:tblGrid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Výdavky budúcich období a príjmy budúcich období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(menovitá hodnota)sa vykazujú vo výške, ktorá je potrebná na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dodržanie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zásady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vecnej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časovej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súvislosti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účtovným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obdobím.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58" w:right="1499" w:hanging="48"/>
              <w:rPr>
                <w:sz w:val="20"/>
              </w:rPr>
            </w:pPr>
            <w:r>
              <w:rPr>
                <w:w w:val="80"/>
                <w:sz w:val="20"/>
              </w:rPr>
              <w:t xml:space="preserve">Rezervy sú záväzky s neurčitým časovým vymedzením alebo výškou; tvoria sa na krytie známych </w:t>
            </w:r>
            <w:r>
              <w:rPr>
                <w:w w:val="85"/>
                <w:sz w:val="20"/>
              </w:rPr>
              <w:t>rizík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alebo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strát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podnikania.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Oceňujú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očakávanej</w:t>
            </w:r>
            <w:r>
              <w:rPr>
                <w:spacing w:val="-1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výške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záväzku.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103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 a majetok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obstaraný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 základe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 kúpe prenajatej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veci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-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 ocenení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rovnajúcom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istine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náklady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súvisiace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s</w:t>
            </w:r>
            <w:r>
              <w:rPr>
                <w:spacing w:val="-6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obstaraním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55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splatná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určuje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účtovného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zisku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zdanením,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úpravách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daňové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účely</w:t>
            </w:r>
          </w:p>
          <w:p w:rsidR="003626EB" w:rsidRDefault="00B13F1F">
            <w:pPr>
              <w:pStyle w:val="TableParagraph"/>
              <w:spacing w:before="4" w:line="207" w:lineRule="exact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daniach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sadzbe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21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%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9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90"/>
        </w:trPr>
        <w:tc>
          <w:tcPr>
            <w:tcW w:w="8792" w:type="dxa"/>
          </w:tcPr>
          <w:p w:rsidR="003626EB" w:rsidRDefault="00B13F1F">
            <w:pPr>
              <w:pStyle w:val="TableParagraph"/>
              <w:spacing w:line="230" w:lineRule="exact"/>
              <w:ind w:left="110" w:right="549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Náklady a výnosy časovo rozlišujú. Časovo sa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nerozlišujú náklady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 výnosy,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ide o nevýznamný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a stále sa </w:t>
            </w:r>
            <w:r>
              <w:rPr>
                <w:w w:val="80"/>
                <w:sz w:val="20"/>
              </w:rPr>
              <w:t>opakujúci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účtovný prípad týkajúci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sa časového rozlíšenia nákladov alebo výnosov posledného a prvého mesiaca </w:t>
            </w:r>
            <w:r>
              <w:rPr>
                <w:w w:val="90"/>
                <w:sz w:val="20"/>
              </w:rPr>
              <w:t>účtovného obdobia.</w:t>
            </w:r>
          </w:p>
        </w:tc>
        <w:tc>
          <w:tcPr>
            <w:tcW w:w="283" w:type="dxa"/>
          </w:tcPr>
          <w:p w:rsidR="003626EB" w:rsidRDefault="00B13F1F">
            <w:pPr>
              <w:pStyle w:val="TableParagraph"/>
              <w:spacing w:before="218"/>
              <w:ind w:left="5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jc w:val="center"/>
        <w:rPr>
          <w:sz w:val="20"/>
        </w:rPr>
        <w:sectPr w:rsidR="003626EB">
          <w:pgSz w:w="11910" w:h="16840"/>
          <w:pgMar w:top="1500" w:right="1160" w:bottom="2693" w:left="1160" w:header="941" w:footer="968" w:gutter="0"/>
          <w:cols w:space="708"/>
        </w:sect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5248"/>
        <w:gridCol w:w="302"/>
      </w:tblGrid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51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b)</w:t>
            </w:r>
            <w:r>
              <w:rPr>
                <w:spacing w:val="51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zníženia</w:t>
            </w:r>
            <w:r>
              <w:rPr>
                <w:rFonts w:ascii="Arial" w:hAnsi="Arial"/>
                <w:b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hodnoty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majetku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tvorba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opravnej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40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majetku</w:t>
            </w:r>
          </w:p>
        </w:tc>
      </w:tr>
      <w:tr w:rsidR="003626EB">
        <w:trPr>
          <w:trHeight w:val="35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65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Trvalé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zníženie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účtované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pohľadávkam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Podľa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kritérií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definovaných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zákone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dani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príjmov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opodstatneného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predpokladu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zníženia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8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zásobám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odhadom</w:t>
            </w: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71"/>
              <w:rPr>
                <w:sz w:val="20"/>
              </w:rPr>
            </w:pPr>
            <w:r>
              <w:rPr>
                <w:w w:val="80"/>
                <w:sz w:val="20"/>
              </w:rPr>
              <w:t>Opravná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položka......................</w:t>
            </w: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094" w:type="dxa"/>
            <w:gridSpan w:val="3"/>
          </w:tcPr>
          <w:p w:rsidR="003626EB" w:rsidRDefault="00B13F1F">
            <w:pPr>
              <w:pStyle w:val="TableParagraph"/>
              <w:spacing w:before="3"/>
              <w:ind w:left="426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t>c)</w:t>
            </w:r>
            <w:r>
              <w:rPr>
                <w:spacing w:val="69"/>
                <w:w w:val="15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Určenie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záväzkov,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stanovenie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odhadu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ocenenia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rezerv</w:t>
            </w:r>
          </w:p>
        </w:tc>
      </w:tr>
      <w:tr w:rsidR="003626EB">
        <w:trPr>
          <w:trHeight w:val="340"/>
        </w:trPr>
        <w:tc>
          <w:tcPr>
            <w:tcW w:w="8792" w:type="dxa"/>
            <w:gridSpan w:val="2"/>
          </w:tcPr>
          <w:p w:rsidR="003626EB" w:rsidRDefault="00B13F1F">
            <w:pPr>
              <w:pStyle w:val="TableParagraph"/>
              <w:spacing w:before="2"/>
              <w:ind w:left="715"/>
              <w:rPr>
                <w:sz w:val="20"/>
              </w:rPr>
            </w:pPr>
            <w:r>
              <w:rPr>
                <w:w w:val="80"/>
                <w:sz w:val="20"/>
              </w:rPr>
              <w:t>Ocenenie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záväzkov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menovitou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hodnotou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4"/>
              <w:ind w:left="316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nevyfakturovaným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dodávkam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638"/>
              <w:rPr>
                <w:sz w:val="20"/>
              </w:rPr>
            </w:pPr>
            <w:r>
              <w:rPr>
                <w:w w:val="80"/>
                <w:sz w:val="20"/>
              </w:rPr>
              <w:t>Odborným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odhadom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splnenie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existujúcej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povinnosti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35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219"/>
              <w:ind w:left="388"/>
              <w:rPr>
                <w:sz w:val="20"/>
              </w:rPr>
            </w:pPr>
            <w:r>
              <w:rPr>
                <w:w w:val="80"/>
                <w:sz w:val="20"/>
              </w:rPr>
              <w:t>Rezervy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nevyčerpaným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dovolenkám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6"/>
              <w:ind w:left="820"/>
              <w:rPr>
                <w:sz w:val="20"/>
              </w:rPr>
            </w:pPr>
            <w:r>
              <w:rPr>
                <w:w w:val="80"/>
                <w:sz w:val="20"/>
              </w:rPr>
              <w:t>Výpočtom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podľa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stavu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6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544" w:type="dxa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667" w:right="299" w:hanging="351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Rezervy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nevyčerpaným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dovolenkám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– </w:t>
            </w:r>
            <w:r>
              <w:rPr>
                <w:spacing w:val="-2"/>
                <w:w w:val="90"/>
                <w:sz w:val="20"/>
              </w:rPr>
              <w:t>zdravotne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 sociálne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poistenie</w:t>
            </w:r>
          </w:p>
        </w:tc>
        <w:tc>
          <w:tcPr>
            <w:tcW w:w="5248" w:type="dxa"/>
          </w:tcPr>
          <w:p w:rsidR="003626EB" w:rsidRDefault="00B13F1F">
            <w:pPr>
              <w:pStyle w:val="TableParagraph"/>
              <w:spacing w:before="41"/>
              <w:ind w:left="1339"/>
              <w:rPr>
                <w:sz w:val="20"/>
              </w:rPr>
            </w:pPr>
            <w:r>
              <w:rPr>
                <w:w w:val="80"/>
                <w:sz w:val="20"/>
              </w:rPr>
              <w:t>35,2%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nevyčerpaných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dovoleniek</w:t>
            </w:r>
          </w:p>
        </w:tc>
        <w:tc>
          <w:tcPr>
            <w:tcW w:w="302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3544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4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spacing w:before="61"/>
        <w:rPr>
          <w:sz w:val="20"/>
        </w:rPr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line="237" w:lineRule="auto"/>
        <w:ind w:right="241"/>
        <w:rPr>
          <w:rFonts w:ascii="Microsoft Sans Serif" w:hAnsi="Microsoft Sans Serif"/>
          <w:sz w:val="20"/>
        </w:rPr>
      </w:pPr>
      <w:r>
        <w:rPr>
          <w:b/>
          <w:w w:val="80"/>
          <w:sz w:val="20"/>
        </w:rPr>
        <w:t>Určenie ocenenia finančných nástrojov alebo majetku</w:t>
      </w:r>
      <w:r>
        <w:rPr>
          <w:rFonts w:ascii="Microsoft Sans Serif" w:hAnsi="Microsoft Sans Serif"/>
          <w:w w:val="80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ktorý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nie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 finančným nástrojom</w:t>
      </w:r>
      <w:r>
        <w:rPr>
          <w:rFonts w:ascii="Microsoft Sans Serif" w:hAnsi="Microsoft Sans Serif"/>
          <w:sz w:val="20"/>
        </w:rPr>
        <w:t xml:space="preserve"> </w:t>
      </w:r>
      <w:r>
        <w:rPr>
          <w:b/>
          <w:w w:val="80"/>
          <w:sz w:val="20"/>
        </w:rPr>
        <w:t xml:space="preserve">pri oceňovaní reálnou </w:t>
      </w:r>
      <w:r>
        <w:rPr>
          <w:b/>
          <w:w w:val="90"/>
          <w:sz w:val="20"/>
        </w:rPr>
        <w:t>hodnotou</w:t>
      </w:r>
      <w:r>
        <w:rPr>
          <w:rFonts w:ascii="Microsoft Sans Serif" w:hAnsi="Microsoft Sans Serif"/>
          <w:w w:val="90"/>
          <w:sz w:val="20"/>
        </w:rPr>
        <w:t>, a to: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0"/>
          <w:tab w:val="left" w:pos="1322"/>
        </w:tabs>
        <w:spacing w:before="1" w:line="237" w:lineRule="auto"/>
        <w:ind w:right="253"/>
        <w:rPr>
          <w:i/>
          <w:sz w:val="20"/>
        </w:rPr>
      </w:pPr>
      <w:r>
        <w:rPr>
          <w:i/>
          <w:w w:val="90"/>
          <w:sz w:val="20"/>
        </w:rPr>
        <w:t>určenie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 xml:space="preserve">ocenenia reálnou hodnotou, pričom sa uvádza aplikácia reálnej hodnoty podľa zákona; pri </w:t>
      </w:r>
      <w:r>
        <w:rPr>
          <w:i/>
          <w:w w:val="85"/>
          <w:sz w:val="20"/>
        </w:rPr>
        <w:t>kvalifikovanom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odhade sa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uvádza stanovenie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predpokladov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slúžiacich ako</w:t>
      </w:r>
      <w:r>
        <w:rPr>
          <w:i/>
          <w:sz w:val="20"/>
        </w:rPr>
        <w:t xml:space="preserve"> </w:t>
      </w:r>
      <w:r>
        <w:rPr>
          <w:i/>
          <w:w w:val="85"/>
          <w:sz w:val="20"/>
        </w:rPr>
        <w:t>základ modelov</w:t>
      </w:r>
      <w:r>
        <w:rPr>
          <w:i/>
          <w:spacing w:val="40"/>
          <w:sz w:val="20"/>
        </w:rPr>
        <w:t xml:space="preserve"> </w:t>
      </w:r>
      <w:r>
        <w:rPr>
          <w:i/>
          <w:w w:val="90"/>
          <w:sz w:val="20"/>
        </w:rPr>
        <w:t>a postupov ocenenia,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2"/>
        <w:ind w:right="249" w:hanging="360"/>
        <w:rPr>
          <w:i/>
          <w:sz w:val="20"/>
        </w:rPr>
      </w:pPr>
      <w:r>
        <w:rPr>
          <w:i/>
          <w:spacing w:val="-2"/>
          <w:w w:val="85"/>
          <w:sz w:val="20"/>
        </w:rPr>
        <w:t>pre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každú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kategóriu finančných nástrojov alebo majetku, ktorý nie je finančných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nástrojom sa uvádza reálna hodnota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údaj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tom,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sume sa zmeny reálnej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hodnoty zahrnuli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w w:val="85"/>
          <w:sz w:val="20"/>
        </w:rPr>
        <w:t>do výkazu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w w:val="85"/>
          <w:sz w:val="20"/>
        </w:rPr>
        <w:t>ziskov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strát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w w:val="85"/>
          <w:sz w:val="20"/>
        </w:rPr>
        <w:t>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v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akej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sume </w:t>
      </w:r>
      <w:r>
        <w:rPr>
          <w:i/>
          <w:w w:val="85"/>
          <w:sz w:val="20"/>
        </w:rPr>
        <w:t>sa zahrnuli vo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vlastnom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 ako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oceňovacie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rozdiely,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ind w:right="251" w:hanging="360"/>
        <w:rPr>
          <w:i/>
          <w:sz w:val="20"/>
        </w:rPr>
      </w:pPr>
      <w:r>
        <w:rPr>
          <w:i/>
          <w:w w:val="85"/>
          <w:sz w:val="20"/>
        </w:rPr>
        <w:t>pre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každý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druh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derivátových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finančných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informácie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rozsahu</w:t>
      </w:r>
      <w:r>
        <w:rPr>
          <w:i/>
          <w:spacing w:val="-1"/>
          <w:w w:val="85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podstate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nástrojov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vrátane </w:t>
      </w:r>
      <w:r>
        <w:rPr>
          <w:i/>
          <w:w w:val="90"/>
          <w:sz w:val="20"/>
        </w:rPr>
        <w:t>hlavných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podmienok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okolností,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ktoré</w:t>
      </w:r>
      <w:r>
        <w:rPr>
          <w:i/>
          <w:spacing w:val="-3"/>
          <w:w w:val="90"/>
          <w:sz w:val="20"/>
        </w:rPr>
        <w:t xml:space="preserve"> </w:t>
      </w:r>
      <w:r>
        <w:rPr>
          <w:i/>
          <w:w w:val="90"/>
          <w:sz w:val="20"/>
        </w:rPr>
        <w:t>môžu ovplyvniť sumu, časový priebeh 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mieru istoty budúcich peňažných tokov,</w:t>
      </w:r>
    </w:p>
    <w:p w:rsidR="003626EB" w:rsidRDefault="003626EB">
      <w:pPr>
        <w:pStyle w:val="Zkladntext"/>
        <w:spacing w:before="10"/>
      </w:pPr>
    </w:p>
    <w:p w:rsidR="003626EB" w:rsidRDefault="00B13F1F">
      <w:pPr>
        <w:pStyle w:val="Odsekzoznamu"/>
        <w:numPr>
          <w:ilvl w:val="1"/>
          <w:numId w:val="4"/>
        </w:numPr>
        <w:tabs>
          <w:tab w:val="left" w:pos="898"/>
          <w:tab w:val="left" w:pos="900"/>
        </w:tabs>
        <w:spacing w:before="1" w:line="230" w:lineRule="auto"/>
        <w:ind w:right="248"/>
        <w:rPr>
          <w:b/>
          <w:sz w:val="20"/>
        </w:rPr>
      </w:pPr>
      <w:r>
        <w:rPr>
          <w:b/>
          <w:w w:val="85"/>
          <w:sz w:val="20"/>
        </w:rPr>
        <w:t>Určenie</w:t>
      </w:r>
      <w:r>
        <w:rPr>
          <w:b/>
          <w:spacing w:val="23"/>
          <w:sz w:val="20"/>
        </w:rPr>
        <w:t xml:space="preserve"> </w:t>
      </w:r>
      <w:r>
        <w:rPr>
          <w:b/>
          <w:w w:val="85"/>
          <w:sz w:val="20"/>
        </w:rPr>
        <w:t>ocenenia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finančných</w:t>
      </w:r>
      <w:r>
        <w:rPr>
          <w:b/>
          <w:spacing w:val="24"/>
          <w:sz w:val="20"/>
        </w:rPr>
        <w:t xml:space="preserve"> </w:t>
      </w:r>
      <w:r>
        <w:rPr>
          <w:b/>
          <w:w w:val="85"/>
          <w:sz w:val="20"/>
        </w:rPr>
        <w:t>nástrojov</w:t>
      </w:r>
      <w:r>
        <w:rPr>
          <w:b/>
          <w:spacing w:val="19"/>
          <w:sz w:val="20"/>
        </w:rPr>
        <w:t xml:space="preserve"> </w:t>
      </w:r>
      <w:r>
        <w:rPr>
          <w:b/>
          <w:w w:val="85"/>
          <w:sz w:val="20"/>
        </w:rPr>
        <w:t>alebo</w:t>
      </w:r>
      <w:r>
        <w:rPr>
          <w:b/>
          <w:spacing w:val="20"/>
          <w:sz w:val="20"/>
        </w:rPr>
        <w:t xml:space="preserve"> </w:t>
      </w:r>
      <w:r>
        <w:rPr>
          <w:b/>
          <w:w w:val="85"/>
          <w:sz w:val="20"/>
        </w:rPr>
        <w:t>majetku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ktorý</w:t>
      </w:r>
      <w:r>
        <w:rPr>
          <w:rFonts w:ascii="Microsoft Sans Serif" w:hAnsi="Microsoft Sans Serif"/>
          <w:spacing w:val="26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nie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je</w:t>
      </w:r>
      <w:r>
        <w:rPr>
          <w:rFonts w:ascii="Microsoft Sans Serif" w:hAnsi="Microsoft Sans Serif"/>
          <w:spacing w:val="22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finančným</w:t>
      </w:r>
      <w:r>
        <w:rPr>
          <w:rFonts w:ascii="Microsoft Sans Serif" w:hAnsi="Microsoft Sans Serif"/>
          <w:spacing w:val="24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nástrojom</w:t>
      </w:r>
      <w:r>
        <w:rPr>
          <w:rFonts w:ascii="Microsoft Sans Serif" w:hAnsi="Microsoft Sans Serif"/>
          <w:spacing w:val="30"/>
          <w:sz w:val="20"/>
        </w:rPr>
        <w:t xml:space="preserve"> </w:t>
      </w:r>
      <w:r>
        <w:rPr>
          <w:b/>
          <w:w w:val="85"/>
          <w:sz w:val="20"/>
        </w:rPr>
        <w:t>pri</w:t>
      </w:r>
      <w:r>
        <w:rPr>
          <w:b/>
          <w:spacing w:val="25"/>
          <w:sz w:val="20"/>
        </w:rPr>
        <w:t xml:space="preserve"> </w:t>
      </w:r>
      <w:r>
        <w:rPr>
          <w:b/>
          <w:w w:val="85"/>
          <w:sz w:val="20"/>
        </w:rPr>
        <w:t>oceňovaní obstarávacou cenou alebo</w:t>
      </w:r>
      <w:r>
        <w:rPr>
          <w:b/>
          <w:spacing w:val="-4"/>
          <w:w w:val="85"/>
          <w:sz w:val="20"/>
        </w:rPr>
        <w:t xml:space="preserve"> </w:t>
      </w:r>
      <w:r>
        <w:rPr>
          <w:b/>
          <w:w w:val="85"/>
          <w:sz w:val="20"/>
        </w:rPr>
        <w:t>vlastnými</w:t>
      </w:r>
      <w:r>
        <w:rPr>
          <w:b/>
          <w:spacing w:val="-1"/>
          <w:w w:val="85"/>
          <w:sz w:val="20"/>
        </w:rPr>
        <w:t xml:space="preserve"> </w:t>
      </w:r>
      <w:r>
        <w:rPr>
          <w:b/>
          <w:w w:val="85"/>
          <w:sz w:val="20"/>
        </w:rPr>
        <w:t>nákladmi</w:t>
      </w:r>
      <w:r>
        <w:rPr>
          <w:rFonts w:ascii="Microsoft Sans Serif" w:hAnsi="Microsoft Sans Serif"/>
          <w:w w:val="85"/>
          <w:sz w:val="20"/>
        </w:rPr>
        <w:t>, a</w:t>
      </w:r>
      <w:r>
        <w:rPr>
          <w:rFonts w:ascii="Microsoft Sans Serif" w:hAnsi="Microsoft Sans Serif"/>
          <w:spacing w:val="-2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to</w:t>
      </w:r>
      <w:r>
        <w:rPr>
          <w:b/>
          <w:w w:val="85"/>
          <w:sz w:val="20"/>
        </w:rPr>
        <w:t>: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</w:tabs>
        <w:spacing w:before="3"/>
        <w:ind w:right="252"/>
        <w:rPr>
          <w:i/>
          <w:sz w:val="20"/>
        </w:rPr>
      </w:pPr>
      <w:r>
        <w:rPr>
          <w:i/>
          <w:spacing w:val="-2"/>
          <w:w w:val="85"/>
          <w:sz w:val="20"/>
        </w:rPr>
        <w:t>pre každý druh derivátových finančných nástrojov sa uvádza reálna hodnota týchto finančných nástrojov,</w:t>
      </w:r>
      <w:r>
        <w:rPr>
          <w:i/>
          <w:spacing w:val="-1"/>
          <w:sz w:val="20"/>
        </w:rPr>
        <w:t xml:space="preserve"> </w:t>
      </w:r>
      <w:r>
        <w:rPr>
          <w:i/>
          <w:spacing w:val="-2"/>
          <w:w w:val="85"/>
          <w:sz w:val="20"/>
        </w:rPr>
        <w:t>ak sa môže spoľahlivo určiť ako trhová cena a informácia o rozsahu a charaktere týchto nástrojov,</w:t>
      </w:r>
    </w:p>
    <w:p w:rsidR="003626EB" w:rsidRDefault="00B13F1F">
      <w:pPr>
        <w:pStyle w:val="Odsekzoznamu"/>
        <w:numPr>
          <w:ilvl w:val="2"/>
          <w:numId w:val="4"/>
        </w:numPr>
        <w:tabs>
          <w:tab w:val="left" w:pos="1322"/>
          <w:tab w:val="left" w:pos="1389"/>
        </w:tabs>
        <w:spacing w:before="1"/>
        <w:ind w:left="1389" w:right="254" w:hanging="428"/>
        <w:rPr>
          <w:i/>
          <w:sz w:val="20"/>
        </w:rPr>
      </w:pPr>
      <w:r>
        <w:rPr>
          <w:i/>
          <w:w w:val="80"/>
          <w:sz w:val="20"/>
        </w:rPr>
        <w:t>pri dlhodobom finančnom majetku,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ktorý sa vykazuje vo vyššej hodnote ako je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jeho reálna 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sa uvádza </w:t>
      </w:r>
      <w:r>
        <w:rPr>
          <w:i/>
          <w:w w:val="85"/>
          <w:sz w:val="20"/>
        </w:rPr>
        <w:t>2a.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účtovná</w:t>
      </w:r>
      <w:r>
        <w:rPr>
          <w:i/>
          <w:spacing w:val="14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reálna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hodnota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za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jednotlivé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položky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majetku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alebo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skupiny</w:t>
      </w:r>
      <w:r>
        <w:rPr>
          <w:i/>
          <w:spacing w:val="17"/>
          <w:sz w:val="20"/>
        </w:rPr>
        <w:t xml:space="preserve"> </w:t>
      </w:r>
      <w:r>
        <w:rPr>
          <w:i/>
          <w:w w:val="85"/>
          <w:sz w:val="20"/>
        </w:rPr>
        <w:t>týchto</w:t>
      </w:r>
      <w:r>
        <w:rPr>
          <w:i/>
          <w:spacing w:val="13"/>
          <w:sz w:val="20"/>
        </w:rPr>
        <w:t xml:space="preserve"> </w:t>
      </w:r>
      <w:r>
        <w:rPr>
          <w:i/>
          <w:w w:val="85"/>
          <w:sz w:val="20"/>
        </w:rPr>
        <w:t>jednotlivých</w:t>
      </w:r>
    </w:p>
    <w:p w:rsidR="003626EB" w:rsidRDefault="00B13F1F">
      <w:pPr>
        <w:pStyle w:val="Zkladntext"/>
        <w:spacing w:line="226" w:lineRule="exact"/>
        <w:ind w:left="1673"/>
      </w:pPr>
      <w:r>
        <w:rPr>
          <w:w w:val="80"/>
        </w:rPr>
        <w:t>položiek</w:t>
      </w:r>
      <w:r>
        <w:rPr>
          <w:spacing w:val="-4"/>
        </w:rPr>
        <w:t xml:space="preserve"> </w:t>
      </w:r>
      <w:r>
        <w:rPr>
          <w:spacing w:val="-2"/>
          <w:w w:val="90"/>
        </w:rPr>
        <w:t>majetku,</w:t>
      </w:r>
    </w:p>
    <w:p w:rsidR="003626EB" w:rsidRDefault="00B13F1F">
      <w:pPr>
        <w:pStyle w:val="Zkladntext"/>
        <w:spacing w:before="1"/>
        <w:ind w:left="1673" w:hanging="284"/>
      </w:pPr>
      <w:r>
        <w:rPr>
          <w:w w:val="80"/>
        </w:rPr>
        <w:t>2b. dôvod pre nezníženie účtovnej hodnoty vrátane povahy dôkazov pre predpoklad, že sa účtovná hodnota</w:t>
      </w:r>
      <w:r>
        <w:rPr>
          <w:spacing w:val="80"/>
        </w:rPr>
        <w:t xml:space="preserve"> </w:t>
      </w:r>
      <w:r>
        <w:rPr>
          <w:w w:val="90"/>
        </w:rPr>
        <w:t>opätovne dosiahne,</w:t>
      </w:r>
    </w:p>
    <w:p w:rsidR="003626EB" w:rsidRDefault="003626EB">
      <w:pPr>
        <w:pStyle w:val="Zkladntext"/>
        <w:spacing w:before="5"/>
      </w:pPr>
    </w:p>
    <w:p w:rsidR="003626EB" w:rsidRDefault="00B13F1F">
      <w:pPr>
        <w:pStyle w:val="Nadpis21"/>
        <w:numPr>
          <w:ilvl w:val="1"/>
          <w:numId w:val="4"/>
        </w:numPr>
        <w:tabs>
          <w:tab w:val="left" w:pos="897"/>
        </w:tabs>
        <w:ind w:left="897" w:hanging="286"/>
      </w:pPr>
      <w:r>
        <w:rPr>
          <w:w w:val="80"/>
        </w:rPr>
        <w:t>Stanovenie</w:t>
      </w:r>
      <w:r>
        <w:rPr>
          <w:spacing w:val="-6"/>
        </w:rPr>
        <w:t xml:space="preserve"> </w:t>
      </w:r>
      <w:r>
        <w:rPr>
          <w:w w:val="80"/>
        </w:rPr>
        <w:t>metódy</w:t>
      </w:r>
      <w:r>
        <w:rPr>
          <w:spacing w:val="2"/>
        </w:rPr>
        <w:t xml:space="preserve"> </w:t>
      </w:r>
      <w:r>
        <w:rPr>
          <w:w w:val="80"/>
        </w:rPr>
        <w:t>vlastného</w:t>
      </w:r>
      <w:r>
        <w:rPr>
          <w:spacing w:val="-4"/>
        </w:rPr>
        <w:t xml:space="preserve"> </w:t>
      </w:r>
      <w:r>
        <w:rPr>
          <w:spacing w:val="-2"/>
          <w:w w:val="80"/>
        </w:rPr>
        <w:t>imania</w:t>
      </w:r>
    </w:p>
    <w:p w:rsidR="003626EB" w:rsidRDefault="003626EB">
      <w:pPr>
        <w:sectPr w:rsidR="003626EB">
          <w:type w:val="continuous"/>
          <w:pgSz w:w="11910" w:h="16840"/>
          <w:pgMar w:top="1500" w:right="1160" w:bottom="1160" w:left="1160" w:header="941" w:footer="968" w:gutter="0"/>
          <w:cols w:space="708"/>
        </w:sect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88"/>
        <w:gridCol w:w="979"/>
        <w:gridCol w:w="1181"/>
        <w:gridCol w:w="1176"/>
        <w:gridCol w:w="778"/>
        <w:gridCol w:w="230"/>
        <w:gridCol w:w="1416"/>
        <w:gridCol w:w="336"/>
      </w:tblGrid>
      <w:tr w:rsidR="003626EB">
        <w:trPr>
          <w:trHeight w:val="542"/>
        </w:trPr>
        <w:tc>
          <w:tcPr>
            <w:tcW w:w="9184" w:type="dxa"/>
            <w:gridSpan w:val="8"/>
          </w:tcPr>
          <w:p w:rsidR="003626EB" w:rsidRDefault="00B13F1F">
            <w:pPr>
              <w:pStyle w:val="TableParagraph"/>
              <w:spacing w:before="5" w:line="237" w:lineRule="auto"/>
              <w:ind w:left="715" w:right="54" w:hanging="289"/>
              <w:rPr>
                <w:rFonts w:ascii="Arial" w:hAnsi="Arial"/>
                <w:b/>
                <w:sz w:val="20"/>
              </w:rPr>
            </w:pPr>
            <w:r>
              <w:rPr>
                <w:w w:val="80"/>
              </w:rPr>
              <w:lastRenderedPageBreak/>
              <w:t>g)</w:t>
            </w:r>
            <w:r>
              <w:rPr>
                <w:spacing w:val="8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Tvorba odpisového plánu pre dlhodobý majetok, doba odpisovania, sadzby odpisov a odpisové metódy pre </w:t>
            </w:r>
            <w:r>
              <w:rPr>
                <w:rFonts w:ascii="Arial" w:hAnsi="Arial"/>
                <w:b/>
                <w:w w:val="90"/>
                <w:sz w:val="20"/>
              </w:rPr>
              <w:t>účtovné odpisy</w:t>
            </w:r>
          </w:p>
        </w:tc>
      </w:tr>
      <w:tr w:rsidR="003626EB">
        <w:trPr>
          <w:trHeight w:val="917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line="244" w:lineRule="auto"/>
              <w:ind w:left="110" w:right="97"/>
              <w:jc w:val="both"/>
              <w:rPr>
                <w:sz w:val="20"/>
              </w:rPr>
            </w:pPr>
            <w:r>
              <w:rPr>
                <w:w w:val="85"/>
                <w:sz w:val="20"/>
              </w:rPr>
              <w:t xml:space="preserve">Nehmotný majetok odpisuje účtovná jednotka počas predpokladanej doby používania zodpovedajúcej spotrebe </w:t>
            </w:r>
            <w:r>
              <w:rPr>
                <w:spacing w:val="-2"/>
                <w:w w:val="85"/>
                <w:sz w:val="20"/>
              </w:rPr>
              <w:t>budúcich ekonomických úžitkov z majetku. Nehmotný majetok, ktorým sú náklady na vývoj sa odpisuje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najneskôr do </w:t>
            </w:r>
            <w:r>
              <w:rPr>
                <w:w w:val="85"/>
                <w:sz w:val="20"/>
              </w:rPr>
              <w:t>piatich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rokov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jeho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obstarania.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Nehmotný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majetok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vytvorený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vlastnou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činnosťou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neaktivuje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okrem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softvéru</w:t>
            </w:r>
            <w:r>
              <w:rPr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</w:p>
          <w:p w:rsidR="003626EB" w:rsidRDefault="00B13F1F">
            <w:pPr>
              <w:pStyle w:val="TableParagraph"/>
              <w:spacing w:line="206" w:lineRule="exact"/>
              <w:ind w:left="110"/>
              <w:jc w:val="both"/>
              <w:rPr>
                <w:sz w:val="20"/>
              </w:rPr>
            </w:pPr>
            <w:r>
              <w:rPr>
                <w:w w:val="80"/>
                <w:sz w:val="20"/>
              </w:rPr>
              <w:t>nákladov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vývoj,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ktoré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aktivujú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súlade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postupmi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účtovania.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96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2"/>
              <w:ind w:left="110" w:right="103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5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 sa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odpisuje s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ohľadom na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opotrebovanie zodpovedajúce</w:t>
            </w:r>
            <w:r>
              <w:rPr>
                <w:spacing w:val="-3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ktorých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predpokladá ich získanie prostredníctvom majetku .Účtovné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1084"/>
        </w:trPr>
        <w:tc>
          <w:tcPr>
            <w:tcW w:w="8848" w:type="dxa"/>
            <w:gridSpan w:val="7"/>
          </w:tcPr>
          <w:p w:rsidR="003626EB" w:rsidRDefault="00B13F1F">
            <w:pPr>
              <w:pStyle w:val="TableParagraph"/>
              <w:spacing w:before="3"/>
              <w:ind w:left="110" w:right="96"/>
              <w:jc w:val="both"/>
              <w:rPr>
                <w:rFonts w:ascii="Arial" w:hAnsi="Arial"/>
                <w:b/>
                <w:sz w:val="20"/>
              </w:rPr>
            </w:pPr>
            <w:r>
              <w:rPr>
                <w:spacing w:val="-2"/>
                <w:w w:val="90"/>
                <w:sz w:val="20"/>
              </w:rPr>
              <w:t>Dlhodobý hmotný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 xml:space="preserve">majetok sa odpisuje s ohľadom na opotrebovanie zodpovedajúce bežným podmienkam jeho </w:t>
            </w:r>
            <w:r>
              <w:rPr>
                <w:w w:val="80"/>
                <w:sz w:val="20"/>
              </w:rPr>
              <w:t>používania.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tvorbe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odpisového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plánu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sa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zohľadňuje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použiteľnosti,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počet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výrobkov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podobných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jednotiek,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 ktorých sa predpokladá ich získanie prostredníctvom majetku. Účtovné a daňové odpisy sa</w:t>
            </w:r>
            <w:r>
              <w:rPr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nerovnajú</w:t>
            </w:r>
          </w:p>
        </w:tc>
        <w:tc>
          <w:tcPr>
            <w:tcW w:w="336" w:type="dxa"/>
          </w:tcPr>
          <w:p w:rsidR="003626EB" w:rsidRDefault="003626EB">
            <w:pPr>
              <w:pStyle w:val="TableParagraph"/>
              <w:spacing w:before="200"/>
              <w:rPr>
                <w:rFonts w:ascii="Arial"/>
                <w:b/>
                <w:sz w:val="20"/>
              </w:rPr>
            </w:pPr>
          </w:p>
          <w:p w:rsidR="003626EB" w:rsidRDefault="00B13F1F">
            <w:pPr>
              <w:pStyle w:val="TableParagraph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Dlhodobý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nehmotný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majetok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=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doba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použiteľnosti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vstupná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viac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w w:val="80"/>
                <w:sz w:val="20"/>
              </w:rPr>
              <w:t>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2400,-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60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461"/>
        </w:trPr>
        <w:tc>
          <w:tcPr>
            <w:tcW w:w="7202" w:type="dxa"/>
            <w:gridSpan w:val="5"/>
          </w:tcPr>
          <w:p w:rsidR="003626EB" w:rsidRDefault="00B13F1F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Samostatné hnuteľné veci sú dlhodobým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 xml:space="preserve">hmotným majetkom ak doba použiteľnosti je viac ako </w:t>
            </w:r>
            <w:r>
              <w:rPr>
                <w:w w:val="90"/>
                <w:sz w:val="20"/>
              </w:rPr>
              <w:t>rok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vstupná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cena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viac</w:t>
            </w:r>
            <w:r>
              <w:rPr>
                <w:spacing w:val="-8"/>
                <w:w w:val="90"/>
                <w:sz w:val="20"/>
              </w:rPr>
              <w:t xml:space="preserve"> </w:t>
            </w:r>
            <w:r>
              <w:rPr>
                <w:w w:val="90"/>
                <w:sz w:val="20"/>
              </w:rPr>
              <w:t>ako:</w:t>
            </w:r>
          </w:p>
        </w:tc>
        <w:tc>
          <w:tcPr>
            <w:tcW w:w="1646" w:type="dxa"/>
            <w:gridSpan w:val="2"/>
          </w:tcPr>
          <w:p w:rsidR="003626EB" w:rsidRDefault="00B13F1F">
            <w:pPr>
              <w:pStyle w:val="TableParagraph"/>
              <w:spacing w:before="2"/>
              <w:ind w:left="106"/>
              <w:rPr>
                <w:sz w:val="20"/>
              </w:rPr>
            </w:pPr>
            <w:r>
              <w:rPr>
                <w:w w:val="80"/>
                <w:sz w:val="20"/>
              </w:rPr>
              <w:t>1700,-</w:t>
            </w:r>
            <w:r>
              <w:rPr>
                <w:spacing w:val="-5"/>
                <w:w w:val="90"/>
                <w:sz w:val="20"/>
              </w:rPr>
              <w:t>eur</w:t>
            </w:r>
          </w:p>
        </w:tc>
        <w:tc>
          <w:tcPr>
            <w:tcW w:w="336" w:type="dxa"/>
          </w:tcPr>
          <w:p w:rsidR="003626EB" w:rsidRDefault="00B13F1F">
            <w:pPr>
              <w:pStyle w:val="TableParagraph"/>
              <w:spacing w:before="118"/>
              <w:ind w:left="17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647"/>
        </w:trPr>
        <w:tc>
          <w:tcPr>
            <w:tcW w:w="3088" w:type="dxa"/>
          </w:tcPr>
          <w:p w:rsidR="003626EB" w:rsidRDefault="00B13F1F">
            <w:pPr>
              <w:pStyle w:val="TableParagraph"/>
              <w:spacing w:before="2"/>
              <w:ind w:left="1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979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60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Odpisová </w:t>
            </w:r>
            <w:r>
              <w:rPr>
                <w:spacing w:val="-2"/>
                <w:w w:val="90"/>
                <w:sz w:val="20"/>
              </w:rPr>
              <w:t>skupina</w:t>
            </w:r>
          </w:p>
        </w:tc>
        <w:tc>
          <w:tcPr>
            <w:tcW w:w="1181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18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 xml:space="preserve">Doba </w:t>
            </w:r>
            <w:r>
              <w:rPr>
                <w:spacing w:val="-2"/>
                <w:w w:val="80"/>
                <w:sz w:val="20"/>
              </w:rPr>
              <w:t>odpisovania</w:t>
            </w:r>
          </w:p>
        </w:tc>
        <w:tc>
          <w:tcPr>
            <w:tcW w:w="1176" w:type="dxa"/>
          </w:tcPr>
          <w:p w:rsidR="003626EB" w:rsidRDefault="00B13F1F">
            <w:pPr>
              <w:pStyle w:val="TableParagraph"/>
              <w:spacing w:before="2" w:line="280" w:lineRule="auto"/>
              <w:ind w:left="110" w:right="415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Lineárne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008" w:type="dxa"/>
            <w:gridSpan w:val="2"/>
          </w:tcPr>
          <w:p w:rsidR="003626EB" w:rsidRDefault="00B13F1F">
            <w:pPr>
              <w:pStyle w:val="TableParagraph"/>
              <w:spacing w:before="2" w:line="280" w:lineRule="auto"/>
              <w:ind w:left="110" w:right="164"/>
              <w:rPr>
                <w:sz w:val="20"/>
              </w:rPr>
            </w:pPr>
            <w:r>
              <w:rPr>
                <w:spacing w:val="-2"/>
                <w:w w:val="80"/>
                <w:sz w:val="20"/>
              </w:rPr>
              <w:t xml:space="preserve">Zrýchlené </w:t>
            </w:r>
            <w:r>
              <w:rPr>
                <w:spacing w:val="-2"/>
                <w:w w:val="90"/>
                <w:sz w:val="20"/>
              </w:rPr>
              <w:t>odpisy</w:t>
            </w: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08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7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8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7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0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52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9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29"/>
        <w:gridCol w:w="1440"/>
        <w:gridCol w:w="1133"/>
        <w:gridCol w:w="1416"/>
      </w:tblGrid>
      <w:tr w:rsidR="003626EB">
        <w:trPr>
          <w:trHeight w:val="340"/>
        </w:trPr>
        <w:tc>
          <w:tcPr>
            <w:tcW w:w="5229" w:type="dxa"/>
          </w:tcPr>
          <w:p w:rsidR="003626EB" w:rsidRDefault="00B13F1F">
            <w:pPr>
              <w:pStyle w:val="TableParagraph"/>
              <w:spacing w:before="38"/>
              <w:ind w:left="71"/>
              <w:rPr>
                <w:rFonts w:ascii="Arial" w:hAnsi="Arial"/>
                <w:b/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rFonts w:ascii="Arial" w:hAnsi="Arial"/>
                <w:b/>
                <w:w w:val="80"/>
                <w:sz w:val="20"/>
              </w:rPr>
              <w:t>Informácia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poskytnutých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dotáciách</w:t>
            </w:r>
            <w:r>
              <w:rPr>
                <w:rFonts w:ascii="Arial" w:hAnsi="Arial"/>
                <w:b/>
                <w:spacing w:val="4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ich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ocenenie</w:t>
            </w: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B13F1F">
            <w:pPr>
              <w:pStyle w:val="TableParagraph"/>
              <w:spacing w:before="41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 w:right="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229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4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2"/>
        <w:rPr>
          <w:b/>
          <w:i w:val="0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3117"/>
        <w:gridCol w:w="855"/>
        <w:gridCol w:w="2127"/>
        <w:gridCol w:w="2550"/>
      </w:tblGrid>
      <w:tr w:rsidR="003626EB">
        <w:trPr>
          <w:trHeight w:val="686"/>
        </w:trPr>
        <w:tc>
          <w:tcPr>
            <w:tcW w:w="571" w:type="dxa"/>
          </w:tcPr>
          <w:p w:rsidR="003626EB" w:rsidRDefault="00B13F1F">
            <w:pPr>
              <w:pStyle w:val="TableParagraph"/>
              <w:spacing w:before="2"/>
              <w:ind w:right="-44"/>
              <w:jc w:val="right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8649" w:type="dxa"/>
            <w:gridSpan w:val="4"/>
          </w:tcPr>
          <w:p w:rsidR="003626EB" w:rsidRDefault="00B13F1F">
            <w:pPr>
              <w:pStyle w:val="TableParagraph"/>
              <w:spacing w:before="118" w:line="235" w:lineRule="auto"/>
              <w:ind w:left="106" w:right="697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Informácia o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oprave významných chýb minulých účtovných období účtovaných v bežnom účtovnom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období s uvedením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sumy vplyvu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 nerozdelený zisk alebo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na</w:t>
            </w:r>
            <w:r>
              <w:rPr>
                <w:rFonts w:ascii="Arial" w:hAnsi="Arial"/>
                <w:b/>
                <w:spacing w:val="-4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neuhradenú stratu minulých rokov</w:t>
            </w:r>
            <w:r>
              <w:rPr>
                <w:spacing w:val="-2"/>
                <w:w w:val="85"/>
                <w:sz w:val="20"/>
              </w:rPr>
              <w:t>.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Opis</w:t>
            </w:r>
          </w:p>
        </w:tc>
        <w:tc>
          <w:tcPr>
            <w:tcW w:w="855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2127" w:type="dxa"/>
          </w:tcPr>
          <w:p w:rsidR="003626EB" w:rsidRDefault="00B13F1F">
            <w:pPr>
              <w:pStyle w:val="TableParagraph"/>
              <w:spacing w:before="2"/>
              <w:ind w:left="105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Bežné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obdobie</w:t>
            </w:r>
          </w:p>
        </w:tc>
        <w:tc>
          <w:tcPr>
            <w:tcW w:w="2550" w:type="dxa"/>
          </w:tcPr>
          <w:p w:rsidR="003626EB" w:rsidRDefault="00B13F1F">
            <w:pPr>
              <w:pStyle w:val="TableParagraph"/>
              <w:spacing w:before="2"/>
              <w:ind w:left="104"/>
              <w:rPr>
                <w:sz w:val="20"/>
              </w:rPr>
            </w:pPr>
            <w:r>
              <w:rPr>
                <w:w w:val="80"/>
                <w:sz w:val="20"/>
              </w:rPr>
              <w:t>+/-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Vplyv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vlastné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imanie</w:t>
            </w: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3688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27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3626EB">
      <w:pPr>
        <w:pStyle w:val="Zkladntext"/>
        <w:rPr>
          <w:b/>
          <w:i w:val="0"/>
        </w:rPr>
      </w:pPr>
    </w:p>
    <w:p w:rsidR="003626EB" w:rsidRDefault="003626EB">
      <w:pPr>
        <w:pStyle w:val="Zkladntext"/>
        <w:spacing w:before="15"/>
        <w:rPr>
          <w:b/>
          <w:i w:val="0"/>
        </w:r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mc:AlternateContent>
          <mc:Choice Requires="wps">
            <w:drawing>
              <wp:inline distT="0" distB="0" distL="0" distR="0">
                <wp:extent cx="5799455" cy="173990"/>
                <wp:effectExtent l="4445" t="0" r="0" b="635"/>
                <wp:docPr id="11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3990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16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IV.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Informácie,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vysvetľujú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dopĺňajú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súvahu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výkaz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ziskov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1" o:spid="_x0000_s1029" type="#_x0000_t202" style="width:456.65pt;height:1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16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IV.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Informácie,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vysvetľujú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dopĺňajú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súvahu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výkaz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ziskov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strát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7"/>
        <w:rPr>
          <w:b/>
          <w:i w:val="0"/>
        </w:rPr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spacing w:before="1"/>
        <w:ind w:right="249"/>
        <w:rPr>
          <w:i/>
          <w:sz w:val="20"/>
        </w:rPr>
      </w:pPr>
      <w:r>
        <w:rPr>
          <w:rFonts w:ascii="Microsoft Sans Serif" w:hAnsi="Microsoft Sans Serif"/>
          <w:w w:val="85"/>
          <w:sz w:val="20"/>
        </w:rPr>
        <w:t>K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dlhodobému nehmotnému majetku, ktorým je </w:t>
      </w:r>
      <w:r>
        <w:rPr>
          <w:b/>
          <w:w w:val="85"/>
          <w:sz w:val="20"/>
        </w:rPr>
        <w:t xml:space="preserve">goodwill alebo záporný goodwill </w:t>
      </w:r>
      <w:r>
        <w:rPr>
          <w:i/>
          <w:w w:val="85"/>
          <w:sz w:val="20"/>
        </w:rPr>
        <w:t xml:space="preserve">sa uvádza dôvod jeho vzniku, </w:t>
      </w:r>
      <w:r>
        <w:rPr>
          <w:i/>
          <w:spacing w:val="-2"/>
          <w:w w:val="85"/>
          <w:sz w:val="20"/>
        </w:rPr>
        <w:t>spôsob výpočtu a prehodnotenie opodstatnenosti jeho výšky a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odpisu jeho hodnoty.</w:t>
      </w:r>
    </w:p>
    <w:p w:rsidR="003626EB" w:rsidRDefault="003626EB">
      <w:pPr>
        <w:pStyle w:val="Zkladntext"/>
        <w:spacing w:before="1"/>
      </w:pPr>
    </w:p>
    <w:p w:rsidR="003626EB" w:rsidRDefault="00B13F1F">
      <w:pPr>
        <w:pStyle w:val="Odsekzoznamu"/>
        <w:numPr>
          <w:ilvl w:val="0"/>
          <w:numId w:val="3"/>
        </w:numPr>
        <w:tabs>
          <w:tab w:val="left" w:pos="608"/>
          <w:tab w:val="left" w:pos="611"/>
        </w:tabs>
        <w:ind w:right="249"/>
        <w:rPr>
          <w:i/>
          <w:sz w:val="20"/>
        </w:rPr>
      </w:pPr>
      <w:r>
        <w:rPr>
          <w:b/>
          <w:w w:val="85"/>
          <w:sz w:val="20"/>
        </w:rPr>
        <w:t>Informácie o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významných položkách derivátov, majetku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a</w:t>
      </w:r>
      <w:r>
        <w:rPr>
          <w:b/>
          <w:spacing w:val="-6"/>
          <w:w w:val="85"/>
          <w:sz w:val="20"/>
        </w:rPr>
        <w:t xml:space="preserve"> </w:t>
      </w:r>
      <w:r>
        <w:rPr>
          <w:b/>
          <w:w w:val="85"/>
          <w:sz w:val="20"/>
        </w:rPr>
        <w:t>záväzkoch</w:t>
      </w:r>
      <w:r>
        <w:rPr>
          <w:b/>
          <w:sz w:val="20"/>
        </w:rPr>
        <w:t xml:space="preserve"> </w:t>
      </w:r>
      <w:r>
        <w:rPr>
          <w:b/>
          <w:w w:val="85"/>
          <w:sz w:val="20"/>
        </w:rPr>
        <w:t>zabezpečených derivátmi</w:t>
      </w:r>
      <w:r>
        <w:rPr>
          <w:rFonts w:ascii="Microsoft Sans Serif" w:hAnsi="Microsoft Sans Serif"/>
          <w:w w:val="85"/>
          <w:sz w:val="20"/>
        </w:rPr>
        <w:t>,</w:t>
      </w:r>
      <w:r>
        <w:rPr>
          <w:rFonts w:ascii="Microsoft Sans Serif" w:hAnsi="Microsoft Sans Serif"/>
          <w:sz w:val="20"/>
        </w:rPr>
        <w:t xml:space="preserve"> </w:t>
      </w:r>
      <w:r>
        <w:rPr>
          <w:i/>
          <w:w w:val="85"/>
          <w:sz w:val="20"/>
        </w:rPr>
        <w:t>pričom sa uvádza forma zabezpečenia a zmena reálnej hodnoty 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 xml:space="preserve">priebehu účtovného obdobia. Pre každý druh derivátov sa </w:t>
      </w:r>
      <w:r>
        <w:rPr>
          <w:i/>
          <w:spacing w:val="-2"/>
          <w:w w:val="85"/>
          <w:sz w:val="20"/>
        </w:rPr>
        <w:t>uvádza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informácia o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rozsahu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povahe týchto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derivátov vrátane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významných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podmienok,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5"/>
          <w:sz w:val="20"/>
        </w:rPr>
        <w:t>ktoré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>môžu ovplyvniť</w:t>
      </w:r>
      <w:r>
        <w:rPr>
          <w:i/>
          <w:sz w:val="20"/>
        </w:rPr>
        <w:t xml:space="preserve"> </w:t>
      </w:r>
      <w:r>
        <w:rPr>
          <w:i/>
          <w:spacing w:val="-2"/>
          <w:w w:val="85"/>
          <w:sz w:val="20"/>
        </w:rPr>
        <w:t xml:space="preserve">sumu, </w:t>
      </w:r>
      <w:r>
        <w:rPr>
          <w:i/>
          <w:w w:val="90"/>
          <w:sz w:val="20"/>
        </w:rPr>
        <w:t>načasovanie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8"/>
          <w:w w:val="90"/>
          <w:sz w:val="20"/>
        </w:rPr>
        <w:t xml:space="preserve"> </w:t>
      </w:r>
      <w:r>
        <w:rPr>
          <w:i/>
          <w:w w:val="90"/>
          <w:sz w:val="20"/>
        </w:rPr>
        <w:t>mieru</w:t>
      </w:r>
      <w:r>
        <w:rPr>
          <w:i/>
          <w:spacing w:val="6"/>
          <w:sz w:val="20"/>
        </w:rPr>
        <w:t xml:space="preserve"> </w:t>
      </w:r>
      <w:r>
        <w:rPr>
          <w:i/>
          <w:w w:val="90"/>
          <w:sz w:val="20"/>
        </w:rPr>
        <w:t>istoty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budúcich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peňažných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tokov</w:t>
      </w:r>
      <w:r>
        <w:rPr>
          <w:i/>
          <w:spacing w:val="21"/>
          <w:sz w:val="20"/>
        </w:rPr>
        <w:t xml:space="preserve"> </w:t>
      </w:r>
      <w:r>
        <w:rPr>
          <w:i/>
          <w:w w:val="90"/>
          <w:sz w:val="20"/>
        </w:rPr>
        <w:t>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v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tabuľkovej</w:t>
      </w:r>
      <w:r>
        <w:rPr>
          <w:i/>
          <w:spacing w:val="20"/>
          <w:sz w:val="20"/>
        </w:rPr>
        <w:t xml:space="preserve"> </w:t>
      </w:r>
      <w:r>
        <w:rPr>
          <w:i/>
          <w:w w:val="90"/>
          <w:sz w:val="20"/>
        </w:rPr>
        <w:t>forme</w:t>
      </w:r>
      <w:r>
        <w:rPr>
          <w:i/>
          <w:spacing w:val="19"/>
          <w:sz w:val="20"/>
        </w:rPr>
        <w:t xml:space="preserve"> </w:t>
      </w:r>
      <w:r>
        <w:rPr>
          <w:i/>
          <w:w w:val="90"/>
          <w:sz w:val="20"/>
        </w:rPr>
        <w:t>informácia</w:t>
      </w:r>
      <w:r>
        <w:rPr>
          <w:i/>
          <w:spacing w:val="-9"/>
          <w:w w:val="90"/>
          <w:sz w:val="20"/>
        </w:rPr>
        <w:t xml:space="preserve"> </w:t>
      </w:r>
      <w:r>
        <w:rPr>
          <w:i/>
          <w:w w:val="90"/>
          <w:sz w:val="20"/>
        </w:rPr>
        <w:t>zobrazujúca</w:t>
      </w:r>
      <w:r>
        <w:rPr>
          <w:i/>
          <w:spacing w:val="22"/>
          <w:sz w:val="20"/>
        </w:rPr>
        <w:t xml:space="preserve"> </w:t>
      </w:r>
      <w:r>
        <w:rPr>
          <w:i/>
          <w:w w:val="90"/>
          <w:sz w:val="20"/>
        </w:rPr>
        <w:t xml:space="preserve">pohyby </w:t>
      </w:r>
      <w:r>
        <w:rPr>
          <w:i/>
          <w:w w:val="85"/>
          <w:sz w:val="20"/>
        </w:rPr>
        <w:t>v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oceňovacích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rozdieloch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z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ocenenia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reálnou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hodnotou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  <w:u w:val="single"/>
        </w:rPr>
        <w:t xml:space="preserve"> </w:t>
      </w:r>
      <w:r>
        <w:rPr>
          <w:i/>
          <w:w w:val="85"/>
          <w:sz w:val="20"/>
          <w:u w:val="single"/>
        </w:rPr>
        <w:t>.</w:t>
      </w:r>
    </w:p>
    <w:p w:rsidR="003626EB" w:rsidRDefault="003626EB">
      <w:pPr>
        <w:pStyle w:val="Zkladntext"/>
        <w:spacing w:before="10"/>
        <w:rPr>
          <w:sz w:val="19"/>
        </w:rPr>
      </w:pPr>
    </w:p>
    <w:tbl>
      <w:tblPr>
        <w:tblStyle w:val="TableNormal"/>
        <w:tblW w:w="0" w:type="auto"/>
        <w:tblInd w:w="1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029"/>
        <w:gridCol w:w="2410"/>
        <w:gridCol w:w="2265"/>
      </w:tblGrid>
      <w:tr w:rsidR="003626EB">
        <w:trPr>
          <w:trHeight w:val="263"/>
        </w:trPr>
        <w:tc>
          <w:tcPr>
            <w:tcW w:w="480" w:type="dxa"/>
          </w:tcPr>
          <w:p w:rsidR="003626EB" w:rsidRDefault="00B13F1F">
            <w:pPr>
              <w:pStyle w:val="TableParagraph"/>
              <w:spacing w:before="2"/>
              <w:ind w:left="177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704" w:type="dxa"/>
            <w:gridSpan w:val="3"/>
          </w:tcPr>
          <w:p w:rsidR="003626EB" w:rsidRDefault="00B13F1F">
            <w:pPr>
              <w:pStyle w:val="TableParagraph"/>
              <w:spacing w:line="229" w:lineRule="exact"/>
              <w:ind w:left="67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</w:t>
            </w:r>
            <w:r>
              <w:rPr>
                <w:rFonts w:ascii="Arial" w:hAnsi="Arial"/>
                <w:b/>
                <w:spacing w:val="3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záväzkoch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 w:val="restart"/>
          </w:tcPr>
          <w:p w:rsidR="003626EB" w:rsidRDefault="00B13F1F">
            <w:pPr>
              <w:pStyle w:val="TableParagraph"/>
              <w:spacing w:before="84" w:line="280" w:lineRule="auto"/>
              <w:ind w:left="753" w:hanging="289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Celková sume záväzkov so zostatkovou dobou </w:t>
            </w:r>
            <w:r>
              <w:rPr>
                <w:spacing w:val="-2"/>
                <w:w w:val="90"/>
                <w:sz w:val="20"/>
              </w:rPr>
              <w:t>splatnosti dlhšou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ako</w:t>
            </w:r>
            <w:r>
              <w:rPr>
                <w:spacing w:val="-4"/>
                <w:w w:val="90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päť rokov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Celková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suma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zabezpečených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spôsob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zabezpečenia:</w:t>
            </w:r>
          </w:p>
        </w:tc>
        <w:tc>
          <w:tcPr>
            <w:tcW w:w="2410" w:type="dxa"/>
          </w:tcPr>
          <w:p w:rsidR="003626EB" w:rsidRDefault="00B13F1F">
            <w:pPr>
              <w:pStyle w:val="TableParagraph"/>
              <w:spacing w:before="55"/>
              <w:ind w:left="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2265" w:type="dxa"/>
          </w:tcPr>
          <w:p w:rsidR="003626EB" w:rsidRDefault="00B13F1F">
            <w:pPr>
              <w:pStyle w:val="TableParagraph"/>
              <w:spacing w:before="55"/>
              <w:ind w:left="10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Záložné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právo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Inak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zabezpečené............................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509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4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65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3"/>
      </w:pPr>
    </w:p>
    <w:p w:rsidR="003626EB" w:rsidRDefault="00B13F1F">
      <w:pPr>
        <w:pStyle w:val="Nadpis21"/>
        <w:numPr>
          <w:ilvl w:val="0"/>
          <w:numId w:val="2"/>
        </w:numPr>
        <w:tabs>
          <w:tab w:val="left" w:pos="609"/>
        </w:tabs>
        <w:ind w:left="609" w:hanging="353"/>
        <w:jc w:val="both"/>
        <w:rPr>
          <w:rFonts w:ascii="Microsoft Sans Serif" w:hAnsi="Microsoft Sans Serif"/>
          <w:b w:val="0"/>
        </w:rPr>
      </w:pPr>
      <w:r>
        <w:rPr>
          <w:w w:val="80"/>
        </w:rPr>
        <w:t>Informácie</w:t>
      </w:r>
      <w:r>
        <w:rPr>
          <w:spacing w:val="-7"/>
        </w:rPr>
        <w:t xml:space="preserve"> </w:t>
      </w:r>
      <w:r>
        <w:rPr>
          <w:w w:val="80"/>
        </w:rPr>
        <w:t>o</w:t>
      </w:r>
      <w:r>
        <w:t xml:space="preserve"> </w:t>
      </w:r>
      <w:r>
        <w:rPr>
          <w:w w:val="80"/>
        </w:rPr>
        <w:t>vlastných</w:t>
      </w:r>
      <w:r>
        <w:t xml:space="preserve"> </w:t>
      </w:r>
      <w:r>
        <w:rPr>
          <w:spacing w:val="-2"/>
          <w:w w:val="80"/>
        </w:rPr>
        <w:t>akciách</w:t>
      </w:r>
      <w:r>
        <w:rPr>
          <w:rFonts w:ascii="Microsoft Sans Serif" w:hAnsi="Microsoft Sans Serif"/>
          <w:b w:val="0"/>
          <w:spacing w:val="-2"/>
          <w:w w:val="80"/>
        </w:rPr>
        <w:t>: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before="1" w:line="228" w:lineRule="exact"/>
        <w:ind w:left="898" w:hanging="287"/>
        <w:rPr>
          <w:i/>
          <w:sz w:val="20"/>
        </w:rPr>
      </w:pPr>
      <w:r>
        <w:rPr>
          <w:i/>
          <w:w w:val="80"/>
          <w:sz w:val="20"/>
        </w:rPr>
        <w:t>dôvod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nadobudnutia</w:t>
      </w:r>
      <w:r>
        <w:rPr>
          <w:i/>
          <w:spacing w:val="-8"/>
          <w:sz w:val="20"/>
        </w:rPr>
        <w:t xml:space="preserve"> </w:t>
      </w:r>
      <w:r>
        <w:rPr>
          <w:i/>
          <w:w w:val="80"/>
          <w:sz w:val="20"/>
        </w:rPr>
        <w:t>vlastných</w:t>
      </w:r>
      <w:r>
        <w:rPr>
          <w:i/>
          <w:spacing w:val="-2"/>
          <w:sz w:val="20"/>
        </w:rPr>
        <w:t xml:space="preserve"> </w:t>
      </w:r>
      <w:r>
        <w:rPr>
          <w:i/>
          <w:w w:val="80"/>
          <w:sz w:val="20"/>
        </w:rPr>
        <w:t>akcií</w:t>
      </w:r>
      <w:r>
        <w:rPr>
          <w:i/>
          <w:spacing w:val="1"/>
          <w:sz w:val="20"/>
        </w:rPr>
        <w:t xml:space="preserve"> </w:t>
      </w:r>
      <w:r>
        <w:rPr>
          <w:i/>
          <w:w w:val="80"/>
          <w:sz w:val="20"/>
        </w:rPr>
        <w:t>počas</w:t>
      </w:r>
      <w:r>
        <w:rPr>
          <w:i/>
          <w:spacing w:val="-3"/>
          <w:sz w:val="20"/>
        </w:rPr>
        <w:t xml:space="preserve"> </w:t>
      </w:r>
      <w:r>
        <w:rPr>
          <w:i/>
          <w:w w:val="80"/>
          <w:sz w:val="20"/>
        </w:rPr>
        <w:t>účtovného</w:t>
      </w:r>
      <w:r>
        <w:rPr>
          <w:i/>
          <w:spacing w:val="-2"/>
          <w:sz w:val="20"/>
        </w:rPr>
        <w:t xml:space="preserve"> </w:t>
      </w:r>
      <w:r>
        <w:rPr>
          <w:i/>
          <w:spacing w:val="-2"/>
          <w:w w:val="80"/>
          <w:sz w:val="20"/>
        </w:rPr>
        <w:t>obdobia,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</w:tabs>
        <w:spacing w:line="228" w:lineRule="exact"/>
        <w:ind w:left="898" w:hanging="287"/>
        <w:rPr>
          <w:i/>
          <w:sz w:val="20"/>
        </w:rPr>
      </w:pPr>
      <w:r>
        <w:rPr>
          <w:i/>
          <w:spacing w:val="-2"/>
          <w:w w:val="90"/>
          <w:sz w:val="20"/>
        </w:rPr>
        <w:t>informácie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ind w:right="250"/>
        <w:rPr>
          <w:i/>
          <w:sz w:val="20"/>
        </w:rPr>
      </w:pPr>
      <w:r>
        <w:rPr>
          <w:i/>
          <w:w w:val="85"/>
          <w:sz w:val="20"/>
        </w:rPr>
        <w:t>počet a menovitá hodnota nadobudnutých vlastných akcií počas účtovného obdobia a počet a menovitá hodnota prevedených vlastných akcií počas účtovného obdobia, pričom sa uvádza percentuálna hodnota týchto vlastných akcií</w:t>
      </w:r>
      <w:r>
        <w:rPr>
          <w:i/>
          <w:spacing w:val="-2"/>
          <w:w w:val="85"/>
          <w:sz w:val="20"/>
        </w:rPr>
        <w:t xml:space="preserve"> </w:t>
      </w:r>
      <w:r>
        <w:rPr>
          <w:i/>
          <w:w w:val="85"/>
          <w:sz w:val="20"/>
        </w:rPr>
        <w:t>na upísanom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základnom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w w:val="85"/>
          <w:sz w:val="20"/>
        </w:rPr>
        <w:t>imaní,</w:t>
      </w:r>
    </w:p>
    <w:p w:rsidR="003626EB" w:rsidRDefault="00B13F1F">
      <w:pPr>
        <w:pStyle w:val="Odsekzoznamu"/>
        <w:numPr>
          <w:ilvl w:val="2"/>
          <w:numId w:val="2"/>
        </w:numPr>
        <w:tabs>
          <w:tab w:val="left" w:pos="1330"/>
          <w:tab w:val="left" w:pos="1332"/>
        </w:tabs>
        <w:spacing w:before="6" w:line="235" w:lineRule="auto"/>
        <w:ind w:right="257"/>
        <w:rPr>
          <w:i/>
          <w:sz w:val="20"/>
        </w:rPr>
      </w:pPr>
      <w:r>
        <w:rPr>
          <w:i/>
          <w:w w:val="85"/>
          <w:sz w:val="20"/>
        </w:rPr>
        <w:t>počet a protihodnota, za ktorú sa vlastné akcie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počas 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 nadobudli a počet a</w:t>
      </w:r>
      <w:r>
        <w:rPr>
          <w:i/>
          <w:spacing w:val="-4"/>
          <w:w w:val="85"/>
          <w:sz w:val="20"/>
        </w:rPr>
        <w:t xml:space="preserve"> </w:t>
      </w:r>
      <w:r>
        <w:rPr>
          <w:i/>
          <w:w w:val="85"/>
          <w:sz w:val="20"/>
        </w:rPr>
        <w:t>hodnota, za ktorú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sa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vlastné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akcie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počas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účtovného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obdobia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previedli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na</w:t>
      </w:r>
      <w:r>
        <w:rPr>
          <w:i/>
          <w:spacing w:val="-6"/>
          <w:w w:val="85"/>
          <w:sz w:val="20"/>
        </w:rPr>
        <w:t xml:space="preserve"> </w:t>
      </w:r>
      <w:r>
        <w:rPr>
          <w:i/>
          <w:w w:val="85"/>
          <w:sz w:val="20"/>
        </w:rPr>
        <w:t>inú</w:t>
      </w:r>
      <w:r>
        <w:rPr>
          <w:i/>
          <w:spacing w:val="-5"/>
          <w:w w:val="85"/>
          <w:sz w:val="20"/>
        </w:rPr>
        <w:t xml:space="preserve"> </w:t>
      </w:r>
      <w:r>
        <w:rPr>
          <w:i/>
          <w:w w:val="85"/>
          <w:sz w:val="20"/>
        </w:rPr>
        <w:t>osobu,</w:t>
      </w:r>
    </w:p>
    <w:p w:rsidR="003626EB" w:rsidRDefault="00B13F1F">
      <w:pPr>
        <w:pStyle w:val="Odsekzoznamu"/>
        <w:numPr>
          <w:ilvl w:val="1"/>
          <w:numId w:val="2"/>
        </w:numPr>
        <w:tabs>
          <w:tab w:val="left" w:pos="898"/>
          <w:tab w:val="left" w:pos="900"/>
        </w:tabs>
        <w:spacing w:before="1"/>
        <w:ind w:right="252"/>
        <w:rPr>
          <w:i/>
          <w:sz w:val="20"/>
        </w:rPr>
      </w:pPr>
      <w:r>
        <w:rPr>
          <w:i/>
          <w:w w:val="80"/>
          <w:sz w:val="20"/>
        </w:rPr>
        <w:t>počet, menovitá hodnote a protihodnota,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>za ktorú sa vlastné akcie nadobudli</w:t>
      </w:r>
      <w:r>
        <w:rPr>
          <w:i/>
          <w:sz w:val="20"/>
        </w:rPr>
        <w:t xml:space="preserve"> </w:t>
      </w:r>
      <w:r>
        <w:rPr>
          <w:i/>
          <w:w w:val="80"/>
          <w:sz w:val="20"/>
        </w:rPr>
        <w:t xml:space="preserve">a ktoré účtovná jednotka má v držbe k </w:t>
      </w:r>
      <w:r>
        <w:rPr>
          <w:i/>
          <w:spacing w:val="-2"/>
          <w:w w:val="85"/>
          <w:sz w:val="20"/>
        </w:rPr>
        <w:t>poslednému dňu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účtovného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obdobia;</w:t>
      </w:r>
      <w:r>
        <w:rPr>
          <w:i/>
          <w:spacing w:val="-3"/>
          <w:sz w:val="20"/>
        </w:rPr>
        <w:t xml:space="preserve"> </w:t>
      </w:r>
      <w:r>
        <w:rPr>
          <w:i/>
          <w:spacing w:val="-2"/>
          <w:w w:val="85"/>
          <w:sz w:val="20"/>
        </w:rPr>
        <w:t>uvádza sa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aj ich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percentuálny</w:t>
      </w:r>
      <w:r>
        <w:rPr>
          <w:i/>
          <w:spacing w:val="-3"/>
          <w:w w:val="85"/>
          <w:sz w:val="20"/>
        </w:rPr>
        <w:t xml:space="preserve"> </w:t>
      </w:r>
      <w:r>
        <w:rPr>
          <w:i/>
          <w:spacing w:val="-2"/>
          <w:w w:val="85"/>
          <w:sz w:val="20"/>
        </w:rPr>
        <w:t>podiel na upísanom základnom</w:t>
      </w:r>
      <w:r>
        <w:rPr>
          <w:i/>
          <w:spacing w:val="-4"/>
          <w:sz w:val="20"/>
        </w:rPr>
        <w:t xml:space="preserve"> </w:t>
      </w:r>
      <w:r>
        <w:rPr>
          <w:i/>
          <w:spacing w:val="-2"/>
          <w:w w:val="85"/>
          <w:sz w:val="20"/>
        </w:rPr>
        <w:t>imaní.</w:t>
      </w:r>
    </w:p>
    <w:p w:rsidR="003626EB" w:rsidRDefault="003626EB">
      <w:pPr>
        <w:pStyle w:val="Zkladntext"/>
      </w:pPr>
    </w:p>
    <w:p w:rsidR="003626EB" w:rsidRDefault="003626EB">
      <w:pPr>
        <w:pStyle w:val="Zkladntext"/>
        <w:spacing w:before="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5225"/>
        <w:gridCol w:w="586"/>
        <w:gridCol w:w="995"/>
        <w:gridCol w:w="428"/>
        <w:gridCol w:w="1124"/>
        <w:gridCol w:w="437"/>
      </w:tblGrid>
      <w:tr w:rsidR="003626EB">
        <w:trPr>
          <w:trHeight w:val="340"/>
        </w:trPr>
        <w:tc>
          <w:tcPr>
            <w:tcW w:w="427" w:type="dxa"/>
            <w:vMerge w:val="restart"/>
          </w:tcPr>
          <w:p w:rsidR="003626EB" w:rsidRDefault="003626EB">
            <w:pPr>
              <w:pStyle w:val="TableParagraph"/>
              <w:spacing w:before="3"/>
              <w:rPr>
                <w:rFonts w:ascii="Arial"/>
                <w:i/>
                <w:sz w:val="20"/>
              </w:rPr>
            </w:pPr>
          </w:p>
          <w:p w:rsidR="003626EB" w:rsidRDefault="00B13F1F">
            <w:pPr>
              <w:pStyle w:val="TableParagraph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(5)</w:t>
            </w:r>
          </w:p>
        </w:tc>
        <w:tc>
          <w:tcPr>
            <w:tcW w:w="5225" w:type="dxa"/>
            <w:vMerge w:val="restart"/>
          </w:tcPr>
          <w:p w:rsidR="003626EB" w:rsidRDefault="00B13F1F">
            <w:pPr>
              <w:pStyle w:val="TableParagraph"/>
              <w:spacing w:before="115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Kapitálový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fond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príspevkov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podľa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123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ods.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10"/>
                <w:w w:val="80"/>
                <w:sz w:val="20"/>
              </w:rPr>
              <w:t>2</w:t>
            </w:r>
          </w:p>
          <w:p w:rsidR="003626EB" w:rsidRDefault="00B13F1F">
            <w:pPr>
              <w:pStyle w:val="TableParagraph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§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217a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Obchodného</w:t>
            </w:r>
            <w:r>
              <w:rPr>
                <w:rFonts w:ascii="Arial" w:hAnsi="Arial"/>
                <w:b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zákonníka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účtovná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jednotka</w:t>
            </w: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6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6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6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  <w:tr w:rsidR="003626EB">
        <w:trPr>
          <w:trHeight w:val="340"/>
        </w:trPr>
        <w:tc>
          <w:tcPr>
            <w:tcW w:w="427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225" w:type="dxa"/>
            <w:vMerge/>
            <w:tcBorders>
              <w:top w:val="nil"/>
            </w:tcBorders>
          </w:tcPr>
          <w:p w:rsidR="003626EB" w:rsidRDefault="003626EB">
            <w:pPr>
              <w:rPr>
                <w:sz w:val="2"/>
                <w:szCs w:val="2"/>
              </w:rPr>
            </w:pPr>
          </w:p>
        </w:tc>
        <w:tc>
          <w:tcPr>
            <w:tcW w:w="586" w:type="dxa"/>
          </w:tcPr>
          <w:p w:rsidR="003626EB" w:rsidRDefault="00B13F1F">
            <w:pPr>
              <w:pStyle w:val="TableParagraph"/>
              <w:spacing w:before="55"/>
              <w:ind w:right="114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  <w:tc>
          <w:tcPr>
            <w:tcW w:w="995" w:type="dxa"/>
          </w:tcPr>
          <w:p w:rsidR="003626EB" w:rsidRDefault="00B13F1F">
            <w:pPr>
              <w:pStyle w:val="TableParagraph"/>
              <w:spacing w:before="55"/>
              <w:ind w:left="12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vytvorila</w:t>
            </w:r>
          </w:p>
        </w:tc>
        <w:tc>
          <w:tcPr>
            <w:tcW w:w="428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24" w:type="dxa"/>
          </w:tcPr>
          <w:p w:rsidR="003626EB" w:rsidRDefault="00B13F1F">
            <w:pPr>
              <w:pStyle w:val="TableParagraph"/>
              <w:spacing w:before="55"/>
              <w:ind w:right="108"/>
              <w:jc w:val="center"/>
              <w:rPr>
                <w:sz w:val="20"/>
              </w:rPr>
            </w:pPr>
            <w:r>
              <w:rPr>
                <w:spacing w:val="-2"/>
                <w:w w:val="90"/>
                <w:sz w:val="20"/>
              </w:rPr>
              <w:t>nevytvorila</w:t>
            </w:r>
          </w:p>
        </w:tc>
        <w:tc>
          <w:tcPr>
            <w:tcW w:w="437" w:type="dxa"/>
          </w:tcPr>
          <w:p w:rsidR="003626EB" w:rsidRDefault="00B13F1F">
            <w:pPr>
              <w:pStyle w:val="TableParagraph"/>
              <w:spacing w:before="41"/>
              <w:ind w:left="4"/>
              <w:jc w:val="center"/>
              <w:rPr>
                <w:sz w:val="20"/>
              </w:rPr>
            </w:pPr>
            <w:r>
              <w:rPr>
                <w:spacing w:val="-10"/>
                <w:w w:val="90"/>
                <w:sz w:val="20"/>
              </w:rPr>
              <w:t>X</w:t>
            </w:r>
          </w:p>
        </w:tc>
      </w:tr>
    </w:tbl>
    <w:p w:rsidR="003626EB" w:rsidRDefault="003626EB">
      <w:pPr>
        <w:pStyle w:val="Zkladntext"/>
        <w:spacing w:before="8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827"/>
        <w:gridCol w:w="2270"/>
        <w:gridCol w:w="1382"/>
        <w:gridCol w:w="1310"/>
      </w:tblGrid>
      <w:tr w:rsidR="003626EB">
        <w:trPr>
          <w:trHeight w:val="791"/>
        </w:trPr>
        <w:tc>
          <w:tcPr>
            <w:tcW w:w="427" w:type="dxa"/>
          </w:tcPr>
          <w:p w:rsidR="003626EB" w:rsidRDefault="00B13F1F">
            <w:pPr>
              <w:pStyle w:val="TableParagraph"/>
              <w:spacing w:before="7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(6)</w:t>
            </w:r>
          </w:p>
        </w:tc>
        <w:tc>
          <w:tcPr>
            <w:tcW w:w="8789" w:type="dxa"/>
            <w:gridSpan w:val="4"/>
          </w:tcPr>
          <w:p w:rsidR="003626EB" w:rsidRDefault="00B13F1F">
            <w:pPr>
              <w:pStyle w:val="TableParagraph"/>
              <w:spacing w:before="4" w:line="276" w:lineRule="auto"/>
              <w:ind w:left="72" w:right="2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b/>
                <w:spacing w:val="-2"/>
                <w:w w:val="85"/>
                <w:sz w:val="20"/>
              </w:rPr>
              <w:t>Informácia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o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sume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dôvodoch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vzniku jednotlivých položiek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nákladov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alebo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>výnosov, ktoré</w:t>
            </w:r>
            <w:r>
              <w:rPr>
                <w:rFonts w:ascii="Arial" w:hAnsi="Arial"/>
                <w:b/>
                <w:spacing w:val="-3"/>
                <w:w w:val="8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5"/>
                <w:sz w:val="20"/>
              </w:rPr>
              <w:t xml:space="preserve">majú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výnimočný rozsah </w:t>
            </w:r>
            <w:r>
              <w:rPr>
                <w:rFonts w:ascii="Arial" w:hAnsi="Arial"/>
                <w:i/>
                <w:w w:val="80"/>
                <w:sz w:val="20"/>
              </w:rPr>
              <w:t>alebo výskyt,</w:t>
            </w:r>
            <w:r>
              <w:rPr>
                <w:rFonts w:ascii="Arial" w:hAnsi="Arial"/>
                <w:i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napríklad výnosy z predaja podniku alebo časti podniku, náklady z dôvodu</w:t>
            </w:r>
          </w:p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w w:val="80"/>
                <w:sz w:val="20"/>
              </w:rPr>
              <w:t>predaja</w:t>
            </w:r>
            <w:r>
              <w:rPr>
                <w:rFonts w:ascii="Arial" w:hAnsi="Arial"/>
                <w:i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alebo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časti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podniku,</w:t>
            </w:r>
            <w:r>
              <w:rPr>
                <w:rFonts w:ascii="Arial" w:hAnsi="Arial"/>
                <w:i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škody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z</w:t>
            </w:r>
            <w:r>
              <w:rPr>
                <w:rFonts w:ascii="Arial" w:hAnsi="Arial"/>
                <w:i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dôvodu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w w:val="80"/>
                <w:sz w:val="20"/>
              </w:rPr>
              <w:t>živelných</w:t>
            </w:r>
            <w:r>
              <w:rPr>
                <w:rFonts w:ascii="Arial" w:hAnsi="Arial"/>
                <w:i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spacing w:val="-2"/>
                <w:w w:val="80"/>
                <w:sz w:val="20"/>
              </w:rPr>
              <w:t>pohrôm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B13F1F">
            <w:pPr>
              <w:pStyle w:val="TableParagraph"/>
              <w:spacing w:before="60"/>
              <w:ind w:left="402"/>
              <w:rPr>
                <w:sz w:val="20"/>
              </w:rPr>
            </w:pPr>
            <w:r>
              <w:rPr>
                <w:w w:val="80"/>
                <w:sz w:val="20"/>
              </w:rPr>
              <w:t>Popis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nákladov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,výnosov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výnimočného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rozsahu</w:t>
            </w:r>
          </w:p>
        </w:tc>
        <w:tc>
          <w:tcPr>
            <w:tcW w:w="2270" w:type="dxa"/>
          </w:tcPr>
          <w:p w:rsidR="003626EB" w:rsidRDefault="00B13F1F">
            <w:pPr>
              <w:pStyle w:val="TableParagraph"/>
              <w:spacing w:before="60"/>
              <w:ind w:left="643"/>
              <w:rPr>
                <w:sz w:val="20"/>
              </w:rPr>
            </w:pPr>
            <w:r>
              <w:rPr>
                <w:w w:val="80"/>
                <w:sz w:val="20"/>
              </w:rPr>
              <w:t>Dôvod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vzniku</w:t>
            </w:r>
          </w:p>
        </w:tc>
        <w:tc>
          <w:tcPr>
            <w:tcW w:w="1382" w:type="dxa"/>
          </w:tcPr>
          <w:p w:rsidR="003626EB" w:rsidRDefault="00B13F1F">
            <w:pPr>
              <w:pStyle w:val="TableParagraph"/>
              <w:spacing w:before="60"/>
              <w:ind w:left="13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310" w:type="dxa"/>
          </w:tcPr>
          <w:p w:rsidR="003626EB" w:rsidRDefault="00B13F1F">
            <w:pPr>
              <w:pStyle w:val="TableParagraph"/>
              <w:spacing w:before="60"/>
              <w:ind w:left="19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254" w:type="dxa"/>
            <w:gridSpan w:val="2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7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82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1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77165"/>
                <wp:effectExtent l="4445" t="0" r="0" b="3810"/>
                <wp:docPr id="10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716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968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  <w:sz w:val="24"/>
                              </w:rPr>
                              <w:t>V.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Informácie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aktívach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iných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  <w:sz w:val="24"/>
                              </w:rPr>
                              <w:t>pasívach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2" o:spid="_x0000_s1030" type="#_x0000_t202" style="width:456.65pt;height:13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968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  <w:sz w:val="24"/>
                        </w:rPr>
                        <w:t>V.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Informácie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aktívach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iných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  <w:sz w:val="24"/>
                        </w:rPr>
                        <w:t>pasívach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22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"/>
        <w:gridCol w:w="5580"/>
        <w:gridCol w:w="283"/>
        <w:gridCol w:w="1560"/>
        <w:gridCol w:w="1421"/>
      </w:tblGrid>
      <w:tr w:rsidR="003626EB">
        <w:trPr>
          <w:trHeight w:val="263"/>
        </w:trPr>
        <w:tc>
          <w:tcPr>
            <w:tcW w:w="374" w:type="dxa"/>
          </w:tcPr>
          <w:p w:rsidR="003626EB" w:rsidRDefault="00B13F1F">
            <w:pPr>
              <w:pStyle w:val="TableParagraph"/>
              <w:spacing w:before="2"/>
              <w:ind w:left="71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(1)</w:t>
            </w:r>
          </w:p>
        </w:tc>
        <w:tc>
          <w:tcPr>
            <w:tcW w:w="8844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72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Informácie</w:t>
            </w:r>
            <w:r>
              <w:rPr>
                <w:rFonts w:ascii="Arial" w:hAnsi="Arial"/>
                <w:b/>
                <w:spacing w:val="-9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</w:t>
            </w:r>
            <w:r>
              <w:rPr>
                <w:rFonts w:ascii="Arial" w:hAnsi="Arial"/>
                <w:b/>
                <w:spacing w:val="-7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aktívam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a</w:t>
            </w:r>
            <w:r>
              <w:rPr>
                <w:rFonts w:ascii="Arial" w:hAnsi="Arial"/>
                <w:b/>
                <w:spacing w:val="-6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iným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pasívam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56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56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servisných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poistných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Práva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licenčných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zmlúv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9218" w:type="dxa"/>
            <w:gridSpan w:val="5"/>
          </w:tcPr>
          <w:p w:rsidR="003626EB" w:rsidRDefault="00B13F1F">
            <w:pPr>
              <w:pStyle w:val="TableParagraph"/>
              <w:spacing w:before="60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b)</w:t>
            </w:r>
            <w:r>
              <w:rPr>
                <w:spacing w:val="73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hodnota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podmienených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záväzkov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Poskytnuté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záruky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w w:val="80"/>
                <w:sz w:val="20"/>
              </w:rPr>
              <w:t>úver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Ručenie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...............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Neobmedzené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ručenie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inej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spoločnosti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tabs>
                <w:tab w:val="left" w:leader="dot" w:pos="1825"/>
              </w:tabs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Žaloba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strany</w:t>
            </w:r>
            <w:r>
              <w:rPr>
                <w:rFonts w:ascii="Times New Roman" w:hAnsi="Times New Roman"/>
                <w:sz w:val="20"/>
              </w:rPr>
              <w:tab/>
            </w:r>
            <w:r>
              <w:rPr>
                <w:w w:val="80"/>
                <w:sz w:val="20"/>
              </w:rPr>
              <w:t>(hrozba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súdneho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procesu)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UJ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predala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pohľadávky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ručí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ich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vymožiteľnosť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7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5551"/>
        <w:gridCol w:w="283"/>
        <w:gridCol w:w="1421"/>
        <w:gridCol w:w="1560"/>
      </w:tblGrid>
      <w:tr w:rsidR="003626EB">
        <w:trPr>
          <w:trHeight w:val="263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(2)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29" w:lineRule="exact"/>
              <w:ind w:left="106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Významné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položky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ostatných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finančných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povinností,</w:t>
            </w:r>
            <w:r>
              <w:rPr>
                <w:rFonts w:ascii="Arial" w:hAnsi="Arial"/>
                <w:b/>
                <w:spacing w:val="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ktoré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sa</w:t>
            </w:r>
            <w:r>
              <w:rPr>
                <w:rFonts w:ascii="Arial" w:hAnsi="Arial"/>
                <w:b/>
                <w:spacing w:val="-1"/>
                <w:w w:val="80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nevykazujú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v</w:t>
            </w:r>
            <w:r>
              <w:rPr>
                <w:rFonts w:ascii="Arial" w:hAnsi="Arial"/>
                <w:b/>
                <w:spacing w:val="-8"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>účtovných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spacing w:val="-2"/>
                <w:w w:val="80"/>
                <w:sz w:val="20"/>
              </w:rPr>
              <w:t>výkazoch</w:t>
            </w: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úvere(peniaze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ešte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neboli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poskytnuté)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6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Zmluvná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povinnosť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odobrať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množstvo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produktu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generálne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opravy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Pripravované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investície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Uzatvorené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zmluvy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dodávateľmi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dodávkach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budúcnosti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954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  <w:spacing w:before="4"/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3"/>
        <w:gridCol w:w="4418"/>
        <w:gridCol w:w="1416"/>
        <w:gridCol w:w="1560"/>
        <w:gridCol w:w="1421"/>
      </w:tblGrid>
      <w:tr w:rsidR="003626EB">
        <w:trPr>
          <w:trHeight w:val="494"/>
        </w:trPr>
        <w:tc>
          <w:tcPr>
            <w:tcW w:w="403" w:type="dxa"/>
          </w:tcPr>
          <w:p w:rsidR="003626EB" w:rsidRDefault="00B13F1F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(3)</w:t>
            </w:r>
          </w:p>
        </w:tc>
        <w:tc>
          <w:tcPr>
            <w:tcW w:w="8815" w:type="dxa"/>
            <w:gridSpan w:val="4"/>
          </w:tcPr>
          <w:p w:rsidR="003626EB" w:rsidRDefault="00B13F1F">
            <w:pPr>
              <w:pStyle w:val="TableParagraph"/>
              <w:spacing w:line="244" w:lineRule="auto"/>
              <w:ind w:left="106" w:right="889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 xml:space="preserve">Podsúvahové účty </w:t>
            </w:r>
            <w:r>
              <w:rPr>
                <w:w w:val="80"/>
                <w:sz w:val="20"/>
              </w:rPr>
              <w:t>- Informácie o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 xml:space="preserve">významných položkách prenajatého majetku, majetku prijatého do </w:t>
            </w:r>
            <w:r>
              <w:rPr>
                <w:w w:val="85"/>
                <w:sz w:val="20"/>
              </w:rPr>
              <w:t>úschovy,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záväzkoch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opcií,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odpísaných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pohľadávkach</w:t>
            </w:r>
            <w:r>
              <w:rPr>
                <w:spacing w:val="-5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podobne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Druh</w:t>
            </w:r>
          </w:p>
        </w:tc>
        <w:tc>
          <w:tcPr>
            <w:tcW w:w="1416" w:type="dxa"/>
          </w:tcPr>
          <w:p w:rsidR="003626EB" w:rsidRDefault="00B13F1F">
            <w:pPr>
              <w:pStyle w:val="TableParagraph"/>
              <w:spacing w:before="41"/>
              <w:ind w:left="17"/>
              <w:jc w:val="center"/>
              <w:rPr>
                <w:sz w:val="20"/>
              </w:rPr>
            </w:pPr>
            <w:r>
              <w:rPr>
                <w:spacing w:val="-4"/>
                <w:w w:val="90"/>
                <w:sz w:val="20"/>
              </w:rPr>
              <w:t>Účet</w:t>
            </w:r>
          </w:p>
        </w:tc>
        <w:tc>
          <w:tcPr>
            <w:tcW w:w="1560" w:type="dxa"/>
          </w:tcPr>
          <w:p w:rsidR="003626EB" w:rsidRDefault="00B13F1F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BO</w:t>
            </w:r>
          </w:p>
        </w:tc>
        <w:tc>
          <w:tcPr>
            <w:tcW w:w="1421" w:type="dxa"/>
          </w:tcPr>
          <w:p w:rsidR="003626EB" w:rsidRDefault="00B13F1F">
            <w:pPr>
              <w:pStyle w:val="TableParagraph"/>
              <w:spacing w:before="41"/>
              <w:ind w:left="11"/>
              <w:jc w:val="center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PO</w:t>
            </w: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Prenajatý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w w:val="90"/>
                <w:sz w:val="20"/>
              </w:rPr>
              <w:t>majetok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nájme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(operatívny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prenájom)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Majetok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prijatý</w:t>
            </w:r>
            <w:r>
              <w:rPr>
                <w:sz w:val="20"/>
              </w:rPr>
              <w:t xml:space="preserve">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úschovy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derivátov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55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Odpísané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w w:val="95"/>
                <w:sz w:val="20"/>
              </w:rPr>
              <w:t>pohľadávky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Pohľadávky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w w:val="80"/>
                <w:sz w:val="20"/>
              </w:rPr>
              <w:t>Záväzky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leasingu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4821" w:type="dxa"/>
            <w:gridSpan w:val="2"/>
          </w:tcPr>
          <w:p w:rsidR="003626EB" w:rsidRDefault="00B13F1F">
            <w:pPr>
              <w:pStyle w:val="TableParagraph"/>
              <w:spacing w:before="60"/>
              <w:ind w:left="110"/>
              <w:rPr>
                <w:sz w:val="20"/>
              </w:rPr>
            </w:pPr>
            <w:r>
              <w:rPr>
                <w:spacing w:val="-5"/>
                <w:w w:val="90"/>
                <w:sz w:val="20"/>
              </w:rPr>
              <w:t>Iné</w:t>
            </w:r>
          </w:p>
        </w:tc>
        <w:tc>
          <w:tcPr>
            <w:tcW w:w="1416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60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21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rPr>
          <w:rFonts w:ascii="Times New Roman"/>
          <w:sz w:val="20"/>
        </w:rPr>
        <w:sectPr w:rsidR="003626EB">
          <w:pgSz w:w="11910" w:h="16840"/>
          <w:pgMar w:top="1500" w:right="1160" w:bottom="1160" w:left="1160" w:header="941" w:footer="968" w:gutter="0"/>
          <w:cols w:space="708"/>
        </w:sectPr>
      </w:pPr>
    </w:p>
    <w:p w:rsidR="003626EB" w:rsidRDefault="0056130E">
      <w:pPr>
        <w:pStyle w:val="Zkladntext"/>
        <w:ind w:left="227"/>
        <w:rPr>
          <w:i w:val="0"/>
        </w:rPr>
      </w:pPr>
      <w:r>
        <w:rPr>
          <w:i w:val="0"/>
          <w:noProof/>
          <w:lang w:eastAsia="sk-SK"/>
        </w:rPr>
        <w:lastRenderedPageBreak/>
        <mc:AlternateContent>
          <mc:Choice Requires="wps">
            <w:drawing>
              <wp:inline distT="0" distB="0" distL="0" distR="0">
                <wp:extent cx="5799455" cy="161925"/>
                <wp:effectExtent l="4445" t="0" r="0" b="0"/>
                <wp:docPr id="9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619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48" w:lineRule="exact"/>
                              <w:ind w:left="1935"/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  <w:w w:val="90"/>
                              </w:rPr>
                              <w:t>VI.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Udalosti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,ktoré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nastali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po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dni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,ku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ktorému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sa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zostavuje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</w:rPr>
                              <w:t>účtovná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80"/>
                              </w:rPr>
                              <w:t>závierka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docshape13" o:spid="_x0000_s1031" type="#_x0000_t202" style="width:456.65pt;height:1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48" w:lineRule="exact"/>
                        <w:ind w:left="1935"/>
                        <w:rPr>
                          <w:rFonts w:ascii="Arial" w:hAnsi="Arial"/>
                          <w:i/>
                          <w:color w:val="000000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  <w:w w:val="90"/>
                        </w:rPr>
                        <w:t>VI.</w:t>
                      </w:r>
                      <w:r>
                        <w:rPr>
                          <w:rFonts w:ascii="Arial" w:hAnsi="Arial"/>
                          <w:i/>
                          <w:color w:val="000000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Udalosti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5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,ktoré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nastali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po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dni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,ku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ktorému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sa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zostavuje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</w:rPr>
                        <w:t>účtovná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80"/>
                        </w:rPr>
                        <w:t>závierka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3626EB" w:rsidRDefault="003626EB">
      <w:pPr>
        <w:pStyle w:val="Zkladntext"/>
        <w:spacing w:before="6"/>
        <w:rPr>
          <w:sz w:val="19"/>
        </w:rPr>
      </w:pPr>
    </w:p>
    <w:tbl>
      <w:tblPr>
        <w:tblStyle w:val="TableNormal"/>
        <w:tblW w:w="0" w:type="auto"/>
        <w:tblInd w:w="2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32"/>
        <w:gridCol w:w="3404"/>
        <w:gridCol w:w="283"/>
      </w:tblGrid>
      <w:tr w:rsidR="003626EB">
        <w:trPr>
          <w:trHeight w:val="537"/>
        </w:trPr>
        <w:tc>
          <w:tcPr>
            <w:tcW w:w="9219" w:type="dxa"/>
            <w:gridSpan w:val="3"/>
          </w:tcPr>
          <w:p w:rsidR="003626EB" w:rsidRDefault="00B13F1F">
            <w:pPr>
              <w:pStyle w:val="TableParagraph"/>
              <w:spacing w:line="244" w:lineRule="auto"/>
              <w:ind w:left="71" w:right="54"/>
              <w:rPr>
                <w:sz w:val="20"/>
              </w:rPr>
            </w:pPr>
            <w:r>
              <w:rPr>
                <w:rFonts w:ascii="Arial" w:hAnsi="Arial"/>
                <w:b/>
                <w:w w:val="80"/>
                <w:sz w:val="20"/>
              </w:rPr>
              <w:t>Charakter a finančný vplyv významných udalostí, ktoré nastali po dni,</w:t>
            </w:r>
            <w:r>
              <w:rPr>
                <w:rFonts w:ascii="Arial" w:hAnsi="Arial"/>
                <w:b/>
                <w:sz w:val="20"/>
              </w:rPr>
              <w:t xml:space="preserve"> </w:t>
            </w:r>
            <w:r>
              <w:rPr>
                <w:rFonts w:ascii="Arial" w:hAnsi="Arial"/>
                <w:b/>
                <w:w w:val="80"/>
                <w:sz w:val="20"/>
              </w:rPr>
              <w:t xml:space="preserve">ku ktorému sa zostavuje účtovná závierka </w:t>
            </w:r>
            <w:r>
              <w:rPr>
                <w:w w:val="80"/>
                <w:sz w:val="20"/>
              </w:rPr>
              <w:t>do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dňa zostavenia účtovnej závierky a ktoré nie sú zohľadnené 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súvahe alebo vo výkaze ziskov 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strát</w:t>
            </w: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a)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pokles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zvýšenie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trhovej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b)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dôvody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pre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zmenu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výšky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rezerv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c)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dôvody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zmenu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výšky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opravných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položiek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d)</w:t>
            </w:r>
            <w:r>
              <w:rPr>
                <w:spacing w:val="76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zmena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spoločníkov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účtovnej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e)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prijatie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rozhodnutia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predaji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ÚJ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jej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časti,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35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24" w:lineRule="exact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f)</w:t>
            </w:r>
            <w:r>
              <w:rPr>
                <w:spacing w:val="51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zmeny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významných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položiek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dlhodobého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finančného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majetku,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g)</w:t>
            </w:r>
            <w:r>
              <w:rPr>
                <w:spacing w:val="74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začatie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ukončení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činnosti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časti</w:t>
            </w:r>
            <w:r>
              <w:rPr>
                <w:sz w:val="20"/>
              </w:rPr>
              <w:t xml:space="preserve"> </w:t>
            </w:r>
            <w:r>
              <w:rPr>
                <w:spacing w:val="-5"/>
                <w:w w:val="80"/>
                <w:sz w:val="20"/>
              </w:rPr>
              <w:t>ÚJ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h)</w:t>
            </w:r>
            <w:r>
              <w:rPr>
                <w:spacing w:val="71"/>
                <w:w w:val="150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vydanie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dlhopisov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cenných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papierov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460"/>
        </w:trPr>
        <w:tc>
          <w:tcPr>
            <w:tcW w:w="5532" w:type="dxa"/>
          </w:tcPr>
          <w:p w:rsidR="003626EB" w:rsidRDefault="00B13F1F">
            <w:pPr>
              <w:pStyle w:val="TableParagraph"/>
              <w:spacing w:line="230" w:lineRule="exact"/>
              <w:ind w:left="753" w:hanging="289"/>
              <w:rPr>
                <w:sz w:val="20"/>
              </w:rPr>
            </w:pPr>
            <w:r>
              <w:rPr>
                <w:w w:val="85"/>
                <w:sz w:val="20"/>
              </w:rPr>
              <w:t>i)</w:t>
            </w:r>
            <w:r>
              <w:rPr>
                <w:spacing w:val="79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zlúčenie,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splynutie,</w:t>
            </w:r>
            <w:r>
              <w:rPr>
                <w:spacing w:val="-2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rozdelenie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a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zmena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právnej</w:t>
            </w:r>
            <w:r>
              <w:rPr>
                <w:spacing w:val="-6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>formy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w w:val="85"/>
                <w:sz w:val="20"/>
              </w:rPr>
              <w:t xml:space="preserve">účtovnej </w:t>
            </w:r>
            <w:r>
              <w:rPr>
                <w:spacing w:val="-2"/>
                <w:w w:val="90"/>
                <w:sz w:val="20"/>
              </w:rPr>
              <w:t>jednotky,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1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3"/>
              <w:ind w:left="465"/>
              <w:rPr>
                <w:sz w:val="20"/>
              </w:rPr>
            </w:pPr>
            <w:r>
              <w:rPr>
                <w:spacing w:val="-2"/>
                <w:w w:val="85"/>
                <w:sz w:val="20"/>
              </w:rPr>
              <w:t>j)</w:t>
            </w:r>
            <w:r>
              <w:rPr>
                <w:spacing w:val="27"/>
                <w:sz w:val="20"/>
              </w:rPr>
              <w:t xml:space="preserve">  </w:t>
            </w:r>
            <w:r>
              <w:rPr>
                <w:spacing w:val="-2"/>
                <w:w w:val="85"/>
                <w:sz w:val="20"/>
              </w:rPr>
              <w:t>mimoriadne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udalosti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-</w:t>
            </w:r>
            <w:r>
              <w:rPr>
                <w:spacing w:val="-3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živelná</w:t>
            </w:r>
            <w:r>
              <w:rPr>
                <w:spacing w:val="-4"/>
                <w:w w:val="85"/>
                <w:sz w:val="20"/>
              </w:rPr>
              <w:t xml:space="preserve"> </w:t>
            </w:r>
            <w:r>
              <w:rPr>
                <w:spacing w:val="-2"/>
                <w:w w:val="85"/>
                <w:sz w:val="20"/>
              </w:rPr>
              <w:t>pohroma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626EB">
        <w:trPr>
          <w:trHeight w:val="340"/>
        </w:trPr>
        <w:tc>
          <w:tcPr>
            <w:tcW w:w="5532" w:type="dxa"/>
          </w:tcPr>
          <w:p w:rsidR="003626EB" w:rsidRDefault="00B13F1F">
            <w:pPr>
              <w:pStyle w:val="TableParagraph"/>
              <w:spacing w:before="2"/>
              <w:ind w:left="465"/>
              <w:rPr>
                <w:sz w:val="20"/>
              </w:rPr>
            </w:pPr>
            <w:r>
              <w:rPr>
                <w:w w:val="80"/>
                <w:sz w:val="20"/>
              </w:rPr>
              <w:t>k)</w:t>
            </w:r>
            <w:r>
              <w:rPr>
                <w:spacing w:val="29"/>
                <w:sz w:val="20"/>
              </w:rPr>
              <w:t xml:space="preserve">  </w:t>
            </w:r>
            <w:r>
              <w:rPr>
                <w:w w:val="80"/>
                <w:sz w:val="20"/>
              </w:rPr>
              <w:t>získanie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alebo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odobratie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licencií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w w:val="80"/>
                <w:sz w:val="20"/>
              </w:rPr>
              <w:t>iných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w w:val="80"/>
                <w:sz w:val="20"/>
              </w:rPr>
              <w:t>povolení.</w:t>
            </w:r>
          </w:p>
        </w:tc>
        <w:tc>
          <w:tcPr>
            <w:tcW w:w="3404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" w:type="dxa"/>
          </w:tcPr>
          <w:p w:rsidR="003626EB" w:rsidRDefault="003626EB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3626EB" w:rsidRDefault="003626EB">
      <w:pPr>
        <w:pStyle w:val="Zkladntext"/>
      </w:pPr>
    </w:p>
    <w:p w:rsidR="003626EB" w:rsidRDefault="003626EB">
      <w:pPr>
        <w:pStyle w:val="Zkladntext"/>
      </w:pPr>
    </w:p>
    <w:p w:rsidR="003626EB" w:rsidRDefault="0056130E">
      <w:pPr>
        <w:pStyle w:val="Zkladntext"/>
        <w:spacing w:before="15"/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881380</wp:posOffset>
                </wp:positionH>
                <wp:positionV relativeFrom="paragraph">
                  <wp:posOffset>171450</wp:posOffset>
                </wp:positionV>
                <wp:extent cx="5799455" cy="174625"/>
                <wp:effectExtent l="0" t="0" r="0" b="0"/>
                <wp:wrapTopAndBottom/>
                <wp:docPr id="8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9455" cy="174625"/>
                        </a:xfrm>
                        <a:prstGeom prst="rect">
                          <a:avLst/>
                        </a:prstGeom>
                        <a:solidFill>
                          <a:srgbClr val="E6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13F1F" w:rsidRDefault="00B13F1F">
                            <w:pPr>
                              <w:tabs>
                                <w:tab w:val="left" w:pos="2861"/>
                              </w:tabs>
                              <w:spacing w:line="272" w:lineRule="exact"/>
                              <w:ind w:left="1863"/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4"/>
                                <w:w w:val="90"/>
                                <w:sz w:val="24"/>
                              </w:rPr>
                              <w:t>VII.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z w:val="24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w w:val="80"/>
                                <w:sz w:val="24"/>
                              </w:rPr>
                              <w:t>Ostatné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color w:val="000000"/>
                                <w:spacing w:val="-2"/>
                                <w:w w:val="90"/>
                                <w:sz w:val="24"/>
                              </w:rPr>
                              <w:t>informácie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o:spid="_x0000_s1032" type="#_x0000_t202" style="position:absolute;margin-left:69.4pt;margin-top:13.5pt;width:456.65pt;height:13.75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" fillcolor="#e6e6e6" stroked="f">
                <v:textbox inset="0,0,0,0">
                  <w:txbxContent>
                    <w:p w:rsidR="00B13F1F" w:rsidRDefault="00B13F1F">
                      <w:pPr>
                        <w:tabs>
                          <w:tab w:val="left" w:pos="2861"/>
                        </w:tabs>
                        <w:spacing w:line="272" w:lineRule="exact"/>
                        <w:ind w:left="1863"/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</w:pPr>
                      <w:r>
                        <w:rPr>
                          <w:rFonts w:ascii="Arial" w:hAnsi="Arial"/>
                          <w:i/>
                          <w:color w:val="000000"/>
                          <w:spacing w:val="-4"/>
                          <w:w w:val="90"/>
                          <w:sz w:val="24"/>
                        </w:rPr>
                        <w:t>VII.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z w:val="24"/>
                        </w:rPr>
                        <w:tab/>
                      </w:r>
                      <w:r>
                        <w:rPr>
                          <w:rFonts w:ascii="Arial" w:hAnsi="Arial"/>
                          <w:i/>
                          <w:color w:val="000000"/>
                          <w:w w:val="80"/>
                          <w:sz w:val="24"/>
                        </w:rPr>
                        <w:t>Ostatné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color w:val="000000"/>
                          <w:spacing w:val="-2"/>
                          <w:w w:val="90"/>
                          <w:sz w:val="24"/>
                        </w:rPr>
                        <w:t>informácie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26EB" w:rsidRDefault="003626EB">
      <w:pPr>
        <w:pStyle w:val="Zkladntext"/>
        <w:spacing w:before="34"/>
      </w:pP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line="242" w:lineRule="auto"/>
        <w:ind w:right="253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spacing w:val="-2"/>
          <w:w w:val="85"/>
          <w:sz w:val="20"/>
        </w:rPr>
        <w:t>Informácia o</w:t>
      </w:r>
      <w:r>
        <w:rPr>
          <w:rFonts w:ascii="Microsoft Sans Serif" w:hAnsi="Microsoft Sans Serif"/>
          <w:spacing w:val="-4"/>
          <w:w w:val="85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udelení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výlučného práva alebo osobitného práva,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>ktorým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5"/>
          <w:sz w:val="20"/>
        </w:rPr>
        <w:t xml:space="preserve">sa udelilo právo poskytovať služby vo verejnom </w:t>
      </w:r>
      <w:r>
        <w:rPr>
          <w:rFonts w:ascii="Microsoft Sans Serif" w:hAnsi="Microsoft Sans Serif"/>
          <w:w w:val="85"/>
          <w:sz w:val="20"/>
        </w:rPr>
        <w:t>záujme, pričom sa uvádza náhrada za túto činnosť v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>akejkoľvek forme, a ak sa</w:t>
      </w:r>
      <w:r>
        <w:rPr>
          <w:rFonts w:ascii="Microsoft Sans Serif" w:hAnsi="Microsoft Sans Serif"/>
          <w:spacing w:val="-6"/>
          <w:w w:val="85"/>
          <w:sz w:val="20"/>
        </w:rPr>
        <w:t xml:space="preserve"> </w:t>
      </w:r>
      <w:r>
        <w:rPr>
          <w:rFonts w:ascii="Microsoft Sans Serif" w:hAnsi="Microsoft Sans Serif"/>
          <w:w w:val="85"/>
          <w:sz w:val="20"/>
        </w:rPr>
        <w:t xml:space="preserve">zároveň vykonávajú aj iné činnosti, </w:t>
      </w:r>
      <w:r>
        <w:rPr>
          <w:rFonts w:ascii="Microsoft Sans Serif" w:hAnsi="Microsoft Sans Serif"/>
          <w:w w:val="90"/>
          <w:sz w:val="20"/>
        </w:rPr>
        <w:t>uvádzajú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sa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aj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informácie</w:t>
      </w:r>
      <w:r>
        <w:rPr>
          <w:rFonts w:ascii="Microsoft Sans Serif" w:hAnsi="Microsoft Sans Serif"/>
          <w:spacing w:val="-8"/>
          <w:w w:val="90"/>
          <w:sz w:val="20"/>
        </w:rPr>
        <w:t xml:space="preserve"> </w:t>
      </w:r>
      <w:r>
        <w:rPr>
          <w:rFonts w:ascii="Microsoft Sans Serif" w:hAnsi="Microsoft Sans Serif"/>
          <w:w w:val="90"/>
          <w:sz w:val="20"/>
        </w:rPr>
        <w:t>o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formách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prijatej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náhrady,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spacing w:before="1"/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účtovných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zásadách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použitých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prideľovaní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nákladov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a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výnosov,</w:t>
      </w:r>
    </w:p>
    <w:p w:rsidR="003626EB" w:rsidRDefault="00B13F1F">
      <w:pPr>
        <w:pStyle w:val="Odsekzoznamu"/>
        <w:numPr>
          <w:ilvl w:val="1"/>
          <w:numId w:val="1"/>
        </w:numPr>
        <w:tabs>
          <w:tab w:val="left" w:pos="898"/>
        </w:tabs>
        <w:ind w:left="898" w:hanging="287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všetkých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druhoch</w:t>
      </w:r>
      <w:r>
        <w:rPr>
          <w:rFonts w:ascii="Microsoft Sans Serif" w:hAnsi="Microsoft Sans Serif"/>
          <w:spacing w:val="-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činností</w:t>
      </w:r>
      <w:r>
        <w:rPr>
          <w:rFonts w:ascii="Microsoft Sans Serif" w:hAnsi="Microsoft Sans Serif"/>
          <w:spacing w:val="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3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jednotky.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spacing w:before="224"/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B13F1F">
      <w:pPr>
        <w:pStyle w:val="Odsekzoznamu"/>
        <w:numPr>
          <w:ilvl w:val="0"/>
          <w:numId w:val="1"/>
        </w:numPr>
        <w:tabs>
          <w:tab w:val="left" w:pos="611"/>
        </w:tabs>
        <w:ind w:hanging="355"/>
        <w:rPr>
          <w:rFonts w:ascii="Microsoft Sans Serif" w:hAnsi="Microsoft Sans Serif"/>
          <w:sz w:val="20"/>
        </w:rPr>
      </w:pPr>
      <w:r>
        <w:rPr>
          <w:rFonts w:ascii="Microsoft Sans Serif" w:hAnsi="Microsoft Sans Serif"/>
          <w:w w:val="80"/>
          <w:sz w:val="20"/>
        </w:rPr>
        <w:t>Informácie</w:t>
      </w:r>
      <w:r>
        <w:rPr>
          <w:rFonts w:ascii="Microsoft Sans Serif" w:hAnsi="Microsoft Sans Serif"/>
          <w:spacing w:val="43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účtovnej</w:t>
      </w:r>
      <w:r>
        <w:rPr>
          <w:rFonts w:ascii="Microsoft Sans Serif" w:hAnsi="Microsoft Sans Serif"/>
          <w:spacing w:val="-5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jednotky,</w:t>
      </w:r>
      <w:r>
        <w:rPr>
          <w:rFonts w:ascii="Microsoft Sans Serif" w:hAnsi="Microsoft Sans Serif"/>
          <w:spacing w:val="1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na</w:t>
      </w:r>
      <w:r>
        <w:rPr>
          <w:rFonts w:ascii="Microsoft Sans Serif" w:hAnsi="Microsoft Sans Serif"/>
          <w:spacing w:val="-6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ktorú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sa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vzťahuje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§</w:t>
      </w:r>
      <w:r>
        <w:rPr>
          <w:rFonts w:ascii="Microsoft Sans Serif" w:hAnsi="Microsoft Sans Serif"/>
          <w:spacing w:val="-2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23d</w:t>
      </w:r>
      <w:r>
        <w:rPr>
          <w:rFonts w:ascii="Microsoft Sans Serif" w:hAnsi="Microsoft Sans Serif"/>
          <w:spacing w:val="-7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ods.</w:t>
      </w:r>
      <w:r>
        <w:rPr>
          <w:rFonts w:ascii="Microsoft Sans Serif" w:hAnsi="Microsoft Sans Serif"/>
          <w:spacing w:val="-4"/>
          <w:sz w:val="20"/>
        </w:rPr>
        <w:t xml:space="preserve"> </w:t>
      </w:r>
      <w:r>
        <w:rPr>
          <w:rFonts w:ascii="Microsoft Sans Serif" w:hAnsi="Microsoft Sans Serif"/>
          <w:w w:val="80"/>
          <w:sz w:val="20"/>
        </w:rPr>
        <w:t>6</w:t>
      </w:r>
      <w:r>
        <w:rPr>
          <w:rFonts w:ascii="Microsoft Sans Serif" w:hAnsi="Microsoft Sans Serif"/>
          <w:sz w:val="20"/>
        </w:rPr>
        <w:t xml:space="preserve"> </w:t>
      </w:r>
      <w:r>
        <w:rPr>
          <w:rFonts w:ascii="Microsoft Sans Serif" w:hAnsi="Microsoft Sans Serif"/>
          <w:spacing w:val="-2"/>
          <w:w w:val="80"/>
          <w:sz w:val="20"/>
        </w:rPr>
        <w:t>zákona</w:t>
      </w:r>
    </w:p>
    <w:p w:rsidR="003626EB" w:rsidRDefault="003626EB">
      <w:pPr>
        <w:rPr>
          <w:sz w:val="20"/>
        </w:rPr>
      </w:pPr>
    </w:p>
    <w:p w:rsidR="003626EB" w:rsidRDefault="003626EB">
      <w:pPr>
        <w:rPr>
          <w:sz w:val="20"/>
        </w:rPr>
      </w:pPr>
    </w:p>
    <w:p w:rsidR="003626EB" w:rsidRDefault="003626EB">
      <w:pPr>
        <w:spacing w:before="12"/>
        <w:rPr>
          <w:sz w:val="20"/>
        </w:rPr>
      </w:pPr>
    </w:p>
    <w:p w:rsidR="003626EB" w:rsidRDefault="00B13F1F">
      <w:pPr>
        <w:pStyle w:val="Zkladntext"/>
        <w:spacing w:line="228" w:lineRule="exact"/>
        <w:ind w:left="256"/>
      </w:pPr>
      <w:r>
        <w:rPr>
          <w:w w:val="85"/>
        </w:rPr>
        <w:t>Použité</w:t>
      </w:r>
      <w:r>
        <w:rPr>
          <w:spacing w:val="9"/>
        </w:rPr>
        <w:t xml:space="preserve"> </w:t>
      </w:r>
      <w:r>
        <w:rPr>
          <w:spacing w:val="-2"/>
          <w:w w:val="90"/>
        </w:rPr>
        <w:t>skratky:</w:t>
      </w:r>
    </w:p>
    <w:p w:rsidR="003626EB" w:rsidRDefault="00B13F1F">
      <w:pPr>
        <w:pStyle w:val="Zkladntext"/>
        <w:spacing w:line="228" w:lineRule="exact"/>
        <w:ind w:left="256"/>
      </w:pPr>
      <w:r>
        <w:rPr>
          <w:w w:val="80"/>
        </w:rPr>
        <w:t>ÚJ</w:t>
      </w:r>
      <w:r>
        <w:rPr>
          <w:spacing w:val="-5"/>
        </w:rPr>
        <w:t xml:space="preserve"> </w:t>
      </w:r>
      <w:r>
        <w:rPr>
          <w:w w:val="80"/>
        </w:rPr>
        <w:t>-</w:t>
      </w:r>
      <w:r>
        <w:rPr>
          <w:spacing w:val="-5"/>
        </w:rPr>
        <w:t xml:space="preserve"> </w:t>
      </w:r>
      <w:r>
        <w:rPr>
          <w:w w:val="80"/>
        </w:rPr>
        <w:t>účtovná</w:t>
      </w:r>
      <w:r>
        <w:rPr>
          <w:spacing w:val="-9"/>
        </w:rPr>
        <w:t xml:space="preserve"> </w:t>
      </w:r>
      <w:r>
        <w:rPr>
          <w:spacing w:val="-2"/>
          <w:w w:val="80"/>
        </w:rPr>
        <w:t>jednotka</w:t>
      </w:r>
    </w:p>
    <w:p w:rsidR="003626EB" w:rsidRDefault="00B13F1F">
      <w:pPr>
        <w:pStyle w:val="Zkladntext"/>
        <w:ind w:left="256"/>
      </w:pPr>
      <w:r>
        <w:rPr>
          <w:w w:val="80"/>
        </w:rPr>
        <w:t>BO</w:t>
      </w:r>
      <w:r>
        <w:rPr>
          <w:spacing w:val="-2"/>
        </w:rPr>
        <w:t xml:space="preserve"> </w:t>
      </w:r>
      <w:r>
        <w:rPr>
          <w:w w:val="80"/>
        </w:rPr>
        <w:t>-</w:t>
      </w:r>
      <w:r>
        <w:rPr>
          <w:spacing w:val="-4"/>
        </w:rPr>
        <w:t xml:space="preserve"> </w:t>
      </w:r>
      <w:r>
        <w:rPr>
          <w:w w:val="80"/>
        </w:rPr>
        <w:t>bežné</w:t>
      </w:r>
      <w:r>
        <w:rPr>
          <w:spacing w:val="-8"/>
        </w:rPr>
        <w:t xml:space="preserve"> </w:t>
      </w:r>
      <w:r>
        <w:rPr>
          <w:w w:val="80"/>
        </w:rPr>
        <w:t>účtovné</w:t>
      </w:r>
      <w:r>
        <w:rPr>
          <w:spacing w:val="-9"/>
        </w:rPr>
        <w:t xml:space="preserve"> </w:t>
      </w:r>
      <w:r>
        <w:rPr>
          <w:spacing w:val="-2"/>
          <w:w w:val="80"/>
        </w:rPr>
        <w:t>obdobie</w:t>
      </w:r>
    </w:p>
    <w:p w:rsidR="003626EB" w:rsidRDefault="00B13F1F">
      <w:pPr>
        <w:pStyle w:val="Zkladntext"/>
        <w:spacing w:before="1"/>
        <w:ind w:left="256" w:right="5294"/>
      </w:pPr>
      <w:r>
        <w:rPr>
          <w:w w:val="80"/>
        </w:rPr>
        <w:t xml:space="preserve">PO - bezprostredne predchádzajúce účtovné obdobie </w:t>
      </w:r>
      <w:r>
        <w:rPr>
          <w:w w:val="90"/>
        </w:rPr>
        <w:t>ÚO -</w:t>
      </w:r>
      <w:r>
        <w:rPr>
          <w:spacing w:val="-2"/>
          <w:w w:val="90"/>
        </w:rPr>
        <w:t xml:space="preserve"> </w:t>
      </w:r>
      <w:r>
        <w:rPr>
          <w:w w:val="90"/>
        </w:rPr>
        <w:t>účtovné</w:t>
      </w:r>
      <w:r>
        <w:rPr>
          <w:spacing w:val="-1"/>
          <w:w w:val="90"/>
        </w:rPr>
        <w:t xml:space="preserve"> </w:t>
      </w:r>
      <w:r>
        <w:rPr>
          <w:w w:val="90"/>
        </w:rPr>
        <w:t>obdobie</w:t>
      </w:r>
    </w:p>
    <w:p w:rsidR="003626EB" w:rsidRDefault="00B13F1F">
      <w:pPr>
        <w:pStyle w:val="Zkladntext"/>
        <w:spacing w:before="1"/>
        <w:ind w:left="256"/>
      </w:pPr>
      <w:r>
        <w:rPr>
          <w:w w:val="80"/>
        </w:rPr>
        <w:t>X</w:t>
      </w:r>
      <w:r>
        <w:rPr>
          <w:spacing w:val="-4"/>
        </w:rPr>
        <w:t xml:space="preserve"> </w:t>
      </w:r>
      <w:r>
        <w:rPr>
          <w:w w:val="80"/>
        </w:rPr>
        <w:t>-</w:t>
      </w:r>
      <w:r>
        <w:rPr>
          <w:spacing w:val="-6"/>
        </w:rPr>
        <w:t xml:space="preserve"> </w:t>
      </w:r>
      <w:r>
        <w:rPr>
          <w:w w:val="80"/>
        </w:rPr>
        <w:t>položka</w:t>
      </w:r>
      <w:r>
        <w:rPr>
          <w:spacing w:val="-10"/>
        </w:rPr>
        <w:t xml:space="preserve"> </w:t>
      </w:r>
      <w:r>
        <w:rPr>
          <w:w w:val="80"/>
        </w:rPr>
        <w:t>sa</w:t>
      </w:r>
      <w:r>
        <w:rPr>
          <w:spacing w:val="-4"/>
        </w:rPr>
        <w:t xml:space="preserve"> </w:t>
      </w:r>
      <w:r>
        <w:rPr>
          <w:w w:val="80"/>
        </w:rPr>
        <w:t>vzťahuje</w:t>
      </w:r>
      <w:r>
        <w:rPr>
          <w:spacing w:val="-11"/>
        </w:rPr>
        <w:t xml:space="preserve"> </w:t>
      </w:r>
      <w:r>
        <w:rPr>
          <w:w w:val="80"/>
        </w:rPr>
        <w:t>na</w:t>
      </w:r>
      <w:r>
        <w:rPr>
          <w:spacing w:val="-4"/>
        </w:rPr>
        <w:t xml:space="preserve"> </w:t>
      </w:r>
      <w:r>
        <w:rPr>
          <w:w w:val="80"/>
        </w:rPr>
        <w:t>účtovnú</w:t>
      </w:r>
      <w:r>
        <w:rPr>
          <w:spacing w:val="-5"/>
        </w:rPr>
        <w:t xml:space="preserve"> </w:t>
      </w:r>
      <w:r>
        <w:rPr>
          <w:spacing w:val="-2"/>
          <w:w w:val="80"/>
        </w:rPr>
        <w:t>jednotku</w:t>
      </w:r>
    </w:p>
    <w:p w:rsidR="003626EB" w:rsidRDefault="00B13F1F">
      <w:pPr>
        <w:pStyle w:val="Zkladntext"/>
        <w:spacing w:before="226"/>
        <w:ind w:left="256"/>
      </w:pPr>
      <w:r>
        <w:rPr>
          <w:w w:val="80"/>
        </w:rPr>
        <w:t>Uvádzané</w:t>
      </w:r>
      <w:r>
        <w:rPr>
          <w:spacing w:val="-3"/>
        </w:rPr>
        <w:t xml:space="preserve"> </w:t>
      </w:r>
      <w:r>
        <w:rPr>
          <w:w w:val="80"/>
        </w:rPr>
        <w:t>číselné</w:t>
      </w:r>
      <w:r>
        <w:rPr>
          <w:spacing w:val="-9"/>
        </w:rPr>
        <w:t xml:space="preserve"> </w:t>
      </w:r>
      <w:r>
        <w:rPr>
          <w:w w:val="80"/>
        </w:rPr>
        <w:t>údaje</w:t>
      </w:r>
      <w:r>
        <w:rPr>
          <w:spacing w:val="-8"/>
        </w:rPr>
        <w:t xml:space="preserve"> </w:t>
      </w:r>
      <w:r>
        <w:rPr>
          <w:w w:val="80"/>
        </w:rPr>
        <w:t>sú</w:t>
      </w:r>
      <w:r>
        <w:rPr>
          <w:spacing w:val="-3"/>
        </w:rPr>
        <w:t xml:space="preserve"> </w:t>
      </w:r>
      <w:r>
        <w:rPr>
          <w:w w:val="80"/>
        </w:rPr>
        <w:t>v</w:t>
      </w:r>
      <w:r>
        <w:rPr>
          <w:spacing w:val="-5"/>
        </w:rPr>
        <w:t xml:space="preserve"> </w:t>
      </w:r>
      <w:r>
        <w:rPr>
          <w:w w:val="80"/>
        </w:rPr>
        <w:t>celých</w:t>
      </w:r>
      <w:r>
        <w:rPr>
          <w:spacing w:val="-2"/>
        </w:rPr>
        <w:t xml:space="preserve"> </w:t>
      </w:r>
      <w:r>
        <w:rPr>
          <w:spacing w:val="-2"/>
          <w:w w:val="80"/>
        </w:rPr>
        <w:t>eurách</w:t>
      </w:r>
    </w:p>
    <w:p w:rsidR="003626EB" w:rsidRDefault="00B13F1F">
      <w:pPr>
        <w:pStyle w:val="Zkladntext"/>
        <w:spacing w:before="2" w:line="237" w:lineRule="auto"/>
        <w:ind w:left="256" w:right="191"/>
      </w:pPr>
      <w:r>
        <w:rPr>
          <w:spacing w:val="-2"/>
          <w:w w:val="85"/>
        </w:rPr>
        <w:t>Poznámky sa zostavujú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tak, aby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informácie v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nich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uvedené boli užitočné,</w:t>
      </w:r>
      <w:r>
        <w:rPr>
          <w:spacing w:val="-5"/>
        </w:rPr>
        <w:t xml:space="preserve"> </w:t>
      </w:r>
      <w:r>
        <w:rPr>
          <w:spacing w:val="-2"/>
          <w:w w:val="85"/>
        </w:rPr>
        <w:t>významné,</w:t>
      </w:r>
      <w:r>
        <w:t xml:space="preserve"> </w:t>
      </w:r>
      <w:r>
        <w:rPr>
          <w:spacing w:val="-2"/>
          <w:w w:val="85"/>
        </w:rPr>
        <w:t>zrozumiteľné,</w:t>
      </w:r>
      <w:r>
        <w:rPr>
          <w:spacing w:val="-5"/>
        </w:rPr>
        <w:t xml:space="preserve"> </w:t>
      </w:r>
      <w:r>
        <w:rPr>
          <w:spacing w:val="-2"/>
          <w:w w:val="85"/>
        </w:rPr>
        <w:t>porovnateľné a spoľahlivé. Informácie v 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uvádzajú z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pohľadu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významnosti,</w:t>
      </w:r>
      <w:r>
        <w:rPr>
          <w:spacing w:val="-5"/>
        </w:rPr>
        <w:t xml:space="preserve"> </w:t>
      </w:r>
      <w:r>
        <w:rPr>
          <w:spacing w:val="-2"/>
          <w:w w:val="85"/>
        </w:rPr>
        <w:t>pričom</w:t>
      </w:r>
      <w:r>
        <w:rPr>
          <w:spacing w:val="-6"/>
        </w:rPr>
        <w:t xml:space="preserve"> </w:t>
      </w:r>
      <w:r>
        <w:rPr>
          <w:spacing w:val="-2"/>
          <w:w w:val="85"/>
        </w:rPr>
        <w:t>nie významné informácie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môžu </w:t>
      </w:r>
      <w:r>
        <w:rPr>
          <w:w w:val="80"/>
        </w:rPr>
        <w:t>zoskupovať.</w:t>
      </w:r>
      <w:r>
        <w:t xml:space="preserve"> </w:t>
      </w:r>
      <w:r>
        <w:rPr>
          <w:w w:val="80"/>
        </w:rPr>
        <w:t>Informácie v poznámkach sa uvádzajú tak,</w:t>
      </w:r>
      <w:r>
        <w:t xml:space="preserve"> </w:t>
      </w:r>
      <w:r>
        <w:rPr>
          <w:w w:val="80"/>
        </w:rPr>
        <w:t xml:space="preserve">aby sa vyjadrila ekonomická realita a podstata príslušnej transakcie </w:t>
      </w:r>
      <w:r>
        <w:rPr>
          <w:w w:val="90"/>
        </w:rPr>
        <w:t>alebo dohody.</w:t>
      </w:r>
    </w:p>
    <w:p w:rsidR="003626EB" w:rsidRDefault="00B13F1F">
      <w:pPr>
        <w:pStyle w:val="Zkladntext"/>
        <w:spacing w:before="5"/>
        <w:ind w:left="256" w:right="191"/>
      </w:pPr>
      <w:r>
        <w:rPr>
          <w:w w:val="80"/>
        </w:rPr>
        <w:t>V poznámkach sa uvádzajú informácie,</w:t>
      </w:r>
      <w:r>
        <w:t xml:space="preserve"> </w:t>
      </w:r>
      <w:r>
        <w:rPr>
          <w:w w:val="80"/>
        </w:rPr>
        <w:t xml:space="preserve">o ktorých sa účtovná jednotka dozvedela do dňa zostavenia individuálnej účtovnej závierky a má pre tieto informácie obsahovú náplň ustanovenú týmto opatrením. Obsahová náplň poznámok pozostáva z </w:t>
      </w:r>
      <w:r>
        <w:rPr>
          <w:spacing w:val="-2"/>
          <w:w w:val="85"/>
        </w:rPr>
        <w:t>popisných informácií</w:t>
      </w:r>
      <w:r>
        <w:rPr>
          <w:spacing w:val="-5"/>
        </w:rPr>
        <w:t xml:space="preserve"> </w:t>
      </w:r>
      <w:r>
        <w:rPr>
          <w:spacing w:val="-2"/>
          <w:w w:val="85"/>
        </w:rPr>
        <w:t>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číselných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údajov podľa obsahovej</w:t>
      </w:r>
      <w:r>
        <w:rPr>
          <w:spacing w:val="-6"/>
        </w:rPr>
        <w:t xml:space="preserve"> </w:t>
      </w:r>
      <w:r>
        <w:rPr>
          <w:spacing w:val="-2"/>
          <w:w w:val="85"/>
        </w:rPr>
        <w:t>náplne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.</w:t>
      </w:r>
      <w:r>
        <w:rPr>
          <w:b/>
          <w:spacing w:val="-2"/>
          <w:w w:val="85"/>
        </w:rPr>
        <w:t>Ak pre niektoré časti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poznámok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účtovná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jednotka nemá obsahovú</w:t>
      </w:r>
      <w:r>
        <w:rPr>
          <w:b/>
          <w:spacing w:val="-4"/>
          <w:w w:val="85"/>
        </w:rPr>
        <w:t xml:space="preserve"> </w:t>
      </w:r>
      <w:r>
        <w:rPr>
          <w:b/>
          <w:spacing w:val="-2"/>
          <w:w w:val="85"/>
        </w:rPr>
        <w:t>náplň,</w:t>
      </w:r>
      <w:r>
        <w:rPr>
          <w:b/>
          <w:spacing w:val="-5"/>
        </w:rPr>
        <w:t xml:space="preserve"> </w:t>
      </w:r>
      <w:r>
        <w:rPr>
          <w:b/>
          <w:spacing w:val="-2"/>
          <w:w w:val="85"/>
        </w:rPr>
        <w:t>príslušné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informácie</w:t>
      </w:r>
      <w:r>
        <w:rPr>
          <w:b/>
          <w:spacing w:val="-5"/>
          <w:w w:val="85"/>
        </w:rPr>
        <w:t xml:space="preserve"> </w:t>
      </w:r>
      <w:r>
        <w:rPr>
          <w:b/>
          <w:spacing w:val="-2"/>
          <w:w w:val="85"/>
        </w:rPr>
        <w:t>sa neuvádzajú.</w:t>
      </w:r>
      <w:r>
        <w:rPr>
          <w:b/>
        </w:rPr>
        <w:t xml:space="preserve"> </w:t>
      </w:r>
      <w:r>
        <w:rPr>
          <w:spacing w:val="-2"/>
          <w:w w:val="85"/>
        </w:rPr>
        <w:t>V</w:t>
      </w:r>
      <w:r>
        <w:rPr>
          <w:spacing w:val="-9"/>
          <w:w w:val="85"/>
        </w:rPr>
        <w:t xml:space="preserve"> </w:t>
      </w:r>
      <w:r>
        <w:rPr>
          <w:spacing w:val="-2"/>
          <w:w w:val="85"/>
        </w:rPr>
        <w:t>poznámkach sa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>môžu uvádzať</w:t>
      </w:r>
      <w:r>
        <w:rPr>
          <w:spacing w:val="-5"/>
          <w:w w:val="85"/>
        </w:rPr>
        <w:t xml:space="preserve"> </w:t>
      </w:r>
      <w:r>
        <w:rPr>
          <w:spacing w:val="-2"/>
          <w:w w:val="85"/>
        </w:rPr>
        <w:t xml:space="preserve">informácie, ktoré sa </w:t>
      </w:r>
      <w:r>
        <w:rPr>
          <w:w w:val="85"/>
        </w:rPr>
        <w:t>účtovná</w:t>
      </w:r>
      <w:r>
        <w:rPr>
          <w:spacing w:val="-6"/>
          <w:w w:val="85"/>
        </w:rPr>
        <w:t xml:space="preserve"> </w:t>
      </w:r>
      <w:r>
        <w:rPr>
          <w:w w:val="85"/>
        </w:rPr>
        <w:t>jednotka</w:t>
      </w:r>
      <w:r>
        <w:rPr>
          <w:spacing w:val="-6"/>
          <w:w w:val="85"/>
        </w:rPr>
        <w:t xml:space="preserve"> </w:t>
      </w:r>
      <w:r>
        <w:rPr>
          <w:w w:val="85"/>
        </w:rPr>
        <w:t>rozhodla</w:t>
      </w:r>
      <w:r>
        <w:rPr>
          <w:spacing w:val="-5"/>
          <w:w w:val="85"/>
        </w:rPr>
        <w:t xml:space="preserve"> </w:t>
      </w:r>
      <w:r>
        <w:rPr>
          <w:w w:val="85"/>
        </w:rPr>
        <w:t>poskytnúť</w:t>
      </w:r>
      <w:r>
        <w:rPr>
          <w:spacing w:val="-6"/>
          <w:w w:val="85"/>
        </w:rPr>
        <w:t xml:space="preserve"> </w:t>
      </w:r>
      <w:r>
        <w:rPr>
          <w:w w:val="85"/>
        </w:rPr>
        <w:t>nad</w:t>
      </w:r>
      <w:r>
        <w:rPr>
          <w:spacing w:val="-5"/>
          <w:w w:val="85"/>
        </w:rPr>
        <w:t xml:space="preserve"> </w:t>
      </w:r>
      <w:r>
        <w:rPr>
          <w:w w:val="85"/>
        </w:rPr>
        <w:t>rámec</w:t>
      </w:r>
      <w:r>
        <w:rPr>
          <w:spacing w:val="-6"/>
          <w:w w:val="85"/>
        </w:rPr>
        <w:t xml:space="preserve"> </w:t>
      </w:r>
      <w:r>
        <w:rPr>
          <w:w w:val="85"/>
        </w:rPr>
        <w:t>ustanovenej</w:t>
      </w:r>
      <w:r>
        <w:rPr>
          <w:spacing w:val="-5"/>
          <w:w w:val="85"/>
        </w:rPr>
        <w:t xml:space="preserve"> </w:t>
      </w:r>
      <w:r>
        <w:rPr>
          <w:w w:val="85"/>
        </w:rPr>
        <w:t>obsahovej</w:t>
      </w:r>
      <w:r>
        <w:rPr>
          <w:spacing w:val="-6"/>
          <w:w w:val="85"/>
        </w:rPr>
        <w:t xml:space="preserve"> </w:t>
      </w:r>
      <w:r>
        <w:rPr>
          <w:w w:val="85"/>
        </w:rPr>
        <w:t>náplne</w:t>
      </w:r>
    </w:p>
    <w:p w:rsidR="003626EB" w:rsidRDefault="00B13F1F">
      <w:pPr>
        <w:spacing w:before="6" w:line="235" w:lineRule="auto"/>
        <w:ind w:left="256" w:right="191"/>
        <w:rPr>
          <w:rFonts w:ascii="Arial" w:hAnsi="Arial"/>
          <w:b/>
          <w:i/>
          <w:sz w:val="20"/>
        </w:rPr>
      </w:pPr>
      <w:r>
        <w:rPr>
          <w:rFonts w:ascii="Arial" w:hAnsi="Arial"/>
          <w:i/>
          <w:w w:val="80"/>
          <w:sz w:val="20"/>
        </w:rPr>
        <w:t xml:space="preserve">Informácie, ak je to </w:t>
      </w:r>
      <w:r>
        <w:rPr>
          <w:rFonts w:ascii="Arial" w:hAnsi="Arial"/>
          <w:b/>
          <w:i/>
          <w:w w:val="80"/>
          <w:sz w:val="20"/>
        </w:rPr>
        <w:t>možné sa uvádzajú v tabuľkovej forme,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pričom</w:t>
      </w:r>
      <w:r>
        <w:rPr>
          <w:rFonts w:ascii="Arial" w:hAnsi="Arial"/>
          <w:b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>sa uvádzajú údaje za bežné účtovné obdobie</w:t>
      </w:r>
      <w:r>
        <w:rPr>
          <w:rFonts w:ascii="Arial" w:hAnsi="Arial"/>
          <w:i/>
          <w:w w:val="80"/>
          <w:sz w:val="20"/>
        </w:rPr>
        <w:t>.</w:t>
      </w:r>
      <w:r>
        <w:rPr>
          <w:rFonts w:ascii="Arial" w:hAnsi="Arial"/>
          <w:i/>
          <w:sz w:val="20"/>
        </w:rPr>
        <w:t xml:space="preserve"> </w:t>
      </w:r>
      <w:r>
        <w:rPr>
          <w:rFonts w:ascii="Arial" w:hAnsi="Arial"/>
          <w:b/>
          <w:i/>
          <w:w w:val="80"/>
          <w:sz w:val="20"/>
        </w:rPr>
        <w:t xml:space="preserve">Ak </w:t>
      </w:r>
      <w:r>
        <w:rPr>
          <w:rFonts w:ascii="Arial" w:hAnsi="Arial"/>
          <w:b/>
          <w:i/>
          <w:spacing w:val="-2"/>
          <w:w w:val="85"/>
          <w:sz w:val="20"/>
        </w:rPr>
        <w:t>existuje údaj na porovnanie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uvádzajú sa údaje</w:t>
      </w:r>
      <w:r>
        <w:rPr>
          <w:rFonts w:ascii="Arial" w:hAnsi="Arial"/>
          <w:b/>
          <w:i/>
          <w:spacing w:val="-3"/>
          <w:w w:val="85"/>
          <w:sz w:val="20"/>
        </w:rPr>
        <w:t xml:space="preserve"> </w:t>
      </w:r>
      <w:r>
        <w:rPr>
          <w:rFonts w:ascii="Arial" w:hAnsi="Arial"/>
          <w:b/>
          <w:i/>
          <w:spacing w:val="-2"/>
          <w:w w:val="85"/>
          <w:sz w:val="20"/>
        </w:rPr>
        <w:t>aj z predchádzajúceho účtovného obdobia.</w:t>
      </w:r>
    </w:p>
    <w:sectPr w:rsidR="003626EB" w:rsidSect="003626EB">
      <w:pgSz w:w="11910" w:h="16840"/>
      <w:pgMar w:top="1500" w:right="1160" w:bottom="1160" w:left="1160" w:header="941" w:footer="96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D5A" w:rsidRDefault="00AD7D5A" w:rsidP="003626EB">
      <w:r>
        <w:separator/>
      </w:r>
    </w:p>
  </w:endnote>
  <w:endnote w:type="continuationSeparator" w:id="0">
    <w:p w:rsidR="00AD7D5A" w:rsidRDefault="00AD7D5A" w:rsidP="00362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2208" behindDoc="1" locked="0" layoutInCell="1" allowOverlap="1">
              <wp:simplePos x="0" y="0"/>
              <wp:positionH relativeFrom="page">
                <wp:posOffset>3712210</wp:posOffset>
              </wp:positionH>
              <wp:positionV relativeFrom="page">
                <wp:posOffset>9937750</wp:posOffset>
              </wp:positionV>
              <wp:extent cx="147320" cy="172720"/>
              <wp:effectExtent l="0" t="0" r="0" b="0"/>
              <wp:wrapNone/>
              <wp:docPr id="1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72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A4D1F">
                          <w:pPr>
                            <w:spacing w:before="24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begin"/>
                          </w:r>
                          <w:r w:rsidR="00B13F1F">
                            <w:rPr>
                              <w:spacing w:val="-10"/>
                              <w:w w:val="9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separate"/>
                          </w:r>
                          <w:r w:rsidR="00840493">
                            <w:rPr>
                              <w:noProof/>
                              <w:spacing w:val="-10"/>
                              <w:w w:val="90"/>
                              <w:sz w:val="20"/>
                            </w:rPr>
                            <w:t>8</w:t>
                          </w:r>
                          <w:r>
                            <w:rPr>
                              <w:spacing w:val="-10"/>
                              <w:w w:val="9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7" o:spid="_x0000_s1036" type="#_x0000_t202" style="position:absolute;margin-left:292.3pt;margin-top:782.5pt;width:11.6pt;height:13.6pt;z-index:-1669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" filled="f" stroked="f">
              <v:textbox inset="0,0,0,0">
                <w:txbxContent>
                  <w:p w:rsidR="00B13F1F" w:rsidRDefault="00AA4D1F">
                    <w:pPr>
                      <w:spacing w:before="24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w w:val="90"/>
                        <w:sz w:val="20"/>
                      </w:rPr>
                      <w:fldChar w:fldCharType="begin"/>
                    </w:r>
                    <w:r w:rsidR="00B13F1F">
                      <w:rPr>
                        <w:spacing w:val="-10"/>
                        <w:w w:val="9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separate"/>
                    </w:r>
                    <w:r w:rsidR="00840493">
                      <w:rPr>
                        <w:noProof/>
                        <w:spacing w:val="-10"/>
                        <w:w w:val="90"/>
                        <w:sz w:val="20"/>
                      </w:rPr>
                      <w:t>8</w:t>
                    </w:r>
                    <w:r>
                      <w:rPr>
                        <w:spacing w:val="-10"/>
                        <w:w w:val="9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D5A" w:rsidRDefault="00AD7D5A" w:rsidP="003626EB">
      <w:r>
        <w:separator/>
      </w:r>
    </w:p>
  </w:footnote>
  <w:footnote w:type="continuationSeparator" w:id="0">
    <w:p w:rsidR="00AD7D5A" w:rsidRDefault="00AD7D5A" w:rsidP="003626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3F1F" w:rsidRDefault="0056130E">
    <w:pPr>
      <w:pStyle w:val="Zkladntext"/>
      <w:spacing w:line="14" w:lineRule="auto"/>
      <w:rPr>
        <w:i w:val="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696" behindDoc="1" locked="0" layoutInCell="1" allowOverlap="1">
              <wp:simplePos x="0" y="0"/>
              <wp:positionH relativeFrom="page">
                <wp:posOffset>5265420</wp:posOffset>
              </wp:positionH>
              <wp:positionV relativeFrom="page">
                <wp:posOffset>608965</wp:posOffset>
              </wp:positionV>
              <wp:extent cx="1351280" cy="186690"/>
              <wp:effectExtent l="0" t="0" r="0" b="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128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A718D3">
                          <w:pPr>
                            <w:spacing w:before="23"/>
                            <w:ind w:left="20"/>
                            <w:rPr>
                              <w:spacing w:val="-4"/>
                              <w:w w:val="85"/>
                            </w:rPr>
                          </w:pPr>
                          <w:r>
                            <w:rPr>
                              <w:spacing w:val="-4"/>
                              <w:w w:val="85"/>
                            </w:rPr>
                            <w:t>DIČ:</w:t>
                          </w:r>
                          <w:r w:rsidR="003123A5">
                            <w:rPr>
                              <w:spacing w:val="-4"/>
                              <w:w w:val="85"/>
                            </w:rPr>
                            <w:t xml:space="preserve"> </w:t>
                          </w:r>
                          <w:r w:rsidR="00840493">
                            <w:rPr>
                              <w:spacing w:val="-4"/>
                              <w:w w:val="85"/>
                            </w:rPr>
                            <w:t>2121751335</w:t>
                          </w:r>
                        </w:p>
                        <w:p w:rsidR="00A440DC" w:rsidRDefault="00A440DC">
                          <w:pPr>
                            <w:spacing w:before="23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6" o:spid="_x0000_s1033" type="#_x0000_t202" style="position:absolute;margin-left:414.6pt;margin-top:47.95pt;width:106.4pt;height:14.7pt;z-index:-1669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BpXrgIAAKg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" filled="f" stroked="f">
              <v:textbox inset="0,0,0,0">
                <w:txbxContent>
                  <w:p w:rsidR="00B13F1F" w:rsidRDefault="00A718D3">
                    <w:pPr>
                      <w:spacing w:before="23"/>
                      <w:ind w:left="20"/>
                      <w:rPr>
                        <w:spacing w:val="-4"/>
                        <w:w w:val="85"/>
                      </w:rPr>
                    </w:pPr>
                    <w:r>
                      <w:rPr>
                        <w:spacing w:val="-4"/>
                        <w:w w:val="85"/>
                      </w:rPr>
                      <w:t>DIČ:</w:t>
                    </w:r>
                    <w:r w:rsidR="003123A5">
                      <w:rPr>
                        <w:spacing w:val="-4"/>
                        <w:w w:val="85"/>
                      </w:rPr>
                      <w:t xml:space="preserve"> </w:t>
                    </w:r>
                    <w:r w:rsidR="00840493">
                      <w:rPr>
                        <w:spacing w:val="-4"/>
                        <w:w w:val="85"/>
                      </w:rPr>
                      <w:t>2121751335</w:t>
                    </w:r>
                  </w:p>
                  <w:p w:rsidR="00A440DC" w:rsidRDefault="00A440DC">
                    <w:pPr>
                      <w:spacing w:before="23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1184" behindDoc="1" locked="0" layoutInCell="1" allowOverlap="1">
              <wp:simplePos x="0" y="0"/>
              <wp:positionH relativeFrom="page">
                <wp:posOffset>3454400</wp:posOffset>
              </wp:positionH>
              <wp:positionV relativeFrom="page">
                <wp:posOffset>608965</wp:posOffset>
              </wp:positionV>
              <wp:extent cx="1466850" cy="186690"/>
              <wp:effectExtent l="0" t="0" r="0" b="0"/>
              <wp:wrapNone/>
              <wp:docPr id="6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66850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E379F1">
                          <w:pPr>
                            <w:spacing w:before="23"/>
                            <w:ind w:left="20"/>
                          </w:pPr>
                          <w:r>
                            <w:rPr>
                              <w:spacing w:val="-4"/>
                              <w:w w:val="85"/>
                            </w:rPr>
                            <w:t xml:space="preserve">IČO: </w:t>
                          </w:r>
                          <w:r w:rsidR="00840493">
                            <w:rPr>
                              <w:spacing w:val="-4"/>
                              <w:w w:val="85"/>
                            </w:rPr>
                            <w:t>54597129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5" o:spid="_x0000_s1034" type="#_x0000_t202" style="position:absolute;margin-left:272pt;margin-top:47.95pt;width:115.5pt;height:14.7pt;z-index:-1669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" filled="f" stroked="f">
              <v:textbox inset="0,0,0,0">
                <w:txbxContent>
                  <w:p w:rsidR="00B13F1F" w:rsidRDefault="00E379F1">
                    <w:pPr>
                      <w:spacing w:before="23"/>
                      <w:ind w:left="20"/>
                    </w:pPr>
                    <w:r>
                      <w:rPr>
                        <w:spacing w:val="-4"/>
                        <w:w w:val="85"/>
                      </w:rPr>
                      <w:t xml:space="preserve">IČO: </w:t>
                    </w:r>
                    <w:r w:rsidR="00840493">
                      <w:rPr>
                        <w:spacing w:val="-4"/>
                        <w:w w:val="85"/>
                      </w:rPr>
                      <w:t>54597129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136" behindDoc="1" locked="0" layoutInCell="1" allowOverlap="1">
              <wp:simplePos x="0" y="0"/>
              <wp:positionH relativeFrom="page">
                <wp:posOffset>911860</wp:posOffset>
              </wp:positionH>
              <wp:positionV relativeFrom="page">
                <wp:posOffset>597535</wp:posOffset>
              </wp:positionV>
              <wp:extent cx="1613535" cy="219710"/>
              <wp:effectExtent l="0" t="0" r="0" b="0"/>
              <wp:wrapNone/>
              <wp:docPr id="5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613535" cy="219710"/>
                      </a:xfrm>
                      <a:custGeom>
                        <a:avLst/>
                        <a:gdLst>
                          <a:gd name="T0" fmla="+- 0 3976 1436"/>
                          <a:gd name="T1" fmla="*/ T0 w 2541"/>
                          <a:gd name="T2" fmla="+- 0 941 941"/>
                          <a:gd name="T3" fmla="*/ 941 h 346"/>
                          <a:gd name="T4" fmla="+- 0 3966 1436"/>
                          <a:gd name="T5" fmla="*/ T4 w 2541"/>
                          <a:gd name="T6" fmla="+- 0 941 941"/>
                          <a:gd name="T7" fmla="*/ 941 h 346"/>
                          <a:gd name="T8" fmla="+- 0 3966 1436"/>
                          <a:gd name="T9" fmla="*/ T8 w 2541"/>
                          <a:gd name="T10" fmla="+- 0 951 941"/>
                          <a:gd name="T11" fmla="*/ 951 h 346"/>
                          <a:gd name="T12" fmla="+- 0 3966 1436"/>
                          <a:gd name="T13" fmla="*/ T12 w 2541"/>
                          <a:gd name="T14" fmla="+- 0 1277 941"/>
                          <a:gd name="T15" fmla="*/ 1277 h 346"/>
                          <a:gd name="T16" fmla="+- 0 1445 1436"/>
                          <a:gd name="T17" fmla="*/ T16 w 2541"/>
                          <a:gd name="T18" fmla="+- 0 1277 941"/>
                          <a:gd name="T19" fmla="*/ 1277 h 346"/>
                          <a:gd name="T20" fmla="+- 0 1445 1436"/>
                          <a:gd name="T21" fmla="*/ T20 w 2541"/>
                          <a:gd name="T22" fmla="+- 0 951 941"/>
                          <a:gd name="T23" fmla="*/ 951 h 346"/>
                          <a:gd name="T24" fmla="+- 0 3966 1436"/>
                          <a:gd name="T25" fmla="*/ T24 w 2541"/>
                          <a:gd name="T26" fmla="+- 0 951 941"/>
                          <a:gd name="T27" fmla="*/ 951 h 346"/>
                          <a:gd name="T28" fmla="+- 0 3966 1436"/>
                          <a:gd name="T29" fmla="*/ T28 w 2541"/>
                          <a:gd name="T30" fmla="+- 0 941 941"/>
                          <a:gd name="T31" fmla="*/ 941 h 346"/>
                          <a:gd name="T32" fmla="+- 0 1445 1436"/>
                          <a:gd name="T33" fmla="*/ T32 w 2541"/>
                          <a:gd name="T34" fmla="+- 0 941 941"/>
                          <a:gd name="T35" fmla="*/ 941 h 346"/>
                          <a:gd name="T36" fmla="+- 0 1436 1436"/>
                          <a:gd name="T37" fmla="*/ T36 w 2541"/>
                          <a:gd name="T38" fmla="+- 0 941 941"/>
                          <a:gd name="T39" fmla="*/ 941 h 346"/>
                          <a:gd name="T40" fmla="+- 0 1436 1436"/>
                          <a:gd name="T41" fmla="*/ T40 w 2541"/>
                          <a:gd name="T42" fmla="+- 0 951 941"/>
                          <a:gd name="T43" fmla="*/ 951 h 346"/>
                          <a:gd name="T44" fmla="+- 0 1436 1436"/>
                          <a:gd name="T45" fmla="*/ T44 w 2541"/>
                          <a:gd name="T46" fmla="+- 0 1277 941"/>
                          <a:gd name="T47" fmla="*/ 1277 h 346"/>
                          <a:gd name="T48" fmla="+- 0 1436 1436"/>
                          <a:gd name="T49" fmla="*/ T48 w 2541"/>
                          <a:gd name="T50" fmla="+- 0 1287 941"/>
                          <a:gd name="T51" fmla="*/ 1287 h 346"/>
                          <a:gd name="T52" fmla="+- 0 1445 1436"/>
                          <a:gd name="T53" fmla="*/ T52 w 2541"/>
                          <a:gd name="T54" fmla="+- 0 1287 941"/>
                          <a:gd name="T55" fmla="*/ 1287 h 346"/>
                          <a:gd name="T56" fmla="+- 0 3966 1436"/>
                          <a:gd name="T57" fmla="*/ T56 w 2541"/>
                          <a:gd name="T58" fmla="+- 0 1287 941"/>
                          <a:gd name="T59" fmla="*/ 1287 h 346"/>
                          <a:gd name="T60" fmla="+- 0 3976 1436"/>
                          <a:gd name="T61" fmla="*/ T60 w 2541"/>
                          <a:gd name="T62" fmla="+- 0 1287 941"/>
                          <a:gd name="T63" fmla="*/ 1287 h 346"/>
                          <a:gd name="T64" fmla="+- 0 3976 1436"/>
                          <a:gd name="T65" fmla="*/ T64 w 2541"/>
                          <a:gd name="T66" fmla="+- 0 1277 941"/>
                          <a:gd name="T67" fmla="*/ 1277 h 346"/>
                          <a:gd name="T68" fmla="+- 0 3976 1436"/>
                          <a:gd name="T69" fmla="*/ T68 w 2541"/>
                          <a:gd name="T70" fmla="+- 0 951 941"/>
                          <a:gd name="T71" fmla="*/ 951 h 346"/>
                          <a:gd name="T72" fmla="+- 0 3976 1436"/>
                          <a:gd name="T73" fmla="*/ T72 w 2541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541" h="346">
                            <a:moveTo>
                              <a:pt x="2540" y="0"/>
                            </a:moveTo>
                            <a:lnTo>
                              <a:pt x="2530" y="0"/>
                            </a:lnTo>
                            <a:lnTo>
                              <a:pt x="2530" y="10"/>
                            </a:lnTo>
                            <a:lnTo>
                              <a:pt x="2530" y="33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2530" y="10"/>
                            </a:lnTo>
                            <a:lnTo>
                              <a:pt x="2530" y="0"/>
                            </a:lnTo>
                            <a:lnTo>
                              <a:pt x="9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2530" y="346"/>
                            </a:lnTo>
                            <a:lnTo>
                              <a:pt x="2540" y="346"/>
                            </a:lnTo>
                            <a:lnTo>
                              <a:pt x="2540" y="336"/>
                            </a:lnTo>
                            <a:lnTo>
                              <a:pt x="2540" y="10"/>
                            </a:lnTo>
                            <a:lnTo>
                              <a:pt x="254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58C9F30" id="docshape1" o:spid="_x0000_s1026" style="position:absolute;margin-left:71.8pt;margin-top:47.05pt;width:127.05pt;height:17.3pt;z-index:-1669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41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" path="m2540,r-10,l2530,10r,326l9,336,9,10r2521,l2530,,9,,,,,10,,336r,10l9,346r2521,l2540,346r,-10l2540,10r,-10xe" fillcolor="black" stroked="f">
              <v:path arrowok="t" o:connecttype="custom" o:connectlocs="1612900,597535;1606550,597535;1606550,603885;1606550,810895;5715,810895;5715,603885;1606550,603885;1606550,597535;5715,597535;0,597535;0,603885;0,810895;0,817245;5715,817245;1606550,817245;1612900,817245;1612900,810895;1612900,603885;161290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19648" behindDoc="1" locked="0" layoutInCell="1" allowOverlap="1">
              <wp:simplePos x="0" y="0"/>
              <wp:positionH relativeFrom="page">
                <wp:posOffset>3418205</wp:posOffset>
              </wp:positionH>
              <wp:positionV relativeFrom="page">
                <wp:posOffset>597535</wp:posOffset>
              </wp:positionV>
              <wp:extent cx="1536700" cy="219710"/>
              <wp:effectExtent l="0" t="0" r="0" b="0"/>
              <wp:wrapNone/>
              <wp:docPr id="4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36700" cy="219710"/>
                      </a:xfrm>
                      <a:custGeom>
                        <a:avLst/>
                        <a:gdLst>
                          <a:gd name="T0" fmla="+- 0 5392 5383"/>
                          <a:gd name="T1" fmla="*/ T0 w 2420"/>
                          <a:gd name="T2" fmla="+- 0 941 941"/>
                          <a:gd name="T3" fmla="*/ 941 h 346"/>
                          <a:gd name="T4" fmla="+- 0 5383 5383"/>
                          <a:gd name="T5" fmla="*/ T4 w 2420"/>
                          <a:gd name="T6" fmla="+- 0 941 941"/>
                          <a:gd name="T7" fmla="*/ 941 h 346"/>
                          <a:gd name="T8" fmla="+- 0 5383 5383"/>
                          <a:gd name="T9" fmla="*/ T8 w 2420"/>
                          <a:gd name="T10" fmla="+- 0 951 941"/>
                          <a:gd name="T11" fmla="*/ 951 h 346"/>
                          <a:gd name="T12" fmla="+- 0 5383 5383"/>
                          <a:gd name="T13" fmla="*/ T12 w 2420"/>
                          <a:gd name="T14" fmla="+- 0 1277 941"/>
                          <a:gd name="T15" fmla="*/ 1277 h 346"/>
                          <a:gd name="T16" fmla="+- 0 5383 5383"/>
                          <a:gd name="T17" fmla="*/ T16 w 2420"/>
                          <a:gd name="T18" fmla="+- 0 1287 941"/>
                          <a:gd name="T19" fmla="*/ 1287 h 346"/>
                          <a:gd name="T20" fmla="+- 0 5392 5383"/>
                          <a:gd name="T21" fmla="*/ T20 w 2420"/>
                          <a:gd name="T22" fmla="+- 0 1287 941"/>
                          <a:gd name="T23" fmla="*/ 1287 h 346"/>
                          <a:gd name="T24" fmla="+- 0 5392 5383"/>
                          <a:gd name="T25" fmla="*/ T24 w 2420"/>
                          <a:gd name="T26" fmla="+- 0 1277 941"/>
                          <a:gd name="T27" fmla="*/ 1277 h 346"/>
                          <a:gd name="T28" fmla="+- 0 5392 5383"/>
                          <a:gd name="T29" fmla="*/ T28 w 2420"/>
                          <a:gd name="T30" fmla="+- 0 951 941"/>
                          <a:gd name="T31" fmla="*/ 951 h 346"/>
                          <a:gd name="T32" fmla="+- 0 5392 5383"/>
                          <a:gd name="T33" fmla="*/ T32 w 2420"/>
                          <a:gd name="T34" fmla="+- 0 941 941"/>
                          <a:gd name="T35" fmla="*/ 941 h 346"/>
                          <a:gd name="T36" fmla="+- 0 7803 5383"/>
                          <a:gd name="T37" fmla="*/ T36 w 2420"/>
                          <a:gd name="T38" fmla="+- 0 941 941"/>
                          <a:gd name="T39" fmla="*/ 941 h 346"/>
                          <a:gd name="T40" fmla="+- 0 7793 5383"/>
                          <a:gd name="T41" fmla="*/ T40 w 2420"/>
                          <a:gd name="T42" fmla="+- 0 941 941"/>
                          <a:gd name="T43" fmla="*/ 941 h 346"/>
                          <a:gd name="T44" fmla="+- 0 7793 5383"/>
                          <a:gd name="T45" fmla="*/ T44 w 2420"/>
                          <a:gd name="T46" fmla="+- 0 941 941"/>
                          <a:gd name="T47" fmla="*/ 941 h 346"/>
                          <a:gd name="T48" fmla="+- 0 5392 5383"/>
                          <a:gd name="T49" fmla="*/ T48 w 2420"/>
                          <a:gd name="T50" fmla="+- 0 941 941"/>
                          <a:gd name="T51" fmla="*/ 941 h 346"/>
                          <a:gd name="T52" fmla="+- 0 5392 5383"/>
                          <a:gd name="T53" fmla="*/ T52 w 2420"/>
                          <a:gd name="T54" fmla="+- 0 951 941"/>
                          <a:gd name="T55" fmla="*/ 951 h 346"/>
                          <a:gd name="T56" fmla="+- 0 7793 5383"/>
                          <a:gd name="T57" fmla="*/ T56 w 2420"/>
                          <a:gd name="T58" fmla="+- 0 951 941"/>
                          <a:gd name="T59" fmla="*/ 951 h 346"/>
                          <a:gd name="T60" fmla="+- 0 7793 5383"/>
                          <a:gd name="T61" fmla="*/ T60 w 2420"/>
                          <a:gd name="T62" fmla="+- 0 1277 941"/>
                          <a:gd name="T63" fmla="*/ 1277 h 346"/>
                          <a:gd name="T64" fmla="+- 0 5392 5383"/>
                          <a:gd name="T65" fmla="*/ T64 w 2420"/>
                          <a:gd name="T66" fmla="+- 0 1277 941"/>
                          <a:gd name="T67" fmla="*/ 1277 h 346"/>
                          <a:gd name="T68" fmla="+- 0 5392 5383"/>
                          <a:gd name="T69" fmla="*/ T68 w 2420"/>
                          <a:gd name="T70" fmla="+- 0 1287 941"/>
                          <a:gd name="T71" fmla="*/ 1287 h 346"/>
                          <a:gd name="T72" fmla="+- 0 7793 5383"/>
                          <a:gd name="T73" fmla="*/ T72 w 2420"/>
                          <a:gd name="T74" fmla="+- 0 1287 941"/>
                          <a:gd name="T75" fmla="*/ 1287 h 346"/>
                          <a:gd name="T76" fmla="+- 0 7793 5383"/>
                          <a:gd name="T77" fmla="*/ T76 w 2420"/>
                          <a:gd name="T78" fmla="+- 0 1287 941"/>
                          <a:gd name="T79" fmla="*/ 1287 h 346"/>
                          <a:gd name="T80" fmla="+- 0 7803 5383"/>
                          <a:gd name="T81" fmla="*/ T80 w 2420"/>
                          <a:gd name="T82" fmla="+- 0 1287 941"/>
                          <a:gd name="T83" fmla="*/ 1287 h 346"/>
                          <a:gd name="T84" fmla="+- 0 7803 5383"/>
                          <a:gd name="T85" fmla="*/ T84 w 2420"/>
                          <a:gd name="T86" fmla="+- 0 1277 941"/>
                          <a:gd name="T87" fmla="*/ 1277 h 346"/>
                          <a:gd name="T88" fmla="+- 0 7803 5383"/>
                          <a:gd name="T89" fmla="*/ T88 w 2420"/>
                          <a:gd name="T90" fmla="+- 0 951 941"/>
                          <a:gd name="T91" fmla="*/ 951 h 346"/>
                          <a:gd name="T92" fmla="+- 0 7803 5383"/>
                          <a:gd name="T93" fmla="*/ T92 w 2420"/>
                          <a:gd name="T94" fmla="+- 0 941 941"/>
                          <a:gd name="T9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</a:cxnLst>
                        <a:rect l="0" t="0" r="r" b="b"/>
                        <a:pathLst>
                          <a:path w="2420" h="346">
                            <a:moveTo>
                              <a:pt x="9" y="0"/>
                            </a:move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9" y="346"/>
                            </a:lnTo>
                            <a:lnTo>
                              <a:pt x="9" y="336"/>
                            </a:lnTo>
                            <a:lnTo>
                              <a:pt x="9" y="10"/>
                            </a:lnTo>
                            <a:lnTo>
                              <a:pt x="9" y="0"/>
                            </a:lnTo>
                            <a:close/>
                            <a:moveTo>
                              <a:pt x="2420" y="0"/>
                            </a:moveTo>
                            <a:lnTo>
                              <a:pt x="2410" y="0"/>
                            </a:lnTo>
                            <a:lnTo>
                              <a:pt x="9" y="0"/>
                            </a:lnTo>
                            <a:lnTo>
                              <a:pt x="9" y="10"/>
                            </a:lnTo>
                            <a:lnTo>
                              <a:pt x="2410" y="10"/>
                            </a:lnTo>
                            <a:lnTo>
                              <a:pt x="2410" y="336"/>
                            </a:lnTo>
                            <a:lnTo>
                              <a:pt x="9" y="336"/>
                            </a:lnTo>
                            <a:lnTo>
                              <a:pt x="9" y="346"/>
                            </a:lnTo>
                            <a:lnTo>
                              <a:pt x="2410" y="346"/>
                            </a:lnTo>
                            <a:lnTo>
                              <a:pt x="2420" y="346"/>
                            </a:lnTo>
                            <a:lnTo>
                              <a:pt x="2420" y="336"/>
                            </a:lnTo>
                            <a:lnTo>
                              <a:pt x="2420" y="10"/>
                            </a:lnTo>
                            <a:lnTo>
                              <a:pt x="2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4B7DCA" id="docshape2" o:spid="_x0000_s1026" style="position:absolute;margin-left:269.15pt;margin-top:47.05pt;width:121pt;height:17.3pt;z-index:-166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420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" path="m9,l,,,10,,336r,10l9,346r,-10l9,10,9,xm2420,r-10,l9,r,10l2410,10r,326l9,336r,10l2410,346r10,l2420,336r,-326l2420,xe" fillcolor="black" stroked="f">
              <v:path arrowok="t" o:connecttype="custom" o:connectlocs="5715,597535;0,597535;0,603885;0,810895;0,817245;5715,817245;5715,810895;5715,603885;5715,597535;1536700,597535;1530350,597535;1530350,597535;5715,597535;5715,603885;1530350,603885;1530350,810895;5715,810895;5715,817245;1530350,817245;1530350,817245;1536700,817245;1536700,810895;1536700,603885;1536700,597535" o:connectangles="0,0,0,0,0,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160" behindDoc="1" locked="0" layoutInCell="1" allowOverlap="1">
              <wp:simplePos x="0" y="0"/>
              <wp:positionH relativeFrom="page">
                <wp:posOffset>5229225</wp:posOffset>
              </wp:positionH>
              <wp:positionV relativeFrom="page">
                <wp:posOffset>597535</wp:posOffset>
              </wp:positionV>
              <wp:extent cx="1436370" cy="219710"/>
              <wp:effectExtent l="0" t="0" r="0" b="0"/>
              <wp:wrapNone/>
              <wp:docPr id="3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436370" cy="219710"/>
                      </a:xfrm>
                      <a:custGeom>
                        <a:avLst/>
                        <a:gdLst>
                          <a:gd name="T0" fmla="+- 0 10497 8235"/>
                          <a:gd name="T1" fmla="*/ T0 w 2262"/>
                          <a:gd name="T2" fmla="+- 0 941 941"/>
                          <a:gd name="T3" fmla="*/ 941 h 346"/>
                          <a:gd name="T4" fmla="+- 0 10487 8235"/>
                          <a:gd name="T5" fmla="*/ T4 w 2262"/>
                          <a:gd name="T6" fmla="+- 0 941 941"/>
                          <a:gd name="T7" fmla="*/ 941 h 346"/>
                          <a:gd name="T8" fmla="+- 0 10487 8235"/>
                          <a:gd name="T9" fmla="*/ T8 w 2262"/>
                          <a:gd name="T10" fmla="+- 0 951 941"/>
                          <a:gd name="T11" fmla="*/ 951 h 346"/>
                          <a:gd name="T12" fmla="+- 0 10487 8235"/>
                          <a:gd name="T13" fmla="*/ T12 w 2262"/>
                          <a:gd name="T14" fmla="+- 0 1277 941"/>
                          <a:gd name="T15" fmla="*/ 1277 h 346"/>
                          <a:gd name="T16" fmla="+- 0 8245 8235"/>
                          <a:gd name="T17" fmla="*/ T16 w 2262"/>
                          <a:gd name="T18" fmla="+- 0 1277 941"/>
                          <a:gd name="T19" fmla="*/ 1277 h 346"/>
                          <a:gd name="T20" fmla="+- 0 8245 8235"/>
                          <a:gd name="T21" fmla="*/ T20 w 2262"/>
                          <a:gd name="T22" fmla="+- 0 951 941"/>
                          <a:gd name="T23" fmla="*/ 951 h 346"/>
                          <a:gd name="T24" fmla="+- 0 10487 8235"/>
                          <a:gd name="T25" fmla="*/ T24 w 2262"/>
                          <a:gd name="T26" fmla="+- 0 951 941"/>
                          <a:gd name="T27" fmla="*/ 951 h 346"/>
                          <a:gd name="T28" fmla="+- 0 10487 8235"/>
                          <a:gd name="T29" fmla="*/ T28 w 2262"/>
                          <a:gd name="T30" fmla="+- 0 941 941"/>
                          <a:gd name="T31" fmla="*/ 941 h 346"/>
                          <a:gd name="T32" fmla="+- 0 8245 8235"/>
                          <a:gd name="T33" fmla="*/ T32 w 2262"/>
                          <a:gd name="T34" fmla="+- 0 941 941"/>
                          <a:gd name="T35" fmla="*/ 941 h 346"/>
                          <a:gd name="T36" fmla="+- 0 8235 8235"/>
                          <a:gd name="T37" fmla="*/ T36 w 2262"/>
                          <a:gd name="T38" fmla="+- 0 941 941"/>
                          <a:gd name="T39" fmla="*/ 941 h 346"/>
                          <a:gd name="T40" fmla="+- 0 8235 8235"/>
                          <a:gd name="T41" fmla="*/ T40 w 2262"/>
                          <a:gd name="T42" fmla="+- 0 951 941"/>
                          <a:gd name="T43" fmla="*/ 951 h 346"/>
                          <a:gd name="T44" fmla="+- 0 8235 8235"/>
                          <a:gd name="T45" fmla="*/ T44 w 2262"/>
                          <a:gd name="T46" fmla="+- 0 1277 941"/>
                          <a:gd name="T47" fmla="*/ 1277 h 346"/>
                          <a:gd name="T48" fmla="+- 0 8235 8235"/>
                          <a:gd name="T49" fmla="*/ T48 w 2262"/>
                          <a:gd name="T50" fmla="+- 0 1287 941"/>
                          <a:gd name="T51" fmla="*/ 1287 h 346"/>
                          <a:gd name="T52" fmla="+- 0 8245 8235"/>
                          <a:gd name="T53" fmla="*/ T52 w 2262"/>
                          <a:gd name="T54" fmla="+- 0 1287 941"/>
                          <a:gd name="T55" fmla="*/ 1287 h 346"/>
                          <a:gd name="T56" fmla="+- 0 10487 8235"/>
                          <a:gd name="T57" fmla="*/ T56 w 2262"/>
                          <a:gd name="T58" fmla="+- 0 1287 941"/>
                          <a:gd name="T59" fmla="*/ 1287 h 346"/>
                          <a:gd name="T60" fmla="+- 0 10497 8235"/>
                          <a:gd name="T61" fmla="*/ T60 w 2262"/>
                          <a:gd name="T62" fmla="+- 0 1287 941"/>
                          <a:gd name="T63" fmla="*/ 1287 h 346"/>
                          <a:gd name="T64" fmla="+- 0 10497 8235"/>
                          <a:gd name="T65" fmla="*/ T64 w 2262"/>
                          <a:gd name="T66" fmla="+- 0 1277 941"/>
                          <a:gd name="T67" fmla="*/ 1277 h 346"/>
                          <a:gd name="T68" fmla="+- 0 10497 8235"/>
                          <a:gd name="T69" fmla="*/ T68 w 2262"/>
                          <a:gd name="T70" fmla="+- 0 951 941"/>
                          <a:gd name="T71" fmla="*/ 951 h 346"/>
                          <a:gd name="T72" fmla="+- 0 10497 8235"/>
                          <a:gd name="T73" fmla="*/ T72 w 2262"/>
                          <a:gd name="T74" fmla="+- 0 941 941"/>
                          <a:gd name="T75" fmla="*/ 941 h 34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2262" h="346">
                            <a:moveTo>
                              <a:pt x="2262" y="0"/>
                            </a:moveTo>
                            <a:lnTo>
                              <a:pt x="2252" y="0"/>
                            </a:lnTo>
                            <a:lnTo>
                              <a:pt x="2252" y="10"/>
                            </a:lnTo>
                            <a:lnTo>
                              <a:pt x="2252" y="336"/>
                            </a:lnTo>
                            <a:lnTo>
                              <a:pt x="10" y="336"/>
                            </a:lnTo>
                            <a:lnTo>
                              <a:pt x="10" y="10"/>
                            </a:lnTo>
                            <a:lnTo>
                              <a:pt x="2252" y="10"/>
                            </a:lnTo>
                            <a:lnTo>
                              <a:pt x="2252" y="0"/>
                            </a:lnTo>
                            <a:lnTo>
                              <a:pt x="10" y="0"/>
                            </a:lnTo>
                            <a:lnTo>
                              <a:pt x="0" y="0"/>
                            </a:lnTo>
                            <a:lnTo>
                              <a:pt x="0" y="10"/>
                            </a:lnTo>
                            <a:lnTo>
                              <a:pt x="0" y="336"/>
                            </a:lnTo>
                            <a:lnTo>
                              <a:pt x="0" y="346"/>
                            </a:lnTo>
                            <a:lnTo>
                              <a:pt x="10" y="346"/>
                            </a:lnTo>
                            <a:lnTo>
                              <a:pt x="2252" y="346"/>
                            </a:lnTo>
                            <a:lnTo>
                              <a:pt x="2262" y="346"/>
                            </a:lnTo>
                            <a:lnTo>
                              <a:pt x="2262" y="336"/>
                            </a:lnTo>
                            <a:lnTo>
                              <a:pt x="2262" y="10"/>
                            </a:lnTo>
                            <a:lnTo>
                              <a:pt x="2262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D32250" id="docshape3" o:spid="_x0000_s1026" style="position:absolute;margin-left:411.75pt;margin-top:47.05pt;width:113.1pt;height:17.3pt;z-index:-1669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262,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" path="m2262,r-10,l2252,10r,326l10,336,10,10r2242,l2252,,10,,,,,10,,336r,10l10,346r2242,l2262,346r,-10l2262,10r,-10xe" fillcolor="black" stroked="f">
              <v:path arrowok="t" o:connecttype="custom" o:connectlocs="1436370,597535;1430020,597535;1430020,603885;1430020,810895;6350,810895;6350,603885;1430020,603885;1430020,597535;6350,597535;0,597535;0,603885;0,810895;0,817245;6350,817245;1430020,817245;1436370,817245;1436370,810895;1436370,603885;1436370,597535" o:connectangles="0,0,0,0,0,0,0,0,0,0,0,0,0,0,0,0,0,0,0"/>
              <w10:wrap anchorx="page" anchory="page"/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486620672" behindDoc="1" locked="0" layoutInCell="1" allowOverlap="1">
              <wp:simplePos x="0" y="0"/>
              <wp:positionH relativeFrom="page">
                <wp:posOffset>947420</wp:posOffset>
              </wp:positionH>
              <wp:positionV relativeFrom="page">
                <wp:posOffset>608965</wp:posOffset>
              </wp:positionV>
              <wp:extent cx="1367155" cy="186690"/>
              <wp:effectExtent l="0" t="0" r="0" b="0"/>
              <wp:wrapNone/>
              <wp:docPr id="2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155" cy="186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13F1F" w:rsidRDefault="00B13F1F">
                          <w:pPr>
                            <w:spacing w:before="23"/>
                            <w:ind w:left="20"/>
                          </w:pPr>
                          <w:r>
                            <w:rPr>
                              <w:w w:val="80"/>
                            </w:rPr>
                            <w:t>poznámky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Úč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PODV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w w:val="80"/>
                            </w:rPr>
                            <w:t>3-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w w:val="80"/>
                            </w:rPr>
                            <w:t>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o:spid="_x0000_s1035" type="#_x0000_t202" style="position:absolute;margin-left:74.6pt;margin-top:47.95pt;width:107.65pt;height:14.7pt;z-index:-1669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" filled="f" stroked="f">
              <v:textbox inset="0,0,0,0">
                <w:txbxContent>
                  <w:p w:rsidR="00B13F1F" w:rsidRDefault="00B13F1F">
                    <w:pPr>
                      <w:spacing w:before="23"/>
                      <w:ind w:left="20"/>
                    </w:pPr>
                    <w:r>
                      <w:rPr>
                        <w:w w:val="80"/>
                      </w:rPr>
                      <w:t>poznámky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Úč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w w:val="80"/>
                      </w:rPr>
                      <w:t>PODV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w w:val="80"/>
                      </w:rPr>
                      <w:t>3-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rPr>
                        <w:spacing w:val="-5"/>
                        <w:w w:val="80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3C6"/>
    <w:multiLevelType w:val="hybridMultilevel"/>
    <w:tmpl w:val="CE041000"/>
    <w:lvl w:ilvl="0" w:tplc="40E2B282">
      <w:start w:val="4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5D2E">
      <w:start w:val="1"/>
      <w:numFmt w:val="lowerLetter"/>
      <w:lvlText w:val="%2)"/>
      <w:lvlJc w:val="left"/>
      <w:pPr>
        <w:ind w:left="900" w:hanging="289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2" w:tplc="4824ECEA">
      <w:start w:val="1"/>
      <w:numFmt w:val="decimal"/>
      <w:lvlText w:val="%3."/>
      <w:lvlJc w:val="left"/>
      <w:pPr>
        <w:ind w:left="133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84EA9EE6">
      <w:numFmt w:val="bullet"/>
      <w:lvlText w:val="•"/>
      <w:lvlJc w:val="left"/>
      <w:pPr>
        <w:ind w:left="2370" w:hanging="356"/>
      </w:pPr>
      <w:rPr>
        <w:rFonts w:hint="default"/>
        <w:lang w:val="sk-SK" w:eastAsia="en-US" w:bidi="ar-SA"/>
      </w:rPr>
    </w:lvl>
    <w:lvl w:ilvl="4" w:tplc="5D0064BA">
      <w:numFmt w:val="bullet"/>
      <w:lvlText w:val="•"/>
      <w:lvlJc w:val="left"/>
      <w:pPr>
        <w:ind w:left="3401" w:hanging="356"/>
      </w:pPr>
      <w:rPr>
        <w:rFonts w:hint="default"/>
        <w:lang w:val="sk-SK" w:eastAsia="en-US" w:bidi="ar-SA"/>
      </w:rPr>
    </w:lvl>
    <w:lvl w:ilvl="5" w:tplc="A7A25F56">
      <w:numFmt w:val="bullet"/>
      <w:lvlText w:val="•"/>
      <w:lvlJc w:val="left"/>
      <w:pPr>
        <w:ind w:left="4431" w:hanging="356"/>
      </w:pPr>
      <w:rPr>
        <w:rFonts w:hint="default"/>
        <w:lang w:val="sk-SK" w:eastAsia="en-US" w:bidi="ar-SA"/>
      </w:rPr>
    </w:lvl>
    <w:lvl w:ilvl="6" w:tplc="B8F655F8">
      <w:numFmt w:val="bullet"/>
      <w:lvlText w:val="•"/>
      <w:lvlJc w:val="left"/>
      <w:pPr>
        <w:ind w:left="5462" w:hanging="356"/>
      </w:pPr>
      <w:rPr>
        <w:rFonts w:hint="default"/>
        <w:lang w:val="sk-SK" w:eastAsia="en-US" w:bidi="ar-SA"/>
      </w:rPr>
    </w:lvl>
    <w:lvl w:ilvl="7" w:tplc="692E7524">
      <w:numFmt w:val="bullet"/>
      <w:lvlText w:val="•"/>
      <w:lvlJc w:val="left"/>
      <w:pPr>
        <w:ind w:left="6492" w:hanging="356"/>
      </w:pPr>
      <w:rPr>
        <w:rFonts w:hint="default"/>
        <w:lang w:val="sk-SK" w:eastAsia="en-US" w:bidi="ar-SA"/>
      </w:rPr>
    </w:lvl>
    <w:lvl w:ilvl="8" w:tplc="73F4B3A8">
      <w:numFmt w:val="bullet"/>
      <w:lvlText w:val="•"/>
      <w:lvlJc w:val="left"/>
      <w:pPr>
        <w:ind w:left="7523" w:hanging="356"/>
      </w:pPr>
      <w:rPr>
        <w:rFonts w:hint="default"/>
        <w:lang w:val="sk-SK" w:eastAsia="en-US" w:bidi="ar-SA"/>
      </w:rPr>
    </w:lvl>
  </w:abstractNum>
  <w:abstractNum w:abstractNumId="1" w15:restartNumberingAfterBreak="0">
    <w:nsid w:val="209A7CBC"/>
    <w:multiLevelType w:val="hybridMultilevel"/>
    <w:tmpl w:val="B13280B8"/>
    <w:lvl w:ilvl="0" w:tplc="8FEA90B2">
      <w:start w:val="1"/>
      <w:numFmt w:val="decimal"/>
      <w:lvlText w:val="(%1)"/>
      <w:lvlJc w:val="left"/>
      <w:pPr>
        <w:ind w:left="61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k-SK" w:eastAsia="en-US" w:bidi="ar-SA"/>
      </w:rPr>
    </w:lvl>
    <w:lvl w:ilvl="1" w:tplc="9A38CC14">
      <w:start w:val="1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986E4C70">
      <w:numFmt w:val="bullet"/>
      <w:lvlText w:val="•"/>
      <w:lvlJc w:val="left"/>
      <w:pPr>
        <w:ind w:left="1864" w:hanging="289"/>
      </w:pPr>
      <w:rPr>
        <w:rFonts w:hint="default"/>
        <w:lang w:val="sk-SK" w:eastAsia="en-US" w:bidi="ar-SA"/>
      </w:rPr>
    </w:lvl>
    <w:lvl w:ilvl="3" w:tplc="DDA242B2">
      <w:numFmt w:val="bullet"/>
      <w:lvlText w:val="•"/>
      <w:lvlJc w:val="left"/>
      <w:pPr>
        <w:ind w:left="2829" w:hanging="289"/>
      </w:pPr>
      <w:rPr>
        <w:rFonts w:hint="default"/>
        <w:lang w:val="sk-SK" w:eastAsia="en-US" w:bidi="ar-SA"/>
      </w:rPr>
    </w:lvl>
    <w:lvl w:ilvl="4" w:tplc="2E863EAA">
      <w:numFmt w:val="bullet"/>
      <w:lvlText w:val="•"/>
      <w:lvlJc w:val="left"/>
      <w:pPr>
        <w:ind w:left="3794" w:hanging="289"/>
      </w:pPr>
      <w:rPr>
        <w:rFonts w:hint="default"/>
        <w:lang w:val="sk-SK" w:eastAsia="en-US" w:bidi="ar-SA"/>
      </w:rPr>
    </w:lvl>
    <w:lvl w:ilvl="5" w:tplc="905CA360">
      <w:numFmt w:val="bullet"/>
      <w:lvlText w:val="•"/>
      <w:lvlJc w:val="left"/>
      <w:pPr>
        <w:ind w:left="4759" w:hanging="289"/>
      </w:pPr>
      <w:rPr>
        <w:rFonts w:hint="default"/>
        <w:lang w:val="sk-SK" w:eastAsia="en-US" w:bidi="ar-SA"/>
      </w:rPr>
    </w:lvl>
    <w:lvl w:ilvl="6" w:tplc="2048CC42">
      <w:numFmt w:val="bullet"/>
      <w:lvlText w:val="•"/>
      <w:lvlJc w:val="left"/>
      <w:pPr>
        <w:ind w:left="5724" w:hanging="289"/>
      </w:pPr>
      <w:rPr>
        <w:rFonts w:hint="default"/>
        <w:lang w:val="sk-SK" w:eastAsia="en-US" w:bidi="ar-SA"/>
      </w:rPr>
    </w:lvl>
    <w:lvl w:ilvl="7" w:tplc="8BC6D470">
      <w:numFmt w:val="bullet"/>
      <w:lvlText w:val="•"/>
      <w:lvlJc w:val="left"/>
      <w:pPr>
        <w:ind w:left="6689" w:hanging="289"/>
      </w:pPr>
      <w:rPr>
        <w:rFonts w:hint="default"/>
        <w:lang w:val="sk-SK" w:eastAsia="en-US" w:bidi="ar-SA"/>
      </w:rPr>
    </w:lvl>
    <w:lvl w:ilvl="8" w:tplc="685C2B44">
      <w:numFmt w:val="bullet"/>
      <w:lvlText w:val="•"/>
      <w:lvlJc w:val="left"/>
      <w:pPr>
        <w:ind w:left="7654" w:hanging="289"/>
      </w:pPr>
      <w:rPr>
        <w:rFonts w:hint="default"/>
        <w:lang w:val="sk-SK" w:eastAsia="en-US" w:bidi="ar-SA"/>
      </w:rPr>
    </w:lvl>
  </w:abstractNum>
  <w:abstractNum w:abstractNumId="2" w15:restartNumberingAfterBreak="0">
    <w:nsid w:val="67FC7C19"/>
    <w:multiLevelType w:val="hybridMultilevel"/>
    <w:tmpl w:val="5B7AC4F0"/>
    <w:lvl w:ilvl="0" w:tplc="E906187C">
      <w:start w:val="1"/>
      <w:numFmt w:val="decimal"/>
      <w:lvlText w:val="(%1)"/>
      <w:lvlJc w:val="left"/>
      <w:pPr>
        <w:ind w:left="611" w:hanging="35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-3"/>
        <w:w w:val="82"/>
        <w:sz w:val="20"/>
        <w:szCs w:val="20"/>
        <w:lang w:val="sk-SK" w:eastAsia="en-US" w:bidi="ar-SA"/>
      </w:rPr>
    </w:lvl>
    <w:lvl w:ilvl="1" w:tplc="9CBC463C">
      <w:numFmt w:val="bullet"/>
      <w:lvlText w:val="•"/>
      <w:lvlJc w:val="left"/>
      <w:pPr>
        <w:ind w:left="1516" w:hanging="356"/>
      </w:pPr>
      <w:rPr>
        <w:rFonts w:hint="default"/>
        <w:lang w:val="sk-SK" w:eastAsia="en-US" w:bidi="ar-SA"/>
      </w:rPr>
    </w:lvl>
    <w:lvl w:ilvl="2" w:tplc="C61CC82A">
      <w:numFmt w:val="bullet"/>
      <w:lvlText w:val="•"/>
      <w:lvlJc w:val="left"/>
      <w:pPr>
        <w:ind w:left="2412" w:hanging="356"/>
      </w:pPr>
      <w:rPr>
        <w:rFonts w:hint="default"/>
        <w:lang w:val="sk-SK" w:eastAsia="en-US" w:bidi="ar-SA"/>
      </w:rPr>
    </w:lvl>
    <w:lvl w:ilvl="3" w:tplc="A138891E">
      <w:numFmt w:val="bullet"/>
      <w:lvlText w:val="•"/>
      <w:lvlJc w:val="left"/>
      <w:pPr>
        <w:ind w:left="3309" w:hanging="356"/>
      </w:pPr>
      <w:rPr>
        <w:rFonts w:hint="default"/>
        <w:lang w:val="sk-SK" w:eastAsia="en-US" w:bidi="ar-SA"/>
      </w:rPr>
    </w:lvl>
    <w:lvl w:ilvl="4" w:tplc="CD46969A">
      <w:numFmt w:val="bullet"/>
      <w:lvlText w:val="•"/>
      <w:lvlJc w:val="left"/>
      <w:pPr>
        <w:ind w:left="4205" w:hanging="356"/>
      </w:pPr>
      <w:rPr>
        <w:rFonts w:hint="default"/>
        <w:lang w:val="sk-SK" w:eastAsia="en-US" w:bidi="ar-SA"/>
      </w:rPr>
    </w:lvl>
    <w:lvl w:ilvl="5" w:tplc="08B0C68E">
      <w:numFmt w:val="bullet"/>
      <w:lvlText w:val="•"/>
      <w:lvlJc w:val="left"/>
      <w:pPr>
        <w:ind w:left="5102" w:hanging="356"/>
      </w:pPr>
      <w:rPr>
        <w:rFonts w:hint="default"/>
        <w:lang w:val="sk-SK" w:eastAsia="en-US" w:bidi="ar-SA"/>
      </w:rPr>
    </w:lvl>
    <w:lvl w:ilvl="6" w:tplc="AC9C5320">
      <w:numFmt w:val="bullet"/>
      <w:lvlText w:val="•"/>
      <w:lvlJc w:val="left"/>
      <w:pPr>
        <w:ind w:left="5998" w:hanging="356"/>
      </w:pPr>
      <w:rPr>
        <w:rFonts w:hint="default"/>
        <w:lang w:val="sk-SK" w:eastAsia="en-US" w:bidi="ar-SA"/>
      </w:rPr>
    </w:lvl>
    <w:lvl w:ilvl="7" w:tplc="5A247B6C">
      <w:numFmt w:val="bullet"/>
      <w:lvlText w:val="•"/>
      <w:lvlJc w:val="left"/>
      <w:pPr>
        <w:ind w:left="6894" w:hanging="356"/>
      </w:pPr>
      <w:rPr>
        <w:rFonts w:hint="default"/>
        <w:lang w:val="sk-SK" w:eastAsia="en-US" w:bidi="ar-SA"/>
      </w:rPr>
    </w:lvl>
    <w:lvl w:ilvl="8" w:tplc="598CC09C">
      <w:numFmt w:val="bullet"/>
      <w:lvlText w:val="•"/>
      <w:lvlJc w:val="left"/>
      <w:pPr>
        <w:ind w:left="7791" w:hanging="356"/>
      </w:pPr>
      <w:rPr>
        <w:rFonts w:hint="default"/>
        <w:lang w:val="sk-SK" w:eastAsia="en-US" w:bidi="ar-SA"/>
      </w:rPr>
    </w:lvl>
  </w:abstractNum>
  <w:abstractNum w:abstractNumId="3" w15:restartNumberingAfterBreak="0">
    <w:nsid w:val="6CA127B4"/>
    <w:multiLevelType w:val="hybridMultilevel"/>
    <w:tmpl w:val="AE9AEAD6"/>
    <w:lvl w:ilvl="0" w:tplc="AFF6E4A8">
      <w:start w:val="3"/>
      <w:numFmt w:val="decimal"/>
      <w:lvlText w:val="(%1)"/>
      <w:lvlJc w:val="left"/>
      <w:pPr>
        <w:ind w:left="611" w:hanging="356"/>
      </w:pPr>
      <w:rPr>
        <w:rFonts w:ascii="Arial" w:eastAsia="Arial" w:hAnsi="Arial" w:cs="Arial" w:hint="default"/>
        <w:b w:val="0"/>
        <w:bCs w:val="0"/>
        <w:i/>
        <w:iCs/>
        <w:spacing w:val="-3"/>
        <w:w w:val="82"/>
        <w:sz w:val="20"/>
        <w:szCs w:val="20"/>
        <w:lang w:val="sk-SK" w:eastAsia="en-US" w:bidi="ar-SA"/>
      </w:rPr>
    </w:lvl>
    <w:lvl w:ilvl="1" w:tplc="8244DA54">
      <w:start w:val="4"/>
      <w:numFmt w:val="lowerLetter"/>
      <w:lvlText w:val="%2)"/>
      <w:lvlJc w:val="left"/>
      <w:pPr>
        <w:ind w:left="900" w:hanging="289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82"/>
        <w:sz w:val="22"/>
        <w:szCs w:val="22"/>
        <w:lang w:val="sk-SK" w:eastAsia="en-US" w:bidi="ar-SA"/>
      </w:rPr>
    </w:lvl>
    <w:lvl w:ilvl="2" w:tplc="887473F8">
      <w:start w:val="1"/>
      <w:numFmt w:val="decimal"/>
      <w:lvlText w:val="%3."/>
      <w:lvlJc w:val="left"/>
      <w:pPr>
        <w:ind w:left="1322" w:hanging="356"/>
      </w:pPr>
      <w:rPr>
        <w:rFonts w:ascii="Arial" w:eastAsia="Arial" w:hAnsi="Arial" w:cs="Arial" w:hint="default"/>
        <w:b w:val="0"/>
        <w:bCs w:val="0"/>
        <w:i/>
        <w:iCs/>
        <w:spacing w:val="-1"/>
        <w:w w:val="82"/>
        <w:sz w:val="20"/>
        <w:szCs w:val="20"/>
        <w:lang w:val="sk-SK" w:eastAsia="en-US" w:bidi="ar-SA"/>
      </w:rPr>
    </w:lvl>
    <w:lvl w:ilvl="3" w:tplc="9292700E">
      <w:numFmt w:val="bullet"/>
      <w:lvlText w:val="•"/>
      <w:lvlJc w:val="left"/>
      <w:pPr>
        <w:ind w:left="2353" w:hanging="356"/>
      </w:pPr>
      <w:rPr>
        <w:rFonts w:hint="default"/>
        <w:lang w:val="sk-SK" w:eastAsia="en-US" w:bidi="ar-SA"/>
      </w:rPr>
    </w:lvl>
    <w:lvl w:ilvl="4" w:tplc="69485AC4">
      <w:numFmt w:val="bullet"/>
      <w:lvlText w:val="•"/>
      <w:lvlJc w:val="left"/>
      <w:pPr>
        <w:ind w:left="3386" w:hanging="356"/>
      </w:pPr>
      <w:rPr>
        <w:rFonts w:hint="default"/>
        <w:lang w:val="sk-SK" w:eastAsia="en-US" w:bidi="ar-SA"/>
      </w:rPr>
    </w:lvl>
    <w:lvl w:ilvl="5" w:tplc="82325D34">
      <w:numFmt w:val="bullet"/>
      <w:lvlText w:val="•"/>
      <w:lvlJc w:val="left"/>
      <w:pPr>
        <w:ind w:left="4419" w:hanging="356"/>
      </w:pPr>
      <w:rPr>
        <w:rFonts w:hint="default"/>
        <w:lang w:val="sk-SK" w:eastAsia="en-US" w:bidi="ar-SA"/>
      </w:rPr>
    </w:lvl>
    <w:lvl w:ilvl="6" w:tplc="FEE2D04E">
      <w:numFmt w:val="bullet"/>
      <w:lvlText w:val="•"/>
      <w:lvlJc w:val="left"/>
      <w:pPr>
        <w:ind w:left="5452" w:hanging="356"/>
      </w:pPr>
      <w:rPr>
        <w:rFonts w:hint="default"/>
        <w:lang w:val="sk-SK" w:eastAsia="en-US" w:bidi="ar-SA"/>
      </w:rPr>
    </w:lvl>
    <w:lvl w:ilvl="7" w:tplc="B7165FDE">
      <w:numFmt w:val="bullet"/>
      <w:lvlText w:val="•"/>
      <w:lvlJc w:val="left"/>
      <w:pPr>
        <w:ind w:left="6485" w:hanging="356"/>
      </w:pPr>
      <w:rPr>
        <w:rFonts w:hint="default"/>
        <w:lang w:val="sk-SK" w:eastAsia="en-US" w:bidi="ar-SA"/>
      </w:rPr>
    </w:lvl>
    <w:lvl w:ilvl="8" w:tplc="5FEA053E">
      <w:numFmt w:val="bullet"/>
      <w:lvlText w:val="•"/>
      <w:lvlJc w:val="left"/>
      <w:pPr>
        <w:ind w:left="7518" w:hanging="356"/>
      </w:pPr>
      <w:rPr>
        <w:rFonts w:hint="default"/>
        <w:lang w:val="sk-SK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6EB"/>
    <w:rsid w:val="000E53AD"/>
    <w:rsid w:val="00160C3F"/>
    <w:rsid w:val="001A2571"/>
    <w:rsid w:val="001B67A1"/>
    <w:rsid w:val="001F782D"/>
    <w:rsid w:val="00202DB2"/>
    <w:rsid w:val="00226216"/>
    <w:rsid w:val="002A47D9"/>
    <w:rsid w:val="003123A5"/>
    <w:rsid w:val="0034693E"/>
    <w:rsid w:val="00352023"/>
    <w:rsid w:val="003626EB"/>
    <w:rsid w:val="003D2392"/>
    <w:rsid w:val="003E3F19"/>
    <w:rsid w:val="00477F04"/>
    <w:rsid w:val="004F0A11"/>
    <w:rsid w:val="0056130E"/>
    <w:rsid w:val="005B48B3"/>
    <w:rsid w:val="005C5B11"/>
    <w:rsid w:val="005E2587"/>
    <w:rsid w:val="00602AC0"/>
    <w:rsid w:val="0064257C"/>
    <w:rsid w:val="00714E35"/>
    <w:rsid w:val="00793846"/>
    <w:rsid w:val="00840493"/>
    <w:rsid w:val="00872256"/>
    <w:rsid w:val="0087422C"/>
    <w:rsid w:val="008A1175"/>
    <w:rsid w:val="008B2F59"/>
    <w:rsid w:val="008B4036"/>
    <w:rsid w:val="008C0FB5"/>
    <w:rsid w:val="008D20E8"/>
    <w:rsid w:val="008E5895"/>
    <w:rsid w:val="008F7422"/>
    <w:rsid w:val="00901714"/>
    <w:rsid w:val="0098548A"/>
    <w:rsid w:val="009E260C"/>
    <w:rsid w:val="009F2802"/>
    <w:rsid w:val="00A31394"/>
    <w:rsid w:val="00A440DC"/>
    <w:rsid w:val="00A718D3"/>
    <w:rsid w:val="00A8127F"/>
    <w:rsid w:val="00A8133C"/>
    <w:rsid w:val="00A95392"/>
    <w:rsid w:val="00AA4D1F"/>
    <w:rsid w:val="00AD7D5A"/>
    <w:rsid w:val="00B13F1F"/>
    <w:rsid w:val="00B35A49"/>
    <w:rsid w:val="00B85C2D"/>
    <w:rsid w:val="00B86535"/>
    <w:rsid w:val="00BB30DF"/>
    <w:rsid w:val="00C36139"/>
    <w:rsid w:val="00C838CB"/>
    <w:rsid w:val="00C96C3C"/>
    <w:rsid w:val="00CB56C6"/>
    <w:rsid w:val="00CC788C"/>
    <w:rsid w:val="00CD149C"/>
    <w:rsid w:val="00D17059"/>
    <w:rsid w:val="00D36E06"/>
    <w:rsid w:val="00E379F1"/>
    <w:rsid w:val="00EB479F"/>
    <w:rsid w:val="00ED738D"/>
    <w:rsid w:val="00EE5233"/>
    <w:rsid w:val="00F61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0867F9-3219-4BF9-A4FC-0C38E2A93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3626EB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6E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6EB"/>
    <w:rPr>
      <w:rFonts w:ascii="Arial" w:eastAsia="Arial" w:hAnsi="Arial" w:cs="Arial"/>
      <w:i/>
      <w:iCs/>
      <w:sz w:val="20"/>
      <w:szCs w:val="20"/>
    </w:rPr>
  </w:style>
  <w:style w:type="paragraph" w:customStyle="1" w:styleId="Nadpis11">
    <w:name w:val="Nadpis 11"/>
    <w:basedOn w:val="Normlny"/>
    <w:uiPriority w:val="1"/>
    <w:qFormat/>
    <w:rsid w:val="003626EB"/>
    <w:pPr>
      <w:spacing w:before="23"/>
      <w:ind w:left="20"/>
      <w:outlineLvl w:val="1"/>
    </w:pPr>
  </w:style>
  <w:style w:type="paragraph" w:customStyle="1" w:styleId="Nadpis21">
    <w:name w:val="Nadpis 21"/>
    <w:basedOn w:val="Normlny"/>
    <w:uiPriority w:val="1"/>
    <w:qFormat/>
    <w:rsid w:val="003626EB"/>
    <w:pPr>
      <w:ind w:left="256" w:hanging="353"/>
      <w:outlineLvl w:val="2"/>
    </w:pPr>
    <w:rPr>
      <w:rFonts w:ascii="Arial" w:eastAsia="Arial" w:hAnsi="Arial" w:cs="Arial"/>
      <w:b/>
      <w:bCs/>
      <w:sz w:val="20"/>
      <w:szCs w:val="20"/>
    </w:rPr>
  </w:style>
  <w:style w:type="paragraph" w:styleId="Odsekzoznamu">
    <w:name w:val="List Paragraph"/>
    <w:basedOn w:val="Normlny"/>
    <w:uiPriority w:val="1"/>
    <w:qFormat/>
    <w:rsid w:val="003626EB"/>
    <w:pPr>
      <w:ind w:left="611" w:hanging="356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lny"/>
    <w:uiPriority w:val="1"/>
    <w:qFormat/>
    <w:rsid w:val="003626EB"/>
  </w:style>
  <w:style w:type="paragraph" w:styleId="Hlavika">
    <w:name w:val="header"/>
    <w:basedOn w:val="Normlny"/>
    <w:link w:val="Hlavik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13F1F"/>
    <w:rPr>
      <w:rFonts w:ascii="Microsoft Sans Serif" w:eastAsia="Microsoft Sans Serif" w:hAnsi="Microsoft Sans Serif" w:cs="Microsoft Sans Serif"/>
      <w:lang w:val="sk-SK"/>
    </w:rPr>
  </w:style>
  <w:style w:type="paragraph" w:styleId="Pta">
    <w:name w:val="footer"/>
    <w:basedOn w:val="Normlny"/>
    <w:link w:val="PtaChar"/>
    <w:uiPriority w:val="99"/>
    <w:unhideWhenUsed/>
    <w:rsid w:val="00B13F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13F1F"/>
    <w:rPr>
      <w:rFonts w:ascii="Microsoft Sans Serif" w:eastAsia="Microsoft Sans Serif" w:hAnsi="Microsoft Sans Serif" w:cs="Microsoft Sans Serif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297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2332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</dc:creator>
  <cp:lastModifiedBy>Nottna</cp:lastModifiedBy>
  <cp:revision>2</cp:revision>
  <dcterms:created xsi:type="dcterms:W3CDTF">2025-09-17T17:26:00Z</dcterms:created>
  <dcterms:modified xsi:type="dcterms:W3CDTF">2025-09-17T17:26:00Z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2024-06-28T00:00:00Z</vt:filetime>
  </property>
  <property fmtid="{D5CDD505-2E9C-101B-9397-08002B2CF9AE}" pid="5" name="Producer">
    <vt:lpwstr>www.ilovepdf.com</vt:lpwstr>
  </property>
</Properties>
</file>