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5763CC" w14:textId="4855681E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Poznámky Úč M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ÚJ 3-01  </w:t>
      </w:r>
      <w:r w:rsidR="006417E5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                     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 IČO: </w:t>
      </w:r>
      <w:r w:rsidR="00A237FA">
        <w:rPr>
          <w:rFonts w:ascii="Times New Roman" w:hAnsi="Times New Roman" w:cs="Times New Roman"/>
          <w:b/>
          <w:bCs/>
          <w:sz w:val="24"/>
          <w:szCs w:val="24"/>
          <w:lang w:val="en-US"/>
        </w:rPr>
        <w:t>56476833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          </w:t>
      </w:r>
      <w:r w:rsidR="006417E5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                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DI</w:t>
      </w:r>
      <w:r w:rsidR="00DF109A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Č: </w:t>
      </w:r>
      <w:r w:rsidR="00A237FA" w:rsidRPr="00A237FA">
        <w:rPr>
          <w:rFonts w:ascii="Times New Roman" w:hAnsi="Times New Roman" w:cs="Times New Roman"/>
          <w:b/>
          <w:bCs/>
          <w:sz w:val="24"/>
          <w:szCs w:val="24"/>
          <w:lang w:val="en-US"/>
        </w:rPr>
        <w:t>2122319529</w:t>
      </w:r>
    </w:p>
    <w:p w14:paraId="6C9C46C6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42540693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</w:p>
    <w:p w14:paraId="2C8D1DEE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POZNÁMKY</w:t>
      </w:r>
    </w:p>
    <w:p w14:paraId="3CC1F5D9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Čl. I</w:t>
      </w:r>
    </w:p>
    <w:p w14:paraId="78015D1F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Všeobecn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é údaje</w:t>
      </w:r>
    </w:p>
    <w:p w14:paraId="675E5F8D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14:paraId="2A8496A4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14:paraId="3B93D311" w14:textId="3009E9BB"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1.) Informácie o účtovnej jednotke: </w:t>
      </w:r>
      <w:r w:rsidR="00FE728B">
        <w:rPr>
          <w:rFonts w:ascii="Times New Roman" w:hAnsi="Times New Roman" w:cs="Times New Roman"/>
          <w:sz w:val="24"/>
          <w:szCs w:val="24"/>
        </w:rPr>
        <w:t>Umbrellia</w:t>
      </w:r>
      <w:r w:rsidR="006417E5">
        <w:rPr>
          <w:rFonts w:ascii="Times New Roman" w:hAnsi="Times New Roman" w:cs="Times New Roman"/>
          <w:sz w:val="24"/>
          <w:szCs w:val="24"/>
        </w:rPr>
        <w:t xml:space="preserve">, s.r.o., </w:t>
      </w:r>
      <w:r w:rsidR="00FE728B">
        <w:rPr>
          <w:rFonts w:ascii="Times New Roman" w:hAnsi="Times New Roman" w:cs="Times New Roman"/>
          <w:sz w:val="24"/>
          <w:szCs w:val="24"/>
        </w:rPr>
        <w:t>Nálepkova 557/61</w:t>
      </w:r>
      <w:r w:rsidR="006417E5">
        <w:rPr>
          <w:rFonts w:ascii="Times New Roman" w:hAnsi="Times New Roman" w:cs="Times New Roman"/>
          <w:sz w:val="24"/>
          <w:szCs w:val="24"/>
        </w:rPr>
        <w:t xml:space="preserve">, </w:t>
      </w:r>
      <w:r w:rsidR="00FE728B">
        <w:rPr>
          <w:rFonts w:ascii="Times New Roman" w:hAnsi="Times New Roman" w:cs="Times New Roman"/>
          <w:sz w:val="24"/>
          <w:szCs w:val="24"/>
        </w:rPr>
        <w:t>976 45  Hronec</w:t>
      </w:r>
    </w:p>
    <w:p w14:paraId="31150393" w14:textId="117C3F1B"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     Predmet činnosti: </w:t>
      </w:r>
      <w:r w:rsidR="006417E5">
        <w:rPr>
          <w:rFonts w:ascii="Times New Roman" w:hAnsi="Times New Roman" w:cs="Times New Roman"/>
          <w:sz w:val="24"/>
          <w:szCs w:val="24"/>
        </w:rPr>
        <w:t>Pokrivačské  a stavebné práce</w:t>
      </w:r>
    </w:p>
    <w:p w14:paraId="0E36F46C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</w:p>
    <w:p w14:paraId="6D4B9ACA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2.) Účtovn</w:t>
      </w:r>
      <w:r>
        <w:rPr>
          <w:rFonts w:ascii="Times New Roman" w:hAnsi="Times New Roman" w:cs="Times New Roman"/>
          <w:sz w:val="24"/>
          <w:szCs w:val="24"/>
          <w:lang w:val="en-US"/>
        </w:rPr>
        <w:t>á jednotka je materskou účtovnou jednotkou a je oslobodená od povinnosti zostaviť</w:t>
      </w:r>
    </w:p>
    <w:p w14:paraId="087E2322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    konsolidovanú účtovn</w:t>
      </w:r>
      <w:r>
        <w:rPr>
          <w:rFonts w:ascii="Times New Roman" w:hAnsi="Times New Roman" w:cs="Times New Roman"/>
          <w:sz w:val="24"/>
          <w:szCs w:val="24"/>
          <w:lang w:val="en-US"/>
        </w:rPr>
        <w:t>ú uzávierku</w:t>
      </w:r>
    </w:p>
    <w:p w14:paraId="6A168A9E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14:paraId="7DD0C33C" w14:textId="40BAC5B8"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3.) Počet zamestnancov: </w:t>
      </w:r>
      <w:r w:rsidR="00FE728B">
        <w:rPr>
          <w:rFonts w:ascii="Times New Roman" w:hAnsi="Times New Roman" w:cs="Times New Roman"/>
          <w:sz w:val="24"/>
          <w:szCs w:val="24"/>
        </w:rPr>
        <w:t>0</w:t>
      </w:r>
    </w:p>
    <w:p w14:paraId="4CDECDF5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14:paraId="1A8FFEE8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14:paraId="2132C806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Čl. II</w:t>
      </w:r>
    </w:p>
    <w:p w14:paraId="34305B6F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Informácie o prijatých postupoch</w:t>
      </w:r>
    </w:p>
    <w:p w14:paraId="3E306F37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14:paraId="63276C2B" w14:textId="77777777" w:rsidR="0030785B" w:rsidRDefault="0030785B" w:rsidP="0030785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Účtovn</w:t>
      </w:r>
      <w:r>
        <w:rPr>
          <w:rFonts w:ascii="Times New Roman" w:hAnsi="Times New Roman" w:cs="Times New Roman"/>
          <w:sz w:val="24"/>
          <w:szCs w:val="24"/>
          <w:lang w:val="en-US"/>
        </w:rPr>
        <w:t>á závierka je zostavená za predpokladu, že účtovná jednotka bude nepretržite pokračovať vo svojej činnosti</w:t>
      </w:r>
    </w:p>
    <w:p w14:paraId="7A6D89A1" w14:textId="77777777" w:rsidR="0030785B" w:rsidRDefault="0030785B" w:rsidP="0030785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Spôsob oceňovania jednotliv</w:t>
      </w:r>
      <w:r>
        <w:rPr>
          <w:rFonts w:ascii="Times New Roman" w:hAnsi="Times New Roman" w:cs="Times New Roman"/>
          <w:sz w:val="24"/>
          <w:szCs w:val="24"/>
          <w:lang w:val="en-US"/>
        </w:rPr>
        <w:t>ých položiek majetku a záväzkov – podľa ceny nákupu</w:t>
      </w:r>
    </w:p>
    <w:p w14:paraId="5745E7CA" w14:textId="77777777" w:rsidR="0030785B" w:rsidRDefault="0030785B" w:rsidP="0030785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Spôsob zostavenia odpisového plánu pre jednotlivé druhy dlhodobého hmotného a nehmotného majetku – rovnomern</w:t>
      </w:r>
      <w:r>
        <w:rPr>
          <w:rFonts w:ascii="Times New Roman" w:hAnsi="Times New Roman" w:cs="Times New Roman"/>
          <w:sz w:val="24"/>
          <w:szCs w:val="24"/>
          <w:lang w:val="en-US"/>
        </w:rPr>
        <w:t>á odpisová metóda</w:t>
      </w:r>
    </w:p>
    <w:p w14:paraId="2FDA056E" w14:textId="6A230F4F" w:rsidR="0030785B" w:rsidRDefault="0030785B" w:rsidP="0030785B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- účtovn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á jednotka eviduje investičný majetok, ktorý pozostáva z dopravných prostriedkov pre </w:t>
      </w:r>
      <w:r w:rsidR="006417E5">
        <w:rPr>
          <w:rFonts w:ascii="Times New Roman" w:hAnsi="Times New Roman" w:cs="Times New Roman"/>
          <w:sz w:val="24"/>
          <w:szCs w:val="24"/>
          <w:lang w:val="en-US"/>
        </w:rPr>
        <w:t xml:space="preserve">dopravu stavebného materiálu </w:t>
      </w:r>
      <w:r w:rsidR="00FE728B">
        <w:rPr>
          <w:rFonts w:ascii="Times New Roman" w:hAnsi="Times New Roman" w:cs="Times New Roman"/>
          <w:sz w:val="24"/>
          <w:szCs w:val="24"/>
          <w:lang w:val="en-US"/>
        </w:rPr>
        <w:t>a premiestňovanie sa do práce</w:t>
      </w:r>
    </w:p>
    <w:p w14:paraId="12A45AC8" w14:textId="3228A317" w:rsidR="006417E5" w:rsidRPr="006417E5" w:rsidRDefault="0030785B" w:rsidP="006417E5">
      <w:pPr>
        <w:pStyle w:val="Odsekzoznamu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417E5">
        <w:rPr>
          <w:rFonts w:ascii="Times New Roman" w:hAnsi="Times New Roman" w:cs="Times New Roman"/>
          <w:sz w:val="24"/>
          <w:szCs w:val="24"/>
        </w:rPr>
        <w:t>Účtovn</w:t>
      </w:r>
      <w:r w:rsidRPr="006417E5">
        <w:rPr>
          <w:rFonts w:ascii="Times New Roman" w:hAnsi="Times New Roman" w:cs="Times New Roman"/>
          <w:sz w:val="24"/>
          <w:szCs w:val="24"/>
          <w:lang w:val="en-US"/>
        </w:rPr>
        <w:t>á jednotka (ďalej len ÚZ) zatiaľ nemala dôvod na zmeny účtovných metód,</w:t>
      </w:r>
      <w:r w:rsidRPr="006417E5">
        <w:rPr>
          <w:rFonts w:ascii="Times New Roman" w:hAnsi="Times New Roman" w:cs="Times New Roman"/>
          <w:sz w:val="24"/>
          <w:szCs w:val="24"/>
        </w:rPr>
        <w:t xml:space="preserve"> nakoľko k</w:t>
      </w:r>
      <w:r w:rsidRPr="006417E5">
        <w:rPr>
          <w:rFonts w:ascii="Times New Roman" w:hAnsi="Times New Roman" w:cs="Times New Roman"/>
          <w:sz w:val="24"/>
          <w:szCs w:val="24"/>
          <w:lang w:val="en-US"/>
        </w:rPr>
        <w:t> nim nebol dôvod</w:t>
      </w:r>
    </w:p>
    <w:p w14:paraId="3A2DB538" w14:textId="77777777" w:rsidR="00FE728B" w:rsidRDefault="0030785B" w:rsidP="0030785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ÚJ </w:t>
      </w:r>
      <w:r w:rsidR="006417E5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>rozhodovala v priebehu roka 20</w:t>
      </w:r>
      <w:r w:rsidR="00CA7979">
        <w:rPr>
          <w:rFonts w:ascii="Times New Roman" w:hAnsi="Times New Roman" w:cs="Times New Roman"/>
          <w:sz w:val="24"/>
          <w:szCs w:val="24"/>
        </w:rPr>
        <w:t>2</w:t>
      </w:r>
      <w:r w:rsidR="00FE728B">
        <w:rPr>
          <w:rFonts w:ascii="Times New Roman" w:hAnsi="Times New Roman" w:cs="Times New Roman"/>
          <w:sz w:val="24"/>
          <w:szCs w:val="24"/>
        </w:rPr>
        <w:t>4</w:t>
      </w:r>
      <w:r w:rsidR="006417E5">
        <w:rPr>
          <w:rFonts w:ascii="Times New Roman" w:hAnsi="Times New Roman" w:cs="Times New Roman"/>
          <w:sz w:val="24"/>
          <w:szCs w:val="24"/>
        </w:rPr>
        <w:t xml:space="preserve"> o</w:t>
      </w:r>
      <w:r>
        <w:rPr>
          <w:rFonts w:ascii="Times New Roman" w:hAnsi="Times New Roman" w:cs="Times New Roman"/>
          <w:sz w:val="24"/>
          <w:szCs w:val="24"/>
        </w:rPr>
        <w:t xml:space="preserve">  rozdelení </w:t>
      </w:r>
      <w:r w:rsidR="00CA7979">
        <w:rPr>
          <w:rFonts w:ascii="Times New Roman" w:hAnsi="Times New Roman" w:cs="Times New Roman"/>
          <w:sz w:val="24"/>
          <w:szCs w:val="24"/>
        </w:rPr>
        <w:t xml:space="preserve">časti </w:t>
      </w:r>
      <w:r>
        <w:rPr>
          <w:rFonts w:ascii="Times New Roman" w:hAnsi="Times New Roman" w:cs="Times New Roman"/>
          <w:sz w:val="24"/>
          <w:szCs w:val="24"/>
        </w:rPr>
        <w:t>zisku z minulých rokov</w:t>
      </w:r>
      <w:r w:rsidR="00FE728B">
        <w:rPr>
          <w:rFonts w:ascii="Times New Roman" w:hAnsi="Times New Roman" w:cs="Times New Roman"/>
          <w:sz w:val="24"/>
          <w:szCs w:val="24"/>
        </w:rPr>
        <w:t xml:space="preserve">, </w:t>
      </w:r>
    </w:p>
    <w:p w14:paraId="7D2FB5A4" w14:textId="01C2049F" w:rsidR="006417E5" w:rsidRPr="00FE728B" w:rsidRDefault="00FE728B" w:rsidP="00FE728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nakoľko vznikla len 31.08.2024</w:t>
      </w:r>
      <w:r w:rsidR="0030785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6352E9BC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7EDDBE9D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</w:rPr>
      </w:pPr>
    </w:p>
    <w:p w14:paraId="795FD21A" w14:textId="6C0C2BAD" w:rsidR="00104D4D" w:rsidRDefault="0030785B" w:rsidP="00104D4D">
      <w:pPr>
        <w:autoSpaceDE w:val="0"/>
        <w:autoSpaceDN w:val="0"/>
        <w:adjustRightInd w:val="0"/>
        <w:spacing w:after="0" w:line="240" w:lineRule="auto"/>
        <w:ind w:left="72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Čl. III.</w:t>
      </w:r>
    </w:p>
    <w:p w14:paraId="76D94E13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ind w:left="720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Informácie, ktoré vysvetľuj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ú a dopĺňajú súvahu a výkaz ziskov a strát</w:t>
      </w:r>
    </w:p>
    <w:p w14:paraId="09951FBF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ind w:left="720"/>
        <w:jc w:val="center"/>
        <w:rPr>
          <w:rFonts w:ascii="Calibri" w:hAnsi="Calibri" w:cs="Calibri"/>
        </w:rPr>
      </w:pPr>
    </w:p>
    <w:p w14:paraId="38EFAB25" w14:textId="6D0C45F9" w:rsidR="0030785B" w:rsidRDefault="0030785B" w:rsidP="0030785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Jednotlivé položky n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ákladov ÚJ tvoria hlavne  </w:t>
      </w:r>
      <w:r w:rsidR="006417E5">
        <w:rPr>
          <w:rFonts w:ascii="Times New Roman" w:hAnsi="Times New Roman" w:cs="Times New Roman"/>
          <w:sz w:val="24"/>
          <w:szCs w:val="24"/>
          <w:lang w:val="en-US"/>
        </w:rPr>
        <w:t xml:space="preserve">nákup </w:t>
      </w:r>
      <w:r w:rsidR="00104D4D">
        <w:rPr>
          <w:rFonts w:ascii="Times New Roman" w:hAnsi="Times New Roman" w:cs="Times New Roman"/>
          <w:sz w:val="24"/>
          <w:szCs w:val="24"/>
          <w:lang w:val="en-US"/>
        </w:rPr>
        <w:t>PHM</w:t>
      </w:r>
      <w:r w:rsidR="006417E5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901338">
        <w:rPr>
          <w:rFonts w:ascii="Times New Roman" w:hAnsi="Times New Roman" w:cs="Times New Roman"/>
          <w:sz w:val="24"/>
          <w:szCs w:val="24"/>
          <w:lang w:val="en-US"/>
        </w:rPr>
        <w:t>stavebné práce fakturované objednanými dodávateľmi</w:t>
      </w:r>
      <w:r w:rsidR="00104D4D">
        <w:rPr>
          <w:rFonts w:ascii="Times New Roman" w:hAnsi="Times New Roman" w:cs="Times New Roman"/>
          <w:sz w:val="24"/>
          <w:szCs w:val="24"/>
          <w:lang w:val="en-US"/>
        </w:rPr>
        <w:t xml:space="preserve"> a </w:t>
      </w:r>
      <w:r w:rsidR="00901338">
        <w:rPr>
          <w:rFonts w:ascii="Times New Roman" w:hAnsi="Times New Roman" w:cs="Times New Roman"/>
          <w:sz w:val="24"/>
          <w:szCs w:val="24"/>
          <w:lang w:val="en-US"/>
        </w:rPr>
        <w:t>odpisy IM.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5D856C3A" w14:textId="083EA4F3" w:rsidR="0030785B" w:rsidRDefault="0030785B" w:rsidP="0030785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Výnosy tvoria tržby z</w:t>
      </w:r>
      <w:r w:rsidR="00901338">
        <w:rPr>
          <w:rFonts w:ascii="Times New Roman" w:hAnsi="Times New Roman" w:cs="Times New Roman"/>
          <w:sz w:val="24"/>
          <w:szCs w:val="24"/>
          <w:lang w:val="en-US"/>
        </w:rPr>
        <w:t xml:space="preserve">a stavebné a </w:t>
      </w:r>
      <w:r w:rsidR="00104D4D">
        <w:rPr>
          <w:rFonts w:ascii="Times New Roman" w:hAnsi="Times New Roman" w:cs="Times New Roman"/>
          <w:sz w:val="24"/>
          <w:szCs w:val="24"/>
          <w:lang w:val="en-US"/>
        </w:rPr>
        <w:t xml:space="preserve">dokončovacie </w:t>
      </w:r>
      <w:r w:rsidR="00901338">
        <w:rPr>
          <w:rFonts w:ascii="Times New Roman" w:hAnsi="Times New Roman" w:cs="Times New Roman"/>
          <w:sz w:val="24"/>
          <w:szCs w:val="24"/>
          <w:lang w:val="en-US"/>
        </w:rPr>
        <w:t>práce</w:t>
      </w:r>
      <w:r w:rsidR="00104D4D">
        <w:rPr>
          <w:rFonts w:ascii="Times New Roman" w:hAnsi="Times New Roman" w:cs="Times New Roman"/>
          <w:sz w:val="24"/>
          <w:szCs w:val="24"/>
          <w:lang w:val="en-US"/>
        </w:rPr>
        <w:t xml:space="preserve"> dodávané v Holandsku .</w:t>
      </w:r>
    </w:p>
    <w:p w14:paraId="6295D957" w14:textId="59757796" w:rsidR="0030785B" w:rsidRPr="00901338" w:rsidRDefault="00901338" w:rsidP="00901338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0785B" w:rsidRPr="00901338">
        <w:rPr>
          <w:rFonts w:ascii="Times New Roman" w:hAnsi="Times New Roman" w:cs="Times New Roman"/>
          <w:sz w:val="24"/>
          <w:szCs w:val="24"/>
        </w:rPr>
        <w:t>ÚJ eviduje k 31.12.20</w:t>
      </w:r>
      <w:r w:rsidR="00CA7979" w:rsidRPr="00901338">
        <w:rPr>
          <w:rFonts w:ascii="Times New Roman" w:hAnsi="Times New Roman" w:cs="Times New Roman"/>
          <w:sz w:val="24"/>
          <w:szCs w:val="24"/>
        </w:rPr>
        <w:t>2</w:t>
      </w:r>
      <w:r w:rsidR="00104D4D">
        <w:rPr>
          <w:rFonts w:ascii="Times New Roman" w:hAnsi="Times New Roman" w:cs="Times New Roman"/>
          <w:sz w:val="24"/>
          <w:szCs w:val="24"/>
        </w:rPr>
        <w:t>4</w:t>
      </w:r>
      <w:r w:rsidR="0030785B" w:rsidRPr="00901338">
        <w:rPr>
          <w:rFonts w:ascii="Times New Roman" w:hAnsi="Times New Roman" w:cs="Times New Roman"/>
          <w:sz w:val="24"/>
          <w:szCs w:val="24"/>
        </w:rPr>
        <w:t xml:space="preserve">  záväzky voči dod</w:t>
      </w:r>
      <w:r w:rsidR="0030785B" w:rsidRPr="00901338">
        <w:rPr>
          <w:rFonts w:ascii="Times New Roman" w:hAnsi="Times New Roman" w:cs="Times New Roman"/>
          <w:sz w:val="24"/>
          <w:szCs w:val="24"/>
          <w:lang w:val="en-US"/>
        </w:rPr>
        <w:t xml:space="preserve">ávateľom za </w:t>
      </w:r>
      <w:r>
        <w:rPr>
          <w:rFonts w:ascii="Times New Roman" w:hAnsi="Times New Roman" w:cs="Times New Roman"/>
          <w:sz w:val="24"/>
          <w:szCs w:val="24"/>
          <w:lang w:val="en-US"/>
        </w:rPr>
        <w:t>dodanie stavebných prác</w:t>
      </w:r>
      <w:r>
        <w:rPr>
          <w:rFonts w:ascii="Times New Roman" w:hAnsi="Times New Roman" w:cs="Times New Roman"/>
          <w:sz w:val="24"/>
          <w:szCs w:val="24"/>
        </w:rPr>
        <w:t xml:space="preserve"> a splátky leasingu.</w:t>
      </w:r>
    </w:p>
    <w:p w14:paraId="29BFCA81" w14:textId="77777777" w:rsidR="00780C5D" w:rsidRDefault="00780C5D" w:rsidP="00780C5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DC87FEB" w14:textId="77777777" w:rsidR="00780C5D" w:rsidRPr="0030785B" w:rsidRDefault="00780C5D" w:rsidP="00780C5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4FE03808" w14:textId="471F220A" w:rsidR="0030785B" w:rsidRPr="0030785B" w:rsidRDefault="0030785B" w:rsidP="0030785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ÚJ </w:t>
      </w:r>
      <w:r w:rsidR="00104D4D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ne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eviduje k 31.12.20</w:t>
      </w:r>
      <w:r w:rsidR="00CA797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2</w:t>
      </w:r>
      <w:r w:rsidR="00104D4D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4</w:t>
      </w:r>
      <w:r w:rsidRPr="0030785B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záväzky tvorené z</w:t>
      </w:r>
      <w:r w:rsidR="00104D4D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 </w:t>
      </w:r>
      <w:r w:rsidRPr="0030785B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miezd</w:t>
      </w:r>
      <w:r w:rsidR="00104D4D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, nakoľko zatiaľ nemá zamestnancov</w:t>
      </w:r>
    </w:p>
    <w:p w14:paraId="0F2B909B" w14:textId="7F85229F" w:rsidR="00780C5D" w:rsidRPr="00104D4D" w:rsidRDefault="00780C5D" w:rsidP="00104D4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</w:p>
    <w:p w14:paraId="50544965" w14:textId="77777777" w:rsidR="0030785B" w:rsidRPr="00780C5D" w:rsidRDefault="0030785B" w:rsidP="00780C5D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4C9092EA" w14:textId="77777777" w:rsidR="0030785B" w:rsidRDefault="0030785B" w:rsidP="0030785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Informácie o vlastných akciách – počas </w:t>
      </w:r>
      <w:r>
        <w:rPr>
          <w:rFonts w:ascii="Times New Roman" w:hAnsi="Times New Roman" w:cs="Times New Roman"/>
          <w:sz w:val="24"/>
          <w:szCs w:val="24"/>
          <w:lang w:val="en-US"/>
        </w:rPr>
        <w:t>účtovného obdobia neboli nadobudnuté žiadne vlastné akcie</w:t>
      </w:r>
    </w:p>
    <w:p w14:paraId="6160F213" w14:textId="7B5ECE1E" w:rsidR="0030785B" w:rsidRDefault="0030785B" w:rsidP="0030785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ÚJ počas </w:t>
      </w:r>
      <w:r>
        <w:rPr>
          <w:rFonts w:ascii="Times New Roman" w:hAnsi="Times New Roman" w:cs="Times New Roman"/>
          <w:sz w:val="24"/>
          <w:szCs w:val="24"/>
          <w:lang w:val="en-US"/>
        </w:rPr>
        <w:t>účtovného obdobia 20</w:t>
      </w:r>
      <w:r w:rsidR="00CA7979">
        <w:rPr>
          <w:rFonts w:ascii="Times New Roman" w:hAnsi="Times New Roman" w:cs="Times New Roman"/>
          <w:sz w:val="24"/>
          <w:szCs w:val="24"/>
          <w:lang w:val="en-US"/>
        </w:rPr>
        <w:t>2</w:t>
      </w:r>
      <w:r w:rsidR="00104D4D">
        <w:rPr>
          <w:rFonts w:ascii="Times New Roman" w:hAnsi="Times New Roman" w:cs="Times New Roman"/>
          <w:sz w:val="24"/>
          <w:szCs w:val="24"/>
          <w:lang w:val="en-US"/>
        </w:rPr>
        <w:t>4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neposkytovala pôžičky členom štatutárneho orgánu, teda neuvádza ani úrokové sadzby</w:t>
      </w:r>
    </w:p>
    <w:p w14:paraId="5F339F4A" w14:textId="77777777" w:rsidR="0030785B" w:rsidRDefault="0030785B" w:rsidP="0030785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ÚJ nemá iné finančn</w:t>
      </w:r>
      <w:r>
        <w:rPr>
          <w:rFonts w:ascii="Times New Roman" w:hAnsi="Times New Roman" w:cs="Times New Roman"/>
          <w:sz w:val="24"/>
          <w:szCs w:val="24"/>
          <w:lang w:val="en-US"/>
        </w:rPr>
        <w:t>é povinnosti, ktoré by nevykazovala v súvahe</w:t>
      </w:r>
    </w:p>
    <w:p w14:paraId="5A72B24C" w14:textId="77777777" w:rsidR="0030785B" w:rsidRDefault="0030785B" w:rsidP="0030785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Účtovn</w:t>
      </w:r>
      <w:r>
        <w:rPr>
          <w:rFonts w:ascii="Times New Roman" w:hAnsi="Times New Roman" w:cs="Times New Roman"/>
          <w:sz w:val="24"/>
          <w:szCs w:val="24"/>
          <w:lang w:val="en-US"/>
        </w:rPr>
        <w:t>é zásady používané pri prideľovaní nákladov a výnosov – podľa uzatvorených zmlúv z obchodného styku.</w:t>
      </w:r>
    </w:p>
    <w:p w14:paraId="7D2EF455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0D606235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45A45283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4BFE3B77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733C0FD5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623842C8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2366DBC8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3C0A5B6D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74624148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786F5B71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6313FAA8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1083DB92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2D8B3007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4FBE5B07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54B6F741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0A385F0B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2FA2E816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17AE6B96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196219EF" w14:textId="77777777" w:rsidR="00D86623" w:rsidRDefault="00D86623"/>
    <w:sectPr w:rsidR="00D86623" w:rsidSect="00D91594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9AC895EC"/>
    <w:lvl w:ilvl="0">
      <w:numFmt w:val="bullet"/>
      <w:lvlText w:val="*"/>
      <w:lvlJc w:val="left"/>
    </w:lvl>
  </w:abstractNum>
  <w:abstractNum w:abstractNumId="1" w15:restartNumberingAfterBreak="0">
    <w:nsid w:val="01EE2EC6"/>
    <w:multiLevelType w:val="hybridMultilevel"/>
    <w:tmpl w:val="9B7423C2"/>
    <w:lvl w:ilvl="0" w:tplc="8DBAC386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5A23765"/>
    <w:multiLevelType w:val="hybridMultilevel"/>
    <w:tmpl w:val="AA643F3E"/>
    <w:lvl w:ilvl="0" w:tplc="0FA0DB5C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26663E1E"/>
    <w:multiLevelType w:val="hybridMultilevel"/>
    <w:tmpl w:val="9E00DA44"/>
    <w:lvl w:ilvl="0" w:tplc="9AC895EC"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2E407B2"/>
    <w:multiLevelType w:val="hybridMultilevel"/>
    <w:tmpl w:val="A4CEED18"/>
    <w:lvl w:ilvl="0" w:tplc="9AC895EC"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32D4974"/>
    <w:multiLevelType w:val="hybridMultilevel"/>
    <w:tmpl w:val="4A10AEBA"/>
    <w:lvl w:ilvl="0" w:tplc="9AC895EC"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C407DB0"/>
    <w:multiLevelType w:val="hybridMultilevel"/>
    <w:tmpl w:val="46FC9DD8"/>
    <w:lvl w:ilvl="0" w:tplc="9AC895EC"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7" w15:restartNumberingAfterBreak="0">
    <w:nsid w:val="768D4A47"/>
    <w:multiLevelType w:val="hybridMultilevel"/>
    <w:tmpl w:val="C3809A34"/>
    <w:lvl w:ilvl="0" w:tplc="5A92EDF0">
      <w:start w:val="1"/>
      <w:numFmt w:val="decimal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7B8604A6"/>
    <w:multiLevelType w:val="hybridMultilevel"/>
    <w:tmpl w:val="22265D7C"/>
    <w:lvl w:ilvl="0" w:tplc="9AC895EC"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numFmt w:val="bullet"/>
        <w:lvlText w:val=""/>
        <w:lvlJc w:val="left"/>
        <w:pPr>
          <w:ind w:left="720" w:hanging="360"/>
        </w:pPr>
        <w:rPr>
          <w:rFonts w:ascii="Symbol" w:hAnsi="Symbol" w:hint="default"/>
        </w:rPr>
      </w:lvl>
    </w:lvlOverride>
  </w:num>
  <w:num w:numId="2">
    <w:abstractNumId w:val="7"/>
  </w:num>
  <w:num w:numId="3">
    <w:abstractNumId w:val="1"/>
  </w:num>
  <w:num w:numId="4">
    <w:abstractNumId w:val="2"/>
  </w:num>
  <w:num w:numId="5">
    <w:abstractNumId w:val="6"/>
  </w:num>
  <w:num w:numId="6">
    <w:abstractNumId w:val="3"/>
  </w:num>
  <w:num w:numId="7">
    <w:abstractNumId w:val="5"/>
  </w:num>
  <w:num w:numId="8">
    <w:abstractNumId w:val="8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425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0785B"/>
    <w:rsid w:val="00104D4D"/>
    <w:rsid w:val="002C4B34"/>
    <w:rsid w:val="0030785B"/>
    <w:rsid w:val="006417E5"/>
    <w:rsid w:val="00780C5D"/>
    <w:rsid w:val="00843DE3"/>
    <w:rsid w:val="008D0805"/>
    <w:rsid w:val="00901338"/>
    <w:rsid w:val="00A237FA"/>
    <w:rsid w:val="00CA7979"/>
    <w:rsid w:val="00D86623"/>
    <w:rsid w:val="00DF109A"/>
    <w:rsid w:val="00DF408C"/>
    <w:rsid w:val="00FE72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0162AE"/>
  <w15:docId w15:val="{D633253E-2F09-4D44-A78B-ECE68F2AD3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785B"/>
    <w:pPr>
      <w:spacing w:after="160" w:line="259" w:lineRule="auto"/>
      <w:ind w:left="720"/>
      <w:contextualSpacing/>
    </w:pPr>
    <w:rPr>
      <w:rFonts w:eastAsiaTheme="minorHAns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2</Pages>
  <Words>307</Words>
  <Characters>1753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notebook</dc:creator>
  <cp:keywords/>
  <dc:description/>
  <cp:lastModifiedBy>Peter Lietavec</cp:lastModifiedBy>
  <cp:revision>10</cp:revision>
  <dcterms:created xsi:type="dcterms:W3CDTF">2020-11-01T10:55:00Z</dcterms:created>
  <dcterms:modified xsi:type="dcterms:W3CDTF">2025-09-30T08:38:00Z</dcterms:modified>
</cp:coreProperties>
</file>