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3C07" w:rsidRDefault="002E3C07" w:rsidP="002E3C07">
      <w:r>
        <w:t xml:space="preserve">IČO </w:t>
      </w:r>
      <w:r>
        <w:t xml:space="preserve">: 55192343 , DIČ : 2121912276 </w:t>
      </w:r>
    </w:p>
    <w:p w:rsidR="002E3C07" w:rsidRDefault="002E3C07" w:rsidP="002E3C07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:rsidR="002E3C07" w:rsidRDefault="002E3C07" w:rsidP="002E3C07">
      <w:proofErr w:type="spellStart"/>
      <w:r>
        <w:t>KittyBarber</w:t>
      </w:r>
      <w:proofErr w:type="spellEnd"/>
      <w:r>
        <w:t xml:space="preserve">, s.r.o. </w:t>
      </w:r>
    </w:p>
    <w:p w:rsidR="002E3C07" w:rsidRDefault="002E3C07" w:rsidP="002E3C07">
      <w:r>
        <w:t>Pod Juhom 7666</w:t>
      </w:r>
    </w:p>
    <w:p w:rsidR="002E3C07" w:rsidRDefault="002E3C07" w:rsidP="002E3C07">
      <w:r>
        <w:t>911 01 Trenčín</w:t>
      </w:r>
    </w:p>
    <w:p w:rsidR="002E3C07" w:rsidRDefault="002E3C07" w:rsidP="002E3C07"/>
    <w:p w:rsidR="002E3C07" w:rsidRDefault="002E3C07" w:rsidP="002E3C07">
      <w:r>
        <w:t>Spoločnosť v roku nevykazovala činnosť.</w:t>
      </w:r>
      <w:bookmarkStart w:id="0" w:name="_GoBack"/>
      <w:bookmarkEnd w:id="0"/>
    </w:p>
    <w:sectPr w:rsidR="002E3C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3C07"/>
    <w:rsid w:val="00013405"/>
    <w:rsid w:val="002E3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1</cp:revision>
  <dcterms:created xsi:type="dcterms:W3CDTF">2025-09-30T15:59:00Z</dcterms:created>
  <dcterms:modified xsi:type="dcterms:W3CDTF">2025-09-30T16:03:00Z</dcterms:modified>
</cp:coreProperties>
</file>