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D6D" w:rsidRPr="00BD28DC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bookmarkStart w:id="0" w:name="_GoBack"/>
      <w:bookmarkEnd w:id="0"/>
      <w:r w:rsidRPr="00BD28DC"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drawing>
          <wp:inline distT="0" distB="0" distL="0" distR="0" wp14:anchorId="0023CFB8" wp14:editId="78E485C1">
            <wp:extent cx="1971675" cy="23717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40"/>
          <w:szCs w:val="40"/>
          <w:lang w:eastAsia="sk-SK"/>
        </w:rPr>
      </w:pPr>
    </w:p>
    <w:p w:rsidR="00EA1D6D" w:rsidRPr="00E33830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</w:pPr>
      <w:r w:rsidRPr="00E33830"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  <w:t>Výročná správa k riadnej a konsolidovanej účtovnej závierke</w:t>
      </w:r>
    </w:p>
    <w:p w:rsidR="00EA1D6D" w:rsidRPr="00E33830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</w:pPr>
    </w:p>
    <w:p w:rsidR="00EA1D6D" w:rsidRPr="00E33830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</w:pPr>
      <w:r w:rsidRPr="00E33830"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  <w:t>Mesta Kráľovský Chlmec</w:t>
      </w:r>
    </w:p>
    <w:p w:rsidR="00EA1D6D" w:rsidRPr="00E33830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</w:pPr>
    </w:p>
    <w:p w:rsidR="00EA1D6D" w:rsidRPr="00E33830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</w:pPr>
      <w:r w:rsidRPr="00E33830"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  <w:t>za rok 20</w:t>
      </w:r>
      <w:r w:rsidR="00A65D5E" w:rsidRPr="00E33830"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  <w:t>2</w:t>
      </w:r>
      <w:r w:rsidR="00E33830" w:rsidRPr="00E33830">
        <w:rPr>
          <w:rFonts w:ascii="Tahoma" w:eastAsia="Times New Roman" w:hAnsi="Tahoma" w:cs="Tahoma"/>
          <w:b/>
          <w:color w:val="00B050"/>
          <w:sz w:val="52"/>
          <w:szCs w:val="52"/>
          <w:lang w:eastAsia="sk-SK"/>
        </w:rPr>
        <w:t>4</w:t>
      </w:r>
    </w:p>
    <w:p w:rsidR="00EA1D6D" w:rsidRPr="00E33830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</w:p>
    <w:p w:rsidR="00EA1D6D" w:rsidRPr="00E33830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</w:p>
    <w:p w:rsidR="00EA1D6D" w:rsidRPr="00E33830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</w:p>
    <w:p w:rsidR="00EA1D6D" w:rsidRPr="00E33830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</w:p>
    <w:p w:rsidR="00EA1D6D" w:rsidRPr="00E33830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</w:p>
    <w:p w:rsidR="00EA1D6D" w:rsidRPr="00E33830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</w:p>
    <w:p w:rsidR="00EA1D6D" w:rsidRPr="00E33830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</w:pPr>
      <w:r w:rsidRPr="00E33830"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sk-SK"/>
        </w:rPr>
        <w:tab/>
      </w:r>
    </w:p>
    <w:p w:rsidR="00EA1D6D" w:rsidRPr="00E33830" w:rsidRDefault="00EA1D6D" w:rsidP="00EA1D6D">
      <w:pPr>
        <w:tabs>
          <w:tab w:val="right" w:pos="8820"/>
        </w:tabs>
        <w:spacing w:after="0" w:line="240" w:lineRule="auto"/>
        <w:rPr>
          <w:rFonts w:ascii="Tahoma" w:eastAsia="Times New Roman" w:hAnsi="Tahoma" w:cs="Tahoma"/>
          <w:b/>
          <w:color w:val="00B050"/>
          <w:sz w:val="44"/>
          <w:szCs w:val="44"/>
          <w:lang w:eastAsia="sk-SK"/>
        </w:rPr>
      </w:pPr>
      <w:r w:rsidRPr="00E33830">
        <w:rPr>
          <w:rFonts w:ascii="Tahoma" w:eastAsia="Times New Roman" w:hAnsi="Tahoma" w:cs="Tahoma"/>
          <w:b/>
          <w:color w:val="00B050"/>
          <w:sz w:val="44"/>
          <w:szCs w:val="44"/>
          <w:lang w:eastAsia="sk-SK"/>
        </w:rPr>
        <w:t>Ing. Karol Pataky</w:t>
      </w:r>
    </w:p>
    <w:p w:rsidR="00EA1D6D" w:rsidRPr="00E33830" w:rsidRDefault="00EA1D6D" w:rsidP="00EA1D6D">
      <w:pPr>
        <w:tabs>
          <w:tab w:val="right" w:pos="8820"/>
        </w:tabs>
        <w:spacing w:after="0" w:line="240" w:lineRule="auto"/>
        <w:rPr>
          <w:rFonts w:ascii="Tahoma" w:eastAsia="Times New Roman" w:hAnsi="Tahoma" w:cs="Tahoma"/>
          <w:b/>
          <w:color w:val="00B050"/>
          <w:sz w:val="40"/>
          <w:szCs w:val="40"/>
          <w:lang w:eastAsia="sk-SK"/>
        </w:rPr>
      </w:pPr>
      <w:r w:rsidRPr="00E33830">
        <w:rPr>
          <w:rFonts w:ascii="Tahoma" w:eastAsia="Times New Roman" w:hAnsi="Tahoma" w:cs="Tahoma"/>
          <w:b/>
          <w:color w:val="00B050"/>
          <w:sz w:val="44"/>
          <w:szCs w:val="44"/>
          <w:lang w:eastAsia="sk-SK"/>
        </w:rPr>
        <w:t>primátor mesta</w:t>
      </w:r>
    </w:p>
    <w:p w:rsidR="00EA1D6D" w:rsidRPr="00E33830" w:rsidRDefault="00EA1D6D" w:rsidP="00EA1D6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</w:pPr>
    </w:p>
    <w:p w:rsidR="00796D68" w:rsidRPr="00E33830" w:rsidRDefault="00796D68" w:rsidP="00EA1D6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39769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5608D" w:rsidRPr="00F67BA2" w:rsidRDefault="00C5608D">
          <w:pPr>
            <w:pStyle w:val="Hlavikaobsahu"/>
            <w:rPr>
              <w:rFonts w:ascii="Tahoma" w:hAnsi="Tahoma" w:cs="Tahoma"/>
              <w:color w:val="auto"/>
              <w:sz w:val="22"/>
              <w:szCs w:val="22"/>
            </w:rPr>
          </w:pPr>
          <w:r w:rsidRPr="00F67BA2">
            <w:rPr>
              <w:rFonts w:ascii="Tahoma" w:hAnsi="Tahoma" w:cs="Tahoma"/>
              <w:color w:val="auto"/>
              <w:sz w:val="22"/>
              <w:szCs w:val="22"/>
            </w:rPr>
            <w:t>Obsah</w:t>
          </w:r>
        </w:p>
        <w:p w:rsidR="003B32C1" w:rsidRPr="00F67BA2" w:rsidRDefault="00C5608D" w:rsidP="003B32C1">
          <w:pPr>
            <w:pStyle w:val="Obsah1"/>
            <w:rPr>
              <w:rFonts w:cstheme="minorBidi"/>
            </w:rPr>
          </w:pPr>
          <w:r w:rsidRPr="00F67BA2">
            <w:rPr>
              <w:rFonts w:cs="Times New Roman"/>
              <w:bCs/>
            </w:rPr>
            <w:fldChar w:fldCharType="begin"/>
          </w:r>
          <w:r w:rsidRPr="00F67BA2">
            <w:rPr>
              <w:bCs/>
            </w:rPr>
            <w:instrText xml:space="preserve"> TOC \o "1-3" \h \z \u </w:instrText>
          </w:r>
          <w:r w:rsidRPr="00F67BA2">
            <w:rPr>
              <w:rFonts w:cs="Times New Roman"/>
              <w:bCs/>
            </w:rPr>
            <w:fldChar w:fldCharType="separate"/>
          </w:r>
          <w:hyperlink w:anchor="_Toc143698311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1.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color w:val="auto"/>
              </w:rPr>
              <w:t>Úvodné slovo primátora mesta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_Toc143698311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3B32C1" w:rsidP="003B32C1">
          <w:pPr>
            <w:pStyle w:val="Obsah1"/>
            <w:rPr>
              <w:rStyle w:val="Hypertextovprepojenie"/>
              <w:color w:val="auto"/>
              <w:u w:val="none"/>
            </w:rPr>
          </w:pPr>
          <w:r w:rsidRPr="00F67BA2">
            <w:rPr>
              <w:rStyle w:val="Hypertextovprepojenie"/>
              <w:color w:val="auto"/>
              <w:u w:val="none"/>
            </w:rPr>
            <w:t>2.    Identifikačné údaje mesta ............................................................................................2</w:t>
          </w:r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12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3.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Organizačná štruktúra mesta a identifikácia vedúcich predstaviteľov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_Toc143698312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13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4.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Poslanie, vízie, ciele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_Toc143698313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7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14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5.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Základná charakteristika konsolidovaného celku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_Toc143698314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7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5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5.1 Informácie o zamestnancoch konsolidovaného celku a mzdových nákladoch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_Toc143698315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5.2 Geografické údaje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7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5.3 Demografické údaje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9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8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5.4 Ekonomické údaje – zamestnanosť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_Toc143698318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10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9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5.5 Symboly mesta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10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0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5.6 História mesta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_Toc143698320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1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5.7 Pamiatky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_Toc143698321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22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6.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Plnenie funkcií  mesta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_Toc143698322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12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3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6.1 Výchova a vzdelávanie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_Toc143698323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4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6.2 Zdravotníctvo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_Toc143698324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5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6.3 Sociálne zabezpečenie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_Toc143698325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6.4 Kultúra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16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7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6.5 Hospodárstvo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22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28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7.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Informácia o vývoji mesta ako konsolidovaného celku  z pohľadu rozpočtovníctva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_Toc143698328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22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9" w:history="1">
            <w:r w:rsidR="003B32C1" w:rsidRPr="00F67BA2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>7.1 Rozpočet na roky 202</w:t>
            </w:r>
            <w:r w:rsidR="005D5FE5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>5</w:t>
            </w:r>
            <w:r w:rsidR="003B32C1" w:rsidRPr="00F67BA2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 xml:space="preserve"> – 202</w:t>
            </w:r>
            <w:r w:rsidR="005D5FE5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>7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28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30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8.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Informácia o vývoji mesta z pohľadu účtovníctva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_Toc143698330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29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1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 Za materskú účtovnú jednotku Mesto Kráľovský Chlmec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_Toc143698331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29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2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8.1.1 Majetok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_Toc143698332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29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3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8.1.2 Zdroje krytia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_Toc143698333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4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8.1.3 Pohľadávky (dlhodobé a krátkodobé z obchodného styku)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_Toc143698334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5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8.1.4 Záväzky (dlhodobé a krátkodobé z obchodného styku)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_Toc143698335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8.2 Za konsolidovaný celok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7" w:history="1">
            <w:r w:rsidR="003B32C1" w:rsidRPr="00F67BA2">
              <w:rPr>
                <w:rStyle w:val="Hypertextovprepojenie"/>
                <w:rFonts w:ascii="Tahoma" w:eastAsia="Times New Roman" w:hAnsi="Tahoma" w:cs="Tahoma"/>
                <w:noProof/>
                <w:color w:val="auto"/>
              </w:rPr>
              <w:t>8.2.1 Majetok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8" w:history="1">
            <w:r w:rsidR="003B32C1" w:rsidRPr="00F67BA2">
              <w:rPr>
                <w:rStyle w:val="Hypertextovprepojenie"/>
                <w:rFonts w:ascii="Tahoma" w:eastAsia="Times New Roman" w:hAnsi="Tahoma" w:cs="Tahoma"/>
                <w:noProof/>
                <w:color w:val="auto"/>
              </w:rPr>
              <w:t>8.2.2 Zdroje krytia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_Toc143698338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9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8.2.3 Pohľadávky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0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8.2.4 Záväzky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_Toc143698340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41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 xml:space="preserve">9. </w:t>
            </w:r>
            <w:r w:rsidR="003B32C1" w:rsidRPr="00F67BA2">
              <w:rPr>
                <w:rStyle w:val="Hypertextovprepojenie"/>
                <w:color w:val="auto"/>
              </w:rPr>
              <w:t>Hospodársky výsledok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_Toc143698341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33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2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9.1 Vývoj nákladov a výnosov za materskú účtovnú jednotku Mesto Kráľovský Chlmec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_Toc143698342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3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9.2 Vývoj nákladov a výnosov za konsolidovaný celok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_Toc143698343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34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44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10.Vývoj a stav dlhu k 31.12.202</w:t>
            </w:r>
            <w:r w:rsidR="004F0029">
              <w:rPr>
                <w:rStyle w:val="Hypertextovprepojenie"/>
                <w:rFonts w:eastAsia="Times New Roman"/>
                <w:color w:val="auto"/>
              </w:rPr>
              <w:t>4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_Toc143698344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35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 w:rsidP="003B32C1">
          <w:pPr>
            <w:pStyle w:val="Obsah1"/>
            <w:rPr>
              <w:rFonts w:cstheme="minorBidi"/>
            </w:rPr>
          </w:pPr>
          <w:hyperlink w:anchor="_Toc143698345" w:history="1">
            <w:r w:rsidR="003B32C1" w:rsidRPr="00F67BA2">
              <w:rPr>
                <w:rStyle w:val="Hypertextovprepojenie"/>
                <w:color w:val="auto"/>
              </w:rPr>
              <w:t>11. Ostatné  dôležité informácie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_Toc143698345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EF424B">
              <w:rPr>
                <w:webHidden/>
              </w:rPr>
              <w:t>36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11.1 Prijaté granty a transfery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36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7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11.2 Poskytnuté dotácie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37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8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11.3 Významné investičné akcie v roku 202</w:t>
            </w:r>
            <w:r w:rsidR="004F0029">
              <w:rPr>
                <w:rStyle w:val="Hypertextovprepojenie"/>
                <w:rFonts w:ascii="Tahoma" w:hAnsi="Tahoma" w:cs="Tahoma"/>
                <w:noProof/>
                <w:color w:val="auto"/>
              </w:rPr>
              <w:t>4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_Toc143698348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9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11.4 Predpokladaný budúci vývoj činnosti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50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11.5 Udalosti osobitného významu po skončení účtovného obdobia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_Toc143698350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51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11.6 Významné riziká a neistoty, ktorým je účtovná jednotka vystavená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_Toc143698351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28749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52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11.7 Audit konsolidovanej účtovnej závierky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_Toc143698352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EF424B">
              <w:rPr>
                <w:noProof/>
                <w:webHidden/>
              </w:rPr>
              <w:t>39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C5608D" w:rsidRPr="00F67BA2" w:rsidRDefault="00C5608D">
          <w:r w:rsidRPr="00F67BA2">
            <w:rPr>
              <w:b/>
              <w:bCs/>
            </w:rPr>
            <w:fldChar w:fldCharType="end"/>
          </w:r>
        </w:p>
      </w:sdtContent>
    </w:sdt>
    <w:p w:rsidR="00EA1D6D" w:rsidRPr="00F67BA2" w:rsidRDefault="00EA1D6D" w:rsidP="001E4D20">
      <w:pPr>
        <w:pStyle w:val="Nadpis1"/>
        <w:numPr>
          <w:ilvl w:val="0"/>
          <w:numId w:val="40"/>
        </w:numPr>
        <w:rPr>
          <w:rFonts w:ascii="Tahoma" w:hAnsi="Tahoma" w:cs="Tahoma"/>
          <w:b/>
          <w:color w:val="auto"/>
          <w:sz w:val="24"/>
          <w:szCs w:val="24"/>
        </w:rPr>
      </w:pPr>
      <w:bookmarkStart w:id="1" w:name="_Toc143698311"/>
      <w:r w:rsidRPr="00515746">
        <w:rPr>
          <w:rFonts w:ascii="Tahoma" w:hAnsi="Tahoma" w:cs="Tahoma"/>
          <w:b/>
          <w:color w:val="auto"/>
          <w:sz w:val="24"/>
          <w:szCs w:val="24"/>
        </w:rPr>
        <w:t>Úvodné slovo primátora mesta</w:t>
      </w:r>
      <w:bookmarkEnd w:id="1"/>
      <w:r w:rsidRPr="00F67BA2">
        <w:rPr>
          <w:rFonts w:ascii="Tahoma" w:hAnsi="Tahoma" w:cs="Tahoma"/>
          <w:b/>
          <w:color w:val="auto"/>
          <w:sz w:val="24"/>
          <w:szCs w:val="24"/>
        </w:rPr>
        <w:tab/>
        <w:t xml:space="preserve">  </w:t>
      </w:r>
      <w:r w:rsidR="00175D6E" w:rsidRPr="00F67BA2">
        <w:rPr>
          <w:rFonts w:ascii="Tahoma" w:hAnsi="Tahoma" w:cs="Tahoma"/>
          <w:b/>
          <w:color w:val="auto"/>
          <w:sz w:val="24"/>
          <w:szCs w:val="24"/>
        </w:rPr>
        <w:t xml:space="preserve">          </w:t>
      </w:r>
      <w:r w:rsidRPr="00F67BA2">
        <w:rPr>
          <w:rFonts w:ascii="Tahoma" w:hAnsi="Tahoma" w:cs="Tahoma"/>
          <w:b/>
          <w:color w:val="auto"/>
          <w:sz w:val="24"/>
          <w:szCs w:val="24"/>
        </w:rPr>
        <w:t xml:space="preserve">                           </w:t>
      </w:r>
      <w:r w:rsidRPr="00F67BA2">
        <w:rPr>
          <w:rFonts w:ascii="Tahoma" w:hAnsi="Tahoma" w:cs="Tahoma"/>
          <w:b/>
          <w:color w:val="auto"/>
          <w:sz w:val="24"/>
          <w:szCs w:val="24"/>
        </w:rPr>
        <w:tab/>
      </w:r>
      <w:r w:rsidRPr="00F67BA2">
        <w:rPr>
          <w:rFonts w:ascii="Tahoma" w:hAnsi="Tahoma" w:cs="Tahoma"/>
          <w:b/>
          <w:color w:val="auto"/>
          <w:sz w:val="24"/>
          <w:szCs w:val="24"/>
        </w:rPr>
        <w:tab/>
        <w:t xml:space="preserve">                                                                  </w:t>
      </w:r>
    </w:p>
    <w:p w:rsidR="003E6917" w:rsidRPr="00E33830" w:rsidRDefault="003E6917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color w:val="00B050"/>
          <w:sz w:val="24"/>
          <w:szCs w:val="24"/>
          <w:lang w:eastAsia="sk-SK"/>
        </w:rPr>
      </w:pPr>
    </w:p>
    <w:p w:rsidR="0071743E" w:rsidRPr="00515746" w:rsidRDefault="00EA1D6D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V súlade s ustanovením § 20 zákona č. 431/2002 Z. z. o účtovníctve v znení neskorších predpisov Mesto Kráľovský Chlmec ako konsolidovaný celok predkladá Výročnú správu za rok 20</w:t>
      </w:r>
      <w:r w:rsidR="00A65D5E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2</w:t>
      </w:r>
      <w:r w:rsidR="00E33830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.</w:t>
      </w:r>
      <w:r w:rsidRPr="00515746">
        <w:rPr>
          <w:rFonts w:ascii="Tahoma" w:eastAsia="Times New Roman" w:hAnsi="Tahoma" w:cs="Tahoma"/>
          <w:sz w:val="23"/>
          <w:szCs w:val="23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Ako primátor mesta zvolený vo voľbách do samospráv v roku 2014 a opakovane v roku 2018 </w:t>
      </w:r>
      <w:r w:rsidR="00C61391" w:rsidRPr="00515746">
        <w:rPr>
          <w:rFonts w:ascii="Tahoma" w:eastAsia="Times New Roman" w:hAnsi="Tahoma" w:cs="Tahoma"/>
          <w:sz w:val="24"/>
          <w:szCs w:val="24"/>
          <w:lang w:eastAsia="sk-SK"/>
        </w:rPr>
        <w:t>aj 2022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som sa snažil riadiť mesto tak, aby jeho fungovanie bolo efektívne pri zabezpečení tak originálnych, ako aj prenesených kompetencií. Verím, že sa nám to spoločne s poslaneckým zborom a demokratickým zapojením občanov do procesu budovania  Mesta Kráľovský Chlmec podarí.</w:t>
      </w:r>
      <w:r w:rsidR="00A65D5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Rok 202</w:t>
      </w:r>
      <w:r w:rsidR="00E33830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FB72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65D5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významnou mierou ovplyvnila </w:t>
      </w:r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zmena vo financovaní samospráv. Výpadok </w:t>
      </w:r>
      <w:r w:rsidR="00E33830" w:rsidRPr="00515746">
        <w:rPr>
          <w:rFonts w:ascii="Tahoma" w:eastAsia="Times New Roman" w:hAnsi="Tahoma" w:cs="Tahoma"/>
          <w:sz w:val="24"/>
          <w:szCs w:val="24"/>
          <w:lang w:eastAsia="sk-SK"/>
        </w:rPr>
        <w:t>na</w:t>
      </w:r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> dan</w:t>
      </w:r>
      <w:r w:rsidR="00E33830" w:rsidRPr="00515746">
        <w:rPr>
          <w:rFonts w:ascii="Tahoma" w:eastAsia="Times New Roman" w:hAnsi="Tahoma" w:cs="Tahoma"/>
          <w:sz w:val="24"/>
          <w:szCs w:val="24"/>
          <w:lang w:eastAsia="sk-SK"/>
        </w:rPr>
        <w:t>iach</w:t>
      </w:r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 príjmov fyzických osôb v dôsledku daňového bonusu spôsobil </w:t>
      </w:r>
      <w:r w:rsidR="00E3383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pretrvávajúce </w:t>
      </w:r>
      <w:proofErr w:type="spellStart"/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>podfinancovanie</w:t>
      </w:r>
      <w:proofErr w:type="spellEnd"/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samospráv. Negatívny vplyv na samosprávy mala aj </w:t>
      </w:r>
      <w:r w:rsidR="00E33830" w:rsidRPr="00515746">
        <w:rPr>
          <w:rFonts w:ascii="Tahoma" w:eastAsia="Times New Roman" w:hAnsi="Tahoma" w:cs="Tahoma"/>
          <w:sz w:val="24"/>
          <w:szCs w:val="24"/>
          <w:lang w:eastAsia="sk-SK"/>
        </w:rPr>
        <w:t>vojna</w:t>
      </w:r>
      <w:r w:rsidR="00C6139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 území Ukrajiny</w:t>
      </w:r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3E691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>Mesto bolo v súvislosti s t</w:t>
      </w:r>
      <w:r w:rsidR="00C61391" w:rsidRPr="00515746">
        <w:rPr>
          <w:rFonts w:ascii="Tahoma" w:eastAsia="Times New Roman" w:hAnsi="Tahoma" w:cs="Tahoma"/>
          <w:sz w:val="24"/>
          <w:szCs w:val="24"/>
          <w:lang w:eastAsia="sk-SK"/>
        </w:rPr>
        <w:t>outo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61391" w:rsidRPr="00515746">
        <w:rPr>
          <w:rFonts w:ascii="Tahoma" w:eastAsia="Times New Roman" w:hAnsi="Tahoma" w:cs="Tahoma"/>
          <w:sz w:val="24"/>
          <w:szCs w:val="24"/>
          <w:lang w:eastAsia="sk-SK"/>
        </w:rPr>
        <w:t>situáciou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827B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nepriamo vystavené nárastu cien hlavne nosičov energií, ale aj ostatných komodít. </w:t>
      </w:r>
      <w:r w:rsidR="003E6917" w:rsidRPr="00515746">
        <w:rPr>
          <w:rFonts w:ascii="Tahoma" w:eastAsia="Times New Roman" w:hAnsi="Tahoma" w:cs="Tahoma"/>
          <w:sz w:val="24"/>
          <w:szCs w:val="24"/>
          <w:lang w:eastAsia="sk-SK"/>
        </w:rPr>
        <w:t>Prijatie o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>patren</w:t>
      </w:r>
      <w:r w:rsidR="003E6917" w:rsidRPr="00515746">
        <w:rPr>
          <w:rFonts w:ascii="Tahoma" w:eastAsia="Times New Roman" w:hAnsi="Tahoma" w:cs="Tahoma"/>
          <w:sz w:val="24"/>
          <w:szCs w:val="24"/>
          <w:lang w:eastAsia="sk-SK"/>
        </w:rPr>
        <w:t>í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E691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malo 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>vplyv</w:t>
      </w:r>
      <w:r w:rsidR="003E691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 </w:t>
      </w:r>
      <w:r w:rsidR="00C90873" w:rsidRPr="00515746">
        <w:rPr>
          <w:rFonts w:ascii="Tahoma" w:eastAsia="Times New Roman" w:hAnsi="Tahoma" w:cs="Tahoma"/>
          <w:sz w:val="24"/>
          <w:szCs w:val="24"/>
          <w:lang w:eastAsia="sk-SK"/>
        </w:rPr>
        <w:t>zabezpečenie samosprávnych funkcií mesta ako aj chod úradu.</w:t>
      </w:r>
    </w:p>
    <w:p w:rsidR="00A65D5E" w:rsidRPr="00F67BA2" w:rsidRDefault="00A65D5E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71743E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  <w:highlight w:val="lightGray"/>
        </w:rPr>
      </w:pPr>
      <w:r w:rsidRPr="00515746">
        <w:rPr>
          <w:rFonts w:ascii="Tahoma" w:hAnsi="Tahoma" w:cs="Tahoma"/>
          <w:b/>
          <w:sz w:val="24"/>
          <w:szCs w:val="24"/>
        </w:rPr>
        <w:t xml:space="preserve">Identifikačné údaje mesta                                                                                                                                                                      </w:t>
      </w:r>
    </w:p>
    <w:p w:rsidR="003E6917" w:rsidRPr="00E33830" w:rsidRDefault="003E6917" w:rsidP="00EA1D6D">
      <w:pPr>
        <w:spacing w:after="0" w:line="240" w:lineRule="auto"/>
        <w:rPr>
          <w:rFonts w:ascii="Tahoma" w:eastAsia="Times New Roman" w:hAnsi="Tahoma" w:cs="Tahoma"/>
          <w:color w:val="00B050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Názov: Mesto Kráľovský Chlmec</w:t>
      </w: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Sídlo: </w:t>
      </w:r>
      <w:r w:rsidR="00FB72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L.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99</w:t>
      </w: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IČO: </w:t>
      </w:r>
      <w:r w:rsidR="00FB72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00331619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Štatutárny orgán mesta: Ing. Karol Pataky – primátor mesta</w:t>
      </w: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e-mail: primator@kralovskychlmec.sk</w:t>
      </w: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Webová stránka: </w:t>
      </w:r>
      <w:hyperlink r:id="rId9" w:history="1">
        <w:r w:rsidRPr="00515746">
          <w:rPr>
            <w:rFonts w:ascii="Tahoma" w:eastAsia="Times New Roman" w:hAnsi="Tahoma" w:cs="Tahoma"/>
            <w:sz w:val="24"/>
            <w:szCs w:val="24"/>
            <w:u w:val="single"/>
            <w:lang w:eastAsia="sk-SK"/>
          </w:rPr>
          <w:t>www.kralovskychlmec</w:t>
        </w:r>
      </w:hyperlink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1521E9" w:rsidRPr="00515746">
        <w:rPr>
          <w:rFonts w:ascii="Tahoma" w:eastAsia="Times New Roman" w:hAnsi="Tahoma" w:cs="Tahoma"/>
          <w:sz w:val="24"/>
          <w:szCs w:val="24"/>
          <w:lang w:eastAsia="sk-SK"/>
        </w:rPr>
        <w:t>org</w:t>
      </w:r>
    </w:p>
    <w:p w:rsidR="00605583" w:rsidRPr="00515746" w:rsidRDefault="00605583" w:rsidP="00C5608D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" w:name="_Toc143698312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Organizačná štruktúra mesta a identifikácia vedúcich predstaviteľov</w:t>
      </w:r>
      <w:bookmarkEnd w:id="2"/>
    </w:p>
    <w:p w:rsidR="00A60A0A" w:rsidRPr="00515746" w:rsidRDefault="00A60A0A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A60A0A" w:rsidRPr="00515746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Primátor mesta: Ing. Karol Pataky</w:t>
      </w:r>
    </w:p>
    <w:p w:rsidR="00A60A0A" w:rsidRPr="00515746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Zástupca primátora mesta: </w:t>
      </w:r>
      <w:r w:rsidR="002F1E2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Ing. Jozef </w:t>
      </w:r>
      <w:proofErr w:type="spellStart"/>
      <w:r w:rsidR="002F1E25" w:rsidRPr="00515746">
        <w:rPr>
          <w:rFonts w:ascii="Tahoma" w:eastAsia="Times New Roman" w:hAnsi="Tahoma" w:cs="Tahoma"/>
          <w:sz w:val="24"/>
          <w:szCs w:val="24"/>
          <w:lang w:eastAsia="sk-SK"/>
        </w:rPr>
        <w:t>Želinsky</w:t>
      </w:r>
      <w:proofErr w:type="spellEnd"/>
    </w:p>
    <w:p w:rsidR="00A60A0A" w:rsidRPr="00515746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Prednosta mestského úradu: Csaba Balogh PhD.</w:t>
      </w:r>
    </w:p>
    <w:p w:rsidR="00A60A0A" w:rsidRPr="00515746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Hlavný kontrolór mesta: Ing. Alexander Tóth</w:t>
      </w:r>
    </w:p>
    <w:p w:rsidR="00A60A0A" w:rsidRPr="00F67BA2" w:rsidRDefault="00A60A0A" w:rsidP="00A6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0A0A" w:rsidRPr="00F67BA2" w:rsidRDefault="00A60A0A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Pr="00F67BA2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Pr="00F67BA2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Pr="00F67BA2" w:rsidRDefault="001E4AC0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6162675" cy="8686800"/>
            <wp:effectExtent l="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917" w:rsidRPr="00F67BA2" w:rsidRDefault="003E69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E6917" w:rsidRPr="00F67BA2" w:rsidRDefault="003E69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V roku 2022 sa v mesiaci október uskutočnili komunálne voľby, ktoré boli spojené s voľbami do samosprávnych krajov.</w:t>
      </w: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4E355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Mestské zastupiteľstvo po voľbách 29.10.2022</w:t>
      </w:r>
      <w:r w:rsidR="005565C3" w:rsidRPr="00515746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A1707B" w:rsidRPr="00515746" w:rsidRDefault="00A1707B" w:rsidP="00A1707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515746" w:rsidRDefault="00A1707B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Ustanovujúce zasadnutie zastupiteľstva po voľbách zo dňa 29.10.2022 sa uskutočnilo dňa</w:t>
      </w:r>
    </w:p>
    <w:p w:rsidR="00A1707B" w:rsidRPr="00515746" w:rsidRDefault="00A1707B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22.11.2022.</w:t>
      </w: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Jozef Želinský, Ing.  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Alžbeta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Mátéová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MUDr. 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Peter Pandy, JUDr.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Zolltán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Illés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Ing.   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</w:t>
      </w:r>
    </w:p>
    <w:p w:rsidR="004E3552" w:rsidRPr="00515746" w:rsidRDefault="005D544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Zoltán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Apacs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Gita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Nagyová, MUDr.  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BC3B78" w:rsidRPr="00515746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Peter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Furik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Ing.                               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-Aliancia                                           </w:t>
      </w:r>
    </w:p>
    <w:p w:rsidR="00536CB0" w:rsidRPr="00515746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Alexander Fedor, Ing. 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</w:t>
      </w:r>
      <w:proofErr w:type="spellStart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</w:p>
    <w:p w:rsidR="00BC3B78" w:rsidRPr="00515746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Gejza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Sačko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515746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Peter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Tancsák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Ing.                          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-Aliancia                                                             </w:t>
      </w:r>
      <w:r w:rsidR="00536CB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</w:t>
      </w:r>
    </w:p>
    <w:p w:rsidR="00C777A2" w:rsidRPr="00515746" w:rsidRDefault="004E3552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Dionýz Tóth, Ing.   </w:t>
      </w:r>
      <w:r w:rsidR="00BC3B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NEKA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</w:t>
      </w:r>
    </w:p>
    <w:p w:rsidR="00BC3B78" w:rsidRPr="00515746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u w:val="single"/>
          <w:lang w:eastAsia="sk-SK"/>
        </w:rPr>
        <w:t>Komi</w:t>
      </w:r>
      <w:r w:rsidR="00C833BB" w:rsidRPr="00515746">
        <w:rPr>
          <w:rFonts w:ascii="Tahoma" w:eastAsia="Times New Roman" w:hAnsi="Tahoma" w:cs="Tahoma"/>
          <w:sz w:val="24"/>
          <w:szCs w:val="24"/>
          <w:u w:val="single"/>
          <w:lang w:eastAsia="sk-SK"/>
        </w:rPr>
        <w:t>sie pri mestskom zastupiteľstve</w:t>
      </w:r>
      <w:r w:rsidR="00E479C1" w:rsidRPr="00515746">
        <w:rPr>
          <w:rFonts w:ascii="Tahoma" w:eastAsia="Times New Roman" w:hAnsi="Tahoma" w:cs="Tahoma"/>
          <w:sz w:val="24"/>
          <w:szCs w:val="24"/>
          <w:u w:val="single"/>
          <w:lang w:eastAsia="sk-SK"/>
        </w:rPr>
        <w:t>:</w:t>
      </w: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EA1D6D" w:rsidRPr="00515746" w:rsidRDefault="00EA1D6D" w:rsidP="00A1707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Komisia finančná</w:t>
      </w: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, 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Gejza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Sačko</w:t>
      </w:r>
      <w:proofErr w:type="spellEnd"/>
    </w:p>
    <w:p w:rsidR="00A1707B" w:rsidRPr="00515746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Komisia životného prostredia a územného </w:t>
      </w:r>
      <w:r w:rsidR="00D733C2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plánovania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,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redseda komisie:</w:t>
      </w:r>
    </w:p>
    <w:p w:rsidR="00EA1D6D" w:rsidRPr="00515746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Ing. Alexander Fedor</w:t>
      </w:r>
    </w:p>
    <w:p w:rsidR="00EA1D6D" w:rsidRPr="00515746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Komisia sociálna,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MUDr.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Gita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Nagyová</w:t>
      </w:r>
    </w:p>
    <w:p w:rsidR="00EA1D6D" w:rsidRPr="00515746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Komisia k</w:t>
      </w:r>
      <w:r w:rsidR="00D733C2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u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ltúry a vzdelávania,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</w:t>
      </w:r>
      <w:r w:rsidR="005619A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Ing. </w:t>
      </w:r>
      <w:proofErr w:type="spellStart"/>
      <w:r w:rsidR="005619AB" w:rsidRPr="00515746">
        <w:rPr>
          <w:rFonts w:ascii="Tahoma" w:eastAsia="Times New Roman" w:hAnsi="Tahoma" w:cs="Tahoma"/>
          <w:sz w:val="24"/>
          <w:szCs w:val="24"/>
          <w:lang w:eastAsia="sk-SK"/>
        </w:rPr>
        <w:t>Želinsky</w:t>
      </w:r>
      <w:proofErr w:type="spellEnd"/>
      <w:r w:rsidR="005619A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Jozef</w:t>
      </w:r>
    </w:p>
    <w:p w:rsidR="00EA1D6D" w:rsidRPr="00515746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Komisia kontroly,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redseda komisie: JUDr. Peter Pandy</w:t>
      </w:r>
    </w:p>
    <w:p w:rsidR="00EA1D6D" w:rsidRPr="00515746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Komisia športu,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</w:t>
      </w:r>
      <w:r w:rsidR="00EC0BA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Zoltán </w:t>
      </w:r>
      <w:proofErr w:type="spellStart"/>
      <w:r w:rsidR="00EC0BA9" w:rsidRPr="00515746">
        <w:rPr>
          <w:rFonts w:ascii="Tahoma" w:eastAsia="Times New Roman" w:hAnsi="Tahoma" w:cs="Tahoma"/>
          <w:sz w:val="24"/>
          <w:szCs w:val="24"/>
          <w:lang w:eastAsia="sk-SK"/>
        </w:rPr>
        <w:t>Apacs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                                   </w:t>
      </w: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515746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Mestský úrad:</w:t>
      </w: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Do pôsobnosti mestského úradu patrí najmä:</w:t>
      </w: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br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• komplexná starostlivosť o majetok mesta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vydávanie súhlasu s umiestnením prevádzky, obchodu a služieb v meste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komplexná starostlivosť o odpadové hospodárstvo a čistotu v meste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komplexná starostlivosť o verejnú zeleň v meste, povoľovanie výrubov drevín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povoľovanie propagačných a reklamných systémov v meste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správa mestských komunikácií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pôsobnosť stavebného úradu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evidencia o trvalom a prechodnom pobyte občanov v meste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evidencia domov a budov v meste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prevádzka predškolských a školských zariadení vo vlastníctve mesta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poskytovanie peňažných dávok sociálnej pomoci poskytovanie opatrovateľskej služby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zabezpečenie písomnej agendy všetkých orgánov samosprávy mesta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zabezpečenie odborných podkladov a iných písomností na rokovanie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vykonávanie nariadení, uznesení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rozhodnutí primátora</w:t>
      </w:r>
    </w:p>
    <w:p w:rsidR="00EA1D6D" w:rsidRPr="00515746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Mestský úrad riadi</w:t>
      </w:r>
      <w:r w:rsidR="005565C3" w:rsidRPr="00515746">
        <w:rPr>
          <w:rFonts w:ascii="Tahoma" w:eastAsia="Times New Roman" w:hAnsi="Tahoma" w:cs="Tahoma"/>
          <w:sz w:val="24"/>
          <w:szCs w:val="24"/>
          <w:lang w:eastAsia="sk-SK"/>
        </w:rPr>
        <w:t>l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prednosta úradu Csaba Balogh PhD.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Rozpočtové organizácie mesta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Základná škola,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L.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56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Štatutárny orgán: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="00610BA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Róbert </w:t>
      </w:r>
      <w:proofErr w:type="spellStart"/>
      <w:r w:rsidR="00610BAA" w:rsidRPr="00515746">
        <w:rPr>
          <w:rFonts w:ascii="Tahoma" w:eastAsia="Times New Roman" w:hAnsi="Tahoma" w:cs="Tahoma"/>
          <w:sz w:val="24"/>
          <w:szCs w:val="24"/>
          <w:lang w:eastAsia="sk-SK"/>
        </w:rPr>
        <w:t>Berta</w:t>
      </w:r>
      <w:proofErr w:type="spellEnd"/>
      <w:r w:rsidR="00610BAA" w:rsidRPr="00515746">
        <w:rPr>
          <w:rFonts w:ascii="Tahoma" w:eastAsia="Times New Roman" w:hAnsi="Tahoma" w:cs="Tahoma"/>
          <w:sz w:val="24"/>
          <w:szCs w:val="24"/>
          <w:lang w:eastAsia="sk-SK"/>
        </w:rPr>
        <w:t>, PhDr.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IČO: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35541156, rozpočtová organizácia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0"/>
          <w:szCs w:val="20"/>
          <w:lang w:eastAsia="sk-SK"/>
        </w:rPr>
        <w:t xml:space="preserve">Telefón: 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+421 56 63 21 611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Web: www.zskossutkch.edu.sk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126799" w:rsidRPr="00515746">
        <w:rPr>
          <w:rFonts w:ascii="Tahoma" w:eastAsia="Times New Roman" w:hAnsi="Tahoma" w:cs="Tahoma"/>
          <w:sz w:val="24"/>
          <w:szCs w:val="24"/>
          <w:lang w:eastAsia="sk-SK"/>
        </w:rPr>
        <w:t>1 614 560,84 E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9D67F8" w:rsidRPr="00515746">
        <w:rPr>
          <w:rFonts w:ascii="Tahoma" w:eastAsia="Times New Roman" w:hAnsi="Tahoma" w:cs="Tahoma"/>
          <w:sz w:val="24"/>
          <w:szCs w:val="24"/>
          <w:lang w:eastAsia="sk-SK"/>
        </w:rPr>
        <w:t>2,45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Základná škola </w:t>
      </w:r>
      <w:proofErr w:type="spellStart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Mihálya</w:t>
      </w:r>
      <w:proofErr w:type="spellEnd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Helmeczyho</w:t>
      </w:r>
      <w:proofErr w:type="spellEnd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s vyučovacím jazykom maďarským-</w:t>
      </w:r>
      <w:proofErr w:type="spellStart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Helmeczy</w:t>
      </w:r>
      <w:proofErr w:type="spellEnd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Mihály</w:t>
      </w:r>
      <w:proofErr w:type="spellEnd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Alapiskola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,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Hunyadiho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1256/16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Szabó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Ferdinánd</w:t>
      </w:r>
      <w:proofErr w:type="spellEnd"/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IČO:</w:t>
      </w: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35541148, rozpočtová organizácia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Telefón:+421566283300,301,302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Web: www.zamkch.edu.sk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126799" w:rsidRPr="00515746">
        <w:rPr>
          <w:rFonts w:ascii="Tahoma" w:eastAsia="Times New Roman" w:hAnsi="Tahoma" w:cs="Tahoma"/>
          <w:sz w:val="24"/>
          <w:szCs w:val="24"/>
          <w:lang w:eastAsia="sk-SK"/>
        </w:rPr>
        <w:t> 359 769,88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Výsledok hospodáre</w:t>
      </w:r>
      <w:r w:rsidR="00AC581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nia za bežné účtovné obdobie : </w:t>
      </w:r>
      <w:r w:rsidR="006553E5" w:rsidRPr="00515746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9D67F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1 312,45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Základná umelecká škola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Sídlo: Námestie Hrdinov 10/338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Penťová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Diana, riaditeľka školy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IČO: 35544651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rozpočtová organizácia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+42156 62 85 980,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Web: www.zuskralovskychlmec.sk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126799" w:rsidRPr="00515746">
        <w:rPr>
          <w:rFonts w:ascii="Tahoma" w:eastAsia="Times New Roman" w:hAnsi="Tahoma" w:cs="Tahoma"/>
          <w:sz w:val="24"/>
          <w:szCs w:val="24"/>
          <w:lang w:eastAsia="sk-SK"/>
        </w:rPr>
        <w:t>3 082,86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9D67F8" w:rsidRPr="00515746">
        <w:rPr>
          <w:rFonts w:ascii="Tahoma" w:eastAsia="Times New Roman" w:hAnsi="Tahoma" w:cs="Tahoma"/>
          <w:sz w:val="24"/>
          <w:szCs w:val="24"/>
          <w:lang w:eastAsia="sk-SK"/>
        </w:rPr>
        <w:t>2 9804,64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Materská škola – Óvoda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L.Kossutha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1272/103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</w:t>
      </w:r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Mgr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.</w:t>
      </w:r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Monika </w:t>
      </w:r>
      <w:proofErr w:type="spellStart"/>
      <w:r w:rsidR="006C52AF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Pásztorová</w:t>
      </w:r>
      <w:proofErr w:type="spellEnd"/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IČO:42250650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rozpočtová organizácia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+42156 6322275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Web: www.mskch.edupage.org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9D67F8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>0</w:t>
      </w:r>
      <w:r w:rsidR="009D67F8" w:rsidRPr="00515746">
        <w:rPr>
          <w:rFonts w:ascii="Tahoma" w:eastAsia="Times New Roman" w:hAnsi="Tahoma" w:cs="Tahoma"/>
          <w:sz w:val="24"/>
          <w:szCs w:val="24"/>
          <w:lang w:eastAsia="sk-SK"/>
        </w:rPr>
        <w:t>01 175,01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9D67F8" w:rsidRPr="00515746">
        <w:rPr>
          <w:rFonts w:ascii="Tahoma" w:eastAsia="Times New Roman" w:hAnsi="Tahoma" w:cs="Tahoma"/>
          <w:sz w:val="24"/>
          <w:szCs w:val="24"/>
          <w:lang w:eastAsia="sk-SK"/>
        </w:rPr>
        <w:t>1 929,75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Obchodné spoločnosti mesta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MŠK Kráľovský Chlmec,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s.r.o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. Sídlo: L.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99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Štatutárny orgán: Tibor Nagy, konateľ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Vklad mesta do základného imania: 6639 €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Podiel mesta: 100%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IČO: 36215597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Výška vlastného imania: - 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410,46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 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-340,03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05031" w:rsidRPr="00515746" w:rsidRDefault="00B0503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F376F9" w:rsidRPr="00515746" w:rsidRDefault="00F376F9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Kráľovský Chlmec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Invest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L.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99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Štatutárny orgán: </w:t>
      </w:r>
      <w:r w:rsidR="002B3E8C" w:rsidRPr="00515746">
        <w:rPr>
          <w:rFonts w:ascii="Tahoma" w:eastAsia="Times New Roman" w:hAnsi="Tahoma" w:cs="Tahoma"/>
          <w:sz w:val="24"/>
          <w:szCs w:val="24"/>
          <w:lang w:eastAsia="sk-SK"/>
        </w:rPr>
        <w:t>Dionýz Detrik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 konateľ</w:t>
      </w: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="002B3E8C"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( od 14.3.2019)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Vklad mesta do základného imania: 6 639,-€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Podiel mesta: 100%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IČO: 36670715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Výška vlastného imania: 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32 715,70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9 607,66</w:t>
      </w:r>
      <w:r w:rsidR="00D0061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Podiely mesta v obchodných spoločnostiach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Veolia Energia Kráľovský Chlmec,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Sídlo: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L.Kossutha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99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Štatutárny orgán:</w:t>
      </w:r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Ing.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Peter Dobrý, konateľ</w:t>
      </w:r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Benedikt </w:t>
      </w:r>
      <w:proofErr w:type="spellStart"/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>Lavrinčík</w:t>
      </w:r>
      <w:proofErr w:type="spellEnd"/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konateľ, Ing. Peter </w:t>
      </w:r>
      <w:proofErr w:type="spellStart"/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>Kurilla</w:t>
      </w:r>
      <w:proofErr w:type="spellEnd"/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>, konateľ</w:t>
      </w:r>
      <w:r w:rsidR="00505A65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Spoločníci: Veolia Energia Slovensko,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Mesto Kráľovský Chlmec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Vklad mesta do základného imania: 6 639,-€</w:t>
      </w:r>
    </w:p>
    <w:p w:rsidR="00EA1D6D" w:rsidRPr="00515746" w:rsidRDefault="00EA1D6D" w:rsidP="00EA1D6D">
      <w:pPr>
        <w:tabs>
          <w:tab w:val="center" w:pos="4601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Podiel mesta: 20%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Predmet činnosti: výroba a rozvod tepla, poradenská činnosť v oblasti energetiky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IČO:35713640, spol. s ručením obmedzeným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+42156 6283292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Web: www.veoliaenergia.sk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Hospodársky výsledok sa v zmysle ustanovenia § 22 odsek 3 zákona číslo 431/2002 Z. z. o účtovníctve na základe rozhodnutia primátora mesta vydaného v súlade s ustanovením § 4 ods. 2 písm. a) Opatrenia MF SR zo 17.12.2008 č. MF/27526/2008-31 v znení Opatrenia MF SR z 9.12.2009 č. MF/22110/2009-31 do konsolidovaného celku </w:t>
      </w: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nezahŕňa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Východoslovenská vodárenská spoločnosť,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Sídlo: Komenského 50</w:t>
      </w:r>
    </w:p>
    <w:p w:rsidR="00676EE1" w:rsidRPr="00515746" w:rsidRDefault="00676EE1" w:rsidP="00676E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Predmet činnosti: výroba a dodávka vody verejnými vodovodmi pre obyvateľstvo, priemysel a poľnohospodárstvo</w:t>
      </w:r>
    </w:p>
    <w:p w:rsidR="00676EE1" w:rsidRPr="00515746" w:rsidRDefault="00676EE1" w:rsidP="00676E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IČO:0036570460, akciová spoločnosť.</w:t>
      </w:r>
    </w:p>
    <w:p w:rsidR="00676EE1" w:rsidRPr="00515746" w:rsidRDefault="00676EE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 31.12.2023 bol percentuálny podiel mesta v spoločnosti 0,66%. Mesto vlastnilo 48 497 akcií. </w:t>
      </w:r>
    </w:p>
    <w:p w:rsidR="00352EAC" w:rsidRPr="00515746" w:rsidRDefault="00352EAC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roku 2024 sa mestské zastupiteľstvo v Kráľovskom Chlmci rozhodlo vstúpiť do dlhopisového programu </w:t>
      </w:r>
      <w:r w:rsidR="00676EE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VVS, </w:t>
      </w:r>
      <w:proofErr w:type="spellStart"/>
      <w:r w:rsidR="00676EE1"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="00676EE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nakúpiť dlhopisy VVS,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„Voda spieva“ predajom akcií VVS,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.. Mesto si ponechalo jednu akciu v hodnote 66 Eur.</w:t>
      </w:r>
    </w:p>
    <w:p w:rsidR="00352EAC" w:rsidRPr="00515746" w:rsidRDefault="00352EAC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Menovitá hodnota dlhopisu je 13,28 Eur a</w:t>
      </w:r>
      <w:r w:rsidR="00676EE1" w:rsidRPr="00515746">
        <w:rPr>
          <w:rFonts w:ascii="Tahoma" w:eastAsia="Times New Roman" w:hAnsi="Tahoma" w:cs="Tahoma"/>
          <w:sz w:val="24"/>
          <w:szCs w:val="24"/>
          <w:lang w:eastAsia="sk-SK"/>
        </w:rPr>
        <w:t> garantovaný výnos 6%.p.a. .</w:t>
      </w:r>
    </w:p>
    <w:p w:rsidR="00676EE1" w:rsidRPr="00515746" w:rsidRDefault="00676EE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Splatnosť dlhopisu je 20 rokov s právom VVS,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na predčasnú splatnosť počnúc rokom 2034, a s právom VVS,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 kedykoľvek dlhopis odkúpiť na základe dohody s jeho majiteľom.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Web: www. vodarne.eu</w:t>
      </w:r>
    </w:p>
    <w:p w:rsidR="00352EAC" w:rsidRPr="00515746" w:rsidRDefault="00352EAC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52EAC" w:rsidRPr="00515746" w:rsidRDefault="00352EAC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52EAC" w:rsidRPr="00515746" w:rsidRDefault="00352EAC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A2B8B" w:rsidRPr="00515746" w:rsidRDefault="00DA2B8B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A2B8B" w:rsidRPr="00515746" w:rsidRDefault="00EA1D6D" w:rsidP="00DA2B8B">
      <w:pPr>
        <w:pStyle w:val="Nadpis1"/>
        <w:numPr>
          <w:ilvl w:val="0"/>
          <w:numId w:val="40"/>
        </w:numPr>
        <w:spacing w:before="0" w:after="240" w:line="240" w:lineRule="auto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" w:name="_Toc143698313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Poslanie, vízie, ciele</w:t>
      </w:r>
      <w:bookmarkEnd w:id="3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515746" w:rsidRDefault="00EA1D6D" w:rsidP="00DA2B8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Poslaním Mesta Kráľovský Chlmec je starostlivosť o všestranný rozvoj územia mesta, zabezpečovanie potrieb obyvateľov a zvyšovanie kvality ich života. Samospráva mesta vytvára priaznivé podmienky pre rozvoj jednotlivých oblastí života v meste.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Víziou mesta je kvalitný, efektívny a transparentný  výkon samosprávnych funkcií, </w:t>
      </w: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budovanie infraštruktúry tak, aby plnilo v regióne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úlohu prirodzeného centra administratívy, podnikania, školstva, cestovného ruchu a kultúry. </w:t>
      </w:r>
    </w:p>
    <w:p w:rsidR="00EA1D6D" w:rsidRPr="00515746" w:rsidRDefault="00EA1D6D" w:rsidP="00EA1D6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DA2B8B">
      <w:pPr>
        <w:pStyle w:val="Nadpis1"/>
        <w:numPr>
          <w:ilvl w:val="0"/>
          <w:numId w:val="40"/>
        </w:numPr>
        <w:spacing w:after="240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4" w:name="_Toc143698314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Základná charakteristika konsolidovaného celku</w:t>
      </w:r>
      <w:bookmarkEnd w:id="4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515746" w:rsidRDefault="00EA1D6D" w:rsidP="00DA2B8B">
      <w:pPr>
        <w:spacing w:after="24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15746">
        <w:rPr>
          <w:rFonts w:ascii="Tahoma" w:eastAsia="Times New Roman" w:hAnsi="Tahoma" w:cs="Tahoma"/>
          <w:sz w:val="24"/>
          <w:szCs w:val="24"/>
          <w:lang w:eastAsia="cs-CZ"/>
        </w:rPr>
        <w:t>Mesto Kráľovský Chlmec  je samostatný územný samosprávny a správny celok Slovenskej republiky. Mesto je právnická osoba, ktorá za podmienok ustanovených zákonom a štatútom mesta hospodári so zvereným a vlastným majetkom a so zverenými a vlastnými finančnými prostriedkami. V zmysle platných právnych predpisov je povinné zostaviť konsolidovanú účtovnú závierku. Účelom zostavenia konsolidovanej účtovnej závierky je poskytnúť informácie o konsolidovanom celku ako jednej ekonomickej jednotke, pričom východiskom je individuálna účtovná závierka jednotlivých subjektov vstupujúcich do konsolidácie.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15746">
        <w:rPr>
          <w:rFonts w:ascii="Tahoma" w:eastAsia="Times New Roman" w:hAnsi="Tahoma" w:cs="Tahoma"/>
          <w:sz w:val="24"/>
          <w:szCs w:val="24"/>
          <w:lang w:eastAsia="cs-CZ"/>
        </w:rPr>
        <w:t>Účtovné jednotky konsolidovaného celku Mesta Kráľovský Chlmec: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15746">
        <w:rPr>
          <w:rFonts w:ascii="Tahoma" w:eastAsia="Times New Roman" w:hAnsi="Tahoma" w:cs="Tahoma"/>
          <w:sz w:val="24"/>
          <w:szCs w:val="24"/>
          <w:lang w:eastAsia="cs-CZ"/>
        </w:rPr>
        <w:t>Rozpočtové organizácie: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42"/>
        <w:gridCol w:w="2577"/>
        <w:gridCol w:w="1940"/>
      </w:tblGrid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Metóda konsolidácie</w:t>
            </w:r>
          </w:p>
        </w:tc>
      </w:tr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Základná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 xml:space="preserve">L.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Kossutha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56,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0D47FF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Základná</w:t>
            </w:r>
            <w:r w:rsidR="000D47FF" w:rsidRPr="00515746">
              <w:rPr>
                <w:rFonts w:ascii="Tahoma" w:eastAsia="Times New Roman" w:hAnsi="Tahoma" w:cs="Tahoma"/>
                <w:lang w:eastAsia="cs-CZ"/>
              </w:rPr>
              <w:t xml:space="preserve"> škola M. </w:t>
            </w:r>
            <w:proofErr w:type="spellStart"/>
            <w:r w:rsidR="000D47FF" w:rsidRPr="00515746">
              <w:rPr>
                <w:rFonts w:ascii="Tahoma" w:eastAsia="Times New Roman" w:hAnsi="Tahoma" w:cs="Tahoma"/>
                <w:lang w:eastAsia="cs-CZ"/>
              </w:rPr>
              <w:t>Helmeczyho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s VJM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M.Hunyadiho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16,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Základná umelecká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Nám. Hrdinov 10,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Materská škola-Óvoda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103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</w:tbl>
    <w:p w:rsidR="00EA1D6D" w:rsidRPr="00515746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EA1D6D" w:rsidRPr="00515746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Obchodné spoločnosti v konsolidovanom celku: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42"/>
        <w:gridCol w:w="2577"/>
        <w:gridCol w:w="1940"/>
      </w:tblGrid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Metóda konsolidácie</w:t>
            </w:r>
          </w:p>
        </w:tc>
      </w:tr>
      <w:tr w:rsidR="00515746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 xml:space="preserve">Mestský športový klub Kráľovský Chlmec,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s.r.o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99,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264A3B" w:rsidRPr="00515746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 xml:space="preserve">Kráľovský Chlmec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Invest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,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s.r.o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99,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</w:tbl>
    <w:p w:rsidR="00EA1D6D" w:rsidRPr="00515746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Účtovné jednotky v ktorých má Mesto Kráľovský Chlmec podiel, ale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nesplňajú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podmienky zahrnutia do konsolidovaného celku: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2242"/>
        <w:gridCol w:w="3457"/>
      </w:tblGrid>
      <w:tr w:rsidR="00515746" w:rsidRPr="00515746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</w:tr>
      <w:tr w:rsidR="00515746" w:rsidRPr="00515746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Východoslovensk</w:t>
            </w:r>
            <w:r w:rsidR="00264A3B" w:rsidRPr="00515746">
              <w:rPr>
                <w:rFonts w:ascii="Tahoma" w:eastAsia="Times New Roman" w:hAnsi="Tahoma" w:cs="Tahoma"/>
                <w:lang w:eastAsia="cs-CZ"/>
              </w:rPr>
              <w:t>á</w:t>
            </w:r>
            <w:r w:rsidRPr="00515746">
              <w:rPr>
                <w:rFonts w:ascii="Tahoma" w:eastAsia="Times New Roman" w:hAnsi="Tahoma" w:cs="Tahoma"/>
                <w:lang w:eastAsia="cs-CZ"/>
              </w:rPr>
              <w:t xml:space="preserve"> vodárenská spoločnosť,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a.s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Komenského 50 Košice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0,66% podiel mesta na základnom imaní</w:t>
            </w:r>
          </w:p>
        </w:tc>
      </w:tr>
      <w:tr w:rsidR="00264A3B" w:rsidRPr="00515746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515746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 xml:space="preserve">Veolia Energia Kráľovský Chlmec,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s.r.o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 xml:space="preserve"> 99 Kráľovský Chlmec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20% podiel mesta na základnom imaní</w:t>
            </w:r>
          </w:p>
        </w:tc>
      </w:tr>
    </w:tbl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1E4D20" w:rsidP="001E4D20">
      <w:pPr>
        <w:pStyle w:val="Nadpis2"/>
        <w:rPr>
          <w:rFonts w:ascii="Tahoma" w:hAnsi="Tahoma" w:cs="Tahoma"/>
          <w:b w:val="0"/>
          <w:sz w:val="22"/>
          <w:szCs w:val="22"/>
          <w:lang w:eastAsia="sk-SK"/>
        </w:rPr>
      </w:pPr>
      <w:bookmarkStart w:id="5" w:name="_Toc143698315"/>
      <w:r w:rsidRPr="00515746">
        <w:rPr>
          <w:rStyle w:val="Nadpis2Char"/>
          <w:rFonts w:ascii="Tahoma" w:hAnsi="Tahoma" w:cs="Tahoma"/>
          <w:b/>
          <w:sz w:val="22"/>
          <w:szCs w:val="22"/>
        </w:rPr>
        <w:t xml:space="preserve">5.1 </w:t>
      </w:r>
      <w:r w:rsidR="00EA1D6D" w:rsidRPr="00515746">
        <w:rPr>
          <w:rStyle w:val="Nadpis2Char"/>
          <w:rFonts w:ascii="Tahoma" w:hAnsi="Tahoma" w:cs="Tahoma"/>
          <w:b/>
          <w:sz w:val="22"/>
          <w:szCs w:val="22"/>
        </w:rPr>
        <w:t>Informácie o zamestnancoch konsolidovaného celku a mzdových nákladoch</w:t>
      </w:r>
      <w:bookmarkEnd w:id="5"/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2069"/>
        <w:gridCol w:w="2097"/>
        <w:gridCol w:w="1963"/>
      </w:tblGrid>
      <w:tr w:rsidR="00515746" w:rsidRPr="00515746" w:rsidTr="00264A3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2024</w:t>
            </w:r>
          </w:p>
        </w:tc>
      </w:tr>
      <w:tr w:rsidR="00515746" w:rsidRPr="00515746" w:rsidTr="00264A3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 xml:space="preserve">Priem. počet zamestnancov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kons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>. celku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288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266,7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A2DB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270,1</w:t>
            </w:r>
          </w:p>
        </w:tc>
      </w:tr>
      <w:tr w:rsidR="00515746" w:rsidRPr="00515746" w:rsidTr="00264A3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 xml:space="preserve">Počet zamestnancov </w:t>
            </w:r>
            <w:proofErr w:type="spellStart"/>
            <w:r w:rsidRPr="00515746">
              <w:rPr>
                <w:rFonts w:ascii="Tahoma" w:eastAsia="Times New Roman" w:hAnsi="Tahoma" w:cs="Tahoma"/>
                <w:lang w:eastAsia="cs-CZ"/>
              </w:rPr>
              <w:t>kons</w:t>
            </w:r>
            <w:proofErr w:type="spellEnd"/>
            <w:r w:rsidRPr="00515746">
              <w:rPr>
                <w:rFonts w:ascii="Tahoma" w:eastAsia="Times New Roman" w:hAnsi="Tahoma" w:cs="Tahoma"/>
                <w:lang w:eastAsia="cs-CZ"/>
              </w:rPr>
              <w:t>. celku k 31.12 BÚO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290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261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F85C39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265</w:t>
            </w:r>
          </w:p>
        </w:tc>
      </w:tr>
      <w:tr w:rsidR="00264A3B" w:rsidRPr="00515746" w:rsidTr="00264A3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Z toho 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A3B" w:rsidRPr="00515746" w:rsidRDefault="00264A3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B" w:rsidRPr="00515746" w:rsidRDefault="00F85C39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515746">
              <w:rPr>
                <w:rFonts w:ascii="Tahoma" w:eastAsia="Times New Roman" w:hAnsi="Tahoma" w:cs="Tahoma"/>
                <w:lang w:eastAsia="cs-CZ"/>
              </w:rPr>
              <w:t>25</w:t>
            </w:r>
          </w:p>
        </w:tc>
      </w:tr>
    </w:tbl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53E5" w:rsidRPr="00515746" w:rsidRDefault="006553E5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Celkové mzdové náklady konsolidovaného celku boli vo výške </w:t>
      </w:r>
      <w:r w:rsidR="005938B1" w:rsidRPr="00515746">
        <w:rPr>
          <w:rFonts w:ascii="Tahoma" w:eastAsia="Times New Roman" w:hAnsi="Tahoma" w:cs="Tahoma"/>
          <w:sz w:val="24"/>
          <w:szCs w:val="24"/>
          <w:lang w:eastAsia="sk-SK"/>
        </w:rPr>
        <w:t>4 157 923,45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z toho mzdové náklady mesta ako účtovnej jednotky boli vo výške 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>1 </w:t>
      </w:r>
      <w:r w:rsidR="005938B1" w:rsidRPr="00515746">
        <w:rPr>
          <w:rFonts w:ascii="Tahoma" w:eastAsia="Times New Roman" w:hAnsi="Tahoma" w:cs="Tahoma"/>
          <w:sz w:val="24"/>
          <w:szCs w:val="24"/>
          <w:lang w:eastAsia="sk-SK"/>
        </w:rPr>
        <w:t>1 356 300,53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EA1D6D" w:rsidRPr="00515746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6" w:name="_Toc143698316"/>
      <w:r w:rsidRPr="00515746">
        <w:rPr>
          <w:rFonts w:ascii="Tahoma" w:hAnsi="Tahoma" w:cs="Tahoma"/>
          <w:i w:val="0"/>
          <w:sz w:val="22"/>
          <w:szCs w:val="22"/>
        </w:rPr>
        <w:t>5.2</w:t>
      </w:r>
      <w:r w:rsidRPr="00515746">
        <w:rPr>
          <w:rFonts w:ascii="Tahoma" w:hAnsi="Tahoma" w:cs="Tahoma"/>
          <w:b w:val="0"/>
          <w:i w:val="0"/>
          <w:sz w:val="22"/>
          <w:szCs w:val="22"/>
        </w:rPr>
        <w:t xml:space="preserve"> </w:t>
      </w:r>
      <w:r w:rsidR="00EA1D6D" w:rsidRPr="00515746">
        <w:rPr>
          <w:rFonts w:ascii="Tahoma" w:hAnsi="Tahoma" w:cs="Tahoma"/>
          <w:i w:val="0"/>
          <w:sz w:val="22"/>
          <w:szCs w:val="22"/>
        </w:rPr>
        <w:t>Geografické údaje</w:t>
      </w:r>
      <w:bookmarkEnd w:id="6"/>
    </w:p>
    <w:p w:rsidR="00DA2B8B" w:rsidRPr="00515746" w:rsidRDefault="00DA2B8B" w:rsidP="00DA2B8B">
      <w:pPr>
        <w:rPr>
          <w:lang w:eastAsia="cs-CZ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Mesto Kráľovský Chlmec spolu s 439 obcami a 11 okresmi  tvoria územie Košického samosprávneho kraja, ktorý sa svojou rozlohou 6 752 km</w:t>
      </w:r>
      <w:r w:rsidRPr="00515746">
        <w:rPr>
          <w:rFonts w:ascii="Tahoma" w:eastAsia="Times New Roman" w:hAnsi="Tahoma" w:cs="Tahoma"/>
          <w:sz w:val="24"/>
          <w:szCs w:val="24"/>
          <w:vertAlign w:val="superscript"/>
          <w:lang w:eastAsia="sk-SK"/>
        </w:rPr>
        <w:t>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považuje za štvrtý najväčší samosprávny kraj SR. Prvá písomná zmienka o meste sa datuje na rok 1214.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Mesto Kráľovský Chlmec leží v juhovýchodnej časti Slovenskej republiky v nadmorskej výške 130 m n.</w:t>
      </w:r>
      <w:r w:rsidR="0029355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m. v regióne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ktorý obklopujú rieky Tisa, Bodrog a Latorica, na juhu hraničí s Maďarskom   a na východe hraničí s Ukrajinou. Mesto je prirodzeným centrom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 čoho dôkazom je aj to, že v roku 1960 bolo okresným mestom a do roku 1996 centrom celého obvodu. Aj v súčasnosti je dôležitým strediskom diania, ktoré tvoria predovšetkým školy, zdravotnícke zariadenia, rôzne inštitúcie a firmy poskytujúce služby.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Samotné mesto leží v lone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Chlmeckých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kopcov. Má okolo 7</w:t>
      </w:r>
      <w:r w:rsidR="00E017C6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00 obyvateľov</w:t>
      </w:r>
      <w:r w:rsidR="00293557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Z hľadiska vierovyznania v meste prevažujú rímsko-katolíci, potom veriaci patriaci k reformovanej a grécko-katolíckej cirkvi a iné.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Katastrálne územie mesta tvorí 2 381 ha, z toho 107 ha ornej pôdy, 143 ha viníc a ostatok tvoria </w:t>
      </w:r>
      <w:r w:rsidR="00A65AF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zastavané plochy,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lúky, pasienky a lesy.</w:t>
      </w:r>
    </w:p>
    <w:p w:rsidR="00EA1D6D" w:rsidRPr="00515746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spolu s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Medzibodrožím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 roku 1920 pripojili k Československej republike. Mesto sa stalo sídlom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Medzibodrožského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okresu obývaného prevažne Maďarmi, ktorého štatút zanikol v roku 1960 a centrum sa presunulo do Trebišova. </w:t>
      </w:r>
    </w:p>
    <w:p w:rsidR="00EA1D6D" w:rsidRPr="00515746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Táto zmena nepriaznivo vplýva na mesto a región, spomalil sa vývoj na každom úseku, respektíve stagnuje. Z hľadiska histórie hospodárstva mesto a okolie charakterizuje poľnohospodárstvo, v rámci ktorého sa sústreďovali na pestovanie viniča, zeleniny a ovocia. Pestovateľská činnosť vyžadovala rozvoj malých závodov a služieb, väčšie priemyselné útvary v regióne nevznikli.</w:t>
      </w:r>
    </w:p>
    <w:p w:rsidR="00EA1D6D" w:rsidRPr="00515746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Po zmenách v roku 1989 sa od centier vzdialené mesto v spolupráci s domácimi a zahraničnými partnermi snaží dostať z izolácie. </w:t>
      </w:r>
    </w:p>
    <w:p w:rsidR="00EA1D6D" w:rsidRPr="00515746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Je centrom viacerých úradov a inštitúcií regionálneho charakteru. Má rozvinutú sieť škôl a zdravotníctva, sú tu rôzne inštitúcie a služby poskytujúce firmy.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     Blízkosť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trojhraničia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môže byť pre mesto užitočná, táto geopolitická výhoda v rámci Európskej únie otvára ďalšie dlhodobé možnosti v jeho rozvoji. V záujme rozvoja poľnohospodárstva, priemyslu, služieb a cestovného ruchu je v budúcnosti žiadúca spolupráca mesta, regiónu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 blízkych miest a mikroregiónov okolitých štátov.</w:t>
      </w:r>
    </w:p>
    <w:p w:rsidR="00EA1D6D" w:rsidRPr="00515746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1E4D20" w:rsidP="003E45F5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7" w:name="_Toc143698317"/>
      <w:r w:rsidRPr="00515746">
        <w:rPr>
          <w:rFonts w:ascii="Tahoma" w:hAnsi="Tahoma" w:cs="Tahoma"/>
          <w:i w:val="0"/>
          <w:sz w:val="22"/>
          <w:szCs w:val="22"/>
        </w:rPr>
        <w:lastRenderedPageBreak/>
        <w:t xml:space="preserve">5.3 </w:t>
      </w:r>
      <w:r w:rsidR="00EA1D6D" w:rsidRPr="00515746">
        <w:rPr>
          <w:rFonts w:ascii="Tahoma" w:hAnsi="Tahoma" w:cs="Tahoma"/>
          <w:i w:val="0"/>
          <w:sz w:val="22"/>
          <w:szCs w:val="22"/>
        </w:rPr>
        <w:t>Demografické údaje</w:t>
      </w:r>
      <w:bookmarkEnd w:id="7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3E45F5" w:rsidRPr="00515746" w:rsidRDefault="003E45F5" w:rsidP="003E45F5">
      <w:pPr>
        <w:rPr>
          <w:rFonts w:ascii="Tahoma" w:hAnsi="Tahoma" w:cs="Tahoma"/>
          <w:sz w:val="24"/>
          <w:szCs w:val="24"/>
          <w:lang w:eastAsia="cs-CZ"/>
        </w:rPr>
      </w:pPr>
      <w:bookmarkStart w:id="8" w:name="_Hlk169004401"/>
    </w:p>
    <w:tbl>
      <w:tblPr>
        <w:tblW w:w="991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311"/>
        <w:gridCol w:w="1460"/>
        <w:gridCol w:w="1460"/>
        <w:gridCol w:w="1461"/>
        <w:gridCol w:w="1460"/>
        <w:gridCol w:w="1377"/>
      </w:tblGrid>
      <w:tr w:rsidR="00515746" w:rsidRPr="00515746" w:rsidTr="00A65AF5">
        <w:trPr>
          <w:jc w:val="right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F5" w:rsidRPr="00515746" w:rsidRDefault="00A65AF5" w:rsidP="00B067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k 31.12.2019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k 31.12.2020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k 31.12.2021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k 31.12.2022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K 31.12.2023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K 31.12.2024</w:t>
            </w:r>
          </w:p>
        </w:tc>
      </w:tr>
      <w:tr w:rsidR="00515746" w:rsidRPr="00515746" w:rsidTr="00A65AF5">
        <w:trPr>
          <w:jc w:val="right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AF5" w:rsidRPr="00515746" w:rsidRDefault="00A65AF5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Počet obyvateľov mesta: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7 479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 xml:space="preserve">      7 485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4901F9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7 436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4901F9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7 395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4901F9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7 313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4901F9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7 286</w:t>
            </w:r>
          </w:p>
        </w:tc>
      </w:tr>
      <w:tr w:rsidR="00515746" w:rsidRPr="00515746" w:rsidTr="00A65AF5">
        <w:trPr>
          <w:jc w:val="right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AF5" w:rsidRPr="00515746" w:rsidRDefault="00A65AF5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Z toho: muži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3 842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 xml:space="preserve">       3 640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3 602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3 575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3 547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3 528</w:t>
            </w:r>
          </w:p>
        </w:tc>
      </w:tr>
      <w:tr w:rsidR="00A65AF5" w:rsidRPr="00515746" w:rsidTr="00A65AF5">
        <w:trPr>
          <w:jc w:val="right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AF5" w:rsidRPr="00515746" w:rsidRDefault="00A65AF5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ženy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3 637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 xml:space="preserve">       3 845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3 834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3 820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3 766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F5" w:rsidRPr="00515746" w:rsidRDefault="00A65AF5" w:rsidP="00B06770">
            <w:pPr>
              <w:rPr>
                <w:rFonts w:ascii="Tahoma" w:hAnsi="Tahoma" w:cs="Tahoma"/>
              </w:rPr>
            </w:pPr>
            <w:r w:rsidRPr="00515746">
              <w:rPr>
                <w:rFonts w:ascii="Tahoma" w:hAnsi="Tahoma" w:cs="Tahoma"/>
              </w:rPr>
              <w:t>3 758</w:t>
            </w:r>
          </w:p>
        </w:tc>
      </w:tr>
    </w:tbl>
    <w:p w:rsidR="00EA1D6D" w:rsidRPr="00515746" w:rsidRDefault="00EA1D6D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76F9" w:rsidRPr="00515746" w:rsidRDefault="00F376F9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45F5" w:rsidRPr="00515746" w:rsidRDefault="003E45F5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4434"/>
      </w:tblGrid>
      <w:tr w:rsidR="00515746" w:rsidRPr="00515746" w:rsidTr="00B06770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515746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Aktuálny stav:                                                      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736651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7 286</w:t>
            </w:r>
          </w:p>
        </w:tc>
      </w:tr>
      <w:tr w:rsidR="00515746" w:rsidRPr="00515746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515746" w:rsidRDefault="00EA1D6D" w:rsidP="00EA1D6D">
            <w:pPr>
              <w:numPr>
                <w:ilvl w:val="0"/>
                <w:numId w:val="14"/>
              </w:num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z toho: počet mužov od 18 do 60 rokov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9C" w:rsidRPr="00515746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2 1</w:t>
            </w:r>
            <w:r w:rsidR="00F3604B"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04</w:t>
            </w:r>
          </w:p>
        </w:tc>
      </w:tr>
      <w:tr w:rsidR="00515746" w:rsidRPr="00515746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515746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počet žien od 18 do 60 rokov 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1 8</w:t>
            </w:r>
            <w:r w:rsidR="00F3604B"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70</w:t>
            </w:r>
          </w:p>
        </w:tc>
      </w:tr>
      <w:tr w:rsidR="00515746" w:rsidRPr="00515746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515746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počet detí do 18 rokov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</w:t>
            </w:r>
            <w:r w:rsidR="00736651"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</w:t>
            </w: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3</w:t>
            </w:r>
            <w:r w:rsidR="00F3604B"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13</w:t>
            </w:r>
          </w:p>
        </w:tc>
      </w:tr>
      <w:tr w:rsidR="00515746" w:rsidRPr="00515746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515746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ostatní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515746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1 9</w:t>
            </w:r>
            <w:r w:rsidR="00F3604B" w:rsidRPr="00515746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99</w:t>
            </w:r>
          </w:p>
        </w:tc>
      </w:tr>
      <w:bookmarkEnd w:id="8"/>
    </w:tbl>
    <w:p w:rsidR="00EA1D6D" w:rsidRPr="00515746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Hustota  a počet obyvateľov : Hustota obyvateľstva je 3</w:t>
      </w:r>
      <w:r w:rsidR="00883D2E" w:rsidRPr="00515746">
        <w:rPr>
          <w:rFonts w:ascii="Tahoma" w:eastAsia="Times New Roman" w:hAnsi="Tahoma" w:cs="Tahoma"/>
          <w:sz w:val="24"/>
          <w:szCs w:val="24"/>
          <w:lang w:eastAsia="sk-SK"/>
        </w:rPr>
        <w:t>0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obyvateľov/km</w:t>
      </w:r>
      <w:r w:rsidRPr="00515746">
        <w:rPr>
          <w:rFonts w:ascii="Tahoma" w:eastAsia="Times New Roman" w:hAnsi="Tahoma" w:cs="Tahoma"/>
          <w:sz w:val="24"/>
          <w:szCs w:val="24"/>
          <w:vertAlign w:val="superscript"/>
          <w:lang w:eastAsia="sk-SK"/>
        </w:rPr>
        <w:t>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Počet obyvateľov k 31.12.20</w:t>
      </w:r>
      <w:r w:rsidR="00047897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A65AF5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 </w:t>
      </w:r>
      <w:r w:rsidR="00C4308A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AF79F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7 </w:t>
      </w:r>
      <w:r w:rsidR="00A65AF5" w:rsidRPr="00515746">
        <w:rPr>
          <w:rFonts w:ascii="Tahoma" w:eastAsia="Times New Roman" w:hAnsi="Tahoma" w:cs="Tahoma"/>
          <w:sz w:val="24"/>
          <w:szCs w:val="24"/>
          <w:lang w:eastAsia="sk-SK"/>
        </w:rPr>
        <w:t>286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Národnostná štruktúra : </w:t>
      </w:r>
    </w:p>
    <w:p w:rsidR="00293557" w:rsidRPr="00515746" w:rsidRDefault="00293557" w:rsidP="0029355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 celkového počtu obyvateľov mesta tvoria 80 % občania maďarskej národnosti, ostatní obyvatelia sa hlásia k slovenskej a inej národnosti.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Štruktúra obyvateľstva podľa náboženského vyznania : Väčšina obyvateľstva ( cca. 50 %) je rímsko-katolíckeho vyznania, približne 24% je kalvínskeho vyznania, cca. 12% grécko-katolíckeho vyznania. Zvyšok bez vierovyznania.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Vývoj počtu obyvateľov : Počet obyvateľov sa v priebehu posledných 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>ôsmich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rokov vyvíjal nasledovne: </w:t>
      </w:r>
    </w:p>
    <w:p w:rsidR="00EA1D6D" w:rsidRPr="00515746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2017-7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647</w:t>
      </w:r>
      <w:r w:rsidR="00AF79F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</w:t>
      </w:r>
    </w:p>
    <w:p w:rsidR="00867678" w:rsidRPr="00515746" w:rsidRDefault="00867678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2018-</w:t>
      </w:r>
      <w:r w:rsidR="00293557" w:rsidRPr="00515746">
        <w:rPr>
          <w:rFonts w:ascii="Tahoma" w:eastAsia="Times New Roman" w:hAnsi="Tahoma" w:cs="Tahoma"/>
          <w:sz w:val="24"/>
          <w:szCs w:val="24"/>
          <w:lang w:eastAsia="sk-SK"/>
        </w:rPr>
        <w:t>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93557" w:rsidRPr="00515746">
        <w:rPr>
          <w:rFonts w:ascii="Tahoma" w:eastAsia="Times New Roman" w:hAnsi="Tahoma" w:cs="Tahoma"/>
          <w:sz w:val="24"/>
          <w:szCs w:val="24"/>
          <w:lang w:eastAsia="sk-SK"/>
        </w:rPr>
        <w:t>563</w:t>
      </w:r>
    </w:p>
    <w:p w:rsidR="00C4308A" w:rsidRPr="00515746" w:rsidRDefault="00C4308A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2019-7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479</w:t>
      </w:r>
    </w:p>
    <w:p w:rsidR="00AF79FE" w:rsidRPr="00515746" w:rsidRDefault="00AF79F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2020-7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485</w:t>
      </w:r>
    </w:p>
    <w:p w:rsidR="00AF79FE" w:rsidRPr="00515746" w:rsidRDefault="00AF79F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2021-7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436</w:t>
      </w:r>
    </w:p>
    <w:p w:rsidR="00AF79FE" w:rsidRPr="00515746" w:rsidRDefault="00AF79F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2022-7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395</w:t>
      </w:r>
    </w:p>
    <w:p w:rsidR="00883D2E" w:rsidRPr="00515746" w:rsidRDefault="00883D2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2023-7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313</w:t>
      </w:r>
    </w:p>
    <w:p w:rsidR="00736651" w:rsidRPr="00515746" w:rsidRDefault="00736651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r. 2024-7 286</w:t>
      </w:r>
    </w:p>
    <w:p w:rsidR="00EA1D6D" w:rsidRPr="00515746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Podľa štatistík počet obyvateľov mesta v priebehu </w:t>
      </w:r>
      <w:r w:rsidR="0004789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uplynulých rokov klesal. </w:t>
      </w:r>
      <w:r w:rsidR="00AF79FE" w:rsidRPr="00515746">
        <w:rPr>
          <w:rFonts w:ascii="Tahoma" w:eastAsia="Times New Roman" w:hAnsi="Tahoma" w:cs="Tahoma"/>
          <w:sz w:val="24"/>
          <w:szCs w:val="24"/>
          <w:lang w:eastAsia="sk-SK"/>
        </w:rPr>
        <w:t>Aj v</w:t>
      </w:r>
      <w:r w:rsidR="00047897" w:rsidRPr="00515746">
        <w:rPr>
          <w:rFonts w:ascii="Tahoma" w:eastAsia="Times New Roman" w:hAnsi="Tahoma" w:cs="Tahoma"/>
          <w:sz w:val="24"/>
          <w:szCs w:val="24"/>
          <w:lang w:eastAsia="sk-SK"/>
        </w:rPr>
        <w:t> roku 202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04789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 evidovaný mierny </w:t>
      </w:r>
      <w:r w:rsidR="0057351F" w:rsidRPr="00515746">
        <w:rPr>
          <w:rFonts w:ascii="Tahoma" w:eastAsia="Times New Roman" w:hAnsi="Tahoma" w:cs="Tahoma"/>
          <w:sz w:val="24"/>
          <w:szCs w:val="24"/>
          <w:lang w:eastAsia="sk-SK"/>
        </w:rPr>
        <w:t>pokles</w:t>
      </w:r>
      <w:r w:rsidR="0004789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oproti predchádzajúcemu roku.</w:t>
      </w:r>
    </w:p>
    <w:p w:rsidR="008B4383" w:rsidRPr="00515746" w:rsidRDefault="008B4383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B4383" w:rsidRPr="00515746" w:rsidRDefault="008B4383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9" w:name="_Toc143698318"/>
      <w:r w:rsidRPr="00515746">
        <w:rPr>
          <w:rFonts w:ascii="Tahoma" w:hAnsi="Tahoma" w:cs="Tahoma"/>
          <w:i w:val="0"/>
          <w:sz w:val="22"/>
          <w:szCs w:val="22"/>
        </w:rPr>
        <w:lastRenderedPageBreak/>
        <w:t xml:space="preserve">5.4 </w:t>
      </w:r>
      <w:r w:rsidR="00EA1D6D" w:rsidRPr="00515746">
        <w:rPr>
          <w:rFonts w:ascii="Tahoma" w:hAnsi="Tahoma" w:cs="Tahoma"/>
          <w:i w:val="0"/>
          <w:sz w:val="22"/>
          <w:szCs w:val="22"/>
        </w:rPr>
        <w:t xml:space="preserve">Ekonomické údaje </w:t>
      </w:r>
      <w:r w:rsidR="00DA2B8B" w:rsidRPr="00515746">
        <w:rPr>
          <w:rFonts w:ascii="Tahoma" w:hAnsi="Tahoma" w:cs="Tahoma"/>
          <w:i w:val="0"/>
          <w:sz w:val="22"/>
          <w:szCs w:val="22"/>
        </w:rPr>
        <w:t>–</w:t>
      </w:r>
      <w:r w:rsidR="00EA1D6D" w:rsidRPr="00515746">
        <w:rPr>
          <w:rFonts w:ascii="Tahoma" w:hAnsi="Tahoma" w:cs="Tahoma"/>
          <w:i w:val="0"/>
          <w:sz w:val="22"/>
          <w:szCs w:val="22"/>
        </w:rPr>
        <w:t xml:space="preserve"> zamestnanosť</w:t>
      </w:r>
      <w:bookmarkEnd w:id="9"/>
    </w:p>
    <w:p w:rsidR="00DA2B8B" w:rsidRPr="00515746" w:rsidRDefault="00DA2B8B" w:rsidP="00DA2B8B">
      <w:pPr>
        <w:rPr>
          <w:lang w:eastAsia="cs-CZ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Úrad práce, sociálnych vecí a rodiny v Trebišove údaje týkajúce sa nezamestnanosti v meste Kráľovský Chlmec neposkytol.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Nezamestnanosť v</w:t>
      </w:r>
      <w:r w:rsidR="00AF078F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okrese</w:t>
      </w:r>
      <w:r w:rsidR="00AF07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Trebišov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: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Podľa údajov ÚPSVaR sa nezamestnanosť v okrese Trebišov pohybovala na začiatku roka 201</w:t>
      </w:r>
      <w:r w:rsidR="00AF078F" w:rsidRPr="00515746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 úrovni 1</w:t>
      </w:r>
      <w:r w:rsidR="00AF078F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AF078F" w:rsidRPr="00515746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%, kým ku koncu roka 201</w:t>
      </w:r>
      <w:r w:rsidR="00AF078F" w:rsidRPr="00515746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 úrovni 1</w:t>
      </w:r>
      <w:r w:rsidR="00874E14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874E14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69771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Nezamestnanosť k 31.12.2019 bola v okrese Trebišov na úrovni </w:t>
      </w:r>
      <w:r w:rsidR="002D10DD" w:rsidRPr="00515746">
        <w:rPr>
          <w:rFonts w:ascii="Tahoma" w:eastAsia="Times New Roman" w:hAnsi="Tahoma" w:cs="Tahoma"/>
          <w:sz w:val="24"/>
          <w:szCs w:val="24"/>
          <w:lang w:eastAsia="sk-SK"/>
        </w:rPr>
        <w:t>11,02%.</w:t>
      </w:r>
      <w:r w:rsidR="0004789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31.12.2020 bola úroveň nezamestnanosti v okrese Trebišov </w:t>
      </w:r>
      <w:r w:rsidR="002F3ED0" w:rsidRPr="00515746">
        <w:rPr>
          <w:rFonts w:ascii="Tahoma" w:eastAsia="Times New Roman" w:hAnsi="Tahoma" w:cs="Tahoma"/>
          <w:sz w:val="24"/>
          <w:szCs w:val="24"/>
          <w:lang w:eastAsia="sk-SK"/>
        </w:rPr>
        <w:t>14,11%. Na nárast úrovne nezamestnanosti mal vplyv hlavne Covid-19.</w:t>
      </w:r>
      <w:r w:rsidR="0057351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Nezamestnanosť k 31.12.2021 bola v okrese Trebišov na úrovni </w:t>
      </w:r>
      <w:r w:rsidR="00565417" w:rsidRPr="00515746">
        <w:rPr>
          <w:rFonts w:ascii="Tahoma" w:eastAsia="Times New Roman" w:hAnsi="Tahoma" w:cs="Tahoma"/>
          <w:sz w:val="24"/>
          <w:szCs w:val="24"/>
          <w:lang w:eastAsia="sk-SK"/>
        </w:rPr>
        <w:t>12,71</w:t>
      </w:r>
      <w:r w:rsidR="0057351F" w:rsidRPr="00515746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AF79F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31.12.2022 bola nezamestnanosť v okrese Trebišov na úrovni </w:t>
      </w:r>
      <w:r w:rsidR="00B324EB" w:rsidRPr="00515746">
        <w:rPr>
          <w:rFonts w:ascii="Tahoma" w:eastAsia="Times New Roman" w:hAnsi="Tahoma" w:cs="Tahoma"/>
          <w:sz w:val="24"/>
          <w:szCs w:val="24"/>
          <w:lang w:eastAsia="sk-SK"/>
        </w:rPr>
        <w:t>12,20%.</w:t>
      </w:r>
      <w:r w:rsidR="00883D2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31.12.2023 bola úroveň nezamestnanosti </w:t>
      </w:r>
      <w:r w:rsidR="004C5643" w:rsidRPr="00515746">
        <w:rPr>
          <w:rFonts w:ascii="Tahoma" w:eastAsia="Times New Roman" w:hAnsi="Tahoma" w:cs="Tahoma"/>
          <w:sz w:val="24"/>
          <w:szCs w:val="24"/>
          <w:lang w:eastAsia="sk-SK"/>
        </w:rPr>
        <w:t>8,74</w:t>
      </w:r>
      <w:r w:rsidR="00883D2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%.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 31.12.2024 bola úroveň nezamestnanosti </w:t>
      </w:r>
      <w:r w:rsidR="00F3604B" w:rsidRPr="00515746">
        <w:rPr>
          <w:rFonts w:ascii="Tahoma" w:eastAsia="Times New Roman" w:hAnsi="Tahoma" w:cs="Tahoma"/>
          <w:sz w:val="24"/>
          <w:szCs w:val="24"/>
          <w:lang w:eastAsia="sk-SK"/>
        </w:rPr>
        <w:t>6,00</w:t>
      </w:r>
      <w:r w:rsidR="00736651" w:rsidRPr="00515746">
        <w:rPr>
          <w:rFonts w:ascii="Tahoma" w:eastAsia="Times New Roman" w:hAnsi="Tahoma" w:cs="Tahoma"/>
          <w:sz w:val="24"/>
          <w:szCs w:val="24"/>
          <w:lang w:eastAsia="sk-SK"/>
        </w:rPr>
        <w:t>%.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EA1D6D" w:rsidRPr="00515746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0" w:name="_Toc143698319"/>
      <w:r w:rsidRPr="00515746">
        <w:rPr>
          <w:rFonts w:ascii="Tahoma" w:hAnsi="Tahoma" w:cs="Tahoma"/>
          <w:i w:val="0"/>
          <w:sz w:val="22"/>
          <w:szCs w:val="22"/>
        </w:rPr>
        <w:t xml:space="preserve">5.5 </w:t>
      </w:r>
      <w:r w:rsidR="00EA1D6D" w:rsidRPr="00515746">
        <w:rPr>
          <w:rFonts w:ascii="Tahoma" w:hAnsi="Tahoma" w:cs="Tahoma"/>
          <w:i w:val="0"/>
          <w:sz w:val="22"/>
          <w:szCs w:val="22"/>
        </w:rPr>
        <w:t>Symboly mesta</w:t>
      </w:r>
      <w:bookmarkEnd w:id="10"/>
    </w:p>
    <w:p w:rsidR="00EA1D6D" w:rsidRPr="00515746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Pôvodne Kráľovský Chlmec nebol slobodným kráľovským mestom, ale veľmi skoro – podľa známych dokumentov najneskôr v roku 1461 – získal štatút zemepanského mesta (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), ktorého privilégiá boli menšie v porovnaní so slobodným kráľovským mestom, ale zabezpečilo mu určitú nadradenosť nad ostatnými osadlosťami. </w:t>
      </w:r>
    </w:p>
    <w:p w:rsidR="00EA1D6D" w:rsidRPr="00515746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Erb mesta patrí do radu historických erbov. Prvý odtlačok sa objavil iba v roku 1561, ale jeho gotický štýl potvrdzuje, že originálna podoba vznikla v 15. storočí, keď v dokumentoch používajú výraz „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de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Helmecz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“ (zemepanské mesto). </w:t>
      </w:r>
    </w:p>
    <w:p w:rsidR="00EA1D6D" w:rsidRPr="00515746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O skoršom pôvode erbu svedčí aj fakt, že nápis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 chybný – autor odpisu buď nevedel prečítať ošúchaný dokument, alebo nepoznal dobre vtedajší oficiálny latinský jazyk a preto uviedol namiesto výrazu OPPIDUM výraz HOSPITUM. </w:t>
      </w:r>
    </w:p>
    <w:p w:rsidR="00EA1D6D" w:rsidRPr="00515746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Dnešná podoba oficiálne evidovaného erbu mesta: na striebornom štíte červený strapec hrozna obvinutý zelenými úponkami. </w:t>
      </w:r>
    </w:p>
    <w:p w:rsidR="00EA1D6D" w:rsidRPr="00515746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Oficiálna vlajka mesta bola vytvorená so súhlasom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Heraldistickej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komisie Ministerstva vnútra SR. Obsahuje farby erbu v poradí: červená – zelená – biela – zelená – červená. </w:t>
      </w:r>
    </w:p>
    <w:p w:rsidR="00257892" w:rsidRPr="00515746" w:rsidRDefault="00257892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6651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ERB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DA5931B" wp14:editId="44094AC6">
            <wp:extent cx="1905000" cy="23812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VLAJKA</w:t>
      </w: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   </w:t>
      </w:r>
      <w:r w:rsidRPr="00F67BA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3867136" wp14:editId="47B1F1F1">
            <wp:extent cx="1495425" cy="24003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736651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color w:val="00B050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Pečať mesta :</w:t>
      </w:r>
      <w:r w:rsidRPr="00515746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</w:t>
      </w:r>
    </w:p>
    <w:p w:rsidR="00EA1D6D" w:rsidRPr="00515746" w:rsidRDefault="00A57226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9B95C7" wp14:editId="3BCDA3FF">
            <wp:simplePos x="0" y="0"/>
            <wp:positionH relativeFrom="column">
              <wp:posOffset>3407410</wp:posOffset>
            </wp:positionH>
            <wp:positionV relativeFrom="paragraph">
              <wp:posOffset>288290</wp:posOffset>
            </wp:positionV>
            <wp:extent cx="2168525" cy="2372360"/>
            <wp:effectExtent l="0" t="0" r="3175" b="8890"/>
            <wp:wrapNone/>
            <wp:docPr id="5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Pečať Mesta Kráľovský Chlmec tvorí erb mesta obkolesený kruhopisom </w:t>
      </w:r>
      <w:r w:rsidR="00EA1D6D" w:rsidRPr="00515746">
        <w:rPr>
          <w:rFonts w:ascii="Tahoma" w:eastAsia="Times New Roman" w:hAnsi="Tahoma" w:cs="Tahoma"/>
          <w:b/>
          <w:sz w:val="24"/>
          <w:szCs w:val="24"/>
          <w:lang w:eastAsia="sk-SK"/>
        </w:rPr>
        <w:t>„MESTO KRÁĽOVSKÝ CHLMEC  •  KIRÁLYHELMEC VÁROS“</w:t>
      </w:r>
    </w:p>
    <w:p w:rsidR="00257892" w:rsidRPr="00F67BA2" w:rsidRDefault="00257892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7892" w:rsidRPr="00F67BA2" w:rsidRDefault="00A60A0A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</w:t>
      </w: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60A0A" w:rsidRPr="00515746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1" w:name="_Toc143698320"/>
      <w:r w:rsidRPr="00515746">
        <w:rPr>
          <w:rFonts w:ascii="Tahoma" w:hAnsi="Tahoma" w:cs="Tahoma"/>
          <w:i w:val="0"/>
          <w:sz w:val="22"/>
          <w:szCs w:val="22"/>
        </w:rPr>
        <w:t xml:space="preserve">5.6 </w:t>
      </w:r>
      <w:r w:rsidR="00340BAB" w:rsidRPr="00515746">
        <w:rPr>
          <w:rFonts w:ascii="Tahoma" w:hAnsi="Tahoma" w:cs="Tahoma"/>
          <w:i w:val="0"/>
          <w:sz w:val="22"/>
          <w:szCs w:val="22"/>
        </w:rPr>
        <w:t>História mesta</w:t>
      </w:r>
      <w:bookmarkEnd w:id="11"/>
    </w:p>
    <w:p w:rsidR="00340BAB" w:rsidRPr="00515746" w:rsidRDefault="00340BAB" w:rsidP="00340BAB">
      <w:pPr>
        <w:pStyle w:val="Odsekzoznamu"/>
        <w:jc w:val="both"/>
        <w:rPr>
          <w:rFonts w:ascii="Tahoma" w:hAnsi="Tahoma" w:cs="Tahoma"/>
          <w:sz w:val="24"/>
          <w:szCs w:val="24"/>
          <w:lang w:eastAsia="sk-SK"/>
        </w:rPr>
      </w:pPr>
    </w:p>
    <w:p w:rsidR="006E312C" w:rsidRPr="00515746" w:rsidRDefault="006E312C" w:rsidP="00340BAB">
      <w:pPr>
        <w:pStyle w:val="Odsekzoznamu"/>
        <w:jc w:val="both"/>
        <w:rPr>
          <w:rFonts w:ascii="Tahoma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60A0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leží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srdci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Od dávnych čias je oficiálnym centrom regiónu, ktorý obklopujú tri rieky</w:t>
      </w:r>
      <w:r w:rsidR="006E312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Latorica, Bodrog a Tisa.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Mesto ležiace pod niekdajšou sopkou tvárou obrátenou na východ sa vyvyšuje z okolitej nížiny. Územie mesta je od novoveku sústavne obývané. Z rovín vyvýšené pahorkatiny poskytovali domov tisíce rokov rôznym národom. Objavili sa tu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Chimérovia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Kelti, Vandali a Slovania. Od konca 9. storočia toto územie obývajú najmä Maďari. Po vzniku Maďarského kráľovstva sa osada a celé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stalo súčasťou Zemplínskej župy. S názvom „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Helmech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“ sa stretávame v zakladacej listine obce Leles z roku 1214. Začiatkom 14. storočia pápežskí výbercovia daní objavili vyspelú osadu s kamenným kostolom – gotickú podobu dnešného rímsko-katolíckeho kostola. V polovici 15. storočia bola usadlosť povýšená na zemepanské mesto. O tom svedčí aj historická pečať mesta s erbom. Začiatkom 16. storočia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Péter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Perényi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B0FAD" w:rsidRPr="00515746">
        <w:rPr>
          <w:rFonts w:ascii="Tahoma" w:eastAsia="Times New Roman" w:hAnsi="Tahoma" w:cs="Tahoma"/>
          <w:sz w:val="24"/>
          <w:szCs w:val="24"/>
          <w:lang w:eastAsia="sk-SK"/>
        </w:rPr>
        <w:t>ovládol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hrad na kopci nad mestom, ktorého zrúcaniny dnes poznáme pod menom „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Csonkavár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“. V 17. storočí patrilo mesto dočasne pod Sedmohradské kniežatstvo. V tomto období dala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Zsuzsanna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Lórantffy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vdova po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György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Rákóczim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I., postaviť v meste kaštieľ vidieckeho charakteru (t. č. je kaštieľ sídlom základnej umeleckej školy).</w:t>
      </w:r>
    </w:p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515746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2" w:name="_Toc143698321"/>
      <w:r w:rsidRPr="00515746">
        <w:rPr>
          <w:rFonts w:ascii="Tahoma" w:hAnsi="Tahoma" w:cs="Tahoma"/>
          <w:i w:val="0"/>
          <w:sz w:val="22"/>
          <w:szCs w:val="22"/>
        </w:rPr>
        <w:lastRenderedPageBreak/>
        <w:t xml:space="preserve">5.7 </w:t>
      </w:r>
      <w:r w:rsidR="00EA1D6D" w:rsidRPr="00515746">
        <w:rPr>
          <w:rFonts w:ascii="Tahoma" w:hAnsi="Tahoma" w:cs="Tahoma"/>
          <w:i w:val="0"/>
          <w:sz w:val="22"/>
          <w:szCs w:val="22"/>
        </w:rPr>
        <w:t>Pamiatky</w:t>
      </w:r>
      <w:bookmarkEnd w:id="12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420E17" w:rsidRPr="00515746" w:rsidRDefault="00420E17" w:rsidP="00420E17">
      <w:pPr>
        <w:rPr>
          <w:lang w:eastAsia="cs-CZ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Medzi národne kultúrne pamiatky mesta patrí rímskokatolícky kostol, ktorý bol pôvodne postavený ako gotický, ešte v polovici 14. storočia. Neskôr v polovici 18. storočia bol prestavaný v barokovom štýle.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Budova dnešného Múzea bola postavená rodinou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Majláthovcov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 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ekletickom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štýle. Budova  bola v roku 2013-2015 zrekonštruovaná. Rekonštrukcia prebehla v rámci projektu s názvom Dialóg múzeí. Jeho partnermi boli maďarské mesto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Cigánd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Kultúrne centrum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) a mesto Kráľovský Chlmec. Celkový rozpočet pre slovenskú i maďarskú stranu bol 1 167 810 eur.  </w:t>
      </w:r>
    </w:p>
    <w:p w:rsidR="00AD51A8" w:rsidRPr="00515746" w:rsidRDefault="00EA1D6D" w:rsidP="00AD51A8">
      <w:pPr>
        <w:pStyle w:val="Normlnywebov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</w:rPr>
      </w:pPr>
      <w:r w:rsidRPr="00515746">
        <w:rPr>
          <w:rFonts w:ascii="Tahoma" w:hAnsi="Tahoma" w:cs="Tahoma"/>
        </w:rPr>
        <w:t>Zrúcaniny hradu zo 1</w:t>
      </w:r>
      <w:r w:rsidR="009B0FAD" w:rsidRPr="00515746">
        <w:rPr>
          <w:rFonts w:ascii="Tahoma" w:hAnsi="Tahoma" w:cs="Tahoma"/>
        </w:rPr>
        <w:t>5</w:t>
      </w:r>
      <w:r w:rsidRPr="00515746">
        <w:rPr>
          <w:rFonts w:ascii="Tahoma" w:hAnsi="Tahoma" w:cs="Tahoma"/>
        </w:rPr>
        <w:t xml:space="preserve">. storočia. Hrad dal vystavať rod </w:t>
      </w:r>
      <w:proofErr w:type="spellStart"/>
      <w:r w:rsidRPr="00515746">
        <w:rPr>
          <w:rFonts w:ascii="Tahoma" w:hAnsi="Tahoma" w:cs="Tahoma"/>
        </w:rPr>
        <w:t>Pálovcziovcov</w:t>
      </w:r>
      <w:proofErr w:type="spellEnd"/>
      <w:r w:rsidRPr="00515746">
        <w:rPr>
          <w:rFonts w:ascii="Tahoma" w:hAnsi="Tahoma" w:cs="Tahoma"/>
        </w:rPr>
        <w:t xml:space="preserve"> v roku 1414. Zvyšky "hradu" sa nachádzajú na svahu kopca južne od mesta - poloha Kráľovský vŕšok. Hrad vznikol veľmi neskoro, aj keď trhové miesto bolo doložené už v roku 1214. Podľa záznamu v župnej monografii ho vlastnil Peter z Perína. Objekt bol zbúraný v roku 1548</w:t>
      </w:r>
      <w:r w:rsidR="00AD51A8" w:rsidRPr="00515746">
        <w:rPr>
          <w:rFonts w:ascii="Tahoma" w:hAnsi="Tahoma" w:cs="Tahoma"/>
        </w:rPr>
        <w:t xml:space="preserve"> na rozkaz kráľa Ferdinanda I. Od roku 2019 prebiehajú v areály hradu archeologické vykopávky, ako aj čiastočná rekonštrukcia hradu podnikateľom </w:t>
      </w:r>
      <w:proofErr w:type="spellStart"/>
      <w:r w:rsidR="00AD51A8" w:rsidRPr="00515746">
        <w:rPr>
          <w:rFonts w:ascii="Arial" w:hAnsi="Arial" w:cs="Arial"/>
        </w:rPr>
        <w:t>Bertalan</w:t>
      </w:r>
      <w:proofErr w:type="spellEnd"/>
      <w:r w:rsidR="00AD51A8" w:rsidRPr="00515746">
        <w:rPr>
          <w:rFonts w:ascii="Arial" w:hAnsi="Arial" w:cs="Arial"/>
        </w:rPr>
        <w:t xml:space="preserve"> </w:t>
      </w:r>
      <w:proofErr w:type="spellStart"/>
      <w:r w:rsidR="00AD51A8" w:rsidRPr="00515746">
        <w:rPr>
          <w:rFonts w:ascii="Arial" w:hAnsi="Arial" w:cs="Arial"/>
        </w:rPr>
        <w:t>Gönczy</w:t>
      </w:r>
      <w:proofErr w:type="spellEnd"/>
      <w:r w:rsidR="00AD51A8" w:rsidRPr="00515746">
        <w:rPr>
          <w:rFonts w:ascii="Arial" w:hAnsi="Arial" w:cs="Arial"/>
        </w:rPr>
        <w:t>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Ďalšou kultúrnou pamiatkou je kaštieľ.</w:t>
      </w:r>
    </w:p>
    <w:p w:rsidR="00EA1D6D" w:rsidRPr="00515746" w:rsidRDefault="00EA1D6D" w:rsidP="00EA1D6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Vdova Juraja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Rákocziho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I. Zuzana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Lorántffyová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ktorá bola významnou osobnosťou v šírení kalvínskej reformácie a vzdelanosti na Zemplíne, vybudovala na základoch staršej kurie rodiny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Nyáriovcov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renesančný kaštieľ. Budova s poschodím sa zachovala a v súčasnosti slúži Základnej umeleckej škole. Nad vchodom spojený erb rodín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Rákoczi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Lorántffy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pripomína zásluhy pôvodných majiteľov.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 pamiatky patrí ešte Reformovaný kostol, ktorý pochádza z konca 18.stor. a synag</w:t>
      </w:r>
      <w:r w:rsidR="00883D2E" w:rsidRPr="00515746">
        <w:rPr>
          <w:rFonts w:ascii="Tahoma" w:eastAsia="Times New Roman" w:hAnsi="Tahoma" w:cs="Tahoma"/>
          <w:sz w:val="24"/>
          <w:szCs w:val="24"/>
          <w:lang w:eastAsia="sk-SK"/>
        </w:rPr>
        <w:t>ó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ga z druhej polovice 19. storočia. </w:t>
      </w:r>
    </w:p>
    <w:p w:rsidR="00EA1D6D" w:rsidRPr="00515746" w:rsidRDefault="00EA1D6D" w:rsidP="00EA1D6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515746" w:rsidRDefault="00EA1D6D" w:rsidP="00BC7EA6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13" w:name="_Toc143698322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Plnenie funkcií  mesta</w:t>
      </w:r>
      <w:bookmarkEnd w:id="13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515746" w:rsidRDefault="00DC1C08" w:rsidP="00DC1C08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515746">
        <w:rPr>
          <w:rFonts w:ascii="Tahoma" w:hAnsi="Tahoma" w:cs="Tahoma"/>
          <w:i w:val="0"/>
          <w:sz w:val="22"/>
          <w:szCs w:val="22"/>
        </w:rPr>
        <w:t xml:space="preserve"> </w:t>
      </w:r>
      <w:bookmarkStart w:id="14" w:name="_Toc143698323"/>
      <w:r w:rsidRPr="00515746">
        <w:rPr>
          <w:rFonts w:ascii="Tahoma" w:hAnsi="Tahoma" w:cs="Tahoma"/>
          <w:i w:val="0"/>
          <w:sz w:val="22"/>
          <w:szCs w:val="22"/>
        </w:rPr>
        <w:t xml:space="preserve">6.1 </w:t>
      </w:r>
      <w:r w:rsidR="00EA1D6D" w:rsidRPr="00515746">
        <w:rPr>
          <w:rFonts w:ascii="Tahoma" w:hAnsi="Tahoma" w:cs="Tahoma"/>
          <w:i w:val="0"/>
          <w:sz w:val="22"/>
          <w:szCs w:val="22"/>
        </w:rPr>
        <w:t>Výchova a vzdelávanie</w:t>
      </w:r>
      <w:bookmarkEnd w:id="14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F67BA2" w:rsidRDefault="0021489F" w:rsidP="0021489F">
      <w:pPr>
        <w:pStyle w:val="Odsekzoznamu"/>
        <w:ind w:left="360"/>
      </w:pPr>
    </w:p>
    <w:p w:rsidR="0081552B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Výchova a vzdelávanie je v meste zabezpečované prostredníctvom jednej materskej školy s vyučovacím jazykom slovenským a maďarským s dvoma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elokovanými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pracoviskami na ulici Z. Fábryho a vo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Fejséši</w:t>
      </w:r>
      <w:proofErr w:type="spellEnd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>elokované</w:t>
      </w:r>
      <w:proofErr w:type="spellEnd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pracovisko vo </w:t>
      </w:r>
      <w:proofErr w:type="spellStart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>Fejséši</w:t>
      </w:r>
      <w:proofErr w:type="spellEnd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bolo v roku 2024 mimo prevádzky z dôvodu nevyhovujúcich prevádzkových podmienok).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Ďalej  dvoma základnými školami v zriaďovateľskej pôsobnosti mesta, jedna na ulici L.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 vyučovacím jazykom slovenským a druhá na ulici M.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Hunyadiho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 vyučovacím jazykom maďarským. </w:t>
      </w:r>
    </w:p>
    <w:p w:rsidR="004D3180" w:rsidRPr="00515746" w:rsidRDefault="004D318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Na území mesta je aj Spojená škola Kráľovský Chlmec so sídlom na ulici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F.Rákóczyho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č. 432/28,</w:t>
      </w:r>
    </w:p>
    <w:p w:rsidR="004D3180" w:rsidRPr="00515746" w:rsidRDefault="004D318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 organizačnou zložkou Špeciálna základná škola –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Speciális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Alapiskola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 zakladateľom je Regionálny úrad školskej správy v Košiciach.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Základná umelecká škola v Kráľovskom Chlmci bola založená v roku 1959.  Jej sídlo je v bývalom kaštieli na Námestí hrdinov. Budova školy patrí k najstarším objektom na území mesta.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Úlohou ZUŠ nie je len vychovávať umelcov, či oslavovaných virtuózov. Poslaním školy je naučiť deti, mladých i dospelých základom umenia, pomôcť im osvojiť si základné vedomosti z teórie hudby a nástrojovej hry, pripraviť ich na štúdium pedagogického a umeleckého smeru a hlavne – vytvoriť pevný, vrúcny, hlboký vzťah k hudbe, ku kresleniu, k umeniu a kultúre vôbec. Pestovať a rozvíjať  v nás dobro a krásu, diferencovaný a esteticky komplexný pohľad na svet.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Vyučovanie prebieha v troch odboroch: hudobný, výtvarný a tanečný odbor.</w:t>
      </w:r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 dôvodu plánovanej rekonštrukcie budovy ZUŠ bola v roku 2024 prevádzka školy presunutá do objektov základnej školy s VJM na ulici </w:t>
      </w:r>
      <w:proofErr w:type="spellStart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>Hunyadiho</w:t>
      </w:r>
      <w:proofErr w:type="spellEnd"/>
      <w:r w:rsidR="00533B43" w:rsidRPr="00515746">
        <w:rPr>
          <w:rFonts w:ascii="Tahoma" w:eastAsia="Times New Roman" w:hAnsi="Tahoma" w:cs="Tahoma"/>
          <w:sz w:val="24"/>
          <w:szCs w:val="24"/>
          <w:lang w:eastAsia="sk-SK"/>
        </w:rPr>
        <w:t>).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Na území mesta je</w:t>
      </w:r>
      <w:r w:rsidR="004D3180" w:rsidRPr="00515746">
        <w:t xml:space="preserve"> </w:t>
      </w:r>
      <w:r w:rsidR="004D3180" w:rsidRPr="00515746">
        <w:rPr>
          <w:rFonts w:ascii="Tahoma" w:hAnsi="Tahoma" w:cs="Tahoma"/>
          <w:sz w:val="24"/>
          <w:szCs w:val="24"/>
        </w:rPr>
        <w:t>s</w:t>
      </w:r>
      <w:r w:rsidR="004D3180" w:rsidRPr="00515746">
        <w:rPr>
          <w:rFonts w:ascii="Tahoma" w:eastAsia="Times New Roman" w:hAnsi="Tahoma" w:cs="Tahoma"/>
          <w:sz w:val="24"/>
          <w:szCs w:val="24"/>
          <w:lang w:eastAsia="sk-SK"/>
        </w:rPr>
        <w:t>tredné školstvo  zastúpené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Gymnázi</w:t>
      </w:r>
      <w:r w:rsidR="004D3180" w:rsidRPr="00515746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 –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Gimnázium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 na ulici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Horešskej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ktoré bolo založené v roku 1949. Ako to aj z názvu vyplýva, vyučovanie tu prebieha v slovenskom a v maďarskom jazyku. Je to gymnázium so zameraním na jazyky a vyučovanie prebieha v rámci tradičného štvorročného a od roku 1991 aj osemročného štúdia.   </w:t>
      </w:r>
    </w:p>
    <w:p w:rsidR="00EA1D6D" w:rsidRPr="00515746" w:rsidRDefault="00816F9C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Ďalej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Strednou odbornou školou – </w:t>
      </w:r>
      <w:proofErr w:type="spellStart"/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>Szakközépiskola</w:t>
      </w:r>
      <w:proofErr w:type="spellEnd"/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kde takisto prebieha vyučovanie v dvoch jazykoch, v slovenskom a maďarskom jazyku.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Stredná odborná škola -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Szakközépiskola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 vznikla spojením dvoch škôl - Spojenej školy s organizačnými zložkami DOŠ a SOU v Kráľovskom Chlmci a Spojenej školy s organizačnými zložkami SOUŽ a OA v Čiernej nad Tisou a od 1. 9. 2008 patria pod jedno riaditeľstvo so sídlom v Kráľovskom Chlmci </w:t>
      </w:r>
      <w:r w:rsidR="00E716F1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Prvá písomná zmienka o škole je z roku 1870, kedy v Kráľovskom Chlmci vznikla živnostenská spoločnosť, ktorá sa zaoberala aj  prípravou učňov. Dnes je tu možné študovať na trojročných, štvorročných odboroch ako aj na nadstavbovom a pomaturitnom štúdiu. Na škole sa vyučujú rôzne technické odbory pre chlapcov, zaujímavé moderné odbory pre dievčatá a ekonomické odbory v rámci obchodnej akadémie.</w:t>
      </w:r>
    </w:p>
    <w:p w:rsidR="00EA1D6D" w:rsidRPr="00515746" w:rsidRDefault="00EA1D6D" w:rsidP="00EA1D6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515746" w:rsidRDefault="00EA1D6D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515746">
        <w:rPr>
          <w:rFonts w:ascii="Tahoma" w:hAnsi="Tahoma" w:cs="Tahoma"/>
          <w:i w:val="0"/>
          <w:sz w:val="22"/>
          <w:szCs w:val="22"/>
        </w:rPr>
        <w:t xml:space="preserve"> </w:t>
      </w:r>
      <w:bookmarkStart w:id="15" w:name="_Toc143698324"/>
      <w:r w:rsidR="00BC7EA6" w:rsidRPr="00515746">
        <w:rPr>
          <w:rFonts w:ascii="Tahoma" w:hAnsi="Tahoma" w:cs="Tahoma"/>
          <w:i w:val="0"/>
          <w:sz w:val="22"/>
          <w:szCs w:val="22"/>
        </w:rPr>
        <w:t xml:space="preserve">6.2 </w:t>
      </w:r>
      <w:r w:rsidRPr="00515746">
        <w:rPr>
          <w:rFonts w:ascii="Tahoma" w:hAnsi="Tahoma" w:cs="Tahoma"/>
          <w:i w:val="0"/>
          <w:sz w:val="22"/>
          <w:szCs w:val="22"/>
        </w:rPr>
        <w:t>Zdravotníctvo</w:t>
      </w:r>
      <w:bookmarkEnd w:id="15"/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Zdravotnú starostlivosť v meste poskytuje Nemocnica s poliklinikou n. o. Kráľovský Chlmec, pričom odbornú zdravotnú starostlivosť zabezpečujú aj súkromní odborní lekári. Neštátni lekári poskytujú svoje služby občanom v odboroch všeobecného lekárstva a v odboroch špeciálneho lekárstva. V rámci nej poskytuje rehabilitačné služby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Medicentrum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Lipa, s. r. o., služby kardiologické MEDICENTRUM HEART spol. s r. o., interné </w:t>
      </w:r>
      <w:proofErr w:type="spellStart"/>
      <w:r w:rsidR="00260AAF" w:rsidRPr="00515746">
        <w:rPr>
          <w:rFonts w:ascii="Tahoma" w:eastAsia="Times New Roman" w:hAnsi="Tahoma" w:cs="Tahoma"/>
          <w:sz w:val="24"/>
          <w:szCs w:val="24"/>
          <w:lang w:eastAsia="sk-SK"/>
        </w:rPr>
        <w:t>Bethesda</w:t>
      </w:r>
      <w:proofErr w:type="spellEnd"/>
      <w:r w:rsidR="00260A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="00260AAF" w:rsidRPr="00515746">
        <w:rPr>
          <w:rFonts w:ascii="Tahoma" w:eastAsia="Times New Roman" w:hAnsi="Tahoma" w:cs="Tahoma"/>
          <w:sz w:val="24"/>
          <w:szCs w:val="24"/>
          <w:lang w:eastAsia="sk-SK"/>
        </w:rPr>
        <w:t>Medical</w:t>
      </w:r>
      <w:proofErr w:type="spellEnd"/>
      <w:r w:rsidR="00260A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Pro, </w:t>
      </w:r>
      <w:proofErr w:type="spellStart"/>
      <w:r w:rsidR="00260AAF" w:rsidRPr="00515746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="00260A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.,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ortopedické ORTODOC, s. r. o.,   choroby respiračné RESPIRO – MEDICAL s. r. o., a ďalší lekári poskytujúci služby na úseku psychiatrie, </w:t>
      </w:r>
      <w:r w:rsidR="00816F9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gynekológie,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stomatológie, rehabilitácie,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gastroent</w:t>
      </w:r>
      <w:r w:rsidR="00C603A2" w:rsidRPr="00515746">
        <w:rPr>
          <w:rFonts w:ascii="Tahoma" w:eastAsia="Times New Roman" w:hAnsi="Tahoma" w:cs="Tahoma"/>
          <w:sz w:val="24"/>
          <w:szCs w:val="24"/>
          <w:lang w:eastAsia="sk-SK"/>
        </w:rPr>
        <w:t>e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rológie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nefrológie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ostatné potrebné odborné zdravotne služby.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Pre občanov sú v meste k dispozícií 4 lekárne.</w:t>
      </w:r>
    </w:p>
    <w:p w:rsidR="0021489F" w:rsidRPr="00515746" w:rsidRDefault="00DC1C08" w:rsidP="00DC1C08">
      <w:pPr>
        <w:pStyle w:val="Nadpis2"/>
        <w:ind w:left="141"/>
        <w:rPr>
          <w:rFonts w:ascii="Tahoma" w:hAnsi="Tahoma" w:cs="Tahoma"/>
          <w:i w:val="0"/>
          <w:sz w:val="22"/>
          <w:szCs w:val="22"/>
        </w:rPr>
      </w:pPr>
      <w:bookmarkStart w:id="16" w:name="_Toc143698325"/>
      <w:r w:rsidRPr="00515746">
        <w:rPr>
          <w:rFonts w:ascii="Tahoma" w:hAnsi="Tahoma" w:cs="Tahoma"/>
          <w:i w:val="0"/>
          <w:sz w:val="22"/>
          <w:szCs w:val="22"/>
        </w:rPr>
        <w:t>6.3</w:t>
      </w:r>
      <w:r w:rsidR="00DA2B8B" w:rsidRPr="00515746">
        <w:rPr>
          <w:rFonts w:ascii="Tahoma" w:hAnsi="Tahoma" w:cs="Tahoma"/>
          <w:i w:val="0"/>
          <w:sz w:val="22"/>
          <w:szCs w:val="22"/>
        </w:rPr>
        <w:t xml:space="preserve"> </w:t>
      </w:r>
      <w:bookmarkStart w:id="17" w:name="_Hlk203047602"/>
      <w:r w:rsidR="00EA1D6D" w:rsidRPr="00515746">
        <w:rPr>
          <w:rFonts w:ascii="Tahoma" w:hAnsi="Tahoma" w:cs="Tahoma"/>
          <w:i w:val="0"/>
          <w:sz w:val="22"/>
          <w:szCs w:val="22"/>
        </w:rPr>
        <w:t>Sociálne zabezpečenie</w:t>
      </w:r>
      <w:bookmarkEnd w:id="16"/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Mesto Kráľovský Chlmec je registrovaným poskytovateľom opatrovateľskej služby Úradom Košického samosprávneho kraja. Dátum zápisu do registra: 17.12.2009.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Mesto Kráľovský Chlmec poskytuje sociálnu službu prostredníctvom domácej opatrovateľskej služby v zmysle § 41 zákona č. 448/2008 Z. z. o sociálnych službách a o zmene zákona č. 455/1991 Zb. o živnostenskom podnikaní (živnostenský zákon) v znení neskorších predpisov (ďalej len „zákon o sociálnych službách“).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 Je terénnou formou sociálnej služby, ktorá sa poskytuje osobám v nepriaznivej sociálnej situácii pre ťažké zdravotné postihnutie či nepriaznivý zdravotný stav. Službu využívajú občania, ktorí z dôvodu zhoršenia zdravotného stavu nie sú schopní postarať sa o seba sami ani za pomoci svojich blízkych. Osoba musí byť odkázaná na pomoc inej osoby podľa prílohy č. 3 a prílohy 4 časti II a III zákona o sociálnych službách a poskytuje sa v jej domácom prostredí.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Opatrovateľská služba poskytuje pomoc pri najrôznejších úkonoch kde patria najmä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lastRenderedPageBreak/>
        <w:t>•</w:t>
      </w:r>
      <w:r w:rsidRPr="00515746">
        <w:rPr>
          <w:rFonts w:ascii="Tahoma" w:hAnsi="Tahoma" w:cs="Tahoma"/>
          <w:sz w:val="24"/>
          <w:szCs w:val="24"/>
        </w:rPr>
        <w:tab/>
        <w:t>úkony sebaobsluhy ako osobná hygiena, celkový kúpeľ, stravovanie a dodržiavanie pitného režimu, sprievod na toaletu, pomoc pri vyzliekaní a obliekaní, účelná očista po toalete, sprievod pri chôdzi, pomoc pri vstávaní z lôžka a líhaní na lôžko, polohovanie, pomoc pri manipulácii s predmetmi, obsluha a premiestňovanie predmetov dennej potreby, dodržiavanie liečebného režimu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•</w:t>
      </w:r>
      <w:r w:rsidRPr="00515746">
        <w:rPr>
          <w:rFonts w:ascii="Tahoma" w:hAnsi="Tahoma" w:cs="Tahoma"/>
          <w:sz w:val="24"/>
          <w:szCs w:val="24"/>
        </w:rPr>
        <w:tab/>
        <w:t xml:space="preserve"> o starostlivosti o svoju domácnosť: nákup potravín a iného drobného spotrebného tovaru, príprava jedla, varenie, zohrievanie jedla, donáška jedla do domu, umytie riadu, bežné každodenné upratovanie domácnosti - umytie dlážky v kuchyni a utretie prachu, vysávanie v miestnosti kde sa opatrovaný prevažne zdržuje, obsluha bežných domácich spotrebičov, starostlivosť o bielizeň (pranie a žehlenie), starostlivosť o lôžko, vynášanie drobného odpadu do zbernej smetnej nádoby a ďalšie nevyhnutné činnosti súvisiace s prevádzkou domácnosti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•</w:t>
      </w:r>
      <w:r w:rsidRPr="00515746">
        <w:rPr>
          <w:rFonts w:ascii="Tahoma" w:hAnsi="Tahoma" w:cs="Tahoma"/>
          <w:sz w:val="24"/>
          <w:szCs w:val="24"/>
        </w:rPr>
        <w:tab/>
        <w:t>základných sociálnych aktivitách: sprievod na lekárske vyšetrenie, vybavovanie úradných záležitostí, záujmových činnostiach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•</w:t>
      </w:r>
      <w:r w:rsidRPr="00515746">
        <w:rPr>
          <w:rFonts w:ascii="Tahoma" w:hAnsi="Tahoma" w:cs="Tahoma"/>
          <w:sz w:val="24"/>
          <w:szCs w:val="24"/>
        </w:rPr>
        <w:tab/>
        <w:t xml:space="preserve"> dohľad poskytovaný pri úkonoch sebaobsluhy, úkonoch starostlivosti o svoju domácnosť a pri základných sociálnych aktivitách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Poskytovanie sociálnej služby v zariadení pre seniorov a zariadení opatrovateľskej služby mesto nezabezpečuje.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Za poskytované sociálne služby opatrovateľskou službou hradí občan poplatok podľa všeobecne záväzného nariadenia mesta Kráľovský Chlmec o poskytovaní sociálnych služieb,  o spôsobe  a výške úhrad za sociálne služby. Suma úhrady za úkony predstavuje 1,50 €/hod.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Podľa platného VZN je opatrovateľská služba poskytovaná odkázanej osobe na území mesta len počas pracovných dní a to v čase od 8:00 do 16:00, služba je poskytovaná v prirodzenom - domácom prostredí klienta. Rozsah úkonov sa určuje na základe posudku o odkázanosti na sociálnu službu a vzájomnou dohodou medzi poskytovateľom a prijímateľom sociálnej služby.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Opatrovateľskú službu nemožno poskytovať osobe, ktorej sa poskytuje pobytová služba a ktorej ÚPSVR SR poskytuje peňažný príspevok na opatrovanie, alebo peňažný príspevok na osobnú asistenciu, alebo ktorej je nariadená karanténa pre podozrenie z nákazy prenosnou chorobou a pri ochorení touto nákazou.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Výkon opatrovateľskej služby zabezpečujú opatrovateľky, ktoré sú zamestnankyne Mesta Kráľovský Chlmec. Každá z nich je odborne spôsobilá na výkon opatrovateľskej služby. Mesto v roku 2024 zamestnávalo 6 opatrovateliek: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3 opatrovateľky – celý pracovný úväzok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3 opatrovateľky -  na polovičný pracovný úväzok  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V roku 2024 bola poskytnutá opatrovateľská služba celkovo 10 klientom.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Supervízia v sociálnych službách: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Supervízia v sociálnych službách je poradenská metóda zameraná na zvyšovanie kvality profesionálnej práce, ktorá má legislatívne zázemie. Počas roka sa supervízie zúčastnili všetky opatrovateľky so </w:t>
      </w:r>
      <w:proofErr w:type="spellStart"/>
      <w:r w:rsidRPr="00515746">
        <w:rPr>
          <w:rFonts w:ascii="Tahoma" w:hAnsi="Tahoma" w:cs="Tahoma"/>
          <w:sz w:val="24"/>
          <w:szCs w:val="24"/>
        </w:rPr>
        <w:t>supervízorkou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Mgr. Henrietou Demeter </w:t>
      </w:r>
      <w:proofErr w:type="spellStart"/>
      <w:r w:rsidRPr="00515746">
        <w:rPr>
          <w:rFonts w:ascii="Tahoma" w:hAnsi="Tahoma" w:cs="Tahoma"/>
          <w:sz w:val="24"/>
          <w:szCs w:val="24"/>
        </w:rPr>
        <w:t>Ibos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, odborníkom na prácu so </w:t>
      </w:r>
      <w:r w:rsidRPr="00515746">
        <w:rPr>
          <w:rFonts w:ascii="Tahoma" w:hAnsi="Tahoma" w:cs="Tahoma"/>
          <w:sz w:val="24"/>
          <w:szCs w:val="24"/>
        </w:rPr>
        <w:lastRenderedPageBreak/>
        <w:t xml:space="preserve">seniormi v rôznych druhoch sociálnych služieb. Supervízia opatrovateľskej služby prebieha podľa </w:t>
      </w:r>
      <w:proofErr w:type="spellStart"/>
      <w:r w:rsidRPr="00515746">
        <w:rPr>
          <w:rFonts w:ascii="Tahoma" w:hAnsi="Tahoma" w:cs="Tahoma"/>
          <w:sz w:val="24"/>
          <w:szCs w:val="24"/>
        </w:rPr>
        <w:t>supervízneho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plánu január 2024 – december 2025.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Supervízia organizácie sa uskutočnila dvakrát: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29.05.2024 – téma: </w:t>
      </w:r>
      <w:proofErr w:type="spellStart"/>
      <w:r w:rsidRPr="00515746">
        <w:rPr>
          <w:rFonts w:ascii="Tahoma" w:hAnsi="Tahoma" w:cs="Tahoma"/>
          <w:sz w:val="24"/>
          <w:szCs w:val="24"/>
        </w:rPr>
        <w:t>Naratíva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technika – IKONIKUSS.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515746">
        <w:rPr>
          <w:rFonts w:ascii="Tahoma" w:hAnsi="Tahoma" w:cs="Tahoma"/>
          <w:sz w:val="24"/>
          <w:szCs w:val="24"/>
        </w:rPr>
        <w:t>Sebapoznávacia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aktivita.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 </w:t>
      </w:r>
      <w:r w:rsidRPr="00515746">
        <w:rPr>
          <w:rFonts w:ascii="Tahoma" w:hAnsi="Tahoma" w:cs="Tahoma"/>
          <w:sz w:val="24"/>
          <w:szCs w:val="24"/>
        </w:rPr>
        <w:tab/>
        <w:t xml:space="preserve">01.10.2024 – téma: </w:t>
      </w:r>
      <w:proofErr w:type="spellStart"/>
      <w:r w:rsidRPr="00515746">
        <w:rPr>
          <w:rFonts w:ascii="Tahoma" w:hAnsi="Tahoma" w:cs="Tahoma"/>
          <w:sz w:val="24"/>
          <w:szCs w:val="24"/>
        </w:rPr>
        <w:t>Sebapoznávacia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aktivita = EMOČNÉ MORE.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ab/>
      </w:r>
      <w:r w:rsidRPr="00515746">
        <w:rPr>
          <w:rFonts w:ascii="Tahoma" w:hAnsi="Tahoma" w:cs="Tahoma"/>
          <w:sz w:val="24"/>
          <w:szCs w:val="24"/>
        </w:rPr>
        <w:tab/>
      </w:r>
      <w:r w:rsidRPr="00515746">
        <w:rPr>
          <w:rFonts w:ascii="Tahoma" w:hAnsi="Tahoma" w:cs="Tahoma"/>
          <w:sz w:val="24"/>
          <w:szCs w:val="24"/>
        </w:rPr>
        <w:tab/>
      </w:r>
      <w:r w:rsidRPr="00515746">
        <w:rPr>
          <w:rFonts w:ascii="Tahoma" w:hAnsi="Tahoma" w:cs="Tahoma"/>
          <w:sz w:val="24"/>
          <w:szCs w:val="24"/>
        </w:rPr>
        <w:tab/>
        <w:t>Zvládanie emócií pri výkone povolenia.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Financovanie OS: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Poskytovanie a zabezpečovanie sociálnych služieb je výkonom samosprávnej pôsobnosti obcí. Opatrovateľská služba je financovaná z podielových daní poukázaných samospráve. Väčšina nákladov je krytá zo zdrojov zriaďovateľa. Mzdy opatrovateliek tvoria až 90 % výdavkov na túto službu.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Ďalší zdroj financovania mesta ako verejného poskytovateľa, zabezpečuje ako doplňujúce financovanie Ministerstvom práce, sociálnych vecí a rodiny SR. V januári 2024 sa Mesto Kráľovský Chlmec zapojilo do Operačného projektu „Podpora opatrovateľskej služby“ Ministerstva práce, sociálnych vecí a rodiny Slovenskej republiky – ID: 8905028. Trvanie projektu je nastavené do decembra 2025.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V meste zabezpečujú poskytovanie  sociálnej služby  v zariadení pre seniorov alebo v zariadení opatrovateľskej služby neverejní poskytovatelia sociálnych služieb: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1.</w:t>
      </w:r>
      <w:r w:rsidRPr="00515746">
        <w:rPr>
          <w:rFonts w:ascii="Tahoma" w:hAnsi="Tahoma" w:cs="Tahoma"/>
          <w:sz w:val="24"/>
          <w:szCs w:val="24"/>
        </w:rPr>
        <w:tab/>
        <w:t xml:space="preserve">DOSS - Dom sociálnych služieb </w:t>
      </w:r>
      <w:proofErr w:type="spellStart"/>
      <w:r w:rsidRPr="00515746">
        <w:rPr>
          <w:rFonts w:ascii="Tahoma" w:hAnsi="Tahoma" w:cs="Tahoma"/>
          <w:sz w:val="24"/>
          <w:szCs w:val="24"/>
        </w:rPr>
        <w:t>n.o</w:t>
      </w:r>
      <w:proofErr w:type="spellEnd"/>
      <w:r w:rsidRPr="00515746">
        <w:rPr>
          <w:rFonts w:ascii="Tahoma" w:hAnsi="Tahoma" w:cs="Tahoma"/>
          <w:sz w:val="24"/>
          <w:szCs w:val="24"/>
        </w:rPr>
        <w:t>. – zariadenie pre seniorov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2.</w:t>
      </w:r>
      <w:r w:rsidRPr="00515746">
        <w:rPr>
          <w:rFonts w:ascii="Tahoma" w:hAnsi="Tahoma" w:cs="Tahoma"/>
          <w:sz w:val="24"/>
          <w:szCs w:val="24"/>
        </w:rPr>
        <w:tab/>
        <w:t xml:space="preserve">Nemocnica s poliklinikou </w:t>
      </w:r>
      <w:proofErr w:type="spellStart"/>
      <w:r w:rsidRPr="00515746">
        <w:rPr>
          <w:rFonts w:ascii="Tahoma" w:hAnsi="Tahoma" w:cs="Tahoma"/>
          <w:sz w:val="24"/>
          <w:szCs w:val="24"/>
        </w:rPr>
        <w:t>n.o</w:t>
      </w:r>
      <w:proofErr w:type="spellEnd"/>
      <w:r w:rsidRPr="00515746">
        <w:rPr>
          <w:rFonts w:ascii="Tahoma" w:hAnsi="Tahoma" w:cs="Tahoma"/>
          <w:sz w:val="24"/>
          <w:szCs w:val="24"/>
        </w:rPr>
        <w:t>. Kráľovský Chlmec – zariadenie opatrovateľskej služby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3.</w:t>
      </w:r>
      <w:r w:rsidRPr="00515746">
        <w:rPr>
          <w:rFonts w:ascii="Tahoma" w:hAnsi="Tahoma" w:cs="Tahoma"/>
          <w:sz w:val="24"/>
          <w:szCs w:val="24"/>
        </w:rPr>
        <w:tab/>
        <w:t xml:space="preserve">Dom humanity  SČK Kráľovský Chlmec - Zariadenie opatrovateľskej služby 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Mesto poskytuje jednorazové  dávky  v hmotnej núdzi  občanovi  v hmotnej  núdzi a fyzickým  osobám,  ktoré  sa  s občanom  v hmotnej  núdzi spoločne posudzujú, ktorým sa  vypláca dávka v hmotnej núdzi a príspevky k dávke na úhradu mimoriadnych nákladov.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Poskytovanie jednorazovej dávky v hmotnej núdzi: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Jednorazovú dávku v hmotnej núdzi mesto  poskytne na každý nižšie uvedený účel iba raz ročne takto: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a)</w:t>
      </w:r>
      <w:r w:rsidRPr="00515746">
        <w:rPr>
          <w:rFonts w:ascii="Tahoma" w:hAnsi="Tahoma" w:cs="Tahoma"/>
          <w:sz w:val="24"/>
          <w:szCs w:val="24"/>
        </w:rPr>
        <w:tab/>
        <w:t>kúpu obuvi a ošatenia,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na dospelého  - 30,00 €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na jedno nezaopatrené dieťa do 25 rokov - 20,00 €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rodina s počtom detí 5 a viac  -  do 60,00 €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b)</w:t>
      </w:r>
      <w:r w:rsidRPr="00515746">
        <w:rPr>
          <w:rFonts w:ascii="Tahoma" w:hAnsi="Tahoma" w:cs="Tahoma"/>
          <w:sz w:val="24"/>
          <w:szCs w:val="24"/>
        </w:rPr>
        <w:tab/>
        <w:t>kúpu nevyhnutného vybavenia domácnosti  a to postele, stola, stoličky, chladničky, sporáku, variča, vykurovacieho telesa, paliva, práčky, periny, posteľnej bielizne, bežného kuchynského riadu – jednotlivcovi do 50,00 €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c)</w:t>
      </w:r>
      <w:r w:rsidRPr="00515746">
        <w:rPr>
          <w:rFonts w:ascii="Tahoma" w:hAnsi="Tahoma" w:cs="Tahoma"/>
          <w:sz w:val="24"/>
          <w:szCs w:val="24"/>
        </w:rPr>
        <w:tab/>
        <w:t xml:space="preserve">kúpu pevného paliva na vykurovanie domácnosti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jednoizbový byt 35,00 €;  dvojizbový  70,00 €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lastRenderedPageBreak/>
        <w:t>d)</w:t>
      </w:r>
      <w:r w:rsidRPr="00515746">
        <w:rPr>
          <w:rFonts w:ascii="Tahoma" w:hAnsi="Tahoma" w:cs="Tahoma"/>
          <w:sz w:val="24"/>
          <w:szCs w:val="24"/>
        </w:rPr>
        <w:tab/>
        <w:t xml:space="preserve">vymaľovanie bytu -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jednoizbový byt 10,00 €,   dvojizbový  20,00 €,  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e)</w:t>
      </w:r>
      <w:r w:rsidRPr="00515746">
        <w:rPr>
          <w:rFonts w:ascii="Tahoma" w:hAnsi="Tahoma" w:cs="Tahoma"/>
          <w:sz w:val="24"/>
          <w:szCs w:val="24"/>
        </w:rPr>
        <w:tab/>
        <w:t>úhrad mimoriadnych liečebných nákladov - doplatok za lieky, úhrada cestovných nákladov spojených s vyšetrením v zdravotníckom zariadení mimo miesta trvalého bydliska, kúpeľnú liečbu – do 50,- €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f)</w:t>
      </w:r>
      <w:r w:rsidRPr="00515746">
        <w:rPr>
          <w:rFonts w:ascii="Tahoma" w:hAnsi="Tahoma" w:cs="Tahoma"/>
          <w:sz w:val="24"/>
          <w:szCs w:val="24"/>
        </w:rPr>
        <w:tab/>
        <w:t>úhrad školských potrieb pre nezaopatrené dieťa, ktoré nezabezpečujú školy v rámci dotácie na školské potreby - na jedno nezaopatrené dieťa  do 30,00 €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na úhrad výdavkov spojených so školskou, mimoškolskou a záujmovou činnosťou dieťaťa – na jedno nezaopatrené dieťa do 50,00 €.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Mesto môže poskytnúť sociálnu pôžičku fyzickej osobe s trvalým pobytom na území mesta Kráľovský Chlmec, ktorý spĺňa podmienky na poskytnutie jednorazovej dávky podľa VZN mesta č. 1/2016 a ktorej sa poskytuje dávka v hmotnej núdzi.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Pôžičku možno poskytnúť oprávnenej osobe na úhradu výdavkov na: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-</w:t>
      </w:r>
      <w:r w:rsidRPr="00515746">
        <w:rPr>
          <w:rFonts w:ascii="Tahoma" w:hAnsi="Tahoma" w:cs="Tahoma"/>
          <w:sz w:val="24"/>
          <w:szCs w:val="24"/>
        </w:rPr>
        <w:tab/>
        <w:t>kúpu alebo opravu základného vybavenia domácnosti,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-</w:t>
      </w:r>
      <w:r w:rsidRPr="00515746">
        <w:rPr>
          <w:rFonts w:ascii="Tahoma" w:hAnsi="Tahoma" w:cs="Tahoma"/>
          <w:sz w:val="24"/>
          <w:szCs w:val="24"/>
        </w:rPr>
        <w:tab/>
        <w:t>opravu strechy, rozvody elektrickej energie, rozvodu vody a rozvodu plynu, ktoré sú príslušenstvom rodinného domu.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Pôžičku je možné poskytnúť najviac do výšky 400 eur.</w:t>
      </w:r>
    </w:p>
    <w:p w:rsidR="00D27BCF" w:rsidRPr="00515746" w:rsidRDefault="00D27BCF" w:rsidP="00D27B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Jubilantom  mesta, ktorí sa dožijú vzácneho 90. rokov a viac primátor v rámci osobnej návštevy v byte  na adrese bydliska jubilanta  zablahoželá kytičkou kvetov, ďakovným listom  a spomienkovým darčekom v hodnote do výšky 30 eur.  (príprava stretnutia s jubilantmi podľa Prílohy č. 6 VZN č. 1/2016).</w:t>
      </w:r>
    </w:p>
    <w:p w:rsidR="00502819" w:rsidRPr="00515746" w:rsidRDefault="00502819" w:rsidP="004758A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18" w:name="_Toc143698326"/>
      <w:bookmarkEnd w:id="17"/>
    </w:p>
    <w:p w:rsidR="004758A7" w:rsidRPr="00515746" w:rsidRDefault="00BC7EA6" w:rsidP="004758A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r w:rsidRPr="00515746">
        <w:rPr>
          <w:rFonts w:ascii="Tahoma" w:hAnsi="Tahoma" w:cs="Tahoma"/>
          <w:i w:val="0"/>
          <w:sz w:val="22"/>
          <w:szCs w:val="22"/>
        </w:rPr>
        <w:t xml:space="preserve">6.4 </w:t>
      </w:r>
      <w:r w:rsidR="00AA70CD" w:rsidRPr="00515746">
        <w:rPr>
          <w:rFonts w:ascii="Tahoma" w:hAnsi="Tahoma" w:cs="Tahoma"/>
          <w:i w:val="0"/>
          <w:sz w:val="22"/>
          <w:szCs w:val="22"/>
        </w:rPr>
        <w:t>Kultúra</w:t>
      </w:r>
      <w:bookmarkEnd w:id="18"/>
    </w:p>
    <w:p w:rsidR="00502819" w:rsidRPr="00515746" w:rsidRDefault="00502819" w:rsidP="00502819">
      <w:pPr>
        <w:rPr>
          <w:lang w:eastAsia="cs-CZ"/>
        </w:rPr>
      </w:pPr>
    </w:p>
    <w:p w:rsidR="00502819" w:rsidRPr="00515746" w:rsidRDefault="00502819" w:rsidP="00502819">
      <w:pPr>
        <w:spacing w:after="0" w:line="240" w:lineRule="auto"/>
        <w:jc w:val="both"/>
        <w:rPr>
          <w:sz w:val="24"/>
          <w:szCs w:val="24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Kultúrny život mesta charakterizuje množstvo divadelných, hudobných a výtvarných podujatí organizovaných hlavne oddelením kultúry a vzdelávania pri MsÚ. Oddelenie kultúry a vzdelávania riadi, realizuje a organizačne pripravuje kultúrne podujatia, zodpovedá za ich efektívnosť, výber a celkovú realizáciu. Spolupracuje so vzdelávacími inštitúciami a inými organizáciami v rámci kultúrno-spoločenského diania v meste.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organizácii oddelenia sa uskutočnilo celkom 67 podujatí, z ktorých bolo 29 organizovaných priamo oddelením a na 21 podujatiach sa oddelenie kultúry a vzdelávania spolupodieľalo. Ostatné podujatia predstavovali prenájom priestorov, za účelom verejno-prospešných kultúrnych podujatí. 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502819" w:rsidRPr="00515746" w:rsidRDefault="00502819" w:rsidP="00502819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u w:val="single"/>
          <w:lang w:eastAsia="sk-SK"/>
        </w:rPr>
        <w:t>Medzi pilotné podujatia mesta Kráľovský Chlmec patrili: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VI. Ochutnávka vín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II. Majáles na Veľkom Kopci</w:t>
      </w: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XVII. Divadelná paleta </w:t>
      </w: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Deň detí –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Helmec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kincsei</w:t>
      </w:r>
      <w:proofErr w:type="spellEnd"/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II. Rodinný športový deň</w:t>
      </w: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-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Medzibodrožský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kultúrny festival</w:t>
      </w: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u w:val="single"/>
          <w:lang w:eastAsia="sk-SK"/>
        </w:rPr>
        <w:t>Podujatia sekundárne:</w:t>
      </w:r>
    </w:p>
    <w:p w:rsidR="00502819" w:rsidRPr="00515746" w:rsidRDefault="00502819" w:rsidP="00502819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Súťaž - Najkrajší vianočný stromček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Výstava - ,,Cestička umením-Gréckou cestou“(ZUŠ)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Deň žien - Prednášky a besedy pre ženy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Oslava výročia maďarského národného oslobodzovacieho boja za slobodu 1848/49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Výstava - Ladislav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Kuczik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/ ,,Krása vrytá do dreva“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Deň Zeme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Súťaž o najkrajší Máj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Výstava - Katarína Lacková - ,,Diamantový vek“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Deň dôchodcov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Výstava - Mária Tóth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Pósa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,,Šatka mojej mamy"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Súťaž spisovateľov rozprávok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Adventné obdobie – posvätenie adventného venca </w:t>
      </w:r>
    </w:p>
    <w:p w:rsidR="00502819" w:rsidRPr="00515746" w:rsidRDefault="00502819" w:rsidP="00502819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Vianočné trhy  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Pri oddelení kultúry a vzdelávania pôsobia rôzne kluby: Spevácky súbor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Medzibodrožský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divadelný súbor, Klub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Ticce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Klub dôchodcov. Spevácky súbor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úspešne reprezentujú mesto v oblasti kultúry na Slovensku a aj v zahraničí, kde už boli neraz ocenení a stali sa laureátmi významných ocenení.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VI. Ochutnávka vín </w:t>
      </w:r>
      <w:proofErr w:type="spellStart"/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Medzibodrožia</w:t>
      </w:r>
      <w:proofErr w:type="spellEnd"/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eastAsia="sk-SK"/>
        </w:rPr>
      </w:pPr>
    </w:p>
    <w:p w:rsidR="00502819" w:rsidRPr="00515746" w:rsidRDefault="00502819" w:rsidP="00502819">
      <w:pPr>
        <w:rPr>
          <w:rFonts w:ascii="Tahoma" w:hAnsi="Tahoma" w:cs="Tahoma"/>
          <w:sz w:val="24"/>
          <w:szCs w:val="24"/>
        </w:rPr>
      </w:pPr>
      <w:r w:rsidRPr="00515746">
        <w:rPr>
          <w:noProof/>
        </w:rPr>
        <w:drawing>
          <wp:anchor distT="0" distB="0" distL="114300" distR="114300" simplePos="0" relativeHeight="251696128" behindDoc="1" locked="0" layoutInCell="1" allowOverlap="1" wp14:anchorId="2391AF4E" wp14:editId="26FF0367">
            <wp:simplePos x="0" y="0"/>
            <wp:positionH relativeFrom="margin">
              <wp:posOffset>2194560</wp:posOffset>
            </wp:positionH>
            <wp:positionV relativeFrom="paragraph">
              <wp:posOffset>567055</wp:posOffset>
            </wp:positionV>
            <wp:extent cx="1676400" cy="1384300"/>
            <wp:effectExtent l="0" t="0" r="0" b="6350"/>
            <wp:wrapTight wrapText="bothSides">
              <wp:wrapPolygon edited="0">
                <wp:start x="0" y="0"/>
                <wp:lineTo x="0" y="21402"/>
                <wp:lineTo x="21355" y="21402"/>
                <wp:lineTo x="21355" y="0"/>
                <wp:lineTo x="0" y="0"/>
              </wp:wrapPolygon>
            </wp:wrapTight>
            <wp:docPr id="56973791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695104" behindDoc="1" locked="0" layoutInCell="1" allowOverlap="1" wp14:anchorId="20324583" wp14:editId="43A163D1">
            <wp:simplePos x="0" y="0"/>
            <wp:positionH relativeFrom="margin">
              <wp:align>left</wp:align>
            </wp:positionH>
            <wp:positionV relativeFrom="paragraph">
              <wp:posOffset>561340</wp:posOffset>
            </wp:positionV>
            <wp:extent cx="2066925" cy="1381125"/>
            <wp:effectExtent l="0" t="0" r="9525" b="9525"/>
            <wp:wrapTight wrapText="bothSides">
              <wp:wrapPolygon edited="0">
                <wp:start x="0" y="0"/>
                <wp:lineTo x="0" y="21451"/>
                <wp:lineTo x="21500" y="21451"/>
                <wp:lineTo x="21500" y="0"/>
                <wp:lineTo x="0" y="0"/>
              </wp:wrapPolygon>
            </wp:wrapTight>
            <wp:docPr id="149139602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697152" behindDoc="1" locked="0" layoutInCell="1" allowOverlap="1" wp14:anchorId="217F2FBB" wp14:editId="2756D481">
            <wp:simplePos x="0" y="0"/>
            <wp:positionH relativeFrom="margin">
              <wp:posOffset>4005580</wp:posOffset>
            </wp:positionH>
            <wp:positionV relativeFrom="paragraph">
              <wp:posOffset>561340</wp:posOffset>
            </wp:positionV>
            <wp:extent cx="2066925" cy="1380490"/>
            <wp:effectExtent l="0" t="0" r="9525" b="0"/>
            <wp:wrapTight wrapText="bothSides">
              <wp:wrapPolygon edited="0">
                <wp:start x="0" y="0"/>
                <wp:lineTo x="0" y="21163"/>
                <wp:lineTo x="21500" y="21163"/>
                <wp:lineTo x="21500" y="0"/>
                <wp:lineTo x="0" y="0"/>
              </wp:wrapPolygon>
            </wp:wrapTight>
            <wp:docPr id="70464389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rFonts w:ascii="Tahoma" w:hAnsi="Tahoma" w:cs="Tahoma"/>
          <w:sz w:val="24"/>
          <w:szCs w:val="24"/>
        </w:rPr>
        <w:t xml:space="preserve">Mesto Kráľovský Chlmec po VI. krát zorganizovalo podujatie s názvom „Degustácia vín </w:t>
      </w:r>
      <w:proofErr w:type="spellStart"/>
      <w:r w:rsidRPr="00515746">
        <w:rPr>
          <w:rFonts w:ascii="Tahoma" w:hAnsi="Tahoma" w:cs="Tahoma"/>
          <w:sz w:val="24"/>
          <w:szCs w:val="24"/>
        </w:rPr>
        <w:t>Medzibodrožia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2024“.  Zúčastnilo sa 46 vinárov, 36 milovníkov vína a 18 VIP.</w:t>
      </w:r>
    </w:p>
    <w:p w:rsidR="00502819" w:rsidRPr="00502819" w:rsidRDefault="00502819" w:rsidP="00502819">
      <w:pPr>
        <w:spacing w:after="0" w:line="240" w:lineRule="auto"/>
        <w:jc w:val="both"/>
        <w:rPr>
          <w:b/>
          <w:color w:val="00B050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II. Majáles na Veľkom Kopci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515746">
        <w:rPr>
          <w:rFonts w:ascii="Tahoma" w:hAnsi="Tahoma" w:cs="Tahoma"/>
          <w:sz w:val="24"/>
          <w:szCs w:val="24"/>
        </w:rPr>
        <w:t>Mesto Kráľovský Chlmec po II. krát zorganizovalo podujatie s názvom „Majáles 2024“ na Veľkom kopci. Zúčastnilo sa 16 družstiev (61 hráčov), Interaktívne činnosti škôl, Živé zvieratká, 1 vinár a cca 60 návštevníkov.</w:t>
      </w:r>
    </w:p>
    <w:p w:rsidR="00502819" w:rsidRPr="00515746" w:rsidRDefault="00502819" w:rsidP="00502819">
      <w:pPr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 w:rsidRPr="00515746">
        <w:rPr>
          <w:rFonts w:ascii="Tahoma" w:hAnsi="Tahoma" w:cs="Tahoma"/>
          <w:sz w:val="24"/>
          <w:szCs w:val="24"/>
          <w:u w:val="single"/>
          <w:shd w:val="clear" w:color="auto" w:fill="FFFFFF"/>
        </w:rPr>
        <w:t>Popis podujatia:</w:t>
      </w:r>
      <w:r w:rsidRPr="00515746">
        <w:rPr>
          <w:rFonts w:ascii="Tahoma" w:hAnsi="Tahoma" w:cs="Tahoma"/>
          <w:sz w:val="24"/>
          <w:szCs w:val="24"/>
          <w:shd w:val="clear" w:color="auto" w:fill="FFFFFF"/>
        </w:rPr>
        <w:t xml:space="preserve"> Zúčastnené osoby sa budú podieľať na vedomostných a </w:t>
      </w:r>
      <w:proofErr w:type="spellStart"/>
      <w:r w:rsidRPr="00515746">
        <w:rPr>
          <w:rFonts w:ascii="Tahoma" w:hAnsi="Tahoma" w:cs="Tahoma"/>
          <w:sz w:val="24"/>
          <w:szCs w:val="24"/>
          <w:shd w:val="clear" w:color="auto" w:fill="FFFFFF"/>
        </w:rPr>
        <w:t>zručnostných</w:t>
      </w:r>
      <w:proofErr w:type="spellEnd"/>
      <w:r w:rsidRPr="00515746">
        <w:rPr>
          <w:rFonts w:ascii="Tahoma" w:hAnsi="Tahoma" w:cs="Tahoma"/>
          <w:sz w:val="24"/>
          <w:szCs w:val="24"/>
          <w:shd w:val="clear" w:color="auto" w:fill="FFFFFF"/>
        </w:rPr>
        <w:t xml:space="preserve"> hrách v dopredu dohodnutých záhradách. Kvíz vyústi na vrchol Veľkého kopca, ktorý sprístupníme výlučne na turistickom chodníku. Riešenia budú súvisieť najmä s názvami chránených rastlín a živočíchov v našej oblasti. </w:t>
      </w:r>
    </w:p>
    <w:p w:rsidR="00502819" w:rsidRPr="00515746" w:rsidRDefault="00502819" w:rsidP="00502819">
      <w:pPr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 w:rsidRPr="00515746">
        <w:rPr>
          <w:rFonts w:ascii="Tahoma" w:hAnsi="Tahoma" w:cs="Tahoma"/>
          <w:sz w:val="24"/>
          <w:szCs w:val="24"/>
          <w:shd w:val="clear" w:color="auto" w:fill="FFFFFF"/>
        </w:rPr>
        <w:lastRenderedPageBreak/>
        <w:t>Záujemcovia sa budú presúvať na jednotlivé stanovištia, ako aj na Veľký kopec postupne v 3 – 6 členných skupinách. Na záver podujatia máme v úmysle ozdobiť niekoľko kríkov farebnými stuhami – ako symbol mája.</w:t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1360E5">
        <w:rPr>
          <w:noProof/>
        </w:rPr>
        <w:drawing>
          <wp:anchor distT="0" distB="0" distL="114300" distR="114300" simplePos="0" relativeHeight="251700224" behindDoc="0" locked="0" layoutInCell="1" allowOverlap="1" wp14:anchorId="49231BD9" wp14:editId="62F03C81">
            <wp:simplePos x="0" y="0"/>
            <wp:positionH relativeFrom="margin">
              <wp:posOffset>5224780</wp:posOffset>
            </wp:positionH>
            <wp:positionV relativeFrom="paragraph">
              <wp:posOffset>37465</wp:posOffset>
            </wp:positionV>
            <wp:extent cx="914400" cy="2087880"/>
            <wp:effectExtent l="0" t="0" r="0" b="7620"/>
            <wp:wrapThrough wrapText="bothSides">
              <wp:wrapPolygon edited="0">
                <wp:start x="0" y="0"/>
                <wp:lineTo x="0" y="21482"/>
                <wp:lineTo x="21150" y="21482"/>
                <wp:lineTo x="21150" y="0"/>
                <wp:lineTo x="0" y="0"/>
              </wp:wrapPolygon>
            </wp:wrapThrough>
            <wp:docPr id="99858041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699200" behindDoc="0" locked="0" layoutInCell="1" allowOverlap="1" wp14:anchorId="354E178D" wp14:editId="0FEA4B46">
            <wp:simplePos x="0" y="0"/>
            <wp:positionH relativeFrom="margin">
              <wp:posOffset>1643380</wp:posOffset>
            </wp:positionH>
            <wp:positionV relativeFrom="paragraph">
              <wp:posOffset>94615</wp:posOffset>
            </wp:positionV>
            <wp:extent cx="1543050" cy="2056765"/>
            <wp:effectExtent l="0" t="0" r="0" b="635"/>
            <wp:wrapThrough wrapText="bothSides">
              <wp:wrapPolygon edited="0">
                <wp:start x="0" y="0"/>
                <wp:lineTo x="0" y="21407"/>
                <wp:lineTo x="21333" y="21407"/>
                <wp:lineTo x="21333" y="0"/>
                <wp:lineTo x="0" y="0"/>
              </wp:wrapPolygon>
            </wp:wrapThrough>
            <wp:docPr id="98153682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698176" behindDoc="1" locked="0" layoutInCell="1" allowOverlap="1" wp14:anchorId="2A56881C" wp14:editId="54B05F2E">
            <wp:simplePos x="0" y="0"/>
            <wp:positionH relativeFrom="margin">
              <wp:posOffset>-13970</wp:posOffset>
            </wp:positionH>
            <wp:positionV relativeFrom="paragraph">
              <wp:posOffset>85090</wp:posOffset>
            </wp:positionV>
            <wp:extent cx="1559560" cy="2080260"/>
            <wp:effectExtent l="0" t="0" r="2540" b="0"/>
            <wp:wrapTight wrapText="bothSides">
              <wp:wrapPolygon edited="0">
                <wp:start x="0" y="0"/>
                <wp:lineTo x="0" y="21363"/>
                <wp:lineTo x="21371" y="21363"/>
                <wp:lineTo x="21371" y="0"/>
                <wp:lineTo x="0" y="0"/>
              </wp:wrapPolygon>
            </wp:wrapTight>
            <wp:docPr id="42310472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1360E5">
        <w:rPr>
          <w:noProof/>
        </w:rPr>
        <w:drawing>
          <wp:anchor distT="0" distB="0" distL="114300" distR="114300" simplePos="0" relativeHeight="251701248" behindDoc="1" locked="0" layoutInCell="1" allowOverlap="1" wp14:anchorId="0D404CB8" wp14:editId="76CBDC9F">
            <wp:simplePos x="0" y="0"/>
            <wp:positionH relativeFrom="page">
              <wp:posOffset>4200525</wp:posOffset>
            </wp:positionH>
            <wp:positionV relativeFrom="paragraph">
              <wp:posOffset>243205</wp:posOffset>
            </wp:positionV>
            <wp:extent cx="1861820" cy="1396365"/>
            <wp:effectExtent l="0" t="0" r="5080" b="0"/>
            <wp:wrapTight wrapText="bothSides">
              <wp:wrapPolygon edited="0">
                <wp:start x="0" y="0"/>
                <wp:lineTo x="0" y="21217"/>
                <wp:lineTo x="21438" y="21217"/>
                <wp:lineTo x="21438" y="0"/>
                <wp:lineTo x="0" y="0"/>
              </wp:wrapPolygon>
            </wp:wrapTight>
            <wp:docPr id="113714750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02819" w:rsidRPr="001360E5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02819" w:rsidRPr="001360E5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 xml:space="preserve">XVII. Divadelná paleta </w:t>
      </w:r>
      <w:r w:rsidRPr="00515746">
        <w:rPr>
          <w:rFonts w:ascii="Tahoma" w:hAnsi="Tahoma" w:cs="Tahoma"/>
          <w:sz w:val="24"/>
          <w:szCs w:val="24"/>
        </w:rPr>
        <w:t xml:space="preserve">v období od </w:t>
      </w:r>
      <w:r w:rsidRPr="00515746">
        <w:rPr>
          <w:rFonts w:ascii="Tahoma" w:hAnsi="Tahoma" w:cs="Tahoma"/>
          <w:b/>
          <w:sz w:val="24"/>
          <w:szCs w:val="24"/>
        </w:rPr>
        <w:t>10-30.5.2024</w:t>
      </w:r>
      <w:r w:rsidRPr="00515746">
        <w:rPr>
          <w:rFonts w:ascii="Tahoma" w:hAnsi="Tahoma" w:cs="Tahoma"/>
          <w:sz w:val="24"/>
          <w:szCs w:val="24"/>
        </w:rPr>
        <w:t xml:space="preserve"> prezentovala divadelné predstavenia, na ktorých sa zúčastnili významní predstavitelia súčasného slovenského divadelného diania a národnostné divadlá, ako Divadlo Thália Košice, Divadlo na predmestí a iné divadelné súbory.                                                          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Celkový program bol zostavený tak, aby vyhovoval požiadavkám kvalitného a mnohoštýlového podujatia, so zreteľom zaujať všetky vekové kategórie. To sa odzrkadlilo aj na vysokej návštevnosti a spokojnosti zo strany obyvateľov.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noProof/>
        </w:rPr>
        <w:drawing>
          <wp:anchor distT="0" distB="0" distL="114300" distR="114300" simplePos="0" relativeHeight="251707392" behindDoc="0" locked="0" layoutInCell="1" allowOverlap="1" wp14:anchorId="05DBBF4B" wp14:editId="5A4659B7">
            <wp:simplePos x="0" y="0"/>
            <wp:positionH relativeFrom="margin">
              <wp:posOffset>3957955</wp:posOffset>
            </wp:positionH>
            <wp:positionV relativeFrom="paragraph">
              <wp:posOffset>1957070</wp:posOffset>
            </wp:positionV>
            <wp:extent cx="1968500" cy="1476375"/>
            <wp:effectExtent l="0" t="0" r="0" b="9525"/>
            <wp:wrapThrough wrapText="bothSides">
              <wp:wrapPolygon edited="0">
                <wp:start x="0" y="0"/>
                <wp:lineTo x="0" y="21461"/>
                <wp:lineTo x="21321" y="21461"/>
                <wp:lineTo x="21321" y="0"/>
                <wp:lineTo x="0" y="0"/>
              </wp:wrapPolygon>
            </wp:wrapThrough>
            <wp:docPr id="916502363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04320" behindDoc="0" locked="0" layoutInCell="1" allowOverlap="1" wp14:anchorId="57ECA788" wp14:editId="2CE3F562">
            <wp:simplePos x="0" y="0"/>
            <wp:positionH relativeFrom="margin">
              <wp:posOffset>3967480</wp:posOffset>
            </wp:positionH>
            <wp:positionV relativeFrom="paragraph">
              <wp:posOffset>452755</wp:posOffset>
            </wp:positionV>
            <wp:extent cx="1933575" cy="1449705"/>
            <wp:effectExtent l="0" t="0" r="9525" b="0"/>
            <wp:wrapSquare wrapText="bothSides"/>
            <wp:docPr id="1439473846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rFonts w:ascii="Tahoma" w:hAnsi="Tahoma" w:cs="Tahoma"/>
          <w:sz w:val="24"/>
          <w:szCs w:val="24"/>
        </w:rPr>
        <w:t xml:space="preserve">Predstavenia (v počte 10) sa uskutočnili podľa pôvodného plánu. </w:t>
      </w:r>
      <w:r w:rsidRPr="00515746">
        <w:rPr>
          <w:rFonts w:ascii="Tahoma" w:hAnsi="Tahoma" w:cs="Tahoma"/>
          <w:b/>
          <w:sz w:val="24"/>
          <w:szCs w:val="24"/>
        </w:rPr>
        <w:t xml:space="preserve">Počet návštevníkov (divákov): </w:t>
      </w:r>
      <w:r w:rsidRPr="00515746">
        <w:rPr>
          <w:rFonts w:ascii="Tahoma" w:hAnsi="Tahoma" w:cs="Tahoma"/>
          <w:sz w:val="24"/>
          <w:szCs w:val="24"/>
        </w:rPr>
        <w:t xml:space="preserve">2 465 </w:t>
      </w:r>
    </w:p>
    <w:p w:rsidR="00502819" w:rsidRPr="001360E5" w:rsidRDefault="00502819" w:rsidP="00502819">
      <w:pPr>
        <w:spacing w:after="0" w:line="240" w:lineRule="auto"/>
        <w:jc w:val="both"/>
        <w:rPr>
          <w:noProof/>
        </w:rPr>
      </w:pPr>
      <w:r w:rsidRPr="001360E5">
        <w:rPr>
          <w:noProof/>
        </w:rPr>
        <w:drawing>
          <wp:anchor distT="0" distB="0" distL="114300" distR="114300" simplePos="0" relativeHeight="251706368" behindDoc="0" locked="0" layoutInCell="1" allowOverlap="1" wp14:anchorId="4049766F" wp14:editId="5D516540">
            <wp:simplePos x="0" y="0"/>
            <wp:positionH relativeFrom="margin">
              <wp:posOffset>1971675</wp:posOffset>
            </wp:positionH>
            <wp:positionV relativeFrom="paragraph">
              <wp:posOffset>1594485</wp:posOffset>
            </wp:positionV>
            <wp:extent cx="1893570" cy="1419860"/>
            <wp:effectExtent l="0" t="0" r="0" b="8890"/>
            <wp:wrapThrough wrapText="bothSides">
              <wp:wrapPolygon edited="0">
                <wp:start x="0" y="0"/>
                <wp:lineTo x="0" y="21445"/>
                <wp:lineTo x="21296" y="21445"/>
                <wp:lineTo x="21296" y="0"/>
                <wp:lineTo x="0" y="0"/>
              </wp:wrapPolygon>
            </wp:wrapThrough>
            <wp:docPr id="94022829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05344" behindDoc="0" locked="0" layoutInCell="1" allowOverlap="1" wp14:anchorId="16A63BCB" wp14:editId="025091AC">
            <wp:simplePos x="0" y="0"/>
            <wp:positionH relativeFrom="margin">
              <wp:posOffset>14605</wp:posOffset>
            </wp:positionH>
            <wp:positionV relativeFrom="paragraph">
              <wp:posOffset>1599565</wp:posOffset>
            </wp:positionV>
            <wp:extent cx="1842770" cy="1381760"/>
            <wp:effectExtent l="0" t="0" r="5080" b="8890"/>
            <wp:wrapThrough wrapText="bothSides">
              <wp:wrapPolygon edited="0">
                <wp:start x="0" y="0"/>
                <wp:lineTo x="0" y="21441"/>
                <wp:lineTo x="21436" y="21441"/>
                <wp:lineTo x="21436" y="0"/>
                <wp:lineTo x="0" y="0"/>
              </wp:wrapPolygon>
            </wp:wrapThrough>
            <wp:docPr id="1607661623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03296" behindDoc="0" locked="0" layoutInCell="1" allowOverlap="1" wp14:anchorId="67F12C6E" wp14:editId="2A42539A">
            <wp:simplePos x="0" y="0"/>
            <wp:positionH relativeFrom="margin">
              <wp:posOffset>1967230</wp:posOffset>
            </wp:positionH>
            <wp:positionV relativeFrom="paragraph">
              <wp:posOffset>104140</wp:posOffset>
            </wp:positionV>
            <wp:extent cx="19050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hrough>
            <wp:docPr id="49598980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02272" behindDoc="0" locked="0" layoutInCell="1" allowOverlap="1" wp14:anchorId="4D8E0B0B" wp14:editId="5D4A8581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1861820" cy="1396365"/>
            <wp:effectExtent l="0" t="0" r="5080" b="0"/>
            <wp:wrapThrough wrapText="bothSides">
              <wp:wrapPolygon edited="0">
                <wp:start x="0" y="0"/>
                <wp:lineTo x="0" y="21217"/>
                <wp:lineTo x="21438" y="21217"/>
                <wp:lineTo x="21438" y="0"/>
                <wp:lineTo x="0" y="0"/>
              </wp:wrapPolygon>
            </wp:wrapThrough>
            <wp:docPr id="1331482150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Deň detí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– </w:t>
      </w:r>
      <w:proofErr w:type="spellStart"/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Helmec</w:t>
      </w:r>
      <w:proofErr w:type="spellEnd"/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Kincsei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b/>
          <w:sz w:val="24"/>
          <w:szCs w:val="24"/>
          <w:lang w:eastAsia="sk-SK"/>
        </w:rPr>
        <w:t>dňa 21.06.2024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Charakter podujatia spočíval v zachovaní hodnôt, ktoré už od pradávna stmeľovali spoločnosť – ako rôzne ukážky ľudovej tvorivosti, interaktívne činnosti vzdelávacích inštitúcií so zreteľom na také aktivity, ktoré sú tradičné pre náš región. Rôznorodé atrakcie pre deti a všetkých návštevníkov navodili atmosféru zachovania skutočných „</w:t>
      </w:r>
      <w:proofErr w:type="spellStart"/>
      <w:r w:rsidRPr="00515746">
        <w:rPr>
          <w:rFonts w:ascii="Tahoma" w:hAnsi="Tahoma" w:cs="Tahoma"/>
          <w:sz w:val="24"/>
          <w:szCs w:val="24"/>
        </w:rPr>
        <w:t>Chlmeckých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Pokladov“.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0EF07DE8" wp14:editId="3B1AF12B">
            <wp:simplePos x="0" y="0"/>
            <wp:positionH relativeFrom="page">
              <wp:posOffset>5381625</wp:posOffset>
            </wp:positionH>
            <wp:positionV relativeFrom="paragraph">
              <wp:posOffset>2825750</wp:posOffset>
            </wp:positionV>
            <wp:extent cx="1552575" cy="1163320"/>
            <wp:effectExtent l="0" t="0" r="9525" b="0"/>
            <wp:wrapThrough wrapText="bothSides">
              <wp:wrapPolygon edited="0">
                <wp:start x="0" y="0"/>
                <wp:lineTo x="0" y="21223"/>
                <wp:lineTo x="21467" y="21223"/>
                <wp:lineTo x="21467" y="0"/>
                <wp:lineTo x="0" y="0"/>
              </wp:wrapPolygon>
            </wp:wrapThrough>
            <wp:docPr id="60423427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12512" behindDoc="0" locked="0" layoutInCell="1" allowOverlap="1" wp14:anchorId="13A2C7D4" wp14:editId="66D8D53F">
            <wp:simplePos x="0" y="0"/>
            <wp:positionH relativeFrom="column">
              <wp:posOffset>2557780</wp:posOffset>
            </wp:positionH>
            <wp:positionV relativeFrom="paragraph">
              <wp:posOffset>2167255</wp:posOffset>
            </wp:positionV>
            <wp:extent cx="181864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68" y="21424"/>
                <wp:lineTo x="21268" y="0"/>
                <wp:lineTo x="0" y="0"/>
              </wp:wrapPolygon>
            </wp:wrapThrough>
            <wp:docPr id="17587949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11488" behindDoc="0" locked="0" layoutInCell="1" allowOverlap="1" wp14:anchorId="2779CBCC" wp14:editId="068C18E5">
            <wp:simplePos x="0" y="0"/>
            <wp:positionH relativeFrom="page">
              <wp:posOffset>876300</wp:posOffset>
            </wp:positionH>
            <wp:positionV relativeFrom="paragraph">
              <wp:posOffset>1900555</wp:posOffset>
            </wp:positionV>
            <wp:extent cx="246380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971773016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10464" behindDoc="0" locked="0" layoutInCell="1" allowOverlap="1" wp14:anchorId="47A3BD1E" wp14:editId="6F9AFD04">
            <wp:simplePos x="0" y="0"/>
            <wp:positionH relativeFrom="page">
              <wp:posOffset>5410200</wp:posOffset>
            </wp:positionH>
            <wp:positionV relativeFrom="paragraph">
              <wp:posOffset>726440</wp:posOffset>
            </wp:positionV>
            <wp:extent cx="1510030" cy="2013585"/>
            <wp:effectExtent l="0" t="0" r="0" b="5715"/>
            <wp:wrapThrough wrapText="bothSides">
              <wp:wrapPolygon edited="0">
                <wp:start x="0" y="0"/>
                <wp:lineTo x="0" y="21457"/>
                <wp:lineTo x="21255" y="21457"/>
                <wp:lineTo x="21255" y="0"/>
                <wp:lineTo x="0" y="0"/>
              </wp:wrapPolygon>
            </wp:wrapThrough>
            <wp:docPr id="37848818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rFonts w:ascii="Tahoma" w:hAnsi="Tahoma" w:cs="Tahoma"/>
          <w:sz w:val="24"/>
          <w:szCs w:val="24"/>
        </w:rPr>
        <w:t>Z príležitosti oslavy Dňa detí má tendenciu zachovania tradície, budovania a upevnenia spoločenských vzťahov. Celé podujatie malo veľký prínos pre návštevníkov. Ďalším pozitívom bolo vhodné oslovenie verejnosti – organizácia podujatia</w:t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360E5">
        <w:rPr>
          <w:noProof/>
        </w:rPr>
        <w:drawing>
          <wp:anchor distT="0" distB="0" distL="114300" distR="114300" simplePos="0" relativeHeight="251709440" behindDoc="0" locked="0" layoutInCell="1" allowOverlap="1" wp14:anchorId="27E9697B" wp14:editId="4080643B">
            <wp:simplePos x="0" y="0"/>
            <wp:positionH relativeFrom="column">
              <wp:posOffset>2574290</wp:posOffset>
            </wp:positionH>
            <wp:positionV relativeFrom="paragraph">
              <wp:posOffset>177165</wp:posOffset>
            </wp:positionV>
            <wp:extent cx="1823720" cy="1367790"/>
            <wp:effectExtent l="0" t="0" r="5080" b="3810"/>
            <wp:wrapThrough wrapText="bothSides">
              <wp:wrapPolygon edited="0">
                <wp:start x="0" y="0"/>
                <wp:lineTo x="0" y="21359"/>
                <wp:lineTo x="21435" y="21359"/>
                <wp:lineTo x="21435" y="0"/>
                <wp:lineTo x="0" y="0"/>
              </wp:wrapPolygon>
            </wp:wrapThrough>
            <wp:docPr id="276437828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08416" behindDoc="0" locked="0" layoutInCell="1" allowOverlap="1" wp14:anchorId="18920F64" wp14:editId="36652EA5">
            <wp:simplePos x="0" y="0"/>
            <wp:positionH relativeFrom="margin">
              <wp:posOffset>-9525</wp:posOffset>
            </wp:positionH>
            <wp:positionV relativeFrom="paragraph">
              <wp:posOffset>167005</wp:posOffset>
            </wp:positionV>
            <wp:extent cx="2479040" cy="1115695"/>
            <wp:effectExtent l="0" t="0" r="0" b="8255"/>
            <wp:wrapThrough wrapText="bothSides">
              <wp:wrapPolygon edited="0">
                <wp:start x="0" y="0"/>
                <wp:lineTo x="0" y="21391"/>
                <wp:lineTo x="21412" y="21391"/>
                <wp:lineTo x="21412" y="0"/>
                <wp:lineTo x="0" y="0"/>
              </wp:wrapPolygon>
            </wp:wrapThrough>
            <wp:docPr id="1707683734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02819" w:rsidRPr="001360E5" w:rsidRDefault="00502819" w:rsidP="00502819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eastAsia="sk-SK"/>
        </w:rPr>
      </w:pPr>
      <w:r w:rsidRPr="001360E5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</w:t>
      </w:r>
      <w:r w:rsidRPr="001360E5">
        <w:rPr>
          <w:rFonts w:ascii="Times New Roman" w:eastAsia="Times New Roman" w:hAnsi="Times New Roman" w:cs="Times New Roman"/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  <w:t xml:space="preserve"> </w:t>
      </w:r>
      <w:r w:rsidRPr="001360E5">
        <w:rPr>
          <w:rFonts w:ascii="Tahoma" w:eastAsia="Times New Roman" w:hAnsi="Tahoma" w:cs="Tahoma"/>
          <w:b/>
          <w:noProof/>
          <w:sz w:val="24"/>
          <w:szCs w:val="24"/>
          <w:lang w:eastAsia="sk-SK"/>
        </w:rPr>
        <w:t xml:space="preserve">               </w:t>
      </w:r>
    </w:p>
    <w:p w:rsidR="00502819" w:rsidRPr="001360E5" w:rsidRDefault="00502819" w:rsidP="00502819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II. Rodinný športový deň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sk-SK"/>
        </w:rPr>
      </w:pP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Rozhýbaj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sa Chlmec! – Rodinné športové popoludnie 2024 Dňa 17. augusta sa na futbalovom ihrisku v Kráľovskom Chlmci konalo podujatie ,,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Rozhýbaj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sa Chlmec“, ktoré prebehlo vo výbornej atmosfére. Zúčastnilo sa ho približne 200 ľudí a každá veková kategória si našla svoju obľúbenú športovú aktivitu – od stolného tenisu, cez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zumbu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až po karate. Najmenších nadchli najmä veteránske autá a s radosťou sa zapojili aj do mega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omaľovánky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. Program zahŕňal cvičenie s vlastnou váhou, rôzne loptové hry (futbal, volejbal, tenis, </w:t>
      </w:r>
      <w:proofErr w:type="spellStart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shuttlecock</w:t>
      </w:r>
      <w:proofErr w:type="spellEnd"/>
      <w:r w:rsidRPr="00515746">
        <w:rPr>
          <w:rFonts w:ascii="Tahoma" w:eastAsia="Times New Roman" w:hAnsi="Tahoma" w:cs="Tahoma"/>
          <w:bCs/>
          <w:sz w:val="24"/>
          <w:szCs w:val="24"/>
          <w:lang w:eastAsia="sk-SK"/>
        </w:rPr>
        <w:t>), ako aj beh, jogu či menej známe aktivity. Rodiny sa aktívne zapájali a s radosťou sa hýbali spoločne. Podujatie bolo úplne bezplatné a okrem pohybu ponúklo aj krásny spoločný zážitok pre celú komunitu. Po všetkých stránkach išlo o vydarený a nezabudnuteľný deň!</w:t>
      </w:r>
    </w:p>
    <w:p w:rsidR="00502819" w:rsidRPr="001360E5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1360E5">
        <w:rPr>
          <w:noProof/>
        </w:rPr>
        <w:drawing>
          <wp:anchor distT="0" distB="0" distL="114300" distR="114300" simplePos="0" relativeHeight="251720704" behindDoc="0" locked="0" layoutInCell="1" allowOverlap="1" wp14:anchorId="62BB3613" wp14:editId="43165157">
            <wp:simplePos x="0" y="0"/>
            <wp:positionH relativeFrom="margin">
              <wp:posOffset>5151120</wp:posOffset>
            </wp:positionH>
            <wp:positionV relativeFrom="paragraph">
              <wp:posOffset>1866900</wp:posOffset>
            </wp:positionV>
            <wp:extent cx="1354455" cy="1016635"/>
            <wp:effectExtent l="0" t="0" r="0" b="0"/>
            <wp:wrapThrough wrapText="bothSides">
              <wp:wrapPolygon edited="0">
                <wp:start x="0" y="0"/>
                <wp:lineTo x="0" y="21047"/>
                <wp:lineTo x="21266" y="21047"/>
                <wp:lineTo x="21266" y="0"/>
                <wp:lineTo x="0" y="0"/>
              </wp:wrapPolygon>
            </wp:wrapThrough>
            <wp:docPr id="1764169789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18656" behindDoc="0" locked="0" layoutInCell="1" allowOverlap="1" wp14:anchorId="4A3B59A9" wp14:editId="61EB872D">
            <wp:simplePos x="0" y="0"/>
            <wp:positionH relativeFrom="margin">
              <wp:posOffset>3348355</wp:posOffset>
            </wp:positionH>
            <wp:positionV relativeFrom="paragraph">
              <wp:posOffset>1819275</wp:posOffset>
            </wp:positionV>
            <wp:extent cx="1753235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357" y="21424"/>
                <wp:lineTo x="21357" y="0"/>
                <wp:lineTo x="0" y="0"/>
              </wp:wrapPolygon>
            </wp:wrapThrough>
            <wp:docPr id="109798987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16608" behindDoc="0" locked="0" layoutInCell="1" allowOverlap="1" wp14:anchorId="23ADC0EF" wp14:editId="5BCF66C4">
            <wp:simplePos x="0" y="0"/>
            <wp:positionH relativeFrom="margin">
              <wp:posOffset>3786505</wp:posOffset>
            </wp:positionH>
            <wp:positionV relativeFrom="paragraph">
              <wp:posOffset>229235</wp:posOffset>
            </wp:positionV>
            <wp:extent cx="2294890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337" y="21466"/>
                <wp:lineTo x="21337" y="0"/>
                <wp:lineTo x="0" y="0"/>
              </wp:wrapPolygon>
            </wp:wrapThrough>
            <wp:docPr id="73015229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19680" behindDoc="0" locked="0" layoutInCell="1" allowOverlap="1" wp14:anchorId="3EA65428" wp14:editId="0DF74C0A">
            <wp:simplePos x="0" y="0"/>
            <wp:positionH relativeFrom="margin">
              <wp:posOffset>23495</wp:posOffset>
            </wp:positionH>
            <wp:positionV relativeFrom="paragraph">
              <wp:posOffset>2226310</wp:posOffset>
            </wp:positionV>
            <wp:extent cx="143827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457" y="21098"/>
                <wp:lineTo x="21457" y="0"/>
                <wp:lineTo x="0" y="0"/>
              </wp:wrapPolygon>
            </wp:wrapThrough>
            <wp:docPr id="25485063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17632" behindDoc="0" locked="0" layoutInCell="1" allowOverlap="1" wp14:anchorId="632CD660" wp14:editId="4A290A4C">
            <wp:simplePos x="0" y="0"/>
            <wp:positionH relativeFrom="margin">
              <wp:posOffset>1581150</wp:posOffset>
            </wp:positionH>
            <wp:positionV relativeFrom="paragraph">
              <wp:posOffset>1848485</wp:posOffset>
            </wp:positionV>
            <wp:extent cx="1725930" cy="1153160"/>
            <wp:effectExtent l="0" t="0" r="7620" b="8890"/>
            <wp:wrapThrough wrapText="bothSides">
              <wp:wrapPolygon edited="0">
                <wp:start x="0" y="0"/>
                <wp:lineTo x="0" y="21410"/>
                <wp:lineTo x="21457" y="21410"/>
                <wp:lineTo x="21457" y="0"/>
                <wp:lineTo x="0" y="0"/>
              </wp:wrapPolygon>
            </wp:wrapThrough>
            <wp:docPr id="170506414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15584" behindDoc="0" locked="0" layoutInCell="1" allowOverlap="1" wp14:anchorId="237CF541" wp14:editId="0BD98AD2">
            <wp:simplePos x="0" y="0"/>
            <wp:positionH relativeFrom="margin">
              <wp:posOffset>1576705</wp:posOffset>
            </wp:positionH>
            <wp:positionV relativeFrom="paragraph">
              <wp:posOffset>214630</wp:posOffset>
            </wp:positionV>
            <wp:extent cx="2114550" cy="1586230"/>
            <wp:effectExtent l="0" t="0" r="0" b="0"/>
            <wp:wrapThrough wrapText="bothSides">
              <wp:wrapPolygon edited="0">
                <wp:start x="0" y="0"/>
                <wp:lineTo x="0" y="21271"/>
                <wp:lineTo x="21405" y="21271"/>
                <wp:lineTo x="21405" y="0"/>
                <wp:lineTo x="0" y="0"/>
              </wp:wrapPolygon>
            </wp:wrapThrough>
            <wp:docPr id="67441896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0E5">
        <w:rPr>
          <w:noProof/>
        </w:rPr>
        <w:drawing>
          <wp:anchor distT="0" distB="0" distL="114300" distR="114300" simplePos="0" relativeHeight="251714560" behindDoc="0" locked="0" layoutInCell="1" allowOverlap="1" wp14:anchorId="33AF435A" wp14:editId="65B79BD9">
            <wp:simplePos x="0" y="0"/>
            <wp:positionH relativeFrom="margin">
              <wp:posOffset>14605</wp:posOffset>
            </wp:positionH>
            <wp:positionV relativeFrom="paragraph">
              <wp:posOffset>191135</wp:posOffset>
            </wp:positionV>
            <wp:extent cx="1466850" cy="1955800"/>
            <wp:effectExtent l="0" t="0" r="0" b="6350"/>
            <wp:wrapThrough wrapText="bothSides">
              <wp:wrapPolygon edited="0">
                <wp:start x="0" y="0"/>
                <wp:lineTo x="0" y="21460"/>
                <wp:lineTo x="21319" y="21460"/>
                <wp:lineTo x="21319" y="0"/>
                <wp:lineTo x="0" y="0"/>
              </wp:wrapPolygon>
            </wp:wrapThrough>
            <wp:docPr id="70641812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  <w:lang w:eastAsia="sk-SK"/>
        </w:rPr>
      </w:pPr>
      <w:proofErr w:type="spellStart"/>
      <w:r w:rsidRPr="00515746">
        <w:rPr>
          <w:rFonts w:ascii="Tahoma" w:eastAsia="Times New Roman" w:hAnsi="Tahoma" w:cs="Tahoma"/>
          <w:b/>
          <w:sz w:val="24"/>
          <w:szCs w:val="24"/>
          <w:lang w:eastAsia="sk-SK"/>
        </w:rPr>
        <w:lastRenderedPageBreak/>
        <w:t>Medzibodrožský</w:t>
      </w:r>
      <w:proofErr w:type="spellEnd"/>
      <w:r w:rsidRPr="00515746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kultúrny festival 13.-14.09.2024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502819" w:rsidRPr="00515746" w:rsidRDefault="00502819" w:rsidP="00502819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XXII. </w:t>
      </w:r>
      <w:proofErr w:type="spellStart"/>
      <w:r w:rsidRPr="00515746">
        <w:rPr>
          <w:rFonts w:ascii="Tahoma" w:hAnsi="Tahoma" w:cs="Tahoma"/>
          <w:sz w:val="24"/>
          <w:szCs w:val="24"/>
        </w:rPr>
        <w:t>Medzibodrožský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kultúrny festival v histórii  mesta Kráľovský Chlmec už dlhé desaťročia zastáva rolu najväčšej a najbohatšej kultúrnej udalosti, spojenej s množstvom spoločenského diania, umeleckého vyžitia a bezstarostnej nálady.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Táto tradícia spojená s oslavou vinobrania, zaslúženým odreagovaním sa od každodenného zhonu, stretnutí a priateľskej nálady aj tohto roku predstavovala neodmysliteľnú súčasťou obyvateľov regiónu.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Počas dvoch dní oslovil prívržencov mnohých žánrov kultúry aj športu so zainteresovaním všetkých generácií. Hlavný zámer spočíval hlavne v zviditeľnení regiónu, jeho tradícií a špecifických znakov pre širokú verejnosť.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515746">
        <w:rPr>
          <w:rFonts w:ascii="Tahoma" w:hAnsi="Tahoma" w:cs="Tahoma"/>
          <w:b/>
          <w:sz w:val="24"/>
          <w:szCs w:val="24"/>
          <w:u w:val="single"/>
        </w:rPr>
        <w:t>Piatok: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Prvý deň sa doobeda niesol v duchu veselých tvorivých dielní a hier s tematikou jesennej úrody a vinobrania, ktorých sa zúčastnili žiaci inštitúcií v spravovaní mesta – ZŠ, ZŠ M. </w:t>
      </w:r>
      <w:proofErr w:type="spellStart"/>
      <w:r w:rsidRPr="00515746">
        <w:rPr>
          <w:rFonts w:ascii="Tahoma" w:hAnsi="Tahoma" w:cs="Tahoma"/>
          <w:sz w:val="24"/>
          <w:szCs w:val="24"/>
        </w:rPr>
        <w:t>Helmeczyho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s vyuč. j. maď. V priestoroch ZŠ sa uskutočnilo vyhodnotenie projektu </w:t>
      </w:r>
      <w:proofErr w:type="spellStart"/>
      <w:r w:rsidRPr="00515746">
        <w:rPr>
          <w:rFonts w:ascii="Tahoma" w:hAnsi="Tahoma" w:cs="Tahoma"/>
          <w:i/>
          <w:sz w:val="24"/>
          <w:szCs w:val="24"/>
        </w:rPr>
        <w:t>Vinobranecká</w:t>
      </w:r>
      <w:proofErr w:type="spellEnd"/>
      <w:r w:rsidRPr="00515746">
        <w:rPr>
          <w:rFonts w:ascii="Tahoma" w:hAnsi="Tahoma" w:cs="Tahoma"/>
          <w:i/>
          <w:sz w:val="24"/>
          <w:szCs w:val="24"/>
        </w:rPr>
        <w:t xml:space="preserve"> Olympiáda a tvorivé dielne </w:t>
      </w:r>
      <w:r w:rsidRPr="00515746">
        <w:rPr>
          <w:rFonts w:ascii="Tahoma" w:hAnsi="Tahoma" w:cs="Tahoma"/>
          <w:sz w:val="24"/>
          <w:szCs w:val="24"/>
        </w:rPr>
        <w:t xml:space="preserve">za účasti pozvaných škôl z </w:t>
      </w:r>
      <w:proofErr w:type="spellStart"/>
      <w:r w:rsidRPr="00515746">
        <w:rPr>
          <w:rFonts w:ascii="Tahoma" w:hAnsi="Tahoma" w:cs="Tahoma"/>
          <w:sz w:val="24"/>
          <w:szCs w:val="24"/>
        </w:rPr>
        <w:t>Medzibodrožia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. Súčasne v ZŠ s vyučovacím jazykom maďarským VII. Festival malých hrozienok – výtvarné aktivity, zábavné, vedomostné súťaže za účasti pozvaných škôl z </w:t>
      </w:r>
      <w:proofErr w:type="spellStart"/>
      <w:r w:rsidRPr="00515746">
        <w:rPr>
          <w:rFonts w:ascii="Tahoma" w:hAnsi="Tahoma" w:cs="Tahoma"/>
          <w:sz w:val="24"/>
          <w:szCs w:val="24"/>
        </w:rPr>
        <w:t>Medzibodrožia</w:t>
      </w:r>
      <w:proofErr w:type="spellEnd"/>
      <w:r w:rsidRPr="00515746">
        <w:rPr>
          <w:rFonts w:ascii="Tahoma" w:hAnsi="Tahoma" w:cs="Tahoma"/>
          <w:sz w:val="24"/>
          <w:szCs w:val="24"/>
        </w:rPr>
        <w:t>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V poobedňajších hodinách sa uskutočnilo </w:t>
      </w:r>
      <w:r w:rsidRPr="00515746">
        <w:rPr>
          <w:rFonts w:ascii="Tahoma" w:hAnsi="Tahoma" w:cs="Tahoma"/>
          <w:bCs/>
          <w:iCs/>
          <w:sz w:val="24"/>
          <w:szCs w:val="24"/>
        </w:rPr>
        <w:t xml:space="preserve">celodenné programy na Regionálnom Múzea Jozefa Majlátha s názvom ,,Kráľovská </w:t>
      </w:r>
      <w:proofErr w:type="spellStart"/>
      <w:r w:rsidRPr="00515746">
        <w:rPr>
          <w:rFonts w:ascii="Tahoma" w:hAnsi="Tahoma" w:cs="Tahoma"/>
          <w:bCs/>
          <w:iCs/>
          <w:sz w:val="24"/>
          <w:szCs w:val="24"/>
        </w:rPr>
        <w:t>Bakchiáda</w:t>
      </w:r>
      <w:proofErr w:type="spellEnd"/>
      <w:r w:rsidRPr="00515746">
        <w:rPr>
          <w:rFonts w:ascii="Tahoma" w:hAnsi="Tahoma" w:cs="Tahoma"/>
          <w:bCs/>
          <w:iCs/>
          <w:sz w:val="24"/>
          <w:szCs w:val="24"/>
        </w:rPr>
        <w:t xml:space="preserve"> 2024“. </w:t>
      </w:r>
      <w:r w:rsidRPr="00515746">
        <w:rPr>
          <w:rFonts w:ascii="Tahoma" w:hAnsi="Tahoma" w:cs="Tahoma"/>
          <w:sz w:val="24"/>
          <w:szCs w:val="24"/>
        </w:rPr>
        <w:t>Uskutočnil celoštátny festival ľudovej hudby, folklórne a tanečné súbory, koncerty.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515746">
        <w:rPr>
          <w:rFonts w:ascii="Tahoma" w:hAnsi="Tahoma" w:cs="Tahoma"/>
          <w:b/>
          <w:sz w:val="24"/>
          <w:szCs w:val="24"/>
          <w:u w:val="single"/>
        </w:rPr>
        <w:t>Sobota: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Program MKF 2024 ponúkol pestrý výber tradičných a kultúrnych podujatí na Námestí Milénia a v jeho okolí. Ráno však festival narušilo nepriaznivé počasie – hustý dážď znemožnil uskutočnenie tradičného </w:t>
      </w:r>
      <w:proofErr w:type="spellStart"/>
      <w:r w:rsidRPr="00515746">
        <w:rPr>
          <w:rFonts w:ascii="Tahoma" w:hAnsi="Tahoma" w:cs="Tahoma"/>
          <w:sz w:val="24"/>
          <w:szCs w:val="24"/>
        </w:rPr>
        <w:t>vinobraného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sprievodu v plnom rozsahu. Napokon sa po uliciach prešli len motorkári a dychová hudba z </w:t>
      </w:r>
      <w:proofErr w:type="spellStart"/>
      <w:r w:rsidRPr="00515746">
        <w:rPr>
          <w:rFonts w:ascii="Tahoma" w:hAnsi="Tahoma" w:cs="Tahoma"/>
          <w:sz w:val="24"/>
          <w:szCs w:val="24"/>
        </w:rPr>
        <w:t>Demecseru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, ktorí napriek dažďu vytvorili príjemnú atmosféru. Našťastie, predpoludním sa vyčasilo a slnko potešilo návštevníkov festivalu. Slávnostné otvorenie festivalu o 10:00 hod. prebehlo už za priaznivého počasia, s príhovorom primátora Ing. Karola </w:t>
      </w:r>
      <w:proofErr w:type="spellStart"/>
      <w:r w:rsidRPr="00515746">
        <w:rPr>
          <w:rFonts w:ascii="Tahoma" w:hAnsi="Tahoma" w:cs="Tahoma"/>
          <w:sz w:val="24"/>
          <w:szCs w:val="24"/>
        </w:rPr>
        <w:t>Patakyho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. Následne pokračoval program vystúpeniami detí z miestnych škôl a ďalšími kultúrnymi podujatiami. Popoludní sa počasie opäť zhoršilo a začalo pršať, no organizátori napriek tomu nezrušili ani jedno vystúpenie. Na pódiu sa predstavili </w:t>
      </w:r>
      <w:proofErr w:type="spellStart"/>
      <w:r w:rsidRPr="00515746">
        <w:rPr>
          <w:rFonts w:ascii="Tahoma" w:hAnsi="Tahoma" w:cs="Tahoma"/>
          <w:sz w:val="24"/>
          <w:szCs w:val="24"/>
        </w:rPr>
        <w:t>Bandits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5746">
        <w:rPr>
          <w:rFonts w:ascii="Tahoma" w:hAnsi="Tahoma" w:cs="Tahoma"/>
          <w:sz w:val="24"/>
          <w:szCs w:val="24"/>
        </w:rPr>
        <w:t>Dance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5746">
        <w:rPr>
          <w:rFonts w:ascii="Tahoma" w:hAnsi="Tahoma" w:cs="Tahoma"/>
          <w:sz w:val="24"/>
          <w:szCs w:val="24"/>
        </w:rPr>
        <w:t>Club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, ženský spevácky zbor </w:t>
      </w:r>
      <w:proofErr w:type="spellStart"/>
      <w:r w:rsidRPr="00515746">
        <w:rPr>
          <w:rFonts w:ascii="Tahoma" w:hAnsi="Tahoma" w:cs="Tahoma"/>
          <w:sz w:val="24"/>
          <w:szCs w:val="24"/>
        </w:rPr>
        <w:t>Árvalányhaj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, ženský spevácky zbor </w:t>
      </w:r>
      <w:proofErr w:type="spellStart"/>
      <w:r w:rsidRPr="00515746">
        <w:rPr>
          <w:rFonts w:ascii="Tahoma" w:hAnsi="Tahoma" w:cs="Tahoma"/>
          <w:sz w:val="24"/>
          <w:szCs w:val="24"/>
        </w:rPr>
        <w:t>Bazsarózsa</w:t>
      </w:r>
      <w:proofErr w:type="spellEnd"/>
      <w:r w:rsidRPr="00515746">
        <w:rPr>
          <w:rFonts w:ascii="Tahoma" w:hAnsi="Tahoma" w:cs="Tahoma"/>
          <w:sz w:val="24"/>
          <w:szCs w:val="24"/>
        </w:rPr>
        <w:t>, detská citarová skupina z Malom Horešu a program vyvrcholil ľudovými tradíciami a pouličnou hudbou. Aj napriek náročným poveternostným podmienkam sa podarilo zrealizovať všetky plánované podujatia, za čo patrí veľká vďaka organizátorom aj účinkujúcim. Festival opäť ukázal silu spolupatričnosti a lásku k tradíciám, ktoré nezlomí ani dážď.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Námestie Milénia počas prebiehajúceho kultúrneho programu bolo zaplnené remeselníkmi (35 ukážok), ktorí v programe </w:t>
      </w:r>
      <w:r w:rsidRPr="00515746">
        <w:rPr>
          <w:rFonts w:ascii="Tahoma" w:hAnsi="Tahoma" w:cs="Tahoma"/>
          <w:i/>
          <w:sz w:val="24"/>
          <w:szCs w:val="24"/>
        </w:rPr>
        <w:t>„Urob si sám“</w:t>
      </w:r>
      <w:r w:rsidRPr="00515746">
        <w:rPr>
          <w:rFonts w:ascii="Tahoma" w:hAnsi="Tahoma" w:cs="Tahoma"/>
          <w:sz w:val="24"/>
          <w:szCs w:val="24"/>
        </w:rPr>
        <w:t xml:space="preserve"> prezentovali interakciu zúčastnených v jednotlivých tradičných remeselníckych prácach.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Návštevníci sa mohli pokochať ukážkami tvorby maliarov,</w:t>
      </w:r>
      <w:r w:rsidRPr="00515746">
        <w:rPr>
          <w:rFonts w:ascii="Tahoma" w:hAnsi="Tahoma" w:cs="Tahoma"/>
          <w:i/>
          <w:sz w:val="24"/>
          <w:szCs w:val="24"/>
        </w:rPr>
        <w:t xml:space="preserve"> </w:t>
      </w:r>
      <w:r w:rsidRPr="00515746">
        <w:rPr>
          <w:rFonts w:ascii="Tahoma" w:hAnsi="Tahoma" w:cs="Tahoma"/>
          <w:sz w:val="24"/>
          <w:szCs w:val="24"/>
        </w:rPr>
        <w:t xml:space="preserve">vďakyvzdaním motocyklistov z príležitosti končiacej sa sezóny, zúčastniť sa ozajstného zážitkového lisovania hrozna a ešte mnohými atrakciami pre všetky vekové kategórie. Paralelne na námestí Milénia sa uskutočnila prezentácia programov vzdelávacích inštitúcií, vystúpení komerčnejšieho rázu, gastronómie charakteristickej pre tento región, ochutnávky vín, atrakcií pre deti - všetko v atmosfére zaujímavých koncertov a vystúpení.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lastRenderedPageBreak/>
        <w:t>Kultúrny program sa uskutočnil podľa predstáv na plánovaných miestach konania Vo večerných hodinách sa uskutočnil koncert – ,,</w:t>
      </w:r>
      <w:r w:rsidRPr="00515746">
        <w:rPr>
          <w:rFonts w:ascii="Tahoma" w:hAnsi="Tahoma" w:cs="Tahoma"/>
          <w:i/>
          <w:sz w:val="24"/>
          <w:szCs w:val="24"/>
        </w:rPr>
        <w:t xml:space="preserve">Király Viktor“(HU) </w:t>
      </w:r>
      <w:r w:rsidRPr="00515746">
        <w:rPr>
          <w:rFonts w:ascii="Tahoma" w:hAnsi="Tahoma" w:cs="Tahoma"/>
          <w:sz w:val="24"/>
          <w:szCs w:val="24"/>
        </w:rPr>
        <w:t xml:space="preserve">na Námestie Milénia.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  <w:u w:val="single"/>
        </w:rPr>
      </w:pPr>
      <w:r w:rsidRPr="00515746">
        <w:rPr>
          <w:rFonts w:ascii="Tahoma" w:hAnsi="Tahoma" w:cs="Tahoma"/>
          <w:b/>
          <w:i/>
          <w:sz w:val="24"/>
          <w:szCs w:val="24"/>
          <w:u w:val="single"/>
        </w:rPr>
        <w:t xml:space="preserve">Sprievodné podujatia  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  <w:u w:val="single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Veľkolepá výstava ovocia a zeleniny v organizácii Slovenského zväzu záhradkárov je už dlhé roky atrakciou, ktorá priláka množstvo miestnych aj zahraničných návštevníkov. Tohto roku sa uskutočnila opäť v interiéry – vo veľkej zasadačke MsÚ, čo umocnila aj </w:t>
      </w:r>
      <w:r w:rsidRPr="00515746">
        <w:rPr>
          <w:rFonts w:ascii="Tahoma" w:hAnsi="Tahoma" w:cs="Tahoma"/>
          <w:i/>
          <w:sz w:val="24"/>
          <w:szCs w:val="24"/>
        </w:rPr>
        <w:t>výstava maľovaných a vyrezávaných tekvíc</w:t>
      </w:r>
      <w:r w:rsidRPr="00515746">
        <w:rPr>
          <w:rFonts w:ascii="Tahoma" w:hAnsi="Tahoma" w:cs="Tahoma"/>
          <w:sz w:val="24"/>
          <w:szCs w:val="24"/>
        </w:rPr>
        <w:t xml:space="preserve"> - prispelo k očakávanému úspechu.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noProof/>
          <w:sz w:val="24"/>
          <w:szCs w:val="24"/>
          <w:lang w:eastAsia="sk-SK"/>
        </w:rPr>
        <w:t>Záujem bol aj o jurtu s lukostreľbou a plstením, kde si návštevníci mohli vyskúšať tradičné remeslá. Obľúbeným miestom pre najmenších bola Farma Happy – kontaktná mini zoo s možnosťou hladkania zvierat. Niektoré pohybové aktivity, ako napríklad bowling futbal a detský ostrov hier „Sedmokráska“, však museli byť kvôli nepriaznivému počasiu zrušené, čo bolo veľkou škodou hlavne pre najmenších návštevníkov.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Inováciou bolo vytvorenie ochutnávky miestnych gurmánskych špecialít, v na to určených stanoch paralelne popri </w:t>
      </w:r>
      <w:r w:rsidRPr="00515746">
        <w:rPr>
          <w:rFonts w:ascii="Tahoma" w:hAnsi="Tahoma" w:cs="Tahoma"/>
          <w:i/>
          <w:sz w:val="24"/>
          <w:szCs w:val="24"/>
        </w:rPr>
        <w:t>ochutnávke vín</w:t>
      </w:r>
      <w:r w:rsidRPr="00515746">
        <w:rPr>
          <w:rFonts w:ascii="Tahoma" w:hAnsi="Tahoma" w:cs="Tahoma"/>
          <w:sz w:val="24"/>
          <w:szCs w:val="24"/>
        </w:rPr>
        <w:t xml:space="preserve"> miestnych a zahraničných vinárov. </w:t>
      </w:r>
      <w:r w:rsidRPr="00515746">
        <w:rPr>
          <w:rFonts w:ascii="Tahoma" w:hAnsi="Tahoma" w:cs="Tahoma"/>
          <w:i/>
          <w:sz w:val="24"/>
          <w:szCs w:val="24"/>
        </w:rPr>
        <w:t xml:space="preserve">„Chute </w:t>
      </w:r>
      <w:proofErr w:type="spellStart"/>
      <w:r w:rsidRPr="00515746">
        <w:rPr>
          <w:rFonts w:ascii="Tahoma" w:hAnsi="Tahoma" w:cs="Tahoma"/>
          <w:i/>
          <w:sz w:val="24"/>
          <w:szCs w:val="24"/>
        </w:rPr>
        <w:t>Medzibodrožia</w:t>
      </w:r>
      <w:proofErr w:type="spellEnd"/>
      <w:r w:rsidRPr="00515746">
        <w:rPr>
          <w:rFonts w:ascii="Tahoma" w:hAnsi="Tahoma" w:cs="Tahoma"/>
          <w:i/>
          <w:sz w:val="24"/>
          <w:szCs w:val="24"/>
        </w:rPr>
        <w:t>“</w:t>
      </w:r>
      <w:r w:rsidRPr="00515746">
        <w:rPr>
          <w:rFonts w:ascii="Tahoma" w:hAnsi="Tahoma" w:cs="Tahoma"/>
          <w:sz w:val="24"/>
          <w:szCs w:val="24"/>
        </w:rPr>
        <w:t xml:space="preserve"> ponúkali predstavitelia okolitých miest a obcí resp. miestnych inštitúcií – Pribeník, Miestna organizácia Slovenského rybárskeho zväzu Kr. Chlmec, Čierna nad Tisou a SOŠ Pribeník a samozrejme my – hostitelia festivalu.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  <w:u w:val="single"/>
        </w:rPr>
      </w:pPr>
    </w:p>
    <w:p w:rsidR="00502819" w:rsidRPr="00515746" w:rsidRDefault="00502819" w:rsidP="00502819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515746">
        <w:rPr>
          <w:noProof/>
        </w:rPr>
        <w:drawing>
          <wp:anchor distT="0" distB="0" distL="114300" distR="114300" simplePos="0" relativeHeight="251730944" behindDoc="0" locked="0" layoutInCell="1" allowOverlap="1" wp14:anchorId="4FE2D0F6" wp14:editId="4B77543E">
            <wp:simplePos x="0" y="0"/>
            <wp:positionH relativeFrom="margin">
              <wp:posOffset>5186680</wp:posOffset>
            </wp:positionH>
            <wp:positionV relativeFrom="paragraph">
              <wp:posOffset>2855595</wp:posOffset>
            </wp:positionV>
            <wp:extent cx="899160" cy="1199515"/>
            <wp:effectExtent l="0" t="0" r="0" b="635"/>
            <wp:wrapThrough wrapText="bothSides">
              <wp:wrapPolygon edited="0">
                <wp:start x="0" y="0"/>
                <wp:lineTo x="0" y="21268"/>
                <wp:lineTo x="21051" y="21268"/>
                <wp:lineTo x="21051" y="0"/>
                <wp:lineTo x="0" y="0"/>
              </wp:wrapPolygon>
            </wp:wrapThrough>
            <wp:docPr id="841709090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9920" behindDoc="0" locked="0" layoutInCell="1" allowOverlap="1" wp14:anchorId="3BE7B76C" wp14:editId="43748F76">
            <wp:simplePos x="0" y="0"/>
            <wp:positionH relativeFrom="margin">
              <wp:posOffset>3429000</wp:posOffset>
            </wp:positionH>
            <wp:positionV relativeFrom="paragraph">
              <wp:posOffset>2836545</wp:posOffset>
            </wp:positionV>
            <wp:extent cx="1670050" cy="1252220"/>
            <wp:effectExtent l="0" t="0" r="6350" b="5080"/>
            <wp:wrapThrough wrapText="bothSides">
              <wp:wrapPolygon edited="0">
                <wp:start x="0" y="0"/>
                <wp:lineTo x="0" y="21359"/>
                <wp:lineTo x="21436" y="21359"/>
                <wp:lineTo x="21436" y="0"/>
                <wp:lineTo x="0" y="0"/>
              </wp:wrapPolygon>
            </wp:wrapThrough>
            <wp:docPr id="764098726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8896" behindDoc="0" locked="0" layoutInCell="1" allowOverlap="1" wp14:anchorId="69B08AEA" wp14:editId="34CE262C">
            <wp:simplePos x="0" y="0"/>
            <wp:positionH relativeFrom="margin">
              <wp:posOffset>1690370</wp:posOffset>
            </wp:positionH>
            <wp:positionV relativeFrom="paragraph">
              <wp:posOffset>2835910</wp:posOffset>
            </wp:positionV>
            <wp:extent cx="1647825" cy="1236345"/>
            <wp:effectExtent l="0" t="0" r="9525" b="1905"/>
            <wp:wrapThrough wrapText="bothSides">
              <wp:wrapPolygon edited="0">
                <wp:start x="0" y="0"/>
                <wp:lineTo x="0" y="21300"/>
                <wp:lineTo x="21475" y="21300"/>
                <wp:lineTo x="21475" y="0"/>
                <wp:lineTo x="0" y="0"/>
              </wp:wrapPolygon>
            </wp:wrapThrough>
            <wp:docPr id="1207372669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6848" behindDoc="0" locked="0" layoutInCell="1" allowOverlap="1" wp14:anchorId="639B46CA" wp14:editId="56F7A74C">
            <wp:simplePos x="0" y="0"/>
            <wp:positionH relativeFrom="margin">
              <wp:posOffset>0</wp:posOffset>
            </wp:positionH>
            <wp:positionV relativeFrom="paragraph">
              <wp:posOffset>2841625</wp:posOffset>
            </wp:positionV>
            <wp:extent cx="1611630" cy="1209040"/>
            <wp:effectExtent l="0" t="0" r="7620" b="0"/>
            <wp:wrapThrough wrapText="bothSides">
              <wp:wrapPolygon edited="0">
                <wp:start x="0" y="0"/>
                <wp:lineTo x="0" y="21101"/>
                <wp:lineTo x="21447" y="21101"/>
                <wp:lineTo x="21447" y="0"/>
                <wp:lineTo x="0" y="0"/>
              </wp:wrapPolygon>
            </wp:wrapThrough>
            <wp:docPr id="2131355490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5824" behindDoc="0" locked="0" layoutInCell="1" allowOverlap="1" wp14:anchorId="75D9E85F" wp14:editId="43B47594">
            <wp:simplePos x="0" y="0"/>
            <wp:positionH relativeFrom="margin">
              <wp:posOffset>1882140</wp:posOffset>
            </wp:positionH>
            <wp:positionV relativeFrom="paragraph">
              <wp:posOffset>1417320</wp:posOffset>
            </wp:positionV>
            <wp:extent cx="1941830" cy="1295400"/>
            <wp:effectExtent l="0" t="0" r="1270" b="0"/>
            <wp:wrapThrough wrapText="bothSides">
              <wp:wrapPolygon edited="0">
                <wp:start x="0" y="0"/>
                <wp:lineTo x="0" y="21282"/>
                <wp:lineTo x="21402" y="21282"/>
                <wp:lineTo x="21402" y="0"/>
                <wp:lineTo x="0" y="0"/>
              </wp:wrapPolygon>
            </wp:wrapThrough>
            <wp:docPr id="44945279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4800" behindDoc="0" locked="0" layoutInCell="1" allowOverlap="1" wp14:anchorId="7D0F8C59" wp14:editId="58882D83">
            <wp:simplePos x="0" y="0"/>
            <wp:positionH relativeFrom="margin">
              <wp:align>left</wp:align>
            </wp:positionH>
            <wp:positionV relativeFrom="paragraph">
              <wp:posOffset>1378585</wp:posOffset>
            </wp:positionV>
            <wp:extent cx="1811020" cy="1359535"/>
            <wp:effectExtent l="0" t="0" r="0" b="0"/>
            <wp:wrapThrough wrapText="bothSides">
              <wp:wrapPolygon edited="0">
                <wp:start x="0" y="0"/>
                <wp:lineTo x="0" y="21186"/>
                <wp:lineTo x="21358" y="21186"/>
                <wp:lineTo x="21358" y="0"/>
                <wp:lineTo x="0" y="0"/>
              </wp:wrapPolygon>
            </wp:wrapThrough>
            <wp:docPr id="1111809484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70" cy="136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7872" behindDoc="0" locked="0" layoutInCell="1" allowOverlap="1" wp14:anchorId="7B46EC1A" wp14:editId="6ADCA8C3">
            <wp:simplePos x="0" y="0"/>
            <wp:positionH relativeFrom="margin">
              <wp:posOffset>3890645</wp:posOffset>
            </wp:positionH>
            <wp:positionV relativeFrom="paragraph">
              <wp:posOffset>1388745</wp:posOffset>
            </wp:positionV>
            <wp:extent cx="2036445" cy="1357630"/>
            <wp:effectExtent l="0" t="0" r="1905" b="0"/>
            <wp:wrapThrough wrapText="bothSides">
              <wp:wrapPolygon edited="0">
                <wp:start x="0" y="0"/>
                <wp:lineTo x="0" y="21216"/>
                <wp:lineTo x="21418" y="21216"/>
                <wp:lineTo x="21418" y="0"/>
                <wp:lineTo x="0" y="0"/>
              </wp:wrapPolygon>
            </wp:wrapThrough>
            <wp:docPr id="1204507597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2752" behindDoc="1" locked="0" layoutInCell="1" allowOverlap="1" wp14:anchorId="2E4342D8" wp14:editId="656811A3">
            <wp:simplePos x="0" y="0"/>
            <wp:positionH relativeFrom="margin">
              <wp:posOffset>2085975</wp:posOffset>
            </wp:positionH>
            <wp:positionV relativeFrom="paragraph">
              <wp:posOffset>0</wp:posOffset>
            </wp:positionV>
            <wp:extent cx="191389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85" y="21278"/>
                <wp:lineTo x="21285" y="0"/>
                <wp:lineTo x="0" y="0"/>
              </wp:wrapPolygon>
            </wp:wrapTight>
            <wp:docPr id="703487341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3776" behindDoc="0" locked="0" layoutInCell="1" allowOverlap="1" wp14:anchorId="64798AC1" wp14:editId="25CD0793">
            <wp:simplePos x="0" y="0"/>
            <wp:positionH relativeFrom="margin">
              <wp:posOffset>4123055</wp:posOffset>
            </wp:positionH>
            <wp:positionV relativeFrom="paragraph">
              <wp:posOffset>0</wp:posOffset>
            </wp:positionV>
            <wp:extent cx="1777365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99" y="21291"/>
                <wp:lineTo x="21299" y="0"/>
                <wp:lineTo x="0" y="0"/>
              </wp:wrapPolygon>
            </wp:wrapThrough>
            <wp:docPr id="1048869238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746">
        <w:rPr>
          <w:noProof/>
        </w:rPr>
        <w:drawing>
          <wp:anchor distT="0" distB="0" distL="114300" distR="114300" simplePos="0" relativeHeight="251721728" behindDoc="0" locked="0" layoutInCell="1" allowOverlap="1" wp14:anchorId="45A856BD" wp14:editId="66145D4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952625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284" y="21189"/>
                <wp:lineTo x="21284" y="0"/>
                <wp:lineTo x="0" y="0"/>
              </wp:wrapPolygon>
            </wp:wrapThrough>
            <wp:docPr id="1511148670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7319" cy="13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819" w:rsidRPr="00515746" w:rsidRDefault="00502819" w:rsidP="00502819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  <w:r w:rsidRPr="00515746">
        <w:rPr>
          <w:rFonts w:ascii="Tahoma" w:hAnsi="Tahoma" w:cs="Tahoma"/>
          <w:noProof/>
          <w:sz w:val="24"/>
          <w:szCs w:val="24"/>
          <w:lang w:eastAsia="sk-SK"/>
        </w:rPr>
        <w:t xml:space="preserve">                   </w:t>
      </w:r>
    </w:p>
    <w:p w:rsidR="00502819" w:rsidRPr="00515746" w:rsidRDefault="00502819" w:rsidP="00502819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 meste je zriadené múzeum, ktorého činnosť spadá pod regionálne Kultúrne centrum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), ktoré bolo zriadené Košickým samosprávnym krajom dňa 1. januára 2006.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 polyfunkčnou kultúrno-vzdelávacou trojzložkovou inštitúciou (osveta, múzeum, knižnica), ktorej cieľom je rozvoj kultúry a uchovávanie tradícií v podmienkach miest a obcí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regiónov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Vytvára podmienky a predpoklady na zachovanie a rozvoj menšinových kultúr, zveľaďuje kultúrne hodnoty Tokajskej oblasti. Uskutočňuje tvorivé aktivity v jednotlivých odboroch a žánroch záujmovej a umeleckej činnosti a aj v rámci cezhraničnej spolupráce.</w:t>
      </w:r>
    </w:p>
    <w:p w:rsidR="00502819" w:rsidRPr="00515746" w:rsidRDefault="00502819" w:rsidP="0050281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Možnosti športového vyžitia poskytujú spot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arena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Jenőa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Buzánskyho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športové ihriská, futbalové ihriská a tenisové kurty na ulici Pri štadióne, telocvične pri Základnej škole na ulici L.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pri Gymnáziu –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Gimnázium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Chlmec. Služby posilňovní a rôzne druhy cvičení zabezpečujú miestni podnikatelia.</w:t>
      </w:r>
    </w:p>
    <w:p w:rsidR="00502819" w:rsidRPr="00515746" w:rsidRDefault="00502819" w:rsidP="00502819"/>
    <w:p w:rsidR="00EA1D6D" w:rsidRPr="00515746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9" w:name="_Toc143698327"/>
      <w:r w:rsidRPr="00515746">
        <w:rPr>
          <w:rFonts w:ascii="Tahoma" w:hAnsi="Tahoma" w:cs="Tahoma"/>
          <w:i w:val="0"/>
          <w:sz w:val="22"/>
          <w:szCs w:val="22"/>
        </w:rPr>
        <w:t xml:space="preserve">6.5 </w:t>
      </w:r>
      <w:r w:rsidR="00EA1D6D" w:rsidRPr="00515746">
        <w:rPr>
          <w:rFonts w:ascii="Tahoma" w:hAnsi="Tahoma" w:cs="Tahoma"/>
          <w:i w:val="0"/>
          <w:sz w:val="22"/>
          <w:szCs w:val="22"/>
        </w:rPr>
        <w:t>Hospodárstvo</w:t>
      </w:r>
      <w:bookmarkEnd w:id="19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420E17" w:rsidRPr="00515746" w:rsidRDefault="00420E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je klasickým príkladom mesta bez rozvinutého priemyslu. Nakoľko je to poľnohospodárska oblasť, predmetom podnikania mnohých podnikateľov je poľnohospodárska prvovýroba. Podnikatelia v meste podnikajú aj v oblasti výroby káblových bubnov, strojársky priemysel je zastúpený výrobou výrobkov z plechu a kovov, potravinársky priemysel pekárňou. 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Na území mesta je jedna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ekár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eň.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Ďalšími podnikateľskými aktivitami sú dopravné a prepravné služby. Hospodársky potenciál tvoria malé súkromné firmy prevažne charakteru obchodu a služieb. Väčšina podnikateľských činností sa realizuje v malých obchodíkoch a priestoroch na ulici Hlavnej a priľahlých ulíc v centre mesta, nebytových priestoroch obytných blokov  a aj </w:t>
      </w:r>
      <w:r w:rsidR="009752C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samostatne stojacich objektoch.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Kvalitné služby sú zabezpečené v oblasti kaderníctva, kozmetiky, nechtového designu, krajčírskych dielní a úpravy odevov, grafických a polygrafických služieb, výroby kľúčov, predaja a opravy áut, predaja náhradných dielov do áut s opravou, pneuservisy, opravy automatických práčok, reštaurácie a pohostinstvá. Obyvatelia veľmi radi využívajú služby na relax ako sú masérske služby, solária a posilňovne. V meste je možnosť ubytovania v Pizzerii na Hlavnej ulici. V meste je možné využiť služby na trhoviskách, kde môžu fyzické aj právnické osoby predávať rastlinné a živočíšne výrobky z vlastnej drobnej chovateľskej a pestovateľskej činnosti.</w:t>
      </w:r>
    </w:p>
    <w:p w:rsidR="00886F48" w:rsidRPr="00515746" w:rsidRDefault="00886F48" w:rsidP="005D0580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0" w:name="_Toc143698328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Informácia o vývoji mesta ako konsolidovaného celku  z pohľadu rozpočtovníctva</w:t>
      </w:r>
      <w:bookmarkEnd w:id="20"/>
    </w:p>
    <w:p w:rsidR="00B02342" w:rsidRPr="00515746" w:rsidRDefault="00B02342" w:rsidP="00B02342">
      <w:pPr>
        <w:rPr>
          <w:lang w:eastAsia="sk-SK"/>
        </w:rPr>
      </w:pPr>
    </w:p>
    <w:p w:rsidR="002A1BA6" w:rsidRPr="00515746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Základným   nástrojom  finančného  hospodárenia  mesta  bol   rozpočet  na  rok   20</w:t>
      </w:r>
      <w:r w:rsidR="0081552B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Mesto v roku 20</w:t>
      </w:r>
      <w:r w:rsidR="0081552B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zostavilo rozpočet podľa ustanovenia § 10 odsek 7) zákona č.583/2004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o rozpočtových pravidlách územnej samosprávy a o zmene a doplnení niektorých zákonov v znení neskorších predpisov. V zmysle § 9 uvedeného zákona bol rozpočet mesta zostavený  ako viacročný na roky 20</w:t>
      </w:r>
      <w:r w:rsidR="0081552B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-202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B9559E" w:rsidRPr="00515746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Rozpočet mesta na rok 202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bol schválený ako 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prebytkový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prebytku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145,5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tis.€. T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ýmto prebytkom bol krytý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schodok z finančných operácií vo výške 1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45,5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€.</w:t>
      </w:r>
    </w:p>
    <w:p w:rsidR="00B9559E" w:rsidRPr="00515746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9559E" w:rsidRPr="00515746" w:rsidRDefault="00B9559E" w:rsidP="00B955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Mestské zastupiteľstvo v Kráľovskom Chlmci dňa 14.12.202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schválilo uznesením č.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156/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202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rozpočet mesta na roky 202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-202</w:t>
      </w:r>
      <w:r w:rsidR="009854F1" w:rsidRPr="00515746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B9559E" w:rsidRPr="00515746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9559E" w:rsidRPr="00515746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Zmeny rozpočtu boli vykonané zastupiteľstvom schválenými troma úpravami rozpočtu. </w:t>
      </w:r>
    </w:p>
    <w:p w:rsidR="00B9559E" w:rsidRPr="00515746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1. úprava rozpočtu bola schválená dňa </w:t>
      </w:r>
      <w:r w:rsidR="009854F1" w:rsidRPr="00515746">
        <w:rPr>
          <w:rFonts w:ascii="Tahoma" w:hAnsi="Tahoma" w:cs="Tahoma"/>
          <w:sz w:val="24"/>
          <w:szCs w:val="24"/>
        </w:rPr>
        <w:t>5</w:t>
      </w:r>
      <w:r w:rsidRPr="00515746">
        <w:rPr>
          <w:rFonts w:ascii="Tahoma" w:hAnsi="Tahoma" w:cs="Tahoma"/>
          <w:sz w:val="24"/>
          <w:szCs w:val="24"/>
        </w:rPr>
        <w:t>.</w:t>
      </w:r>
      <w:r w:rsidR="009854F1" w:rsidRPr="00515746">
        <w:rPr>
          <w:rFonts w:ascii="Tahoma" w:hAnsi="Tahoma" w:cs="Tahoma"/>
          <w:sz w:val="24"/>
          <w:szCs w:val="24"/>
        </w:rPr>
        <w:t>6</w:t>
      </w:r>
      <w:r w:rsidRPr="00515746">
        <w:rPr>
          <w:rFonts w:ascii="Tahoma" w:hAnsi="Tahoma" w:cs="Tahoma"/>
          <w:sz w:val="24"/>
          <w:szCs w:val="24"/>
        </w:rPr>
        <w:t>.202</w:t>
      </w:r>
      <w:r w:rsidR="009854F1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uznesením </w:t>
      </w:r>
      <w:proofErr w:type="spellStart"/>
      <w:r w:rsidRPr="00515746">
        <w:rPr>
          <w:rFonts w:ascii="Tahoma" w:hAnsi="Tahoma" w:cs="Tahoma"/>
          <w:sz w:val="24"/>
          <w:szCs w:val="24"/>
        </w:rPr>
        <w:t>MsZ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č. </w:t>
      </w:r>
      <w:r w:rsidR="009854F1" w:rsidRPr="00515746">
        <w:rPr>
          <w:rFonts w:ascii="Tahoma" w:hAnsi="Tahoma" w:cs="Tahoma"/>
          <w:sz w:val="24"/>
          <w:szCs w:val="24"/>
        </w:rPr>
        <w:t>197</w:t>
      </w:r>
      <w:r w:rsidRPr="00515746">
        <w:rPr>
          <w:rFonts w:ascii="Tahoma" w:hAnsi="Tahoma" w:cs="Tahoma"/>
          <w:sz w:val="24"/>
          <w:szCs w:val="24"/>
        </w:rPr>
        <w:t>/202</w:t>
      </w:r>
      <w:r w:rsidR="009854F1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>,</w:t>
      </w:r>
    </w:p>
    <w:p w:rsidR="00B9559E" w:rsidRPr="00515746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2. úprava rozpočtu bola schválená dňa </w:t>
      </w:r>
      <w:r w:rsidR="006F401D" w:rsidRPr="00515746">
        <w:rPr>
          <w:rFonts w:ascii="Tahoma" w:hAnsi="Tahoma" w:cs="Tahoma"/>
          <w:sz w:val="24"/>
          <w:szCs w:val="24"/>
        </w:rPr>
        <w:t>19</w:t>
      </w:r>
      <w:r w:rsidRPr="00515746">
        <w:rPr>
          <w:rFonts w:ascii="Tahoma" w:hAnsi="Tahoma" w:cs="Tahoma"/>
          <w:sz w:val="24"/>
          <w:szCs w:val="24"/>
        </w:rPr>
        <w:t>.</w:t>
      </w:r>
      <w:r w:rsidR="006F401D" w:rsidRPr="00515746">
        <w:rPr>
          <w:rFonts w:ascii="Tahoma" w:hAnsi="Tahoma" w:cs="Tahoma"/>
          <w:sz w:val="24"/>
          <w:szCs w:val="24"/>
        </w:rPr>
        <w:t>7</w:t>
      </w:r>
      <w:r w:rsidRPr="00515746">
        <w:rPr>
          <w:rFonts w:ascii="Tahoma" w:hAnsi="Tahoma" w:cs="Tahoma"/>
          <w:sz w:val="24"/>
          <w:szCs w:val="24"/>
        </w:rPr>
        <w:t>.202</w:t>
      </w:r>
      <w:r w:rsidR="006F401D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uznesením </w:t>
      </w:r>
      <w:proofErr w:type="spellStart"/>
      <w:r w:rsidRPr="00515746">
        <w:rPr>
          <w:rFonts w:ascii="Tahoma" w:hAnsi="Tahoma" w:cs="Tahoma"/>
          <w:sz w:val="24"/>
          <w:szCs w:val="24"/>
        </w:rPr>
        <w:t>MsZ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č. 2</w:t>
      </w:r>
      <w:r w:rsidR="006F401D" w:rsidRPr="00515746">
        <w:rPr>
          <w:rFonts w:ascii="Tahoma" w:hAnsi="Tahoma" w:cs="Tahoma"/>
          <w:sz w:val="24"/>
          <w:szCs w:val="24"/>
        </w:rPr>
        <w:t>37/</w:t>
      </w:r>
      <w:r w:rsidRPr="00515746">
        <w:rPr>
          <w:rFonts w:ascii="Tahoma" w:hAnsi="Tahoma" w:cs="Tahoma"/>
          <w:sz w:val="24"/>
          <w:szCs w:val="24"/>
        </w:rPr>
        <w:t>202</w:t>
      </w:r>
      <w:r w:rsidR="006F401D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, </w:t>
      </w:r>
    </w:p>
    <w:p w:rsidR="00B9559E" w:rsidRPr="00515746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lastRenderedPageBreak/>
        <w:t>3. úprava rozpočtu bola schválená dňa 1</w:t>
      </w:r>
      <w:r w:rsidR="006F401D" w:rsidRPr="00515746">
        <w:rPr>
          <w:rFonts w:ascii="Tahoma" w:hAnsi="Tahoma" w:cs="Tahoma"/>
          <w:sz w:val="24"/>
          <w:szCs w:val="24"/>
        </w:rPr>
        <w:t>1</w:t>
      </w:r>
      <w:r w:rsidRPr="00515746">
        <w:rPr>
          <w:rFonts w:ascii="Tahoma" w:hAnsi="Tahoma" w:cs="Tahoma"/>
          <w:sz w:val="24"/>
          <w:szCs w:val="24"/>
        </w:rPr>
        <w:t>.12.202</w:t>
      </w:r>
      <w:r w:rsidR="006F401D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uznesením </w:t>
      </w:r>
      <w:proofErr w:type="spellStart"/>
      <w:r w:rsidRPr="00515746">
        <w:rPr>
          <w:rFonts w:ascii="Tahoma" w:hAnsi="Tahoma" w:cs="Tahoma"/>
          <w:sz w:val="24"/>
          <w:szCs w:val="24"/>
        </w:rPr>
        <w:t>MsZ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č. </w:t>
      </w:r>
      <w:r w:rsidR="006F401D" w:rsidRPr="00515746">
        <w:rPr>
          <w:rFonts w:ascii="Tahoma" w:hAnsi="Tahoma" w:cs="Tahoma"/>
          <w:sz w:val="24"/>
          <w:szCs w:val="24"/>
        </w:rPr>
        <w:t>275</w:t>
      </w:r>
      <w:r w:rsidRPr="00515746">
        <w:rPr>
          <w:rFonts w:ascii="Tahoma" w:hAnsi="Tahoma" w:cs="Tahoma"/>
          <w:sz w:val="24"/>
          <w:szCs w:val="24"/>
        </w:rPr>
        <w:t>/202</w:t>
      </w:r>
      <w:r w:rsidR="006F401D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. </w:t>
      </w:r>
    </w:p>
    <w:p w:rsidR="00B9559E" w:rsidRPr="00515746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Hospodárenie mesta v roku 202</w:t>
      </w:r>
      <w:r w:rsidR="006F401D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ovplyvnili najmä daňový bonus a tým spôsobený výpadok na daniach z príjmov fyzických osôb,  zákonný nárast mzdových výdavkov v samosprávach a školstve, ako aj vojna na Ukrajine.</w:t>
      </w:r>
    </w:p>
    <w:p w:rsidR="00B9559E" w:rsidRPr="00515746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515746" w:rsidRDefault="00245DD7" w:rsidP="00245DD7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Zákonom č. 310/2016 Z. z. zo dňa 19. októbra 2016, ktorým sa mení a dopĺňa zákon č. 523/2004 Z. z. o rozpočtových pravidlách verejnej správy a o zmene a doplnení niektorých zákonov v znení neskorších predpisov a ktorým sa menia a dopĺňajú niektoré zákony (ďalej len zákon č. 523/2004 Z. z.) sa upravilo rozpočtovanie rozpočtových organizácií. Cieľom tejto právnej úpravy bolo zabezpečiť zjednotenie vykazovania rozpočtových údajov v rozpočte a v skutočnosti, rozpočtová organizácia rozpočtuje príjmy a výdavky na všetkých svojich účtoch avšak vždy len raz. Má sa tým zabezpečiť zaznamenávanie príjmov a výdavkov rozpočtových organizácií, t. j. zaznamenať všetky finančné toky, ale zároveň nie duplicitne. S účinnosťou od 1.1.2018 rozpočtová organizácia zostavuje rozpočet príjmov a výdavkov, ktorý zahŕňa všetky prostriedky, s ktorými hospodári vrátane príjmov a výdavkov uvedených v § 17 ods. 4 a v § 22 ods. 4 zákona č. 523/2004 Z. z. Zároveň bol vypustený § 23 Osobitosti rozpočtového hospodárenia rozpočtových organizácií a postupy pri zostavení a realizácii rozpočtu, ktoré vyplývali z aplikácie tohto ustanovenia, sú nahradené úpravou v § 17 ods. 4 a v § 22 ods. 1 a ods. 4. zákona č. 523/2004 Z. z.</w:t>
      </w:r>
      <w:r w:rsidR="00746683" w:rsidRPr="00515746">
        <w:rPr>
          <w:rFonts w:ascii="Tahoma" w:hAnsi="Tahoma" w:cs="Tahoma"/>
          <w:sz w:val="24"/>
          <w:szCs w:val="24"/>
        </w:rPr>
        <w:t xml:space="preserve"> .</w:t>
      </w: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CF6C47" w:rsidRPr="00515746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83DC8" w:rsidRPr="00515746" w:rsidRDefault="00955A7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Skutočné plnenie rozpočtu vrátane rozpočtových organizácií ( škôl a školských zariadení v zriaďovateľskej pôsobnosti mesta) je v nasledujúcej tabuľke</w:t>
      </w:r>
      <w:r w:rsidR="00B31E48" w:rsidRPr="00515746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6F401D" w:rsidRPr="00515746" w:rsidRDefault="006F401D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156B5" w:rsidRPr="00515746" w:rsidRDefault="008156B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9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1275"/>
        <w:gridCol w:w="1134"/>
        <w:gridCol w:w="1134"/>
        <w:gridCol w:w="1276"/>
        <w:gridCol w:w="1304"/>
      </w:tblGrid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ZŠ </w:t>
            </w:r>
            <w:proofErr w:type="spellStart"/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Helmecziho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ZŠ </w:t>
            </w:r>
            <w:proofErr w:type="spellStart"/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Kossutha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MŠ </w:t>
            </w:r>
            <w:proofErr w:type="spellStart"/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Kossutha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Mesto Kr. CH.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Spolu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123 200,52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173 343,58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43 544,06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54 547,49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8 764 430,45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9 159 066,10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1 422 306,78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2 117 877,68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580 567,20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849 320,71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3 434 462,68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8 404 535,05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-1 299 106,26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-1 944 534,10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-537 023,14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-794 773,22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5 329 967,77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754 531,05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573 076,49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573 076,49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6 707,44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200 586,90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207 294,34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-6 707,44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372 489,59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365 782,15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Príjmy z FO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11 977,94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1 254 677,46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1 266 655,40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Výdavky z FO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1 807 423,44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1 807 423,44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11 977,94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-552 745,98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-540 768,04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123 200,52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173 343,58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43 544,06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66 525,43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10 592 184,40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10 998 797,99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1 422 306,78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2 124 585,12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580 567,20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849 320,71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5 442 473,02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10 419 252,83</w:t>
            </w:r>
          </w:p>
        </w:tc>
      </w:tr>
      <w:tr w:rsidR="0051574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Bilancia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-1 299 106,26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-1 951 241,54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-537 023,14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-782 795,28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5 149 711,38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579 545,16</w:t>
            </w:r>
          </w:p>
        </w:tc>
      </w:tr>
      <w:tr w:rsidR="00613786" w:rsidRPr="00515746" w:rsidTr="0061378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Výsledok rozpočtového hospodárenia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786" w:rsidRPr="00515746" w:rsidRDefault="00613786" w:rsidP="006137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51574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1 120 313,20</w:t>
            </w:r>
          </w:p>
        </w:tc>
      </w:tr>
    </w:tbl>
    <w:p w:rsidR="008156B5" w:rsidRPr="00515746" w:rsidRDefault="008156B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156B5" w:rsidRPr="00515746" w:rsidRDefault="008156B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Hospodárenie k 31.12.20</w:t>
      </w:r>
      <w:r w:rsidR="001514F5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613786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za bežné príjmy a bežné výdavky:</w:t>
      </w: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613786" w:rsidRPr="00515746" w:rsidRDefault="00613786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ab/>
        <w:t>V tis. Eur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984"/>
        <w:gridCol w:w="1843"/>
        <w:gridCol w:w="1984"/>
        <w:gridCol w:w="2552"/>
      </w:tblGrid>
      <w:tr w:rsidR="00515746" w:rsidRPr="00515746" w:rsidTr="00613786">
        <w:trPr>
          <w:trHeight w:val="397"/>
        </w:trPr>
        <w:tc>
          <w:tcPr>
            <w:tcW w:w="2269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43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Rozpočet po úpravách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</w:tc>
        <w:tc>
          <w:tcPr>
            <w:tcW w:w="2552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Plnenie v %</w:t>
            </w:r>
          </w:p>
        </w:tc>
      </w:tr>
      <w:tr w:rsidR="00515746" w:rsidRPr="00515746" w:rsidTr="00613786">
        <w:trPr>
          <w:trHeight w:val="397"/>
        </w:trPr>
        <w:tc>
          <w:tcPr>
            <w:tcW w:w="2269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Bežné príjmy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8 561,7</w:t>
            </w:r>
          </w:p>
        </w:tc>
        <w:tc>
          <w:tcPr>
            <w:tcW w:w="1843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8 906,6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9 159,1</w:t>
            </w:r>
          </w:p>
        </w:tc>
        <w:tc>
          <w:tcPr>
            <w:tcW w:w="2552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102,8</w:t>
            </w:r>
          </w:p>
        </w:tc>
      </w:tr>
      <w:tr w:rsidR="00515746" w:rsidRPr="00515746" w:rsidTr="00613786">
        <w:trPr>
          <w:trHeight w:val="397"/>
        </w:trPr>
        <w:tc>
          <w:tcPr>
            <w:tcW w:w="2269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Bežné výdavky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8 357,2</w:t>
            </w:r>
          </w:p>
        </w:tc>
        <w:tc>
          <w:tcPr>
            <w:tcW w:w="1843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8 544,1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8 404,5</w:t>
            </w:r>
          </w:p>
        </w:tc>
        <w:tc>
          <w:tcPr>
            <w:tcW w:w="2552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98,3</w:t>
            </w:r>
          </w:p>
        </w:tc>
      </w:tr>
      <w:tr w:rsidR="00515746" w:rsidRPr="00515746" w:rsidTr="00613786">
        <w:trPr>
          <w:trHeight w:val="397"/>
        </w:trPr>
        <w:tc>
          <w:tcPr>
            <w:tcW w:w="2269" w:type="dxa"/>
            <w:vAlign w:val="center"/>
          </w:tcPr>
          <w:p w:rsidR="00613786" w:rsidRPr="00515746" w:rsidRDefault="00613786" w:rsidP="00F476CB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Prebytok/schodok +/-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204,5</w:t>
            </w:r>
          </w:p>
        </w:tc>
        <w:tc>
          <w:tcPr>
            <w:tcW w:w="1843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362,5</w:t>
            </w:r>
          </w:p>
        </w:tc>
        <w:tc>
          <w:tcPr>
            <w:tcW w:w="1984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754,6</w:t>
            </w:r>
          </w:p>
        </w:tc>
        <w:tc>
          <w:tcPr>
            <w:tcW w:w="2552" w:type="dxa"/>
            <w:vAlign w:val="center"/>
          </w:tcPr>
          <w:p w:rsidR="00613786" w:rsidRPr="00515746" w:rsidRDefault="00613786" w:rsidP="00F476CB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13786" w:rsidRPr="00515746" w:rsidRDefault="00613786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52DE5" w:rsidRPr="00515746" w:rsidRDefault="00595375" w:rsidP="00E52D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Bežné príjmy boli plnené na </w:t>
      </w:r>
      <w:r w:rsidR="004F07AA" w:rsidRPr="00515746">
        <w:rPr>
          <w:rFonts w:ascii="Tahoma" w:eastAsia="Times New Roman" w:hAnsi="Tahoma" w:cs="Tahoma"/>
          <w:sz w:val="24"/>
          <w:szCs w:val="24"/>
          <w:lang w:eastAsia="sk-SK"/>
        </w:rPr>
        <w:t>10</w:t>
      </w:r>
      <w:r w:rsidR="0071616D" w:rsidRPr="00515746">
        <w:rPr>
          <w:rFonts w:ascii="Tahoma" w:eastAsia="Times New Roman" w:hAnsi="Tahoma" w:cs="Tahoma"/>
          <w:sz w:val="24"/>
          <w:szCs w:val="24"/>
          <w:lang w:eastAsia="sk-SK"/>
        </w:rPr>
        <w:t>2,</w:t>
      </w:r>
      <w:r w:rsidR="00613786" w:rsidRPr="00515746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%</w:t>
      </w:r>
      <w:r w:rsidR="007161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 toho</w:t>
      </w:r>
      <w:r w:rsidR="00B8241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71616D" w:rsidRPr="00515746">
        <w:rPr>
          <w:rFonts w:ascii="Tahoma" w:eastAsia="Times New Roman" w:hAnsi="Tahoma" w:cs="Tahoma"/>
          <w:sz w:val="24"/>
          <w:szCs w:val="24"/>
          <w:lang w:eastAsia="sk-SK"/>
        </w:rPr>
        <w:t>d</w:t>
      </w:r>
      <w:r w:rsidR="0096103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aňové príjmy boli plnené na  </w:t>
      </w:r>
      <w:r w:rsidR="00E52DE5" w:rsidRPr="00515746">
        <w:rPr>
          <w:rFonts w:ascii="Tahoma" w:eastAsia="Times New Roman" w:hAnsi="Tahoma" w:cs="Tahoma"/>
          <w:sz w:val="24"/>
          <w:szCs w:val="24"/>
          <w:lang w:eastAsia="sk-SK"/>
        </w:rPr>
        <w:t>100,4</w:t>
      </w:r>
      <w:r w:rsidR="0096103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%. </w:t>
      </w:r>
      <w:r w:rsidR="00E52DE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Príjem mesta z podielových daní bol pôvodne rozpočtovaný vo výške 3 850,0 tis. Eur. V priebehu roka rozpočet príjmov z podielových daní bol menený. Rozpočtované príjmy z podielových daní boli po III. úprave rozpočtu vo výške 3 610,0 tis. Eur. Skutočné plnenie bolo vo výške 3 617,5 tis. Eur, čo predstavuje plnenie na 100,2 %. </w:t>
      </w:r>
    </w:p>
    <w:p w:rsidR="00E52DE5" w:rsidRPr="00515746" w:rsidRDefault="00E52DE5" w:rsidP="00E52D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52DE5" w:rsidRPr="00515746" w:rsidRDefault="00E52DE5" w:rsidP="00E52D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 porovnaní so skutočnosťou predchádzajúceho roka boli príjmy z podielových daní v roku 2024 nižšie o 2,4 %. Podielové dane boli v roku 2024 mestu poukázané vo výške 3 617,5- tis. Eur. V roku 2023 bola výška podielových daní poukázaných mestu 3 705,5- Eur.</w:t>
      </w:r>
    </w:p>
    <w:p w:rsidR="00E52DE5" w:rsidRPr="00515746" w:rsidRDefault="00E52DE5" w:rsidP="0082073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52DE5" w:rsidRPr="00515746" w:rsidRDefault="00E52DE5" w:rsidP="00E52DE5">
      <w:pPr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Nedaňové príjmy sa naplnili sa na 115,1%. Príjmy z podnikania a vlastníctva majetku boli naplnené na 113,5 %. Najväčšie príjmové položky tvorili príjmy z:</w:t>
      </w:r>
    </w:p>
    <w:p w:rsidR="00E52DE5" w:rsidRPr="00515746" w:rsidRDefault="00E52DE5" w:rsidP="00E52DE5">
      <w:pPr>
        <w:spacing w:after="0"/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 - prenájmu pozemkov, ktoré boli vo výške 30,8 tis. Eur, rozpočtovaných bolo 30 tis. Eur,</w:t>
      </w:r>
    </w:p>
    <w:p w:rsidR="00E52DE5" w:rsidRPr="00515746" w:rsidRDefault="00E52DE5" w:rsidP="00E52DE5">
      <w:pPr>
        <w:spacing w:after="0"/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-  príjmy z prenajatých budov a priestorov, ktoré sa naplnili na 105,2%,</w:t>
      </w:r>
    </w:p>
    <w:p w:rsidR="00E52DE5" w:rsidRPr="00515746" w:rsidRDefault="00E52DE5" w:rsidP="00E52DE5">
      <w:pPr>
        <w:spacing w:after="0"/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- výber nájomného za nájom bytov v správe mesta bol vo výške 158,8 tis. Eur čo    </w:t>
      </w:r>
    </w:p>
    <w:p w:rsidR="00E52DE5" w:rsidRPr="00515746" w:rsidRDefault="00E52DE5" w:rsidP="00E52DE5">
      <w:pPr>
        <w:spacing w:after="0"/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  predstavuje plnenie na 105,9%,</w:t>
      </w:r>
    </w:p>
    <w:p w:rsidR="00E52DE5" w:rsidRPr="00515746" w:rsidRDefault="00E52DE5" w:rsidP="00E52DE5">
      <w:pPr>
        <w:spacing w:after="0"/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- nájomné za nebytové priestory sa vybralo na 73,6 % vo výške 39,0 tis. Eur, </w:t>
      </w:r>
    </w:p>
    <w:p w:rsidR="00E52DE5" w:rsidRPr="00515746" w:rsidRDefault="00E52DE5" w:rsidP="00E52DE5">
      <w:pPr>
        <w:spacing w:after="0"/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- príjmy z prenájmu technologických zariadení firmou Veolia boli vo výške 56,8 tis Eur.</w:t>
      </w:r>
    </w:p>
    <w:p w:rsidR="00F476CB" w:rsidRPr="00515746" w:rsidRDefault="007A7FB0" w:rsidP="007A7FB0">
      <w:pPr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Bežné granty a transfery sa naplnili na </w:t>
      </w:r>
      <w:r w:rsidR="004F47D6" w:rsidRPr="00515746">
        <w:rPr>
          <w:rFonts w:ascii="Tahoma" w:hAnsi="Tahoma" w:cs="Tahoma"/>
          <w:sz w:val="24"/>
          <w:szCs w:val="24"/>
        </w:rPr>
        <w:t>99,5</w:t>
      </w:r>
      <w:r w:rsidRPr="00515746">
        <w:rPr>
          <w:rFonts w:ascii="Tahoma" w:hAnsi="Tahoma" w:cs="Tahoma"/>
          <w:sz w:val="24"/>
          <w:szCs w:val="24"/>
        </w:rPr>
        <w:t>%. Mesto obdŕžalo v roku 202</w:t>
      </w:r>
      <w:r w:rsidR="004F47D6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zhruba </w:t>
      </w:r>
      <w:r w:rsidR="00F67910" w:rsidRPr="00515746">
        <w:rPr>
          <w:rFonts w:ascii="Tahoma" w:hAnsi="Tahoma" w:cs="Tahoma"/>
          <w:sz w:val="24"/>
          <w:szCs w:val="24"/>
        </w:rPr>
        <w:t>30</w:t>
      </w:r>
      <w:r w:rsidRPr="00515746">
        <w:rPr>
          <w:rFonts w:ascii="Tahoma" w:hAnsi="Tahoma" w:cs="Tahoma"/>
          <w:sz w:val="24"/>
          <w:szCs w:val="24"/>
        </w:rPr>
        <w:t xml:space="preserve"> druhov bežných transferov a grantov v celkovej výške </w:t>
      </w:r>
      <w:r w:rsidR="004F47D6" w:rsidRPr="00515746">
        <w:rPr>
          <w:rFonts w:ascii="Tahoma" w:hAnsi="Tahoma" w:cs="Tahoma"/>
          <w:sz w:val="24"/>
          <w:szCs w:val="24"/>
        </w:rPr>
        <w:t>4 060,2</w:t>
      </w:r>
      <w:r w:rsidRPr="00515746">
        <w:rPr>
          <w:rFonts w:ascii="Tahoma" w:hAnsi="Tahoma" w:cs="Tahoma"/>
          <w:sz w:val="24"/>
          <w:szCs w:val="24"/>
        </w:rPr>
        <w:t xml:space="preserve"> tis.€ . Objemovo najväčšie boli transfery normatívnych a nenormatívnych prostriedkov na školstvo, transfery na stravné deťom, na projekt Pomáhajúce profesie v ZŠ, na humanitárnu pomoc súvisiacu s vojnou na Ukrajine, na opatrenia na trhu práce, stravné a školské potreby od ÚPSVaR v Trebišove, dotácia na MOPS, transfer na komunitné centrum, výkon terénnej sociálnej práce, dotácia na chránenú dielňu, dotácia na spoločný stavebný úrad, sociálne dávky občanom v hmotnej núdzi a pod.</w:t>
      </w:r>
    </w:p>
    <w:p w:rsidR="00955A72" w:rsidRPr="00515746" w:rsidRDefault="007A7FB0" w:rsidP="007A7FB0">
      <w:pPr>
        <w:ind w:right="565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hAnsi="Tahoma" w:cs="Tahoma"/>
          <w:sz w:val="24"/>
          <w:szCs w:val="24"/>
        </w:rPr>
        <w:t>Bežné výdavky rozpočtu mesta boli v porovnaní s upraveným rozpočtom čerpané vo výške 9</w:t>
      </w:r>
      <w:r w:rsidR="00F476CB" w:rsidRPr="00515746">
        <w:rPr>
          <w:rFonts w:ascii="Tahoma" w:hAnsi="Tahoma" w:cs="Tahoma"/>
          <w:sz w:val="24"/>
          <w:szCs w:val="24"/>
        </w:rPr>
        <w:t>6,5</w:t>
      </w:r>
      <w:r w:rsidRPr="00515746">
        <w:rPr>
          <w:rFonts w:ascii="Tahoma" w:hAnsi="Tahoma" w:cs="Tahoma"/>
          <w:sz w:val="24"/>
          <w:szCs w:val="24"/>
        </w:rPr>
        <w:t xml:space="preserve">%. </w:t>
      </w:r>
      <w:r w:rsidR="007937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Skutočné bežné výdavky mesta boli vo výške </w:t>
      </w:r>
      <w:r w:rsidR="00A40C88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F476CB" w:rsidRPr="00515746">
        <w:rPr>
          <w:rFonts w:ascii="Tahoma" w:eastAsia="Times New Roman" w:hAnsi="Tahoma" w:cs="Tahoma"/>
          <w:sz w:val="24"/>
          <w:szCs w:val="24"/>
          <w:lang w:eastAsia="sk-SK"/>
        </w:rPr>
        <w:t> 434 462,67</w:t>
      </w:r>
      <w:r w:rsidR="007937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 bežné výdavky škôl a školských zariadení s právnou subjektivitou boli vo výške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6A40B3" w:rsidRPr="00515746">
        <w:rPr>
          <w:rFonts w:ascii="Tahoma" w:eastAsia="Times New Roman" w:hAnsi="Tahoma" w:cs="Tahoma"/>
          <w:sz w:val="24"/>
          <w:szCs w:val="24"/>
          <w:lang w:eastAsia="sk-SK"/>
        </w:rPr>
        <w:t> 970 072,37</w:t>
      </w:r>
      <w:r w:rsidR="007937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Eur. Rozpočet</w:t>
      </w:r>
      <w:r w:rsidR="00A17AC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bežných výdavkov bol </w:t>
      </w:r>
      <w:r w:rsidR="00F2436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po úpravách </w:t>
      </w:r>
      <w:r w:rsidR="00A17AC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="006A40B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 403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900,-</w:t>
      </w:r>
      <w:r w:rsidR="007937A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Eur. </w:t>
      </w:r>
    </w:p>
    <w:p w:rsidR="00B01902" w:rsidRPr="00515746" w:rsidRDefault="00B01902" w:rsidP="00B01902">
      <w:pPr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Výdavky verejnej správy – mestského úradu boli čerpané na </w:t>
      </w:r>
      <w:r w:rsidR="006A40B3" w:rsidRPr="00515746">
        <w:rPr>
          <w:rFonts w:ascii="Tahoma" w:hAnsi="Tahoma" w:cs="Tahoma"/>
          <w:sz w:val="24"/>
          <w:szCs w:val="24"/>
        </w:rPr>
        <w:t>92,8</w:t>
      </w:r>
      <w:r w:rsidRPr="00515746">
        <w:rPr>
          <w:rFonts w:ascii="Tahoma" w:hAnsi="Tahoma" w:cs="Tahoma"/>
          <w:sz w:val="24"/>
          <w:szCs w:val="24"/>
        </w:rPr>
        <w:t>%.</w:t>
      </w:r>
    </w:p>
    <w:p w:rsidR="00B01902" w:rsidRPr="00515746" w:rsidRDefault="00B01902" w:rsidP="00B01902">
      <w:pPr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V rámci toho mzdy boli čerpané na 99,</w:t>
      </w:r>
      <w:r w:rsidR="006A40B3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>%, odvody boli čerpané vo výške 9</w:t>
      </w:r>
      <w:r w:rsidR="006A40B3" w:rsidRPr="00515746">
        <w:rPr>
          <w:rFonts w:ascii="Tahoma" w:hAnsi="Tahoma" w:cs="Tahoma"/>
          <w:sz w:val="24"/>
          <w:szCs w:val="24"/>
        </w:rPr>
        <w:t>9,1</w:t>
      </w:r>
      <w:r w:rsidRPr="00515746">
        <w:rPr>
          <w:rFonts w:ascii="Tahoma" w:hAnsi="Tahoma" w:cs="Tahoma"/>
          <w:sz w:val="24"/>
          <w:szCs w:val="24"/>
        </w:rPr>
        <w:t>%. V porovnaní so skutočnosťou v roku 202</w:t>
      </w:r>
      <w:r w:rsidR="006A40B3" w:rsidRPr="00515746">
        <w:rPr>
          <w:rFonts w:ascii="Tahoma" w:hAnsi="Tahoma" w:cs="Tahoma"/>
          <w:sz w:val="24"/>
          <w:szCs w:val="24"/>
        </w:rPr>
        <w:t>3</w:t>
      </w:r>
      <w:r w:rsidRPr="00515746">
        <w:rPr>
          <w:rFonts w:ascii="Tahoma" w:hAnsi="Tahoma" w:cs="Tahoma"/>
          <w:sz w:val="24"/>
          <w:szCs w:val="24"/>
        </w:rPr>
        <w:t xml:space="preserve"> boli mzdy </w:t>
      </w:r>
      <w:r w:rsidR="00833921" w:rsidRPr="00515746">
        <w:rPr>
          <w:rFonts w:ascii="Tahoma" w:hAnsi="Tahoma" w:cs="Tahoma"/>
          <w:sz w:val="24"/>
          <w:szCs w:val="24"/>
        </w:rPr>
        <w:t xml:space="preserve">čerpané úradom v roku 2024 vyššie o zhruba 4% </w:t>
      </w:r>
      <w:r w:rsidRPr="00515746">
        <w:rPr>
          <w:rFonts w:ascii="Tahoma" w:hAnsi="Tahoma" w:cs="Tahoma"/>
          <w:sz w:val="24"/>
          <w:szCs w:val="24"/>
        </w:rPr>
        <w:t xml:space="preserve">a odvody </w:t>
      </w:r>
      <w:r w:rsidR="00833921" w:rsidRPr="00515746">
        <w:rPr>
          <w:rFonts w:ascii="Tahoma" w:hAnsi="Tahoma" w:cs="Tahoma"/>
          <w:sz w:val="24"/>
          <w:szCs w:val="24"/>
        </w:rPr>
        <w:t xml:space="preserve">vyššie o </w:t>
      </w:r>
      <w:r w:rsidRPr="00515746">
        <w:rPr>
          <w:rFonts w:ascii="Tahoma" w:hAnsi="Tahoma" w:cs="Tahoma"/>
          <w:sz w:val="24"/>
          <w:szCs w:val="24"/>
        </w:rPr>
        <w:t xml:space="preserve">zhruba </w:t>
      </w:r>
      <w:r w:rsidR="00833921" w:rsidRPr="00515746">
        <w:rPr>
          <w:rFonts w:ascii="Tahoma" w:hAnsi="Tahoma" w:cs="Tahoma"/>
          <w:sz w:val="24"/>
          <w:szCs w:val="24"/>
        </w:rPr>
        <w:t>6%.</w:t>
      </w:r>
    </w:p>
    <w:p w:rsidR="00B01902" w:rsidRPr="00515746" w:rsidRDefault="00B01902" w:rsidP="00B01902">
      <w:pPr>
        <w:ind w:right="565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lastRenderedPageBreak/>
        <w:t>Výdavky na cestovné boli čerpané na </w:t>
      </w:r>
      <w:r w:rsidR="00833921" w:rsidRPr="00515746">
        <w:rPr>
          <w:rFonts w:ascii="Tahoma" w:hAnsi="Tahoma" w:cs="Tahoma"/>
          <w:sz w:val="24"/>
          <w:szCs w:val="24"/>
        </w:rPr>
        <w:t>90</w:t>
      </w:r>
      <w:r w:rsidRPr="00515746">
        <w:rPr>
          <w:rFonts w:ascii="Tahoma" w:hAnsi="Tahoma" w:cs="Tahoma"/>
          <w:sz w:val="24"/>
          <w:szCs w:val="24"/>
        </w:rPr>
        <w:t xml:space="preserve">,0 %. Cestovné výdavky boli čerpané vo výške </w:t>
      </w:r>
      <w:r w:rsidR="00833921" w:rsidRPr="00515746">
        <w:rPr>
          <w:rFonts w:ascii="Tahoma" w:hAnsi="Tahoma" w:cs="Tahoma"/>
          <w:sz w:val="24"/>
          <w:szCs w:val="24"/>
        </w:rPr>
        <w:t>5,5</w:t>
      </w:r>
      <w:r w:rsidRPr="00515746">
        <w:rPr>
          <w:rFonts w:ascii="Tahoma" w:hAnsi="Tahoma" w:cs="Tahoma"/>
          <w:sz w:val="24"/>
          <w:szCs w:val="24"/>
        </w:rPr>
        <w:t xml:space="preserve"> tis. Eur. Rozpočtované boli vo výške </w:t>
      </w:r>
      <w:r w:rsidR="00833921" w:rsidRPr="00515746">
        <w:rPr>
          <w:rFonts w:ascii="Tahoma" w:hAnsi="Tahoma" w:cs="Tahoma"/>
          <w:sz w:val="24"/>
          <w:szCs w:val="24"/>
        </w:rPr>
        <w:t>6</w:t>
      </w:r>
      <w:r w:rsidRPr="00515746">
        <w:rPr>
          <w:rFonts w:ascii="Tahoma" w:hAnsi="Tahoma" w:cs="Tahoma"/>
          <w:sz w:val="24"/>
          <w:szCs w:val="24"/>
        </w:rPr>
        <w:t>,0 tis. Eur. Čerpanie energií bolo vo výške 8</w:t>
      </w:r>
      <w:r w:rsidR="00833921" w:rsidRPr="00515746">
        <w:rPr>
          <w:rFonts w:ascii="Tahoma" w:hAnsi="Tahoma" w:cs="Tahoma"/>
          <w:sz w:val="24"/>
          <w:szCs w:val="24"/>
        </w:rPr>
        <w:t>8,1</w:t>
      </w:r>
      <w:r w:rsidRPr="00515746">
        <w:rPr>
          <w:rFonts w:ascii="Tahoma" w:hAnsi="Tahoma" w:cs="Tahoma"/>
          <w:sz w:val="24"/>
          <w:szCs w:val="24"/>
        </w:rPr>
        <w:t>% rozpočtu. V porovnaní s rokom 2021, keď výdavky na energie boli čerpané vo výške 51,9 tis. Eur v roku 202</w:t>
      </w:r>
      <w:r w:rsidR="00833921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tieto výdavky boli vo výške </w:t>
      </w:r>
      <w:r w:rsidR="00833921" w:rsidRPr="00515746">
        <w:rPr>
          <w:rFonts w:ascii="Tahoma" w:hAnsi="Tahoma" w:cs="Tahoma"/>
          <w:sz w:val="24"/>
          <w:szCs w:val="24"/>
        </w:rPr>
        <w:t>61,7</w:t>
      </w:r>
      <w:r w:rsidRPr="00515746">
        <w:rPr>
          <w:rFonts w:ascii="Tahoma" w:hAnsi="Tahoma" w:cs="Tahoma"/>
          <w:sz w:val="24"/>
          <w:szCs w:val="24"/>
        </w:rPr>
        <w:t xml:space="preserve"> tis. Eur. Najväčší nárast je viditeľný v cenách za elektrickú energiu a tepla. Nákup materiálu a dodávok bol plnený na </w:t>
      </w:r>
      <w:r w:rsidR="00833921" w:rsidRPr="00515746">
        <w:rPr>
          <w:rFonts w:ascii="Tahoma" w:hAnsi="Tahoma" w:cs="Tahoma"/>
          <w:sz w:val="24"/>
          <w:szCs w:val="24"/>
        </w:rPr>
        <w:t>59,3</w:t>
      </w:r>
      <w:r w:rsidRPr="00515746">
        <w:rPr>
          <w:rFonts w:ascii="Tahoma" w:hAnsi="Tahoma" w:cs="Tahoma"/>
          <w:sz w:val="24"/>
          <w:szCs w:val="24"/>
        </w:rPr>
        <w:t>%.</w:t>
      </w:r>
    </w:p>
    <w:p w:rsidR="00242BC3" w:rsidRPr="00515746" w:rsidRDefault="00B0190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R</w:t>
      </w:r>
      <w:r w:rsidR="008813F6" w:rsidRPr="00515746">
        <w:rPr>
          <w:rFonts w:ascii="Tahoma" w:eastAsia="Times New Roman" w:hAnsi="Tahoma" w:cs="Tahoma"/>
          <w:sz w:val="24"/>
          <w:szCs w:val="24"/>
          <w:lang w:eastAsia="sk-SK"/>
        </w:rPr>
        <w:t>ozpočet výdavkov na matriku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bol čerpaný na 100</w:t>
      </w:r>
      <w:r w:rsidR="00C24498" w:rsidRPr="00515746">
        <w:rPr>
          <w:rFonts w:ascii="Tahoma" w:eastAsia="Times New Roman" w:hAnsi="Tahoma" w:cs="Tahoma"/>
          <w:sz w:val="24"/>
          <w:szCs w:val="24"/>
          <w:lang w:eastAsia="sk-SK"/>
        </w:rPr>
        <w:t>,2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%</w:t>
      </w:r>
      <w:r w:rsidR="00476179" w:rsidRPr="00515746">
        <w:rPr>
          <w:rFonts w:ascii="Tahoma" w:eastAsia="Times New Roman" w:hAnsi="Tahoma" w:cs="Tahoma"/>
          <w:sz w:val="24"/>
          <w:szCs w:val="24"/>
          <w:lang w:eastAsia="sk-SK"/>
        </w:rPr>
        <w:t>, voľby, plnenie na 10</w:t>
      </w:r>
      <w:r w:rsidR="00C24498" w:rsidRPr="00515746">
        <w:rPr>
          <w:rFonts w:ascii="Tahoma" w:eastAsia="Times New Roman" w:hAnsi="Tahoma" w:cs="Tahoma"/>
          <w:sz w:val="24"/>
          <w:szCs w:val="24"/>
          <w:lang w:eastAsia="sk-SK"/>
        </w:rPr>
        <w:t>0,3</w:t>
      </w:r>
      <w:r w:rsidR="0047617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% a výdavky na splácanie úrokov z úverov, plnenie na </w:t>
      </w:r>
      <w:r w:rsidR="00C24498" w:rsidRPr="00515746">
        <w:rPr>
          <w:rFonts w:ascii="Tahoma" w:eastAsia="Times New Roman" w:hAnsi="Tahoma" w:cs="Tahoma"/>
          <w:sz w:val="24"/>
          <w:szCs w:val="24"/>
          <w:lang w:eastAsia="sk-SK"/>
        </w:rPr>
        <w:t>99,6</w:t>
      </w:r>
      <w:r w:rsidR="00476179" w:rsidRPr="00515746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8813F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476179" w:rsidRPr="00515746">
        <w:rPr>
          <w:rFonts w:ascii="Tahoma" w:eastAsia="Times New Roman" w:hAnsi="Tahoma" w:cs="Tahoma"/>
          <w:sz w:val="24"/>
          <w:szCs w:val="24"/>
          <w:lang w:eastAsia="sk-SK"/>
        </w:rPr>
        <w:t>Výdavky na matriku sú z</w:t>
      </w:r>
      <w:r w:rsidR="008813F6" w:rsidRPr="00515746">
        <w:rPr>
          <w:rFonts w:ascii="Tahoma" w:eastAsia="Times New Roman" w:hAnsi="Tahoma" w:cs="Tahoma"/>
          <w:sz w:val="24"/>
          <w:szCs w:val="24"/>
          <w:lang w:eastAsia="sk-SK"/>
        </w:rPr>
        <w:t> časti kryté dotáciou na matriku, z časti príjmami zo správnych poplatkov matriky.</w:t>
      </w:r>
      <w:r w:rsidR="0047617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Výdavky na voľby boli kryté transfermi na voľby zo štátneho rozpočtu.</w:t>
      </w:r>
    </w:p>
    <w:p w:rsidR="00EF4B04" w:rsidRPr="00515746" w:rsidRDefault="00C24498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Výdavky na činnosť mestskej polície boli čerpané vo výške 95,6%, na všeobecnú pracovnú oblasť vo výške 96,3%. Ide tu o výdavky na bývalú aktivačnú činnosť ( v roku 2024 to bola podpora na udržiavanie pracovných návykov a</w:t>
      </w:r>
      <w:r w:rsidR="00EF4B04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na</w:t>
      </w:r>
      <w:r w:rsidR="00EF4B0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mentorované zapracovanie).</w:t>
      </w:r>
    </w:p>
    <w:p w:rsidR="00C24498" w:rsidRPr="00515746" w:rsidRDefault="00EF4B0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Výdavky na činnosť spoločného stavebného úradu boli čerpané na úrovni 91,1% v celkovej výške 54,1 tis. Eur.</w:t>
      </w:r>
      <w:r w:rsidR="00C2449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EF4B04" w:rsidRPr="00515746" w:rsidRDefault="00EF4B0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D</w:t>
      </w:r>
      <w:r w:rsidR="00373D55" w:rsidRPr="00515746">
        <w:rPr>
          <w:rFonts w:ascii="Tahoma" w:eastAsia="Times New Roman" w:hAnsi="Tahoma" w:cs="Tahoma"/>
          <w:sz w:val="24"/>
          <w:szCs w:val="24"/>
          <w:lang w:eastAsia="sk-SK"/>
        </w:rPr>
        <w:t>oprav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373D55" w:rsidRPr="00515746">
        <w:rPr>
          <w:rFonts w:ascii="Tahoma" w:eastAsia="Times New Roman" w:hAnsi="Tahoma" w:cs="Tahoma"/>
          <w:sz w:val="24"/>
          <w:szCs w:val="24"/>
          <w:lang w:eastAsia="sk-SK"/>
        </w:rPr>
        <w:t>-cestná doprava,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čerpanie vo výške </w:t>
      </w:r>
      <w:r w:rsidR="00373D5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9,9 tis. Eur, nakladanie s odpadmi – čerpanie vo výške 441,1 tis. Eur. V oblasti nakladania s odpadovými vodami, kde ide hlavne o odvádzanie</w:t>
      </w:r>
    </w:p>
    <w:p w:rsidR="00B11031" w:rsidRPr="00515746" w:rsidRDefault="00EF4B0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splaškových a dažďových vôd a údržbu a prevádzku kanalizácií, ktoré spadajú do kompetencie mesta boli výdavky vo výške 57,1 tis. Eur. </w:t>
      </w:r>
      <w:r w:rsidR="00B1103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Tu došlo k miernemu prekročeniu rozpočtu, (čerpanie na 107,7%) z dôvodu projektu </w:t>
      </w:r>
      <w:proofErr w:type="spellStart"/>
      <w:r w:rsidR="00B11031" w:rsidRPr="00515746">
        <w:rPr>
          <w:rFonts w:ascii="Tahoma" w:eastAsia="Times New Roman" w:hAnsi="Tahoma" w:cs="Tahoma"/>
          <w:sz w:val="24"/>
          <w:szCs w:val="24"/>
          <w:lang w:eastAsia="sk-SK"/>
        </w:rPr>
        <w:t>Hydrorisk</w:t>
      </w:r>
      <w:proofErr w:type="spellEnd"/>
      <w:r w:rsidR="00B1103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( vyplatenie dohôd o vykonaní prác).</w:t>
      </w:r>
    </w:p>
    <w:p w:rsidR="00BD4C24" w:rsidRPr="00515746" w:rsidRDefault="00B11031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 500 Eur</w:t>
      </w:r>
      <w:r w:rsidR="00373D5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boli prekročené výdavky na budovu internátu. </w:t>
      </w:r>
      <w:r w:rsidR="0083387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oblasti opatrovateľskej činnosti boli výdavky čerpané na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99,5</w:t>
      </w:r>
      <w:r w:rsidR="0083387A" w:rsidRPr="00515746">
        <w:rPr>
          <w:rFonts w:ascii="Tahoma" w:eastAsia="Times New Roman" w:hAnsi="Tahoma" w:cs="Tahoma"/>
          <w:sz w:val="24"/>
          <w:szCs w:val="24"/>
          <w:lang w:eastAsia="sk-SK"/>
        </w:rPr>
        <w:t>%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V oblasti</w:t>
      </w:r>
      <w:r w:rsidR="0083387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 pomoci občanom v hmotnej núdzi došlo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 </w:t>
      </w:r>
      <w:r w:rsidR="0083387A" w:rsidRPr="00515746">
        <w:rPr>
          <w:rFonts w:ascii="Tahoma" w:eastAsia="Times New Roman" w:hAnsi="Tahoma" w:cs="Tahoma"/>
          <w:sz w:val="24"/>
          <w:szCs w:val="24"/>
          <w:lang w:eastAsia="sk-SK"/>
        </w:rPr>
        <w:t>prekročeniu výdavkov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 dôvodu </w:t>
      </w:r>
      <w:r w:rsidR="00BD4C24" w:rsidRPr="00515746">
        <w:rPr>
          <w:rFonts w:ascii="Tahoma" w:eastAsia="Times New Roman" w:hAnsi="Tahoma" w:cs="Tahoma"/>
          <w:sz w:val="24"/>
          <w:szCs w:val="24"/>
          <w:lang w:eastAsia="sk-SK"/>
        </w:rPr>
        <w:t>vyplatenia väčšej sumy príspevkov, aká bola rozpočtovaná. Tieto výdavky sú v plnej miere kryté prímami na z príspevku v hmotnej núdzi od ÚPSVaR v Trebišove.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BF5A85" w:rsidRPr="00515746" w:rsidRDefault="008813F6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Hospodárenie k 31.12.20</w:t>
      </w:r>
      <w:r w:rsidR="00242BC3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D4C24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za  kapitálové príjmy a výdavky:</w:t>
      </w: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        V tis. Eur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1701"/>
        <w:gridCol w:w="1701"/>
        <w:gridCol w:w="1842"/>
        <w:gridCol w:w="1872"/>
      </w:tblGrid>
      <w:tr w:rsidR="00515746" w:rsidRPr="00515746" w:rsidTr="00BD4C24">
        <w:trPr>
          <w:trHeight w:val="397"/>
        </w:trPr>
        <w:tc>
          <w:tcPr>
            <w:tcW w:w="2665" w:type="dxa"/>
          </w:tcPr>
          <w:p w:rsidR="00BD4C24" w:rsidRPr="00515746" w:rsidRDefault="00BD4C24" w:rsidP="001E1D63">
            <w:pPr>
              <w:pStyle w:val="NormlnIMP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Rozpočet po úprave</w:t>
            </w:r>
          </w:p>
        </w:tc>
        <w:tc>
          <w:tcPr>
            <w:tcW w:w="184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Skutočnosť</w:t>
            </w:r>
          </w:p>
        </w:tc>
        <w:tc>
          <w:tcPr>
            <w:tcW w:w="187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15746">
              <w:rPr>
                <w:rFonts w:ascii="Tahoma" w:hAnsi="Tahoma" w:cs="Tahoma"/>
                <w:b/>
                <w:sz w:val="22"/>
                <w:szCs w:val="22"/>
              </w:rPr>
              <w:t>Plnenie v %</w:t>
            </w:r>
          </w:p>
        </w:tc>
      </w:tr>
      <w:tr w:rsidR="00515746" w:rsidRPr="00515746" w:rsidTr="00BD4C24">
        <w:trPr>
          <w:trHeight w:val="397"/>
        </w:trPr>
        <w:tc>
          <w:tcPr>
            <w:tcW w:w="2665" w:type="dxa"/>
            <w:vAlign w:val="center"/>
          </w:tcPr>
          <w:p w:rsidR="00BD4C24" w:rsidRPr="00515746" w:rsidRDefault="00BD4C24" w:rsidP="001E1D63">
            <w:pPr>
              <w:pStyle w:val="NormlnIMP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Kapitálové príjmy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20,0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566,9</w:t>
            </w:r>
          </w:p>
        </w:tc>
        <w:tc>
          <w:tcPr>
            <w:tcW w:w="184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573,1</w:t>
            </w:r>
          </w:p>
        </w:tc>
        <w:tc>
          <w:tcPr>
            <w:tcW w:w="187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101,1</w:t>
            </w:r>
          </w:p>
        </w:tc>
      </w:tr>
      <w:tr w:rsidR="00515746" w:rsidRPr="00515746" w:rsidTr="00BD4C24">
        <w:trPr>
          <w:trHeight w:val="397"/>
        </w:trPr>
        <w:tc>
          <w:tcPr>
            <w:tcW w:w="2665" w:type="dxa"/>
            <w:vAlign w:val="center"/>
          </w:tcPr>
          <w:p w:rsidR="00BD4C24" w:rsidRPr="00515746" w:rsidRDefault="00BD4C24" w:rsidP="001E1D63">
            <w:pPr>
              <w:pStyle w:val="NormlnIMP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Kapitálové výdavky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79,0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250,5</w:t>
            </w:r>
          </w:p>
        </w:tc>
        <w:tc>
          <w:tcPr>
            <w:tcW w:w="184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207,3</w:t>
            </w:r>
          </w:p>
        </w:tc>
        <w:tc>
          <w:tcPr>
            <w:tcW w:w="187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82,7</w:t>
            </w:r>
          </w:p>
        </w:tc>
      </w:tr>
      <w:tr w:rsidR="00BD4C24" w:rsidRPr="00515746" w:rsidTr="00BD4C24">
        <w:trPr>
          <w:trHeight w:val="397"/>
        </w:trPr>
        <w:tc>
          <w:tcPr>
            <w:tcW w:w="2665" w:type="dxa"/>
            <w:vAlign w:val="center"/>
          </w:tcPr>
          <w:p w:rsidR="00BD4C24" w:rsidRPr="00515746" w:rsidRDefault="00BD4C24" w:rsidP="001E1D63">
            <w:pPr>
              <w:pStyle w:val="NormlnIMP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Prebytok/schodok  +/-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-59,0</w:t>
            </w:r>
          </w:p>
        </w:tc>
        <w:tc>
          <w:tcPr>
            <w:tcW w:w="1701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316,4</w:t>
            </w:r>
          </w:p>
        </w:tc>
        <w:tc>
          <w:tcPr>
            <w:tcW w:w="184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15746">
              <w:rPr>
                <w:rFonts w:ascii="Tahoma" w:hAnsi="Tahoma" w:cs="Tahoma"/>
                <w:sz w:val="22"/>
                <w:szCs w:val="22"/>
              </w:rPr>
              <w:t>365,8</w:t>
            </w:r>
          </w:p>
        </w:tc>
        <w:tc>
          <w:tcPr>
            <w:tcW w:w="1872" w:type="dxa"/>
            <w:vAlign w:val="center"/>
          </w:tcPr>
          <w:p w:rsidR="00BD4C24" w:rsidRPr="00515746" w:rsidRDefault="00BD4C24" w:rsidP="001E1D63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BD4C24" w:rsidRPr="00515746" w:rsidRDefault="00BD4C2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F376F9" w:rsidRPr="00515746" w:rsidRDefault="00F376F9" w:rsidP="0059537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03800" w:rsidRPr="00515746" w:rsidRDefault="0066419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</w:t>
      </w:r>
      <w:r w:rsidR="0059537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apitálové príjmy boli plnené na </w:t>
      </w:r>
      <w:r w:rsidR="00BD4C24" w:rsidRPr="00515746">
        <w:rPr>
          <w:rFonts w:ascii="Tahoma" w:eastAsia="Times New Roman" w:hAnsi="Tahoma" w:cs="Tahoma"/>
          <w:sz w:val="24"/>
          <w:szCs w:val="24"/>
          <w:lang w:eastAsia="sk-SK"/>
        </w:rPr>
        <w:t>101,1</w:t>
      </w:r>
      <w:r w:rsidR="0059537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%. </w:t>
      </w:r>
      <w:r w:rsidR="00C03800" w:rsidRPr="00515746">
        <w:rPr>
          <w:rFonts w:ascii="Tahoma" w:eastAsia="Times New Roman" w:hAnsi="Tahoma" w:cs="Tahoma"/>
          <w:sz w:val="24"/>
          <w:szCs w:val="24"/>
          <w:lang w:eastAsia="sk-SK"/>
        </w:rPr>
        <w:t>Tieto príjmy pozostávali hlavne z kapitálového transferu na dobudovanie základnej technickej infraštruktúry vo výške 452,8 tis. Eur, a kapitálového transferu na výstavbu zberného dvora vo výške 63,1 tis. Eur a príjmov z predaja pozemkov vo výške 51,6 tis. Eur.</w:t>
      </w:r>
    </w:p>
    <w:p w:rsidR="00CC7602" w:rsidRPr="00515746" w:rsidRDefault="00C03800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5E1419" w:rsidRPr="00515746" w:rsidRDefault="007260BB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Čerpanie k</w:t>
      </w:r>
      <w:r w:rsidR="00595375" w:rsidRPr="00515746">
        <w:rPr>
          <w:rFonts w:ascii="Tahoma" w:eastAsia="Times New Roman" w:hAnsi="Tahoma" w:cs="Tahoma"/>
          <w:sz w:val="24"/>
          <w:szCs w:val="24"/>
          <w:lang w:eastAsia="sk-SK"/>
        </w:rPr>
        <w:t>apitálov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ých</w:t>
      </w:r>
      <w:r w:rsidR="0059537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výdavk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ov bolo vo výške </w:t>
      </w:r>
      <w:r w:rsidR="00C03800" w:rsidRPr="00515746">
        <w:rPr>
          <w:rFonts w:ascii="Tahoma" w:eastAsia="Times New Roman" w:hAnsi="Tahoma" w:cs="Tahoma"/>
          <w:sz w:val="24"/>
          <w:szCs w:val="24"/>
          <w:lang w:eastAsia="sk-SK"/>
        </w:rPr>
        <w:t>82,4</w:t>
      </w:r>
      <w:r w:rsidR="0059537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% </w:t>
      </w:r>
      <w:r w:rsidR="001E1D63" w:rsidRPr="00515746">
        <w:rPr>
          <w:rFonts w:ascii="Tahoma" w:eastAsia="Times New Roman" w:hAnsi="Tahoma" w:cs="Tahoma"/>
          <w:sz w:val="24"/>
          <w:szCs w:val="24"/>
          <w:lang w:eastAsia="sk-SK"/>
        </w:rPr>
        <w:t>v celkovej výške 207,3 tis. Eur</w:t>
      </w:r>
      <w:r w:rsidR="005E141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  <w:r w:rsidR="001E1D6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Najvýznamnejšie položky boli výdavky na </w:t>
      </w:r>
      <w:r w:rsidR="00CE641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nákup pozemkov vo výške 27,0 tis. Eur, výdavky súvisiace s rozšírením nového cintorína vo výške 150,7 tis. Eur, nákup vybavenia do školskej jedálne a elektronického zabezpečovacieho systému v ZŠ na ul. </w:t>
      </w:r>
      <w:proofErr w:type="spellStart"/>
      <w:r w:rsidR="00CE6416"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="00CE641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 celkovej hodnote 6,7 tis. Eur . </w:t>
      </w:r>
    </w:p>
    <w:p w:rsidR="00CE6416" w:rsidRPr="00515746" w:rsidRDefault="00CE6416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E1419" w:rsidRPr="00515746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E1419" w:rsidRPr="00515746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515746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   </w:t>
      </w:r>
      <w:r w:rsidR="00245DD7" w:rsidRPr="00515746">
        <w:rPr>
          <w:rFonts w:ascii="Tahoma" w:eastAsia="Times New Roman" w:hAnsi="Tahoma" w:cs="Tahoma"/>
          <w:sz w:val="24"/>
          <w:szCs w:val="24"/>
          <w:lang w:eastAsia="sk-SK"/>
        </w:rPr>
        <w:t>CELKOVÝ VÝSLEDOK </w:t>
      </w:r>
      <w:r w:rsidR="00C03800" w:rsidRPr="00515746">
        <w:rPr>
          <w:rFonts w:ascii="Tahoma" w:eastAsia="Times New Roman" w:hAnsi="Tahoma" w:cs="Tahoma"/>
          <w:sz w:val="24"/>
          <w:szCs w:val="24"/>
          <w:lang w:eastAsia="sk-SK"/>
        </w:rPr>
        <w:t>ROZPOČTOVÉHO</w:t>
      </w:r>
      <w:r w:rsidR="00245DD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HOSPODÁRENIA ZA ROK 20</w:t>
      </w:r>
      <w:r w:rsidR="00632730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03800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sk-SK"/>
        </w:rPr>
      </w:pPr>
    </w:p>
    <w:p w:rsidR="00245DD7" w:rsidRPr="00515746" w:rsidRDefault="009C3DB0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E6416" w:rsidRPr="00515746">
        <w:rPr>
          <w:rFonts w:ascii="Tahoma" w:eastAsia="Times New Roman" w:hAnsi="Tahoma" w:cs="Tahoma"/>
          <w:sz w:val="24"/>
          <w:szCs w:val="24"/>
          <w:lang w:eastAsia="sk-SK"/>
        </w:rPr>
        <w:t>Prebytok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45DD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hospodárenia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 </w:t>
      </w:r>
      <w:r w:rsidR="00245DD7" w:rsidRPr="00515746">
        <w:rPr>
          <w:rFonts w:ascii="Tahoma" w:eastAsia="Times New Roman" w:hAnsi="Tahoma" w:cs="Tahoma"/>
          <w:sz w:val="24"/>
          <w:szCs w:val="24"/>
          <w:lang w:eastAsia="sk-SK"/>
        </w:rPr>
        <w:t>celkových  rozpočtových príjmov a výdavkov</w:t>
      </w:r>
    </w:p>
    <w:p w:rsidR="00245DD7" w:rsidRPr="00515746" w:rsidRDefault="00BF5A85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45DD7" w:rsidRPr="00515746">
        <w:rPr>
          <w:rFonts w:ascii="Tahoma" w:eastAsia="Times New Roman" w:hAnsi="Tahoma" w:cs="Tahoma"/>
          <w:sz w:val="24"/>
          <w:szCs w:val="24"/>
          <w:lang w:eastAsia="sk-SK"/>
        </w:rPr>
        <w:t>(bežných a kapitálových) k 31.12.20</w:t>
      </w:r>
      <w:r w:rsidR="00632730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E6416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9C3DB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 </w:t>
      </w:r>
      <w:r w:rsidR="00245DD7" w:rsidRPr="00515746">
        <w:rPr>
          <w:rFonts w:ascii="Tahoma" w:eastAsia="Times New Roman" w:hAnsi="Tahoma" w:cs="Tahoma"/>
          <w:sz w:val="24"/>
          <w:szCs w:val="24"/>
          <w:lang w:eastAsia="sk-SK"/>
        </w:rPr>
        <w:t>: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>1 120 313,2</w:t>
      </w:r>
      <w:r w:rsidR="00943F4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Hospodárenie  k 31.12.20</w:t>
      </w:r>
      <w:r w:rsidR="00632730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za príjmové a výdavkové finančné operácie</w:t>
      </w:r>
      <w:r w:rsidR="00BF5A85" w:rsidRPr="00515746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BF5A85" w:rsidRPr="00515746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04969" w:rsidRPr="00515746" w:rsidRDefault="0030496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                tis. Eur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1559"/>
        <w:gridCol w:w="1701"/>
        <w:gridCol w:w="1559"/>
        <w:gridCol w:w="1305"/>
      </w:tblGrid>
      <w:tr w:rsidR="00515746" w:rsidRPr="00515746" w:rsidTr="00304969">
        <w:trPr>
          <w:trHeight w:val="397"/>
        </w:trPr>
        <w:tc>
          <w:tcPr>
            <w:tcW w:w="3090" w:type="dxa"/>
          </w:tcPr>
          <w:p w:rsidR="00304969" w:rsidRPr="00515746" w:rsidRDefault="00304969" w:rsidP="00495840">
            <w:pPr>
              <w:pStyle w:val="NormlnIMP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Rozpočet po zmenách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305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Plnenie %</w:t>
            </w:r>
          </w:p>
        </w:tc>
      </w:tr>
      <w:tr w:rsidR="00515746" w:rsidRPr="00515746" w:rsidTr="00304969">
        <w:trPr>
          <w:trHeight w:val="397"/>
        </w:trPr>
        <w:tc>
          <w:tcPr>
            <w:tcW w:w="3090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Príjmové finančné operácie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68,6</w:t>
            </w:r>
          </w:p>
        </w:tc>
        <w:tc>
          <w:tcPr>
            <w:tcW w:w="1701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1 000,8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1 266,6</w:t>
            </w:r>
          </w:p>
        </w:tc>
        <w:tc>
          <w:tcPr>
            <w:tcW w:w="130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126,5</w:t>
            </w:r>
          </w:p>
        </w:tc>
      </w:tr>
      <w:tr w:rsidR="00515746" w:rsidRPr="00515746" w:rsidTr="00304969">
        <w:trPr>
          <w:trHeight w:val="397"/>
        </w:trPr>
        <w:tc>
          <w:tcPr>
            <w:tcW w:w="3090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Výdavkové  finančné operácie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214,1</w:t>
            </w:r>
          </w:p>
        </w:tc>
        <w:tc>
          <w:tcPr>
            <w:tcW w:w="1701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1 679,7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1 807,4</w:t>
            </w:r>
          </w:p>
        </w:tc>
        <w:tc>
          <w:tcPr>
            <w:tcW w:w="130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107,6</w:t>
            </w:r>
          </w:p>
        </w:tc>
      </w:tr>
      <w:tr w:rsidR="00304969" w:rsidRPr="00515746" w:rsidTr="00304969">
        <w:trPr>
          <w:trHeight w:val="397"/>
        </w:trPr>
        <w:tc>
          <w:tcPr>
            <w:tcW w:w="3090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Prebytok/schodok +/-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    -145,5</w:t>
            </w:r>
          </w:p>
        </w:tc>
        <w:tc>
          <w:tcPr>
            <w:tcW w:w="1701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      - 678,9</w:t>
            </w:r>
          </w:p>
        </w:tc>
        <w:tc>
          <w:tcPr>
            <w:tcW w:w="1559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-540,8</w:t>
            </w:r>
          </w:p>
        </w:tc>
        <w:tc>
          <w:tcPr>
            <w:tcW w:w="130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304969" w:rsidRPr="00515746" w:rsidRDefault="0030496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u w:val="single"/>
          <w:lang w:eastAsia="sk-SK"/>
        </w:rPr>
      </w:pP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Vysporiadanie prebytku hospodárenia   k 31.12.20</w:t>
      </w:r>
      <w:r w:rsidR="00632730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515746" w:rsidRDefault="00245DD7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Prebytok hospodárenia 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 celkových príjmov a výdavkov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086CE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31.12.20</w:t>
      </w:r>
      <w:r w:rsidR="0032550B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8270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je </w:t>
      </w:r>
      <w:r w:rsidR="00086CE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04969" w:rsidRPr="00515746">
        <w:rPr>
          <w:rFonts w:ascii="Tahoma" w:eastAsia="Times New Roman" w:hAnsi="Tahoma" w:cs="Tahoma"/>
          <w:sz w:val="24"/>
          <w:szCs w:val="24"/>
          <w:lang w:eastAsia="sk-SK"/>
        </w:rPr>
        <w:t>579,5 tis.</w:t>
      </w:r>
      <w:r w:rsidR="005A218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32550B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5A218A" w:rsidRPr="00515746" w:rsidRDefault="00304969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                                                                                                           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tis. Eur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1886"/>
        <w:gridCol w:w="1745"/>
        <w:gridCol w:w="2622"/>
      </w:tblGrid>
      <w:tr w:rsidR="00515746" w:rsidRPr="00515746" w:rsidTr="00304969">
        <w:trPr>
          <w:trHeight w:val="397"/>
        </w:trPr>
        <w:tc>
          <w:tcPr>
            <w:tcW w:w="2954" w:type="dxa"/>
          </w:tcPr>
          <w:p w:rsidR="00304969" w:rsidRPr="00515746" w:rsidRDefault="00304969" w:rsidP="00495840">
            <w:pPr>
              <w:pStyle w:val="NormlnIMP"/>
              <w:rPr>
                <w:b/>
                <w:sz w:val="22"/>
                <w:szCs w:val="22"/>
              </w:rPr>
            </w:pPr>
            <w:bookmarkStart w:id="21" w:name="_Hlk172730815"/>
          </w:p>
        </w:tc>
        <w:tc>
          <w:tcPr>
            <w:tcW w:w="1886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Príjmy</w:t>
            </w:r>
          </w:p>
        </w:tc>
        <w:tc>
          <w:tcPr>
            <w:tcW w:w="1745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Výdavky</w:t>
            </w:r>
          </w:p>
        </w:tc>
        <w:tc>
          <w:tcPr>
            <w:tcW w:w="2622" w:type="dxa"/>
            <w:vAlign w:val="center"/>
          </w:tcPr>
          <w:p w:rsidR="00304969" w:rsidRPr="00515746" w:rsidRDefault="00304969" w:rsidP="00495840">
            <w:pPr>
              <w:pStyle w:val="NormlnIMP"/>
              <w:jc w:val="center"/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 xml:space="preserve">Prebytok/  schodok </w:t>
            </w:r>
          </w:p>
        </w:tc>
      </w:tr>
      <w:tr w:rsidR="00515746" w:rsidRPr="00515746" w:rsidTr="00304969">
        <w:trPr>
          <w:trHeight w:val="397"/>
        </w:trPr>
        <w:tc>
          <w:tcPr>
            <w:tcW w:w="2954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Bežný rozpočet</w:t>
            </w:r>
          </w:p>
        </w:tc>
        <w:tc>
          <w:tcPr>
            <w:tcW w:w="1886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9 159,1</w:t>
            </w:r>
          </w:p>
        </w:tc>
        <w:tc>
          <w:tcPr>
            <w:tcW w:w="174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8 404,5</w:t>
            </w:r>
          </w:p>
        </w:tc>
        <w:tc>
          <w:tcPr>
            <w:tcW w:w="2622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754,6</w:t>
            </w:r>
          </w:p>
        </w:tc>
      </w:tr>
      <w:tr w:rsidR="00515746" w:rsidRPr="00515746" w:rsidTr="00304969">
        <w:trPr>
          <w:trHeight w:val="397"/>
        </w:trPr>
        <w:tc>
          <w:tcPr>
            <w:tcW w:w="2954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Kapitálový rozpočet</w:t>
            </w:r>
          </w:p>
        </w:tc>
        <w:tc>
          <w:tcPr>
            <w:tcW w:w="1886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573,1</w:t>
            </w:r>
          </w:p>
        </w:tc>
        <w:tc>
          <w:tcPr>
            <w:tcW w:w="174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207,3</w:t>
            </w:r>
          </w:p>
        </w:tc>
        <w:tc>
          <w:tcPr>
            <w:tcW w:w="2622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                365,8</w:t>
            </w:r>
          </w:p>
        </w:tc>
      </w:tr>
      <w:tr w:rsidR="00515746" w:rsidRPr="00515746" w:rsidTr="00304969">
        <w:trPr>
          <w:trHeight w:val="397"/>
        </w:trPr>
        <w:tc>
          <w:tcPr>
            <w:tcW w:w="2954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Rozpočet spolu</w:t>
            </w:r>
          </w:p>
        </w:tc>
        <w:tc>
          <w:tcPr>
            <w:tcW w:w="1886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9 732,2</w:t>
            </w:r>
          </w:p>
        </w:tc>
        <w:tc>
          <w:tcPr>
            <w:tcW w:w="174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    8 611,8</w:t>
            </w:r>
          </w:p>
        </w:tc>
        <w:tc>
          <w:tcPr>
            <w:tcW w:w="2622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1 120,4</w:t>
            </w:r>
          </w:p>
        </w:tc>
      </w:tr>
      <w:tr w:rsidR="00515746" w:rsidRPr="00515746" w:rsidTr="00304969">
        <w:trPr>
          <w:trHeight w:val="397"/>
        </w:trPr>
        <w:tc>
          <w:tcPr>
            <w:tcW w:w="2954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Finančné operácie</w:t>
            </w:r>
          </w:p>
        </w:tc>
        <w:tc>
          <w:tcPr>
            <w:tcW w:w="1886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1 266,6</w:t>
            </w:r>
          </w:p>
        </w:tc>
        <w:tc>
          <w:tcPr>
            <w:tcW w:w="174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    1 807,4</w:t>
            </w:r>
          </w:p>
        </w:tc>
        <w:tc>
          <w:tcPr>
            <w:tcW w:w="2622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 xml:space="preserve">                 -540,8</w:t>
            </w:r>
          </w:p>
        </w:tc>
      </w:tr>
      <w:tr w:rsidR="00304969" w:rsidRPr="00515746" w:rsidTr="00304969">
        <w:trPr>
          <w:trHeight w:val="397"/>
        </w:trPr>
        <w:tc>
          <w:tcPr>
            <w:tcW w:w="2954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Výsledok hospodárenia</w:t>
            </w:r>
          </w:p>
        </w:tc>
        <w:tc>
          <w:tcPr>
            <w:tcW w:w="1886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10 998,8</w:t>
            </w:r>
          </w:p>
        </w:tc>
        <w:tc>
          <w:tcPr>
            <w:tcW w:w="1745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10 419,2</w:t>
            </w:r>
          </w:p>
        </w:tc>
        <w:tc>
          <w:tcPr>
            <w:tcW w:w="2622" w:type="dxa"/>
            <w:vAlign w:val="center"/>
          </w:tcPr>
          <w:p w:rsidR="00304969" w:rsidRPr="00515746" w:rsidRDefault="00304969" w:rsidP="00495840">
            <w:pPr>
              <w:pStyle w:val="NormlnIMP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15746">
              <w:rPr>
                <w:i/>
                <w:sz w:val="22"/>
                <w:szCs w:val="22"/>
              </w:rPr>
              <w:t>579,6</w:t>
            </w:r>
          </w:p>
        </w:tc>
      </w:tr>
      <w:bookmarkEnd w:id="21"/>
    </w:tbl>
    <w:p w:rsidR="00304969" w:rsidRPr="00515746" w:rsidRDefault="00304969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A218A" w:rsidRPr="00515746" w:rsidRDefault="005A218A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134094" w:rsidRPr="00515746" w:rsidRDefault="0013409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Z dôvodu zaokrúhľovania vznikli pri údajoch uvádzaných v tisíckach mierne rozdiely.</w:t>
      </w:r>
    </w:p>
    <w:p w:rsidR="00245DD7" w:rsidRPr="00515746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304969" w:rsidRPr="00515746" w:rsidRDefault="008E1A10" w:rsidP="00304969">
      <w:pPr>
        <w:tabs>
          <w:tab w:val="right" w:pos="7740"/>
        </w:tabs>
        <w:rPr>
          <w:rFonts w:ascii="Tahoma" w:hAnsi="Tahoma" w:cs="Tahoma"/>
          <w:sz w:val="24"/>
          <w:szCs w:val="24"/>
        </w:rPr>
      </w:pPr>
      <w:r w:rsidRPr="00515746">
        <w:rPr>
          <w:b/>
          <w:sz w:val="24"/>
          <w:szCs w:val="24"/>
        </w:rPr>
        <w:t xml:space="preserve">         </w:t>
      </w:r>
      <w:r w:rsidR="00304969" w:rsidRPr="00515746">
        <w:rPr>
          <w:rFonts w:ascii="Tahoma" w:hAnsi="Tahoma" w:cs="Tahoma"/>
          <w:sz w:val="24"/>
          <w:szCs w:val="24"/>
        </w:rPr>
        <w:t>Výsledok rozpočtového hospodárenia zistený podľa ustanovenia § 2 písm. b) a c) a § 10 ods. 3, písm. a) a b) zákona č. 583/2004 Z .z. o rozpočtových pravidlách územnej samosprávy a o zmene a doplnení</w:t>
      </w:r>
    </w:p>
    <w:p w:rsidR="00304969" w:rsidRPr="00515746" w:rsidRDefault="00304969" w:rsidP="00304969">
      <w:pPr>
        <w:tabs>
          <w:tab w:val="right" w:pos="7740"/>
        </w:tabs>
        <w:rPr>
          <w:rFonts w:ascii="Tahoma" w:hAnsi="Tahoma" w:cs="Tahoma"/>
          <w:i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niektorých zákonov v z. n. p. je prebytok  v sume  1 120 313,20 Eur.</w:t>
      </w:r>
    </w:p>
    <w:p w:rsidR="00304969" w:rsidRPr="00515746" w:rsidRDefault="00304969" w:rsidP="00304969">
      <w:pPr>
        <w:pStyle w:val="NormlnIMP"/>
        <w:rPr>
          <w:rFonts w:ascii="Tahoma" w:hAnsi="Tahoma" w:cs="Tahoma"/>
          <w:szCs w:val="24"/>
        </w:rPr>
      </w:pPr>
      <w:r w:rsidRPr="00515746">
        <w:rPr>
          <w:rFonts w:ascii="Tahoma" w:hAnsi="Tahoma" w:cs="Tahoma"/>
          <w:szCs w:val="24"/>
        </w:rPr>
        <w:t>Prebytok rozpočtu mesta Kráľovský Chlmec v sume 1 120 313,20</w:t>
      </w:r>
      <w:r w:rsidRPr="00515746">
        <w:rPr>
          <w:rFonts w:ascii="Tahoma" w:hAnsi="Tahoma" w:cs="Tahoma"/>
          <w:b/>
          <w:szCs w:val="24"/>
        </w:rPr>
        <w:t xml:space="preserve"> </w:t>
      </w:r>
      <w:r w:rsidRPr="00515746">
        <w:rPr>
          <w:rFonts w:ascii="Tahoma" w:hAnsi="Tahoma" w:cs="Tahoma"/>
          <w:szCs w:val="24"/>
        </w:rPr>
        <w:t xml:space="preserve">Eur, zistený podľa § 10 ods.3 písm. a) a b) zákona č. 583/2004 </w:t>
      </w:r>
      <w:proofErr w:type="spellStart"/>
      <w:r w:rsidRPr="00515746">
        <w:rPr>
          <w:rFonts w:ascii="Tahoma" w:hAnsi="Tahoma" w:cs="Tahoma"/>
          <w:szCs w:val="24"/>
        </w:rPr>
        <w:t>Z.z</w:t>
      </w:r>
      <w:proofErr w:type="spellEnd"/>
      <w:r w:rsidRPr="00515746">
        <w:rPr>
          <w:rFonts w:ascii="Tahoma" w:hAnsi="Tahoma" w:cs="Tahoma"/>
          <w:szCs w:val="24"/>
        </w:rPr>
        <w:t xml:space="preserve">. o rozpočtových pravidlách územnej samosprávy a o zmene a doplnení niektorých zákonov v znení neskorších predpisov sa upravuje o nevyčerpané účelovo určené prostriedky poskytnuté v predchádzajúcom rozpočtovom roku zo štátneho rozpočtu, z rozpočtu Európskej únie alebo na základe iného osobitného predpisu podľa § 16, ods.6 zákona č. 583/2004 </w:t>
      </w:r>
      <w:proofErr w:type="spellStart"/>
      <w:r w:rsidRPr="00515746">
        <w:rPr>
          <w:rFonts w:ascii="Tahoma" w:hAnsi="Tahoma" w:cs="Tahoma"/>
          <w:szCs w:val="24"/>
        </w:rPr>
        <w:t>Z.z</w:t>
      </w:r>
      <w:proofErr w:type="spellEnd"/>
      <w:r w:rsidRPr="00515746">
        <w:rPr>
          <w:rFonts w:ascii="Tahoma" w:hAnsi="Tahoma" w:cs="Tahoma"/>
          <w:szCs w:val="24"/>
        </w:rPr>
        <w:t>. o rozpočtových pravidlách vo výške 288 152,04 Eur.</w:t>
      </w: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637E28" w:rsidRPr="00515746" w:rsidRDefault="00637E28" w:rsidP="00637E28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637E28" w:rsidRPr="00515746" w:rsidRDefault="00637E28" w:rsidP="00637E28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637E28" w:rsidRPr="00515746" w:rsidRDefault="00637E28" w:rsidP="00637E28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637E28" w:rsidRPr="00515746" w:rsidRDefault="00637E28" w:rsidP="00637E28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515746">
        <w:rPr>
          <w:rFonts w:ascii="Tahoma" w:hAnsi="Tahoma" w:cs="Tahoma"/>
          <w:iCs/>
          <w:sz w:val="24"/>
          <w:szCs w:val="24"/>
        </w:rPr>
        <w:lastRenderedPageBreak/>
        <w:t xml:space="preserve">Nevyčerpané prostriedky účelovo určené </w:t>
      </w:r>
      <w:r w:rsidRPr="00515746">
        <w:rPr>
          <w:rFonts w:ascii="Tahoma" w:hAnsi="Tahoma" w:cs="Tahoma"/>
          <w:b/>
          <w:iCs/>
          <w:sz w:val="24"/>
          <w:szCs w:val="24"/>
        </w:rPr>
        <w:t xml:space="preserve"> </w:t>
      </w:r>
      <w:r w:rsidRPr="00515746">
        <w:rPr>
          <w:rFonts w:ascii="Tahoma" w:hAnsi="Tahoma" w:cs="Tahoma"/>
          <w:iCs/>
          <w:sz w:val="24"/>
          <w:szCs w:val="24"/>
        </w:rPr>
        <w:t>poskytnuté v predchádzajúcom  rozpočtovom roku:</w:t>
      </w: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tbl>
      <w:tblPr>
        <w:tblW w:w="963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5245"/>
        <w:gridCol w:w="2031"/>
      </w:tblGrid>
      <w:tr w:rsidR="00515746" w:rsidRPr="00515746" w:rsidTr="00637E28">
        <w:trPr>
          <w:trHeight w:val="735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19528622/0200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Neprevedený poplatok za KO na bankový účet odpadov prijatý do hlavnej pokladne a následne vložený na hlavný bežný účet mesta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1 423,46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4029689609/7500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Nevyčerpaná dotácia na činnosť TSP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5 347,31</w:t>
            </w:r>
          </w:p>
        </w:tc>
      </w:tr>
      <w:tr w:rsidR="00515746" w:rsidRPr="00515746" w:rsidTr="00637E28">
        <w:trPr>
          <w:trHeight w:val="735"/>
        </w:trPr>
        <w:tc>
          <w:tcPr>
            <w:tcW w:w="2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Neprevedený poplatok za KO na bankový účet odpadov prijatý do hlavnej pokladne a následne vložený na hlavný bežný účet mesta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16 128,55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 xml:space="preserve">Neprevedená fin. zábezpeka za byt NŠ prijatý do hl. pokladne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112,50</w:t>
            </w:r>
          </w:p>
        </w:tc>
      </w:tr>
      <w:tr w:rsidR="00515746" w:rsidRPr="00515746" w:rsidTr="00637E28">
        <w:trPr>
          <w:trHeight w:val="300"/>
        </w:trPr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SPOLU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21 588,36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4029683966/7500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proofErr w:type="spellStart"/>
            <w:r w:rsidRPr="00515746">
              <w:rPr>
                <w:rFonts w:ascii="Tahoma" w:hAnsi="Tahoma" w:cs="Tahoma"/>
                <w:lang w:eastAsia="sk-SK"/>
              </w:rPr>
              <w:t>Nevyčerpená</w:t>
            </w:r>
            <w:proofErr w:type="spellEnd"/>
            <w:r w:rsidRPr="00515746">
              <w:rPr>
                <w:rFonts w:ascii="Tahoma" w:hAnsi="Tahoma" w:cs="Tahoma"/>
                <w:lang w:eastAsia="sk-SK"/>
              </w:rPr>
              <w:t xml:space="preserve"> dotácia na činnosť MOPS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15 918,99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1639892251/0200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Spoločný účet VEOLIA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179 898,43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4029682170/7500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 xml:space="preserve">MŠ - Óvoda - </w:t>
            </w:r>
            <w:proofErr w:type="spellStart"/>
            <w:r w:rsidRPr="00515746">
              <w:rPr>
                <w:rFonts w:ascii="Tahoma" w:hAnsi="Tahoma" w:cs="Tahoma"/>
                <w:lang w:eastAsia="sk-SK"/>
              </w:rPr>
              <w:t>Nespot</w:t>
            </w:r>
            <w:proofErr w:type="spellEnd"/>
            <w:r w:rsidRPr="00515746">
              <w:rPr>
                <w:rFonts w:ascii="Tahoma" w:hAnsi="Tahoma" w:cs="Tahoma"/>
                <w:lang w:eastAsia="sk-SK"/>
              </w:rPr>
              <w:t xml:space="preserve">. </w:t>
            </w:r>
            <w:proofErr w:type="spellStart"/>
            <w:r w:rsidRPr="00515746">
              <w:rPr>
                <w:rFonts w:ascii="Tahoma" w:hAnsi="Tahoma" w:cs="Tahoma"/>
                <w:lang w:eastAsia="sk-SK"/>
              </w:rPr>
              <w:t>prost</w:t>
            </w:r>
            <w:proofErr w:type="spellEnd"/>
            <w:r w:rsidRPr="00515746">
              <w:rPr>
                <w:rFonts w:ascii="Tahoma" w:hAnsi="Tahoma" w:cs="Tahoma"/>
                <w:lang w:eastAsia="sk-SK"/>
              </w:rPr>
              <w:t>. na špecifiká - prof. rozvoj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558,00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MŠ - Óvoda - Nespotrebované prostriedky na dopravné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235,38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ZŠM - nevyčerpaná dotácia na prevádzku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13 000,00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ZŠM - nevyčerpaná dotácia na prevádzku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4 600,00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ZŠM - nevyčerpaná dotácia na dopravné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280,78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ZŠS - nevyčerpaná dotácia na dopravné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1 560,62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ZŠS - nevyčerpaná dotácia na prevádzku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21 792,00</w:t>
            </w:r>
          </w:p>
        </w:tc>
      </w:tr>
      <w:tr w:rsidR="00515746" w:rsidRPr="00515746" w:rsidTr="00637E28">
        <w:trPr>
          <w:trHeight w:val="300"/>
        </w:trPr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SPOLU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42 026,78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1655779259/0200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Spojená škola - nespotrebované stravné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2 508,40</w:t>
            </w:r>
          </w:p>
        </w:tc>
      </w:tr>
      <w:tr w:rsidR="00515746" w:rsidRPr="00515746" w:rsidTr="00637E28">
        <w:trPr>
          <w:trHeight w:val="300"/>
        </w:trPr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SPOLU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2 508,40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4029682242/7500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Prostriedky určené na nakladanie s TKO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1 533,50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4029680992/7500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Zábezpeka bytov s BŠ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15 733,99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Cs/>
                <w:lang w:eastAsia="sk-SK"/>
              </w:rPr>
            </w:pPr>
            <w:r w:rsidRPr="00515746">
              <w:rPr>
                <w:rFonts w:ascii="Tahoma" w:hAnsi="Tahoma" w:cs="Tahoma"/>
                <w:bCs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Zábezpeka bytov s NŠ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lang w:eastAsia="sk-SK"/>
              </w:rPr>
            </w:pPr>
            <w:r w:rsidRPr="00515746">
              <w:rPr>
                <w:rFonts w:ascii="Tahoma" w:hAnsi="Tahoma" w:cs="Tahoma"/>
                <w:lang w:eastAsia="sk-SK"/>
              </w:rPr>
              <w:t>7 520,13</w:t>
            </w:r>
          </w:p>
        </w:tc>
      </w:tr>
      <w:tr w:rsidR="00515746" w:rsidRPr="00515746" w:rsidTr="00637E28">
        <w:trPr>
          <w:trHeight w:val="292"/>
        </w:trPr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SPOLU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23 254,12</w:t>
            </w:r>
          </w:p>
        </w:tc>
      </w:tr>
      <w:tr w:rsidR="00515746" w:rsidRPr="00515746" w:rsidTr="00637E28">
        <w:trPr>
          <w:trHeight w:val="3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lang w:eastAsia="sk-SK"/>
              </w:rPr>
            </w:pPr>
          </w:p>
        </w:tc>
      </w:tr>
      <w:tr w:rsidR="00637E28" w:rsidRPr="00515746" w:rsidTr="00637E28">
        <w:trPr>
          <w:trHeight w:val="315"/>
        </w:trPr>
        <w:tc>
          <w:tcPr>
            <w:tcW w:w="7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CELKOM: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E28" w:rsidRPr="00515746" w:rsidRDefault="00637E28" w:rsidP="00495840">
            <w:pPr>
              <w:jc w:val="right"/>
              <w:rPr>
                <w:rFonts w:ascii="Tahoma" w:hAnsi="Tahoma" w:cs="Tahoma"/>
                <w:b/>
                <w:bCs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lang w:eastAsia="sk-SK"/>
              </w:rPr>
              <w:t>288 152,04</w:t>
            </w:r>
          </w:p>
        </w:tc>
      </w:tr>
    </w:tbl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637E28" w:rsidRPr="00515746" w:rsidRDefault="00637E28" w:rsidP="00304969">
      <w:pPr>
        <w:pStyle w:val="NormlnIMP"/>
        <w:rPr>
          <w:rFonts w:ascii="Tahoma" w:hAnsi="Tahoma" w:cs="Tahoma"/>
          <w:b/>
          <w:i/>
          <w:sz w:val="22"/>
          <w:szCs w:val="22"/>
        </w:rPr>
      </w:pPr>
    </w:p>
    <w:p w:rsidR="00304969" w:rsidRPr="00515746" w:rsidRDefault="00304969" w:rsidP="00304969">
      <w:pPr>
        <w:pStyle w:val="NormlnIMP"/>
        <w:rPr>
          <w:rFonts w:ascii="Tahoma" w:hAnsi="Tahoma" w:cs="Tahoma"/>
          <w:b/>
          <w:i/>
          <w:szCs w:val="24"/>
        </w:rPr>
      </w:pPr>
      <w:r w:rsidRPr="00515746">
        <w:rPr>
          <w:rFonts w:ascii="Tahoma" w:hAnsi="Tahoma" w:cs="Tahoma"/>
          <w:szCs w:val="24"/>
        </w:rPr>
        <w:lastRenderedPageBreak/>
        <w:t xml:space="preserve">Takto zistený rozdiel v sume  832 161,16 Eur sa použije na vykrytie schodku z finančných operácií. </w:t>
      </w:r>
    </w:p>
    <w:p w:rsidR="00304969" w:rsidRPr="00515746" w:rsidRDefault="00304969" w:rsidP="00304969">
      <w:pPr>
        <w:pStyle w:val="NormlnIMP"/>
        <w:jc w:val="both"/>
        <w:rPr>
          <w:rFonts w:ascii="Tahoma" w:hAnsi="Tahoma" w:cs="Tahoma"/>
          <w:szCs w:val="24"/>
        </w:rPr>
      </w:pPr>
      <w:r w:rsidRPr="00515746">
        <w:rPr>
          <w:rFonts w:ascii="Tahoma" w:hAnsi="Tahoma" w:cs="Tahoma"/>
          <w:szCs w:val="24"/>
        </w:rPr>
        <w:t xml:space="preserve">Schodok z finančných operácií za rok 2024 podľa § 15 ods. 1 písm. c) zákona č. 583/2004 </w:t>
      </w:r>
      <w:proofErr w:type="spellStart"/>
      <w:r w:rsidRPr="00515746">
        <w:rPr>
          <w:rFonts w:ascii="Tahoma" w:hAnsi="Tahoma" w:cs="Tahoma"/>
          <w:szCs w:val="24"/>
        </w:rPr>
        <w:t>Z.z.o</w:t>
      </w:r>
      <w:proofErr w:type="spellEnd"/>
      <w:r w:rsidRPr="00515746">
        <w:rPr>
          <w:rFonts w:ascii="Tahoma" w:hAnsi="Tahoma" w:cs="Tahoma"/>
          <w:szCs w:val="24"/>
        </w:rPr>
        <w:t xml:space="preserve"> rozpočtových pravidlách územnej samosprávy a o zmene a doplnení niektorých zákonov v znení neskorších predpisov je – 540 768,04 Eur.</w:t>
      </w:r>
    </w:p>
    <w:p w:rsidR="005D5FE5" w:rsidRPr="00515746" w:rsidRDefault="005D5FE5" w:rsidP="005D5FE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Zostatok v sume  291 393,12 Eur sa rozdelí nasledovne:</w:t>
      </w:r>
    </w:p>
    <w:p w:rsidR="005D5FE5" w:rsidRPr="00515746" w:rsidRDefault="005D5FE5" w:rsidP="005D5FE5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10 % povinná tvorba rezervného fondu mesta vo výške 29 139,3 Eur v</w:t>
      </w:r>
      <w:r w:rsidRPr="00515746">
        <w:rPr>
          <w:rFonts w:ascii="Tahoma" w:hAnsi="Tahoma" w:cs="Tahoma"/>
          <w:sz w:val="24"/>
          <w:szCs w:val="24"/>
          <w:lang w:eastAsia="sk-SK"/>
        </w:rPr>
        <w:t xml:space="preserve"> zmysle § 15 ods.4 zákona č.583/2004 </w:t>
      </w:r>
      <w:proofErr w:type="spellStart"/>
      <w:r w:rsidRPr="00515746">
        <w:rPr>
          <w:rFonts w:ascii="Tahoma" w:hAnsi="Tahoma" w:cs="Tahoma"/>
          <w:sz w:val="24"/>
          <w:szCs w:val="24"/>
          <w:lang w:eastAsia="sk-SK"/>
        </w:rPr>
        <w:t>Z.z</w:t>
      </w:r>
      <w:proofErr w:type="spellEnd"/>
      <w:r w:rsidRPr="00515746">
        <w:rPr>
          <w:rFonts w:ascii="Tahoma" w:hAnsi="Tahoma" w:cs="Tahoma"/>
          <w:sz w:val="24"/>
          <w:szCs w:val="24"/>
          <w:lang w:eastAsia="sk-SK"/>
        </w:rPr>
        <w:t xml:space="preserve">.. </w:t>
      </w:r>
      <w:r w:rsidRPr="00515746">
        <w:rPr>
          <w:rFonts w:ascii="Tahoma" w:hAnsi="Tahoma" w:cs="Tahoma"/>
          <w:sz w:val="24"/>
          <w:szCs w:val="24"/>
        </w:rPr>
        <w:t>Zostatok vo výške 262 253,82 Eur bude prevedený cez rezervný fond mesta do rozpočtu mesta na rok 2025.</w:t>
      </w:r>
    </w:p>
    <w:p w:rsidR="00110393" w:rsidRPr="00515746" w:rsidRDefault="00FA7663" w:rsidP="00FA7663">
      <w:pPr>
        <w:pStyle w:val="Nadpis2"/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</w:pPr>
      <w:bookmarkStart w:id="22" w:name="_Toc143698329"/>
      <w:r w:rsidRPr="00515746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7.1 </w:t>
      </w:r>
      <w:r w:rsidR="009906D8" w:rsidRPr="00515746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Rozpočet na roky 20</w:t>
      </w:r>
      <w:r w:rsidR="005D0580" w:rsidRPr="00515746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2</w:t>
      </w:r>
      <w:r w:rsidR="005D5FE5" w:rsidRPr="00515746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5</w:t>
      </w:r>
      <w:r w:rsidR="009906D8" w:rsidRPr="00515746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 – 202</w:t>
      </w:r>
      <w:bookmarkEnd w:id="22"/>
      <w:r w:rsidR="005D5FE5" w:rsidRPr="00515746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7</w:t>
      </w:r>
    </w:p>
    <w:p w:rsidR="00086CE4" w:rsidRPr="00515746" w:rsidRDefault="00086CE4" w:rsidP="00086CE4">
      <w:pPr>
        <w:pStyle w:val="Odsekzoznamu"/>
        <w:ind w:left="360"/>
      </w:pPr>
    </w:p>
    <w:p w:rsidR="001F56BE" w:rsidRPr="00515746" w:rsidRDefault="00DB00A9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Bežné príjmy rozpočtu na rok</w:t>
      </w:r>
      <w:r w:rsidR="008B690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202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sú rozpočtované vo výške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 828,6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čo je v porovnaní so skutočnosťou roka 20</w:t>
      </w:r>
      <w:r w:rsidR="006E6076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8B690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menej </w:t>
      </w:r>
      <w:r w:rsidR="008B690C" w:rsidRPr="00515746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 342,5</w:t>
      </w:r>
      <w:r w:rsidR="00C7590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>. Kapitálové príjmy na rok 20</w:t>
      </w:r>
      <w:r w:rsidR="008B690C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sú rozpočtované vo výške 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7 </w:t>
      </w:r>
      <w:r w:rsidR="00C71ED3" w:rsidRPr="00515746">
        <w:rPr>
          <w:rFonts w:ascii="Tahoma" w:eastAsia="Times New Roman" w:hAnsi="Tahoma" w:cs="Tahoma"/>
          <w:sz w:val="24"/>
          <w:szCs w:val="24"/>
          <w:lang w:eastAsia="sk-SK"/>
        </w:rPr>
        <w:t>67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5,4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310919" w:rsidRPr="00515746">
        <w:rPr>
          <w:rFonts w:ascii="Tahoma" w:eastAsia="Times New Roman" w:hAnsi="Tahoma" w:cs="Tahoma"/>
          <w:sz w:val="24"/>
          <w:szCs w:val="24"/>
          <w:lang w:eastAsia="sk-SK"/>
        </w:rPr>
        <w:t>. V porovnaní so skutočnosťou roka 20</w:t>
      </w:r>
      <w:r w:rsidR="006E6076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495840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31091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04ED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je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t</w:t>
      </w:r>
      <w:r w:rsidR="003F7D67" w:rsidRPr="00515746">
        <w:rPr>
          <w:rFonts w:ascii="Tahoma" w:eastAsia="Times New Roman" w:hAnsi="Tahoma" w:cs="Tahoma"/>
          <w:sz w:val="24"/>
          <w:szCs w:val="24"/>
          <w:lang w:eastAsia="sk-SK"/>
        </w:rPr>
        <w:t>o </w:t>
      </w:r>
      <w:r w:rsidR="001F56B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viac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</w:t>
      </w:r>
      <w:r w:rsidR="001F56BE" w:rsidRPr="00515746">
        <w:rPr>
          <w:rFonts w:ascii="Tahoma" w:eastAsia="Times New Roman" w:hAnsi="Tahoma" w:cs="Tahoma"/>
          <w:sz w:val="24"/>
          <w:szCs w:val="24"/>
          <w:lang w:eastAsia="sk-SK"/>
        </w:rPr>
        <w:t> 572,8</w:t>
      </w:r>
      <w:r w:rsidR="003F7D6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002DA8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986F3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Rozpočtovaný je príjem z predaja pozemkov</w:t>
      </w:r>
      <w:r w:rsidR="001F56B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20,- tis. Eur, kapitálové granty na </w:t>
      </w:r>
    </w:p>
    <w:p w:rsidR="001F56BE" w:rsidRPr="00515746" w:rsidRDefault="001F56BE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rekonštrukciu ZŠ na ulici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438,0 tis. Eur,</w:t>
      </w:r>
    </w:p>
    <w:p w:rsidR="001F56BE" w:rsidRPr="00515746" w:rsidRDefault="001F56BE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na zvyšovanie energetickej účinnosti budovy mestského úradu vo výške 760,0 tis. Eur,</w:t>
      </w:r>
    </w:p>
    <w:p w:rsidR="001F56BE" w:rsidRPr="00515746" w:rsidRDefault="001F56BE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na dobudovanie ZTI-II. etapa 938,1 tis. Eur</w:t>
      </w:r>
    </w:p>
    <w:p w:rsidR="001F56BE" w:rsidRPr="00515746" w:rsidRDefault="001F56BE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na dobudovanie ZTI na ul.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Kapušanská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Hlavná,Hunyadiho</w:t>
      </w:r>
      <w:proofErr w:type="spellEnd"/>
      <w:r w:rsidR="004263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300,9 tis. Eur,</w:t>
      </w:r>
    </w:p>
    <w:p w:rsidR="00426378" w:rsidRPr="00515746" w:rsidRDefault="001F56BE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na</w:t>
      </w:r>
      <w:r w:rsidR="004263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rekonštrukciu nájomných bytov na ul. </w:t>
      </w:r>
      <w:proofErr w:type="spellStart"/>
      <w:r w:rsidR="00426378"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="0042637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775,8 tis. Eur,</w:t>
      </w:r>
    </w:p>
    <w:p w:rsidR="00426378" w:rsidRPr="00515746" w:rsidRDefault="00426378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na rekonštrukciu bloku č. 15 na ul.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530,- tis. Eur</w:t>
      </w:r>
    </w:p>
    <w:p w:rsidR="00426378" w:rsidRPr="00515746" w:rsidRDefault="00426378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na výstavbu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Bus-Bus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terminálu vo výške 2 579,2 tis. Eur,</w:t>
      </w:r>
    </w:p>
    <w:p w:rsidR="00426378" w:rsidRPr="00515746" w:rsidRDefault="00426378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na rekonštrukciu okolia hradu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Csonkavár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294,4 tis. Eur,</w:t>
      </w:r>
    </w:p>
    <w:p w:rsidR="00426378" w:rsidRPr="00515746" w:rsidRDefault="00426378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na rekonštrukciu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kaštiela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Lórántffy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870,- tis. Eur,</w:t>
      </w:r>
    </w:p>
    <w:p w:rsidR="00426378" w:rsidRPr="00515746" w:rsidRDefault="00426378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na projekt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Hydrorisk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169,- tis. Eur.</w:t>
      </w:r>
    </w:p>
    <w:p w:rsidR="001F56BE" w:rsidRPr="00515746" w:rsidRDefault="00426378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1F56B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310919" w:rsidRPr="00515746" w:rsidRDefault="00310919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Príjmy z finančných operácií sú rozpočtované vo výške </w:t>
      </w:r>
      <w:r w:rsidR="00C71ED3" w:rsidRPr="00515746">
        <w:rPr>
          <w:rFonts w:ascii="Tahoma" w:eastAsia="Times New Roman" w:hAnsi="Tahoma" w:cs="Tahoma"/>
          <w:sz w:val="24"/>
          <w:szCs w:val="24"/>
          <w:lang w:eastAsia="sk-SK"/>
        </w:rPr>
        <w:t>238,9</w:t>
      </w:r>
      <w:r w:rsidR="003F7D6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V po</w:t>
      </w:r>
      <w:r w:rsidR="00591D87" w:rsidRPr="00515746">
        <w:rPr>
          <w:rFonts w:ascii="Tahoma" w:eastAsia="Times New Roman" w:hAnsi="Tahoma" w:cs="Tahoma"/>
          <w:sz w:val="24"/>
          <w:szCs w:val="24"/>
          <w:lang w:eastAsia="sk-SK"/>
        </w:rPr>
        <w:t>rovnaní so skutočnosťou roka 202</w:t>
      </w:r>
      <w:r w:rsidR="00C71ED3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 to</w:t>
      </w:r>
      <w:r w:rsidR="00C71ED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menej o 1 015,4 tis. Eur.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C8406D" w:rsidRPr="00515746" w:rsidRDefault="00C71ED3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Jedným z d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>ôvodo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je, že mesto pri tvorbe rozpočtu na rok 202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C840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nepočítalo s prijatím úverov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DB00A9" w:rsidRPr="00515746" w:rsidRDefault="00DB00A9" w:rsidP="00DB00A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2257"/>
        <w:gridCol w:w="2268"/>
        <w:gridCol w:w="2268"/>
      </w:tblGrid>
      <w:tr w:rsidR="00515746" w:rsidRPr="00515746" w:rsidTr="00290F76">
        <w:tc>
          <w:tcPr>
            <w:tcW w:w="2025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257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Rozpočet  </w:t>
            </w:r>
          </w:p>
          <w:p w:rsidR="00290F76" w:rsidRPr="00515746" w:rsidRDefault="00290F76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na rok 20</w:t>
            </w:r>
            <w:r w:rsidR="00AA3C91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</w:t>
            </w:r>
            <w:r w:rsidR="00C71ED3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515746" w:rsidRDefault="00290F76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C71ED3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268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330BBE" w:rsidRPr="00515746" w:rsidRDefault="00290F76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C71ED3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</w:t>
            </w:r>
          </w:p>
        </w:tc>
      </w:tr>
      <w:tr w:rsidR="00515746" w:rsidRPr="00515746" w:rsidTr="00290F76">
        <w:tc>
          <w:tcPr>
            <w:tcW w:w="2025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257" w:type="dxa"/>
          </w:tcPr>
          <w:p w:rsidR="00290F76" w:rsidRPr="00515746" w:rsidRDefault="00C71ED3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8 659,0</w:t>
            </w:r>
          </w:p>
        </w:tc>
        <w:tc>
          <w:tcPr>
            <w:tcW w:w="2268" w:type="dxa"/>
          </w:tcPr>
          <w:p w:rsidR="00290F76" w:rsidRPr="00515746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</w:t>
            </w:r>
            <w:r w:rsidR="00C71ED3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</w:t>
            </w:r>
            <w:r w:rsidR="00C71ED3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24,4</w:t>
            </w:r>
          </w:p>
        </w:tc>
        <w:tc>
          <w:tcPr>
            <w:tcW w:w="2268" w:type="dxa"/>
          </w:tcPr>
          <w:p w:rsidR="00290F76" w:rsidRPr="00515746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</w:t>
            </w:r>
            <w:r w:rsidR="003623B7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1013</w:t>
            </w:r>
          </w:p>
        </w:tc>
      </w:tr>
      <w:tr w:rsidR="00515746" w:rsidRPr="00515746" w:rsidTr="00290F76">
        <w:tc>
          <w:tcPr>
            <w:tcW w:w="2025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257" w:type="dxa"/>
          </w:tcPr>
          <w:p w:rsidR="00290F76" w:rsidRPr="00515746" w:rsidRDefault="003623B7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7 675,4</w:t>
            </w:r>
          </w:p>
        </w:tc>
        <w:tc>
          <w:tcPr>
            <w:tcW w:w="2268" w:type="dxa"/>
          </w:tcPr>
          <w:p w:rsidR="00290F76" w:rsidRPr="00515746" w:rsidRDefault="00C71ED3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</w:t>
            </w:r>
            <w:r w:rsidR="00A04ED5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,0</w:t>
            </w:r>
          </w:p>
        </w:tc>
        <w:tc>
          <w:tcPr>
            <w:tcW w:w="2268" w:type="dxa"/>
          </w:tcPr>
          <w:p w:rsidR="00290F76" w:rsidRPr="00515746" w:rsidRDefault="003623B7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</w:t>
            </w:r>
            <w:r w:rsidR="00F8678C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,0</w:t>
            </w:r>
          </w:p>
        </w:tc>
      </w:tr>
      <w:tr w:rsidR="00515746" w:rsidRPr="00515746" w:rsidTr="00290F76">
        <w:tc>
          <w:tcPr>
            <w:tcW w:w="2025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príjmy škôl</w:t>
            </w:r>
          </w:p>
        </w:tc>
        <w:tc>
          <w:tcPr>
            <w:tcW w:w="2257" w:type="dxa"/>
          </w:tcPr>
          <w:p w:rsidR="00290F76" w:rsidRPr="00515746" w:rsidRDefault="00C71ED3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169,6</w:t>
            </w:r>
          </w:p>
        </w:tc>
        <w:tc>
          <w:tcPr>
            <w:tcW w:w="2268" w:type="dxa"/>
          </w:tcPr>
          <w:p w:rsidR="00290F76" w:rsidRPr="00515746" w:rsidRDefault="00196820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 </w:t>
            </w:r>
            <w:r w:rsidR="00C71ED3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172,1</w:t>
            </w:r>
          </w:p>
        </w:tc>
        <w:tc>
          <w:tcPr>
            <w:tcW w:w="2268" w:type="dxa"/>
          </w:tcPr>
          <w:p w:rsidR="00290F76" w:rsidRPr="00515746" w:rsidRDefault="003623B7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172,1</w:t>
            </w:r>
          </w:p>
        </w:tc>
      </w:tr>
      <w:tr w:rsidR="00290F76" w:rsidRPr="00515746" w:rsidTr="00290F76">
        <w:tc>
          <w:tcPr>
            <w:tcW w:w="2025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257" w:type="dxa"/>
          </w:tcPr>
          <w:p w:rsidR="00290F76" w:rsidRPr="00515746" w:rsidRDefault="00C71ED3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238,9</w:t>
            </w:r>
          </w:p>
        </w:tc>
        <w:tc>
          <w:tcPr>
            <w:tcW w:w="2268" w:type="dxa"/>
          </w:tcPr>
          <w:p w:rsidR="00290F76" w:rsidRPr="00515746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68,6</w:t>
            </w:r>
          </w:p>
        </w:tc>
        <w:tc>
          <w:tcPr>
            <w:tcW w:w="2268" w:type="dxa"/>
          </w:tcPr>
          <w:p w:rsidR="00290F76" w:rsidRPr="00515746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68,6</w:t>
            </w:r>
          </w:p>
        </w:tc>
      </w:tr>
    </w:tbl>
    <w:p w:rsidR="007F10F1" w:rsidRPr="00515746" w:rsidRDefault="007F10F1" w:rsidP="00886F48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90C86" w:rsidRPr="00515746" w:rsidRDefault="00AA3C91" w:rsidP="00E90C8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Bežné výdavky </w:t>
      </w:r>
      <w:r w:rsidR="00FD4256" w:rsidRPr="00515746">
        <w:rPr>
          <w:rFonts w:ascii="Tahoma" w:eastAsia="Times New Roman" w:hAnsi="Tahoma" w:cs="Tahoma"/>
          <w:sz w:val="24"/>
          <w:szCs w:val="24"/>
          <w:lang w:eastAsia="sk-SK"/>
        </w:rPr>
        <w:t>na rok 202</w:t>
      </w:r>
      <w:r w:rsidR="00DA1219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FD425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sú </w:t>
      </w:r>
      <w:r w:rsidR="00FD4256" w:rsidRPr="00515746">
        <w:rPr>
          <w:rFonts w:ascii="Tahoma" w:eastAsia="Times New Roman" w:hAnsi="Tahoma" w:cs="Tahoma"/>
          <w:sz w:val="24"/>
          <w:szCs w:val="24"/>
          <w:lang w:eastAsia="sk-SK"/>
        </w:rPr>
        <w:t>v porovnaní so skutočnosťou roku 202</w:t>
      </w:r>
      <w:r w:rsidR="00DA1219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FD425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rozpočtované vyššie o</w:t>
      </w:r>
      <w:r w:rsidR="00E90C86" w:rsidRPr="00515746">
        <w:rPr>
          <w:rFonts w:ascii="Tahoma" w:eastAsia="Times New Roman" w:hAnsi="Tahoma" w:cs="Tahoma"/>
          <w:sz w:val="24"/>
          <w:szCs w:val="24"/>
          <w:lang w:eastAsia="sk-SK"/>
        </w:rPr>
        <w:t> 242,6</w:t>
      </w:r>
      <w:r w:rsidR="003525E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D4256"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EC5E5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481B2C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FD425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Kapitálové výdavky sú rozpočtované vo výške </w:t>
      </w:r>
      <w:r w:rsidR="00E90C86" w:rsidRPr="00515746">
        <w:rPr>
          <w:rFonts w:ascii="Tahoma" w:eastAsia="Times New Roman" w:hAnsi="Tahoma" w:cs="Tahoma"/>
          <w:sz w:val="24"/>
          <w:szCs w:val="24"/>
          <w:lang w:eastAsia="sk-SK"/>
        </w:rPr>
        <w:t>7 927,1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EC5E5C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E90C86" w:rsidRPr="00515746">
        <w:rPr>
          <w:rFonts w:ascii="Tahoma" w:eastAsia="Times New Roman" w:hAnsi="Tahoma" w:cs="Tahoma"/>
          <w:sz w:val="24"/>
          <w:szCs w:val="24"/>
          <w:lang w:eastAsia="sk-SK"/>
        </w:rPr>
        <w:t>. Ide hlavne o realizáciu projektov uvedených v príjmovej časti kapitálového rozpočtu s navýšením o spoluúčasti</w:t>
      </w:r>
    </w:p>
    <w:p w:rsidR="00135F6D" w:rsidRPr="00515746" w:rsidRDefault="00AA3C91" w:rsidP="00AA3C91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Výdavky z finančných operácií sú v rozpočte na rok 202</w:t>
      </w:r>
      <w:r w:rsidR="00E90C86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rozpočtované vo výške </w:t>
      </w:r>
      <w:r w:rsidR="00E90C86" w:rsidRPr="00515746">
        <w:rPr>
          <w:rFonts w:ascii="Tahoma" w:eastAsia="Times New Roman" w:hAnsi="Tahoma" w:cs="Tahoma"/>
          <w:sz w:val="24"/>
          <w:szCs w:val="24"/>
          <w:lang w:eastAsia="sk-SK"/>
        </w:rPr>
        <w:t>214,1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Eur. Tvoria ich hlavne splátky z prijatých úverov.</w:t>
      </w:r>
    </w:p>
    <w:p w:rsidR="00746B0A" w:rsidRPr="00515746" w:rsidRDefault="00746B0A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A3C91" w:rsidRPr="00515746" w:rsidRDefault="00AA3C91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55"/>
        <w:gridCol w:w="2268"/>
        <w:gridCol w:w="2268"/>
      </w:tblGrid>
      <w:tr w:rsidR="00515746" w:rsidRPr="00515746" w:rsidTr="00290F76">
        <w:tc>
          <w:tcPr>
            <w:tcW w:w="2027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255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Rozpočet  </w:t>
            </w:r>
          </w:p>
          <w:p w:rsidR="00290F76" w:rsidRPr="00515746" w:rsidRDefault="00196820" w:rsidP="000C4A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na rok 202</w:t>
            </w:r>
            <w:r w:rsidR="00DA1219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515746" w:rsidRDefault="00290F76" w:rsidP="000C4A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DA1219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268" w:type="dxa"/>
            <w:shd w:val="clear" w:color="auto" w:fill="DDD9C3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515746" w:rsidRDefault="00290F76" w:rsidP="000C4A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DA1219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</w:t>
            </w:r>
          </w:p>
        </w:tc>
      </w:tr>
      <w:tr w:rsidR="00515746" w:rsidRPr="00515746" w:rsidTr="00290F76">
        <w:tc>
          <w:tcPr>
            <w:tcW w:w="2027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255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3 676,7</w:t>
            </w:r>
          </w:p>
        </w:tc>
        <w:tc>
          <w:tcPr>
            <w:tcW w:w="2268" w:type="dxa"/>
          </w:tcPr>
          <w:p w:rsidR="00290F76" w:rsidRPr="00515746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  <w:r w:rsidR="00DA1219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207,1</w:t>
            </w:r>
          </w:p>
        </w:tc>
        <w:tc>
          <w:tcPr>
            <w:tcW w:w="2268" w:type="dxa"/>
          </w:tcPr>
          <w:p w:rsidR="00290F76" w:rsidRPr="00515746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  <w:r w:rsidR="00DA1219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243,6</w:t>
            </w:r>
          </w:p>
        </w:tc>
      </w:tr>
      <w:tr w:rsidR="00515746" w:rsidRPr="00515746" w:rsidTr="00290F76">
        <w:tc>
          <w:tcPr>
            <w:tcW w:w="2027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255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7 927,1</w:t>
            </w:r>
          </w:p>
        </w:tc>
        <w:tc>
          <w:tcPr>
            <w:tcW w:w="2268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</w:t>
            </w:r>
            <w:r w:rsidR="000C4A71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,0</w:t>
            </w:r>
          </w:p>
        </w:tc>
        <w:tc>
          <w:tcPr>
            <w:tcW w:w="2268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</w:t>
            </w:r>
            <w:r w:rsidR="00DB2EA5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,0</w:t>
            </w:r>
          </w:p>
        </w:tc>
      </w:tr>
      <w:tr w:rsidR="00515746" w:rsidRPr="00515746" w:rsidTr="00290F76">
        <w:tc>
          <w:tcPr>
            <w:tcW w:w="2027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255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214,1</w:t>
            </w:r>
          </w:p>
        </w:tc>
        <w:tc>
          <w:tcPr>
            <w:tcW w:w="2268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214,1</w:t>
            </w:r>
          </w:p>
        </w:tc>
        <w:tc>
          <w:tcPr>
            <w:tcW w:w="2268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214,1</w:t>
            </w:r>
          </w:p>
        </w:tc>
      </w:tr>
      <w:tr w:rsidR="00290F76" w:rsidRPr="00515746" w:rsidTr="00290F76">
        <w:tc>
          <w:tcPr>
            <w:tcW w:w="2027" w:type="dxa"/>
          </w:tcPr>
          <w:p w:rsidR="00290F76" w:rsidRPr="00515746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Výdavky</w:t>
            </w:r>
            <w:r w:rsidR="00DB2EA5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</w:t>
            </w:r>
            <w:r w:rsidR="00EC5E5C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školy a školské zariadenia</w:t>
            </w:r>
          </w:p>
        </w:tc>
        <w:tc>
          <w:tcPr>
            <w:tcW w:w="2255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4 925,0</w:t>
            </w:r>
          </w:p>
        </w:tc>
        <w:tc>
          <w:tcPr>
            <w:tcW w:w="2268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4 858,9</w:t>
            </w:r>
          </w:p>
        </w:tc>
        <w:tc>
          <w:tcPr>
            <w:tcW w:w="2268" w:type="dxa"/>
          </w:tcPr>
          <w:p w:rsidR="00290F76" w:rsidRPr="00515746" w:rsidRDefault="00DA1219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4 899,3</w:t>
            </w:r>
          </w:p>
        </w:tc>
      </w:tr>
    </w:tbl>
    <w:p w:rsidR="00217516" w:rsidRPr="00515746" w:rsidRDefault="00217516" w:rsidP="00217516">
      <w:pPr>
        <w:rPr>
          <w:lang w:eastAsia="sk-SK"/>
        </w:rPr>
      </w:pPr>
    </w:p>
    <w:p w:rsidR="00EA1D6D" w:rsidRPr="00515746" w:rsidRDefault="00EA1D6D" w:rsidP="005D0580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3" w:name="_Toc143698330"/>
      <w:bookmarkStart w:id="24" w:name="_Hlk173225264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Informácia o vývoji mesta z pohľadu účtovníctva</w:t>
      </w:r>
      <w:bookmarkEnd w:id="23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683AA3" w:rsidRPr="00515746" w:rsidRDefault="00683AA3" w:rsidP="00EA1D6D">
      <w:pPr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515746" w:rsidRDefault="00955A72" w:rsidP="005D0580">
      <w:pPr>
        <w:pStyle w:val="Nadpis2"/>
        <w:rPr>
          <w:b w:val="0"/>
          <w:sz w:val="22"/>
          <w:szCs w:val="22"/>
          <w:lang w:eastAsia="sk-SK"/>
        </w:rPr>
      </w:pPr>
      <w:bookmarkStart w:id="25" w:name="_Toc143698331"/>
      <w:r w:rsidRPr="00515746">
        <w:rPr>
          <w:rStyle w:val="Nadpis2Char"/>
          <w:rFonts w:ascii="Tahoma" w:hAnsi="Tahoma" w:cs="Tahoma"/>
          <w:b/>
          <w:sz w:val="22"/>
          <w:szCs w:val="22"/>
        </w:rPr>
        <w:t>8</w:t>
      </w:r>
      <w:r w:rsidR="005D0580" w:rsidRPr="00515746">
        <w:rPr>
          <w:rStyle w:val="Nadpis2Char"/>
          <w:rFonts w:ascii="Tahoma" w:hAnsi="Tahoma" w:cs="Tahoma"/>
          <w:b/>
          <w:sz w:val="22"/>
          <w:szCs w:val="22"/>
        </w:rPr>
        <w:t xml:space="preserve">.1 </w:t>
      </w:r>
      <w:r w:rsidR="00EA1D6D" w:rsidRPr="00515746">
        <w:rPr>
          <w:rStyle w:val="Nadpis2Char"/>
          <w:rFonts w:ascii="Tahoma" w:hAnsi="Tahoma" w:cs="Tahoma"/>
          <w:b/>
          <w:sz w:val="22"/>
          <w:szCs w:val="22"/>
        </w:rPr>
        <w:t>Za materskú účtovnú jednotku Mesto Kráľovský Chlmec</w:t>
      </w:r>
      <w:bookmarkEnd w:id="25"/>
    </w:p>
    <w:p w:rsidR="00EA1D6D" w:rsidRPr="00515746" w:rsidRDefault="00DC1C08" w:rsidP="00DC1C08">
      <w:pPr>
        <w:pStyle w:val="Nadpis3"/>
        <w:rPr>
          <w:rStyle w:val="Nadpis3Char"/>
          <w:rFonts w:ascii="Tahoma" w:hAnsi="Tahoma" w:cs="Tahoma"/>
          <w:color w:val="auto"/>
          <w:sz w:val="22"/>
          <w:szCs w:val="22"/>
        </w:rPr>
      </w:pPr>
      <w:bookmarkStart w:id="26" w:name="_Toc143698332"/>
      <w:r w:rsidRPr="00515746">
        <w:rPr>
          <w:rStyle w:val="Nadpis3Char"/>
          <w:rFonts w:ascii="Tahoma" w:hAnsi="Tahoma" w:cs="Tahoma"/>
          <w:color w:val="auto"/>
          <w:sz w:val="22"/>
          <w:szCs w:val="22"/>
        </w:rPr>
        <w:t xml:space="preserve">8.1.1 </w:t>
      </w:r>
      <w:r w:rsidR="00EA1D6D" w:rsidRPr="00515746">
        <w:rPr>
          <w:rStyle w:val="Nadpis3Char"/>
          <w:rFonts w:ascii="Tahoma" w:hAnsi="Tahoma" w:cs="Tahoma"/>
          <w:color w:val="auto"/>
          <w:sz w:val="22"/>
          <w:szCs w:val="22"/>
        </w:rPr>
        <w:t>Majetok</w:t>
      </w:r>
      <w:bookmarkEnd w:id="26"/>
    </w:p>
    <w:p w:rsidR="00955A72" w:rsidRPr="00515746" w:rsidRDefault="00955A72" w:rsidP="00955A72">
      <w:pPr>
        <w:pStyle w:val="Odsekzoznamu"/>
      </w:pPr>
    </w:p>
    <w:p w:rsidR="00EA1D6D" w:rsidRPr="00515746" w:rsidRDefault="00EA1D6D" w:rsidP="00EA1D6D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Aktíva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515746" w:rsidRPr="00515746" w:rsidTr="00DB2EA5">
        <w:tc>
          <w:tcPr>
            <w:tcW w:w="3686" w:type="dxa"/>
            <w:shd w:val="clear" w:color="auto" w:fill="DDD9C3"/>
          </w:tcPr>
          <w:p w:rsidR="00DB2EA5" w:rsidRPr="00515746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DB2EA5" w:rsidRPr="00515746" w:rsidRDefault="00DB2EA5" w:rsidP="00DB2E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Skutočnosť </w:t>
            </w:r>
          </w:p>
          <w:p w:rsidR="00DB2EA5" w:rsidRPr="00515746" w:rsidRDefault="00DB2EA5" w:rsidP="00DB2E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</w:t>
            </w:r>
            <w:r w:rsidR="007E21D5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977" w:type="dxa"/>
            <w:shd w:val="clear" w:color="auto" w:fill="DDD9C3"/>
          </w:tcPr>
          <w:p w:rsidR="001A17DE" w:rsidRPr="00515746" w:rsidRDefault="001A17DE" w:rsidP="001A17D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Skutočnosť </w:t>
            </w:r>
          </w:p>
          <w:p w:rsidR="00DB2EA5" w:rsidRPr="00515746" w:rsidRDefault="001A17DE" w:rsidP="001A17D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</w:t>
            </w:r>
            <w:r w:rsidR="007E21D5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</w:tr>
      <w:tr w:rsidR="00515746" w:rsidRPr="00515746" w:rsidTr="00DB2EA5">
        <w:tc>
          <w:tcPr>
            <w:tcW w:w="3686" w:type="dxa"/>
            <w:shd w:val="clear" w:color="auto" w:fill="D9D9D9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21 311 422,93</w:t>
            </w:r>
          </w:p>
        </w:tc>
        <w:tc>
          <w:tcPr>
            <w:tcW w:w="2977" w:type="dxa"/>
            <w:shd w:val="clear" w:color="auto" w:fill="D9D9D9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19 760 356,26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16 263 749,57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15 058 199,40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762,00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188,00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14 642 669,79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14 394 034,74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1 620 317,78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663 976,66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5 039 825,24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4 696 066,51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939,65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392,60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4 124 750,23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3 913 383,20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125 758,20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64 722,10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154 689,66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254 408,62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633 687,50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463 159,99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7E21D5" w:rsidRPr="00515746" w:rsidRDefault="005C5C1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B2EA5">
        <w:tc>
          <w:tcPr>
            <w:tcW w:w="3686" w:type="dxa"/>
          </w:tcPr>
          <w:p w:rsidR="007E21D5" w:rsidRPr="00515746" w:rsidRDefault="007E21D5" w:rsidP="007E21D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</w:tcPr>
          <w:p w:rsidR="007E21D5" w:rsidRPr="00515746" w:rsidRDefault="007E21D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7E21D5" w:rsidRPr="00515746" w:rsidRDefault="005C5C15" w:rsidP="007E21D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DB2EA5" w:rsidRPr="00515746" w:rsidTr="00DB2EA5">
        <w:tc>
          <w:tcPr>
            <w:tcW w:w="3686" w:type="dxa"/>
          </w:tcPr>
          <w:p w:rsidR="00DB2EA5" w:rsidRPr="00515746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</w:tcPr>
          <w:p w:rsidR="00DB2EA5" w:rsidRPr="00515746" w:rsidRDefault="005C5C1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7 848,12</w:t>
            </w:r>
          </w:p>
        </w:tc>
        <w:tc>
          <w:tcPr>
            <w:tcW w:w="2977" w:type="dxa"/>
          </w:tcPr>
          <w:p w:rsidR="00DB2EA5" w:rsidRPr="00515746" w:rsidRDefault="005C5C1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6 090,35</w:t>
            </w:r>
          </w:p>
        </w:tc>
      </w:tr>
    </w:tbl>
    <w:p w:rsidR="00A60A0A" w:rsidRPr="00515746" w:rsidRDefault="00A60A0A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E03F5" w:rsidRPr="00515746" w:rsidRDefault="00730661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M</w:t>
      </w:r>
      <w:r w:rsidR="00CE03F5" w:rsidRPr="00515746">
        <w:rPr>
          <w:rFonts w:ascii="Tahoma" w:hAnsi="Tahoma" w:cs="Tahoma"/>
          <w:sz w:val="24"/>
          <w:szCs w:val="24"/>
        </w:rPr>
        <w:t>ajetok mesta k 31.12.20</w:t>
      </w:r>
      <w:r w:rsidR="004C5ECD" w:rsidRPr="00515746">
        <w:rPr>
          <w:rFonts w:ascii="Tahoma" w:hAnsi="Tahoma" w:cs="Tahoma"/>
          <w:sz w:val="24"/>
          <w:szCs w:val="24"/>
        </w:rPr>
        <w:t>2</w:t>
      </w:r>
      <w:r w:rsidR="005C5C15" w:rsidRPr="00515746">
        <w:rPr>
          <w:rFonts w:ascii="Tahoma" w:hAnsi="Tahoma" w:cs="Tahoma"/>
          <w:sz w:val="24"/>
          <w:szCs w:val="24"/>
        </w:rPr>
        <w:t>4</w:t>
      </w:r>
      <w:r w:rsidR="00CE03F5" w:rsidRPr="00515746">
        <w:rPr>
          <w:rFonts w:ascii="Tahoma" w:hAnsi="Tahoma" w:cs="Tahoma"/>
          <w:sz w:val="24"/>
          <w:szCs w:val="24"/>
        </w:rPr>
        <w:t xml:space="preserve"> predstavoval hodnotu  </w:t>
      </w:r>
      <w:r w:rsidR="005C5C15" w:rsidRPr="00515746">
        <w:rPr>
          <w:rFonts w:ascii="Tahoma" w:hAnsi="Tahoma" w:cs="Tahoma"/>
          <w:sz w:val="24"/>
          <w:szCs w:val="24"/>
        </w:rPr>
        <w:t>19 760 356,26</w:t>
      </w:r>
      <w:r w:rsidR="00112C70" w:rsidRPr="00515746">
        <w:rPr>
          <w:rFonts w:ascii="Tahoma" w:hAnsi="Tahoma" w:cs="Tahoma"/>
          <w:sz w:val="24"/>
          <w:szCs w:val="24"/>
        </w:rPr>
        <w:t xml:space="preserve"> </w:t>
      </w:r>
      <w:r w:rsidR="002F5D16" w:rsidRPr="00515746">
        <w:rPr>
          <w:rFonts w:ascii="Tahoma" w:hAnsi="Tahoma" w:cs="Tahoma"/>
          <w:sz w:val="24"/>
          <w:szCs w:val="24"/>
        </w:rPr>
        <w:t>Eur</w:t>
      </w:r>
      <w:r w:rsidR="00CE03F5" w:rsidRPr="00515746">
        <w:rPr>
          <w:rFonts w:ascii="Tahoma" w:hAnsi="Tahoma" w:cs="Tahoma"/>
          <w:sz w:val="24"/>
          <w:szCs w:val="24"/>
        </w:rPr>
        <w:t>, čo je v porovnaní so stavom k 31.12.20</w:t>
      </w:r>
      <w:r w:rsidR="00112C70" w:rsidRPr="00515746">
        <w:rPr>
          <w:rFonts w:ascii="Tahoma" w:hAnsi="Tahoma" w:cs="Tahoma"/>
          <w:sz w:val="24"/>
          <w:szCs w:val="24"/>
        </w:rPr>
        <w:t>2</w:t>
      </w:r>
      <w:r w:rsidR="005C5C15" w:rsidRPr="00515746">
        <w:rPr>
          <w:rFonts w:ascii="Tahoma" w:hAnsi="Tahoma" w:cs="Tahoma"/>
          <w:sz w:val="24"/>
          <w:szCs w:val="24"/>
        </w:rPr>
        <w:t>3</w:t>
      </w:r>
      <w:r w:rsidR="00CE03F5" w:rsidRPr="00515746">
        <w:rPr>
          <w:rFonts w:ascii="Tahoma" w:hAnsi="Tahoma" w:cs="Tahoma"/>
          <w:sz w:val="24"/>
          <w:szCs w:val="24"/>
        </w:rPr>
        <w:t xml:space="preserve"> </w:t>
      </w:r>
      <w:r w:rsidRPr="00515746">
        <w:rPr>
          <w:rFonts w:ascii="Tahoma" w:hAnsi="Tahoma" w:cs="Tahoma"/>
          <w:sz w:val="24"/>
          <w:szCs w:val="24"/>
        </w:rPr>
        <w:t xml:space="preserve"> </w:t>
      </w:r>
      <w:r w:rsidR="005C5C15" w:rsidRPr="00515746">
        <w:rPr>
          <w:rFonts w:ascii="Tahoma" w:hAnsi="Tahoma" w:cs="Tahoma"/>
          <w:sz w:val="24"/>
          <w:szCs w:val="24"/>
        </w:rPr>
        <w:t>pokles</w:t>
      </w:r>
      <w:r w:rsidRPr="00515746">
        <w:rPr>
          <w:rFonts w:ascii="Tahoma" w:hAnsi="Tahoma" w:cs="Tahoma"/>
          <w:sz w:val="24"/>
          <w:szCs w:val="24"/>
        </w:rPr>
        <w:t xml:space="preserve"> </w:t>
      </w:r>
      <w:r w:rsidR="00CE03F5" w:rsidRPr="00515746">
        <w:rPr>
          <w:rFonts w:ascii="Tahoma" w:hAnsi="Tahoma" w:cs="Tahoma"/>
          <w:sz w:val="24"/>
          <w:szCs w:val="24"/>
        </w:rPr>
        <w:t xml:space="preserve"> hodnoty majetku </w:t>
      </w:r>
      <w:r w:rsidRPr="00515746">
        <w:rPr>
          <w:rFonts w:ascii="Tahoma" w:hAnsi="Tahoma" w:cs="Tahoma"/>
          <w:sz w:val="24"/>
          <w:szCs w:val="24"/>
        </w:rPr>
        <w:t>o</w:t>
      </w:r>
      <w:r w:rsidR="00186D30" w:rsidRPr="00515746">
        <w:rPr>
          <w:rFonts w:ascii="Tahoma" w:hAnsi="Tahoma" w:cs="Tahoma"/>
          <w:sz w:val="24"/>
          <w:szCs w:val="24"/>
        </w:rPr>
        <w:t> 1</w:t>
      </w:r>
      <w:r w:rsidR="005C5C15" w:rsidRPr="00515746">
        <w:rPr>
          <w:rFonts w:ascii="Tahoma" w:hAnsi="Tahoma" w:cs="Tahoma"/>
          <w:sz w:val="24"/>
          <w:szCs w:val="24"/>
        </w:rPr>
        <w:t> 551 066,67</w:t>
      </w:r>
      <w:r w:rsidR="00186D30" w:rsidRPr="00515746">
        <w:rPr>
          <w:rFonts w:ascii="Tahoma" w:hAnsi="Tahoma" w:cs="Tahoma"/>
          <w:sz w:val="24"/>
          <w:szCs w:val="24"/>
        </w:rPr>
        <w:t xml:space="preserve"> Eur</w:t>
      </w:r>
      <w:r w:rsidRPr="00515746">
        <w:rPr>
          <w:rFonts w:ascii="Tahoma" w:hAnsi="Tahoma" w:cs="Tahoma"/>
          <w:sz w:val="24"/>
          <w:szCs w:val="24"/>
        </w:rPr>
        <w:t>.</w:t>
      </w:r>
    </w:p>
    <w:p w:rsidR="00CE03F5" w:rsidRPr="00515746" w:rsidRDefault="00CE03F5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405A0" w:rsidRPr="00515746" w:rsidRDefault="00C405A0" w:rsidP="009B5FB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405A0" w:rsidRPr="00515746" w:rsidRDefault="009B5FBD" w:rsidP="00C405A0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Najvýznamnejšie položky </w:t>
      </w:r>
      <w:r w:rsidR="00DF123A" w:rsidRPr="00515746">
        <w:rPr>
          <w:rFonts w:ascii="Tahoma" w:hAnsi="Tahoma" w:cs="Tahoma"/>
          <w:sz w:val="24"/>
          <w:szCs w:val="24"/>
        </w:rPr>
        <w:t xml:space="preserve">hmotného a nehmotného majetku </w:t>
      </w:r>
      <w:r w:rsidRPr="00515746">
        <w:rPr>
          <w:rFonts w:ascii="Tahoma" w:hAnsi="Tahoma" w:cs="Tahoma"/>
          <w:sz w:val="24"/>
          <w:szCs w:val="24"/>
        </w:rPr>
        <w:t xml:space="preserve">zaradené/precenené do majetku mesta podľa skupín </w:t>
      </w:r>
      <w:r w:rsidR="00C405A0" w:rsidRPr="00515746">
        <w:rPr>
          <w:rFonts w:ascii="Tahoma" w:hAnsi="Tahoma" w:cs="Tahoma"/>
          <w:sz w:val="24"/>
          <w:szCs w:val="24"/>
        </w:rPr>
        <w:t>v priebehu roka 2024:</w:t>
      </w:r>
    </w:p>
    <w:p w:rsidR="00C405A0" w:rsidRPr="00515746" w:rsidRDefault="00C405A0" w:rsidP="00C405A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405A0" w:rsidRPr="00515746" w:rsidRDefault="00C405A0" w:rsidP="00C405A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405A0" w:rsidRPr="00515746" w:rsidRDefault="00C405A0" w:rsidP="00C405A0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>021 -2 – stavby: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Nový cintorín - rozšírenie plochy , vybudovanie spevnených plôch, odvodnenia, oplotenia, vnútro areálový vodovod v obstarávacej cene: </w:t>
      </w:r>
      <w:r w:rsidRPr="00515746">
        <w:rPr>
          <w:rFonts w:ascii="Tahoma" w:hAnsi="Tahoma" w:cs="Tahoma"/>
          <w:b/>
          <w:sz w:val="24"/>
          <w:szCs w:val="24"/>
        </w:rPr>
        <w:t>151 149,66 €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Parkoviská  odstavná plocha pred bytovkami F,G ul. </w:t>
      </w:r>
      <w:proofErr w:type="spellStart"/>
      <w:r w:rsidRPr="00515746">
        <w:rPr>
          <w:rFonts w:ascii="Tahoma" w:hAnsi="Tahoma" w:cs="Tahoma"/>
          <w:sz w:val="24"/>
          <w:szCs w:val="24"/>
        </w:rPr>
        <w:t>Ibrányiho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, pri cukrárni </w:t>
      </w:r>
      <w:proofErr w:type="spellStart"/>
      <w:r w:rsidRPr="00515746">
        <w:rPr>
          <w:rFonts w:ascii="Tahoma" w:hAnsi="Tahoma" w:cs="Tahoma"/>
          <w:sz w:val="24"/>
          <w:szCs w:val="24"/>
        </w:rPr>
        <w:t>Family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-   v obstarávacej cene:</w:t>
      </w:r>
      <w:r w:rsidRPr="00515746">
        <w:rPr>
          <w:rFonts w:ascii="Tahoma" w:hAnsi="Tahoma" w:cs="Tahoma"/>
          <w:b/>
          <w:sz w:val="24"/>
          <w:szCs w:val="24"/>
        </w:rPr>
        <w:t>1560,66 €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Verejné osvetlenie na ul. Z. </w:t>
      </w:r>
      <w:proofErr w:type="spellStart"/>
      <w:r w:rsidRPr="00515746">
        <w:rPr>
          <w:rFonts w:ascii="Tahoma" w:hAnsi="Tahoma" w:cs="Tahoma"/>
          <w:sz w:val="24"/>
          <w:szCs w:val="24"/>
        </w:rPr>
        <w:t>Lórantfiovej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a L. </w:t>
      </w:r>
      <w:proofErr w:type="spellStart"/>
      <w:r w:rsidRPr="00515746">
        <w:rPr>
          <w:rFonts w:ascii="Tahoma" w:hAnsi="Tahoma" w:cs="Tahoma"/>
          <w:sz w:val="24"/>
          <w:szCs w:val="24"/>
        </w:rPr>
        <w:t>Mécsa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- rekonštrukcia a oprava verejného osvetlenia v obstarávacej cene: </w:t>
      </w:r>
      <w:r w:rsidRPr="00515746">
        <w:rPr>
          <w:rFonts w:ascii="Tahoma" w:hAnsi="Tahoma" w:cs="Tahoma"/>
          <w:b/>
          <w:sz w:val="24"/>
          <w:szCs w:val="24"/>
        </w:rPr>
        <w:t>2 769,60 €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>022 –5 energetické hnacie stroje, pracovné stroje a zariadenia, prístroje  a zvláštna technika :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Defibrilátor AED </w:t>
      </w:r>
      <w:proofErr w:type="spellStart"/>
      <w:r w:rsidRPr="00515746">
        <w:rPr>
          <w:rFonts w:ascii="Tahoma" w:hAnsi="Tahoma" w:cs="Tahoma"/>
          <w:sz w:val="24"/>
          <w:szCs w:val="24"/>
        </w:rPr>
        <w:t>cardio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Aid-1 360J 2 ks  v obstarávacej cene: </w:t>
      </w:r>
      <w:r w:rsidRPr="00515746">
        <w:rPr>
          <w:rFonts w:ascii="Tahoma" w:hAnsi="Tahoma" w:cs="Tahoma"/>
          <w:b/>
          <w:sz w:val="24"/>
          <w:szCs w:val="24"/>
        </w:rPr>
        <w:t>4 099,96 €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Dochádzkový systém - SYSTEM IS AMS </w:t>
      </w:r>
      <w:proofErr w:type="spellStart"/>
      <w:r w:rsidRPr="00515746">
        <w:rPr>
          <w:rFonts w:ascii="Tahoma" w:hAnsi="Tahoma" w:cs="Tahoma"/>
          <w:sz w:val="24"/>
          <w:szCs w:val="24"/>
        </w:rPr>
        <w:t>Local</w:t>
      </w:r>
      <w:proofErr w:type="spellEnd"/>
      <w:r w:rsidRPr="00515746">
        <w:rPr>
          <w:rFonts w:ascii="Tahoma" w:hAnsi="Tahoma" w:cs="Tahoma"/>
          <w:sz w:val="24"/>
          <w:szCs w:val="24"/>
        </w:rPr>
        <w:t xml:space="preserve"> 3 ks v  obstarávacej cene: </w:t>
      </w:r>
      <w:r w:rsidRPr="00515746">
        <w:rPr>
          <w:rFonts w:ascii="Tahoma" w:hAnsi="Tahoma" w:cs="Tahoma"/>
          <w:b/>
          <w:sz w:val="24"/>
          <w:szCs w:val="24"/>
        </w:rPr>
        <w:t>4 015,24 €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 xml:space="preserve">031 – pozemky:   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nadobudnutie nehnuteľného majetku, pozemkov  na základe prerozdelenia GP  v obstarávacej cene: </w:t>
      </w:r>
      <w:r w:rsidRPr="00515746">
        <w:rPr>
          <w:rFonts w:ascii="Tahoma" w:hAnsi="Tahoma" w:cs="Tahoma"/>
          <w:b/>
          <w:sz w:val="24"/>
          <w:szCs w:val="24"/>
        </w:rPr>
        <w:t>1 711,54 €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uzatvorenia Zmluvy o vzájomnom vysporiadaní nehnuteľností / Dohody o vysporiadaní duplicitného vlastníctva  č. V 309/2024 v obstarávacej cene: </w:t>
      </w:r>
      <w:r w:rsidRPr="00515746">
        <w:rPr>
          <w:rFonts w:ascii="Tahoma" w:hAnsi="Tahoma" w:cs="Tahoma"/>
          <w:b/>
          <w:sz w:val="24"/>
          <w:szCs w:val="24"/>
        </w:rPr>
        <w:t xml:space="preserve"> 26 999,63 €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 xml:space="preserve">042  - obstaraný dlhodobý majetok: 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V priebehu roka došlo k obstaraniu dlhodobého majetku, jeho technickému zhodnoteniu   oproti minulému účtovnému roku resp. navýšenia oproti roku 2023 vedeného do času jeho uvedenia do používania na účte obstarania, vrátane nákladov súvisiacich s jeho obstaraním napr. u : 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sk-SK"/>
        </w:rPr>
      </w:pP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Cs/>
          <w:sz w:val="24"/>
          <w:szCs w:val="24"/>
          <w:lang w:eastAsia="sk-SK"/>
        </w:rPr>
      </w:pPr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Výstavba BUS-BUS terminálu 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Cs/>
          <w:sz w:val="24"/>
          <w:szCs w:val="24"/>
          <w:lang w:eastAsia="sk-SK"/>
        </w:rPr>
      </w:pPr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EL PRO KAN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s.r.o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. - </w:t>
      </w:r>
      <w:r w:rsidRPr="00515746">
        <w:rPr>
          <w:rFonts w:ascii="Tahoma" w:hAnsi="Tahoma" w:cs="Tahoma"/>
          <w:sz w:val="24"/>
          <w:szCs w:val="24"/>
          <w:lang w:eastAsia="sk-SK"/>
        </w:rPr>
        <w:t>Projektová dokumentácia na akciu</w:t>
      </w:r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-</w:t>
      </w:r>
      <w:r w:rsidRPr="00515746">
        <w:rPr>
          <w:rFonts w:ascii="Tahoma" w:hAnsi="Tahoma" w:cs="Tahoma"/>
          <w:sz w:val="24"/>
          <w:szCs w:val="24"/>
          <w:lang w:eastAsia="sk-SK"/>
        </w:rPr>
        <w:t xml:space="preserve"> Preložka NN distribučného vedenia Kráľovský Chlmec</w:t>
      </w:r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HYDRORISK - </w:t>
      </w:r>
      <w:r w:rsidRPr="00515746">
        <w:rPr>
          <w:rFonts w:ascii="Tahoma" w:hAnsi="Tahoma" w:cs="Tahoma"/>
          <w:sz w:val="24"/>
          <w:szCs w:val="24"/>
          <w:lang w:eastAsia="sk-SK"/>
        </w:rPr>
        <w:t xml:space="preserve">BORA 94 </w:t>
      </w:r>
      <w:proofErr w:type="spellStart"/>
      <w:r w:rsidRPr="00515746">
        <w:rPr>
          <w:rFonts w:ascii="Tahoma" w:hAnsi="Tahoma" w:cs="Tahoma"/>
          <w:sz w:val="24"/>
          <w:szCs w:val="24"/>
          <w:lang w:eastAsia="sk-SK"/>
        </w:rPr>
        <w:t>Nonprofit</w:t>
      </w:r>
      <w:proofErr w:type="spellEnd"/>
      <w:r w:rsidRPr="00515746">
        <w:rPr>
          <w:rFonts w:ascii="Tahoma" w:hAnsi="Tahoma" w:cs="Tahoma"/>
          <w:sz w:val="24"/>
          <w:szCs w:val="24"/>
          <w:lang w:eastAsia="sk-SK"/>
        </w:rPr>
        <w:t xml:space="preserve">  </w:t>
      </w:r>
      <w:proofErr w:type="spellStart"/>
      <w:r w:rsidRPr="00515746">
        <w:rPr>
          <w:rFonts w:ascii="Tahoma" w:hAnsi="Tahoma" w:cs="Tahoma"/>
          <w:sz w:val="24"/>
          <w:szCs w:val="24"/>
          <w:lang w:eastAsia="sk-SK"/>
        </w:rPr>
        <w:t>kft</w:t>
      </w:r>
      <w:proofErr w:type="spellEnd"/>
      <w:r w:rsidRPr="00515746">
        <w:rPr>
          <w:rFonts w:ascii="Tahoma" w:hAnsi="Tahoma" w:cs="Tahoma"/>
          <w:sz w:val="24"/>
          <w:szCs w:val="24"/>
          <w:lang w:eastAsia="sk-SK"/>
        </w:rPr>
        <w:t>. - Vypracovanie žiadosti o dotáciu "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Twin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Cities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and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Voluntary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org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.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For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Hydrological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risks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515746">
        <w:rPr>
          <w:rFonts w:ascii="Tahoma" w:hAnsi="Tahoma" w:cs="Tahoma"/>
          <w:bCs/>
          <w:sz w:val="24"/>
          <w:szCs w:val="24"/>
          <w:lang w:eastAsia="sk-SK"/>
        </w:rPr>
        <w:t>Reduction</w:t>
      </w:r>
      <w:proofErr w:type="spellEnd"/>
      <w:r w:rsidRPr="00515746">
        <w:rPr>
          <w:rFonts w:ascii="Tahoma" w:hAnsi="Tahoma" w:cs="Tahoma"/>
          <w:bCs/>
          <w:sz w:val="24"/>
          <w:szCs w:val="24"/>
          <w:lang w:eastAsia="sk-SK"/>
        </w:rPr>
        <w:t xml:space="preserve">" </w:t>
      </w:r>
    </w:p>
    <w:p w:rsidR="00C405A0" w:rsidRPr="00515746" w:rsidRDefault="00C405A0" w:rsidP="00C405A0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Cs/>
          <w:sz w:val="24"/>
          <w:szCs w:val="24"/>
          <w:lang w:eastAsia="sk-SK"/>
        </w:rPr>
      </w:pPr>
      <w:r w:rsidRPr="00515746">
        <w:rPr>
          <w:rFonts w:ascii="Tahoma" w:hAnsi="Tahoma" w:cs="Tahoma"/>
          <w:bCs/>
          <w:sz w:val="24"/>
          <w:szCs w:val="24"/>
          <w:lang w:eastAsia="sk-SK"/>
        </w:rPr>
        <w:t>Dobudovanie ZTI</w:t>
      </w:r>
    </w:p>
    <w:p w:rsidR="00C405A0" w:rsidRPr="00515746" w:rsidRDefault="00C405A0" w:rsidP="00C40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>Celková hodnota nedokončených investícií vedených na účte obstarania k 31.12.2024 predstavuje sumu:  410 204,91€</w:t>
      </w: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405A0" w:rsidRPr="00515746" w:rsidRDefault="00C405A0" w:rsidP="00C405A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K zníženiu hodnoty zaradeného majetku v priebehu roka došlo najmä :</w:t>
      </w:r>
    </w:p>
    <w:p w:rsidR="00C405A0" w:rsidRPr="00515746" w:rsidRDefault="00C405A0" w:rsidP="00C405A0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z dôvodu neupotrebiteľnosti, nefunkčnosti 5 ks Mobilných drevených stánkov vo vyraďovacej cene </w:t>
      </w:r>
      <w:r w:rsidRPr="00515746">
        <w:rPr>
          <w:rFonts w:ascii="Tahoma" w:hAnsi="Tahoma" w:cs="Tahoma"/>
          <w:b/>
          <w:sz w:val="24"/>
          <w:szCs w:val="24"/>
        </w:rPr>
        <w:t>805,30 €</w:t>
      </w:r>
    </w:p>
    <w:p w:rsidR="00C405A0" w:rsidRPr="00515746" w:rsidRDefault="00C405A0" w:rsidP="00C405A0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b/>
          <w:sz w:val="24"/>
          <w:szCs w:val="24"/>
        </w:rPr>
        <w:t>031 – pozemky</w:t>
      </w:r>
    </w:p>
    <w:p w:rsidR="00C405A0" w:rsidRPr="00515746" w:rsidRDefault="00C405A0" w:rsidP="00C405A0">
      <w:pPr>
        <w:spacing w:after="0" w:line="240" w:lineRule="auto"/>
        <w:ind w:left="360"/>
        <w:jc w:val="both"/>
        <w:rPr>
          <w:rFonts w:ascii="Tahoma" w:hAnsi="Tahoma" w:cs="Tahoma"/>
          <w:b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 xml:space="preserve">Vysporiadanie pozemkov pod garážami na Sídlisku Nad Nemocnicou, predaja pozemkov zastavaných stavbou vo vlastníctve nadobúdateľov vrátane priľahlých plôch predaj </w:t>
      </w:r>
      <w:r w:rsidRPr="00515746">
        <w:rPr>
          <w:rFonts w:ascii="Tahoma" w:hAnsi="Tahoma" w:cs="Tahoma"/>
          <w:sz w:val="24"/>
          <w:szCs w:val="24"/>
        </w:rPr>
        <w:lastRenderedPageBreak/>
        <w:t xml:space="preserve">pozemkov v záhradkárskej lokalite, prerozdelenie na základe GP - zánik parciel vo vyraďovacej cene:  </w:t>
      </w:r>
      <w:r w:rsidRPr="00515746">
        <w:rPr>
          <w:rFonts w:ascii="Tahoma" w:hAnsi="Tahoma" w:cs="Tahoma"/>
          <w:b/>
          <w:sz w:val="24"/>
          <w:szCs w:val="24"/>
        </w:rPr>
        <w:t>26 126,13 €.</w:t>
      </w:r>
    </w:p>
    <w:p w:rsidR="00C405A0" w:rsidRPr="00515746" w:rsidRDefault="00C405A0" w:rsidP="00C405A0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</w:p>
    <w:p w:rsidR="00EA1D6D" w:rsidRPr="00515746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7" w:name="_Toc143698333"/>
      <w:r w:rsidRPr="00515746">
        <w:rPr>
          <w:rFonts w:ascii="Tahoma" w:hAnsi="Tahoma" w:cs="Tahoma"/>
          <w:color w:val="auto"/>
          <w:sz w:val="22"/>
          <w:szCs w:val="22"/>
        </w:rPr>
        <w:t xml:space="preserve">8.1.2 </w:t>
      </w:r>
      <w:r w:rsidR="00EA1D6D" w:rsidRPr="00515746">
        <w:rPr>
          <w:rFonts w:ascii="Tahoma" w:hAnsi="Tahoma" w:cs="Tahoma"/>
          <w:color w:val="auto"/>
          <w:sz w:val="22"/>
          <w:szCs w:val="22"/>
        </w:rPr>
        <w:t>Zdroje krytia</w:t>
      </w:r>
      <w:bookmarkEnd w:id="27"/>
    </w:p>
    <w:p w:rsidR="00086CE4" w:rsidRPr="00515746" w:rsidRDefault="00086CE4" w:rsidP="00086CE4">
      <w:pPr>
        <w:pStyle w:val="Odsekzoznamu"/>
        <w:rPr>
          <w:lang w:eastAsia="sk-SK"/>
        </w:rPr>
      </w:pPr>
    </w:p>
    <w:p w:rsidR="00EA1D6D" w:rsidRPr="00515746" w:rsidRDefault="00EA1D6D" w:rsidP="00EA1D6D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Pasíva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515746" w:rsidRPr="00515746" w:rsidTr="00186D30">
        <w:tc>
          <w:tcPr>
            <w:tcW w:w="3686" w:type="dxa"/>
            <w:shd w:val="clear" w:color="auto" w:fill="DDD9C3"/>
          </w:tcPr>
          <w:p w:rsidR="00186D30" w:rsidRPr="00515746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186D30" w:rsidRPr="00515746" w:rsidRDefault="00186D30" w:rsidP="00186D3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Skutočnosť </w:t>
            </w:r>
          </w:p>
          <w:p w:rsidR="00186D30" w:rsidRPr="00515746" w:rsidRDefault="00186D30" w:rsidP="00186D3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5C5C15" w:rsidRPr="00515746">
              <w:rPr>
                <w:rFonts w:ascii="Tahoma" w:eastAsia="Times New Roman" w:hAnsi="Tahoma" w:cs="Tahoma"/>
                <w:lang w:eastAsia="sk-SK"/>
              </w:rPr>
              <w:t>3</w:t>
            </w:r>
            <w:r w:rsidRPr="00515746">
              <w:rPr>
                <w:rFonts w:ascii="Tahoma" w:eastAsia="Times New Roman" w:hAnsi="Tahoma" w:cs="Tahoma"/>
                <w:lang w:eastAsia="sk-SK"/>
              </w:rPr>
              <w:t xml:space="preserve"> </w:t>
            </w:r>
          </w:p>
        </w:tc>
        <w:tc>
          <w:tcPr>
            <w:tcW w:w="2977" w:type="dxa"/>
            <w:shd w:val="clear" w:color="auto" w:fill="DDD9C3"/>
          </w:tcPr>
          <w:p w:rsidR="00186D30" w:rsidRPr="00515746" w:rsidRDefault="00186D30" w:rsidP="00186D3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        k 31.12.202</w:t>
            </w:r>
            <w:r w:rsidR="005C5C15" w:rsidRPr="00515746">
              <w:rPr>
                <w:rFonts w:ascii="Tahoma" w:eastAsia="Times New Roman" w:hAnsi="Tahoma" w:cs="Tahoma"/>
                <w:lang w:eastAsia="sk-SK"/>
              </w:rPr>
              <w:t>4</w:t>
            </w:r>
          </w:p>
        </w:tc>
      </w:tr>
      <w:tr w:rsidR="00515746" w:rsidRPr="00515746" w:rsidTr="00186D30">
        <w:tc>
          <w:tcPr>
            <w:tcW w:w="3686" w:type="dxa"/>
            <w:shd w:val="clear" w:color="auto" w:fill="D9D9D9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21 311 422,93</w:t>
            </w:r>
          </w:p>
        </w:tc>
        <w:tc>
          <w:tcPr>
            <w:tcW w:w="2977" w:type="dxa"/>
            <w:shd w:val="clear" w:color="auto" w:fill="D9D9D9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19 760 356,26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Vlastné imanie 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10 562 740,47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10 056 249,29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Oceňovacie rozdiely 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Fondy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Výsledok hospodárenia 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10 562 740,47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10 056 249,29</w:t>
            </w:r>
          </w:p>
        </w:tc>
      </w:tr>
      <w:tr w:rsidR="00515746" w:rsidRPr="00515746" w:rsidTr="00186D30">
        <w:trPr>
          <w:trHeight w:val="452"/>
        </w:trPr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Záväzky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2 927 928,41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1 758 060,33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Rezervy 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41 040,48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33 245,73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76 255,01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39 835,29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Dlhodobé záväzky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544 626,93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488 382,50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Krátkodobé záväzky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250 792,34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342 876,81</w:t>
            </w:r>
          </w:p>
        </w:tc>
      </w:tr>
      <w:tr w:rsidR="00515746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Bankové úvery a výpomoci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2 015 213,65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853 720,00</w:t>
            </w:r>
          </w:p>
        </w:tc>
      </w:tr>
      <w:tr w:rsidR="005C5C15" w:rsidRPr="00515746" w:rsidTr="00186D30">
        <w:tc>
          <w:tcPr>
            <w:tcW w:w="3686" w:type="dxa"/>
          </w:tcPr>
          <w:p w:rsidR="005C5C15" w:rsidRPr="00515746" w:rsidRDefault="005C5C15" w:rsidP="005C5C15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Časové rozlíšenie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7 820 754,05</w:t>
            </w:r>
          </w:p>
        </w:tc>
        <w:tc>
          <w:tcPr>
            <w:tcW w:w="2977" w:type="dxa"/>
          </w:tcPr>
          <w:p w:rsidR="005C5C15" w:rsidRPr="00515746" w:rsidRDefault="005C5C15" w:rsidP="005C5C15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7 946 046,64</w:t>
            </w:r>
          </w:p>
        </w:tc>
      </w:tr>
    </w:tbl>
    <w:p w:rsidR="00EA1D6D" w:rsidRPr="00515746" w:rsidRDefault="00EA1D6D" w:rsidP="00EA1D6D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EA1D6D" w:rsidRPr="00515746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8" w:name="_Toc143698334"/>
      <w:r w:rsidRPr="00515746">
        <w:rPr>
          <w:rFonts w:ascii="Tahoma" w:hAnsi="Tahoma" w:cs="Tahoma"/>
          <w:color w:val="auto"/>
          <w:sz w:val="22"/>
          <w:szCs w:val="22"/>
        </w:rPr>
        <w:t xml:space="preserve">8.1.3 </w:t>
      </w:r>
      <w:r w:rsidR="00EA1D6D" w:rsidRPr="00515746">
        <w:rPr>
          <w:rFonts w:ascii="Tahoma" w:hAnsi="Tahoma" w:cs="Tahoma"/>
          <w:color w:val="auto"/>
          <w:sz w:val="22"/>
          <w:szCs w:val="22"/>
        </w:rPr>
        <w:t>Pohľadávky (dlhodobé a krátkodobé z obchodného styku)</w:t>
      </w:r>
      <w:bookmarkEnd w:id="28"/>
    </w:p>
    <w:p w:rsidR="00086CE4" w:rsidRPr="00515746" w:rsidRDefault="00086CE4" w:rsidP="00086CE4">
      <w:pPr>
        <w:pStyle w:val="Odsekzoznamu"/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515746" w:rsidRPr="00515746" w:rsidTr="00647771">
        <w:tc>
          <w:tcPr>
            <w:tcW w:w="5103" w:type="dxa"/>
            <w:shd w:val="clear" w:color="auto" w:fill="D9D9D9"/>
          </w:tcPr>
          <w:p w:rsidR="00647771" w:rsidRPr="00515746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647771" w:rsidRPr="00515746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Zostatok</w:t>
            </w:r>
          </w:p>
          <w:p w:rsidR="00647771" w:rsidRPr="00515746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855EAA" w:rsidRPr="00515746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  <w:tc>
          <w:tcPr>
            <w:tcW w:w="2127" w:type="dxa"/>
            <w:shd w:val="clear" w:color="auto" w:fill="D9D9D9"/>
          </w:tcPr>
          <w:p w:rsidR="00647771" w:rsidRPr="00515746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Zostatok k 31.12.202</w:t>
            </w:r>
            <w:r w:rsidR="00855EAA" w:rsidRPr="00515746">
              <w:rPr>
                <w:rFonts w:ascii="Tahoma" w:eastAsia="Times New Roman" w:hAnsi="Tahoma" w:cs="Tahoma"/>
                <w:lang w:eastAsia="sk-SK"/>
              </w:rPr>
              <w:t>4</w:t>
            </w:r>
          </w:p>
        </w:tc>
      </w:tr>
      <w:tr w:rsidR="00515746" w:rsidRPr="00515746" w:rsidTr="00647771">
        <w:tc>
          <w:tcPr>
            <w:tcW w:w="5103" w:type="dxa"/>
          </w:tcPr>
          <w:p w:rsidR="00647771" w:rsidRPr="00515746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647771" w:rsidRPr="00515746" w:rsidRDefault="00855EAA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696 632,13</w:t>
            </w:r>
          </w:p>
        </w:tc>
        <w:tc>
          <w:tcPr>
            <w:tcW w:w="2127" w:type="dxa"/>
          </w:tcPr>
          <w:p w:rsidR="00647771" w:rsidRPr="00515746" w:rsidRDefault="00855EAA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788 892,87</w:t>
            </w:r>
          </w:p>
        </w:tc>
      </w:tr>
      <w:tr w:rsidR="00855EAA" w:rsidRPr="00515746" w:rsidTr="00647771">
        <w:tc>
          <w:tcPr>
            <w:tcW w:w="5103" w:type="dxa"/>
          </w:tcPr>
          <w:p w:rsidR="00647771" w:rsidRPr="00515746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647771" w:rsidRPr="00515746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127" w:type="dxa"/>
          </w:tcPr>
          <w:p w:rsidR="00647771" w:rsidRPr="00515746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</w:tbl>
    <w:p w:rsidR="00EA1D6D" w:rsidRPr="00515746" w:rsidRDefault="00EA1D6D" w:rsidP="00EA1D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66E52" w:rsidRPr="00515746" w:rsidRDefault="00666E52" w:rsidP="00EA1D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A1D6D" w:rsidRPr="00515746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9" w:name="_Toc143698335"/>
      <w:r w:rsidRPr="00515746">
        <w:rPr>
          <w:rFonts w:ascii="Tahoma" w:hAnsi="Tahoma" w:cs="Tahoma"/>
          <w:color w:val="auto"/>
          <w:sz w:val="22"/>
          <w:szCs w:val="22"/>
        </w:rPr>
        <w:t xml:space="preserve">8.1.4 </w:t>
      </w:r>
      <w:r w:rsidR="00EA1D6D" w:rsidRPr="00515746">
        <w:rPr>
          <w:rFonts w:ascii="Tahoma" w:hAnsi="Tahoma" w:cs="Tahoma"/>
          <w:color w:val="auto"/>
          <w:sz w:val="22"/>
          <w:szCs w:val="22"/>
        </w:rPr>
        <w:t>Záväzky (dlhodobé a krátkodobé z obchodného styku)</w:t>
      </w:r>
      <w:bookmarkEnd w:id="29"/>
    </w:p>
    <w:p w:rsidR="00086CE4" w:rsidRPr="00515746" w:rsidRDefault="00086CE4" w:rsidP="00086CE4">
      <w:pPr>
        <w:pStyle w:val="Odsekzoznamu"/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515746" w:rsidRPr="00515746" w:rsidTr="00647771">
        <w:tc>
          <w:tcPr>
            <w:tcW w:w="5103" w:type="dxa"/>
            <w:shd w:val="clear" w:color="auto" w:fill="D9D9D9"/>
          </w:tcPr>
          <w:p w:rsidR="00647771" w:rsidRPr="00515746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647771" w:rsidRPr="00515746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Zostatok</w:t>
            </w:r>
          </w:p>
          <w:p w:rsidR="00647771" w:rsidRPr="00515746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855EAA" w:rsidRPr="00515746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  <w:tc>
          <w:tcPr>
            <w:tcW w:w="2127" w:type="dxa"/>
            <w:shd w:val="clear" w:color="auto" w:fill="D9D9D9"/>
          </w:tcPr>
          <w:p w:rsidR="00647771" w:rsidRPr="00515746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Zostatok k 31.12.202</w:t>
            </w:r>
            <w:r w:rsidR="00855EAA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</w:tr>
      <w:tr w:rsidR="00515746" w:rsidRPr="00515746" w:rsidTr="00647771">
        <w:tc>
          <w:tcPr>
            <w:tcW w:w="5103" w:type="dxa"/>
          </w:tcPr>
          <w:p w:rsidR="00647771" w:rsidRPr="00515746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647771" w:rsidRPr="00515746" w:rsidRDefault="00855EAA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795 419,27</w:t>
            </w:r>
          </w:p>
        </w:tc>
        <w:tc>
          <w:tcPr>
            <w:tcW w:w="2127" w:type="dxa"/>
          </w:tcPr>
          <w:p w:rsidR="00647771" w:rsidRPr="00515746" w:rsidRDefault="00855EAA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831 259,31</w:t>
            </w:r>
          </w:p>
        </w:tc>
      </w:tr>
      <w:tr w:rsidR="00515746" w:rsidRPr="00515746" w:rsidTr="00647771">
        <w:tc>
          <w:tcPr>
            <w:tcW w:w="5103" w:type="dxa"/>
          </w:tcPr>
          <w:p w:rsidR="00647771" w:rsidRPr="00515746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647771" w:rsidRPr="00515746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127" w:type="dxa"/>
          </w:tcPr>
          <w:p w:rsidR="00647771" w:rsidRPr="00515746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</w:tbl>
    <w:p w:rsidR="00EA1D6D" w:rsidRPr="00515746" w:rsidRDefault="00955A72" w:rsidP="005D058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0" w:name="_Toc143698336"/>
      <w:r w:rsidRPr="00515746">
        <w:rPr>
          <w:rFonts w:ascii="Tahoma" w:hAnsi="Tahoma" w:cs="Tahoma"/>
          <w:i w:val="0"/>
          <w:sz w:val="22"/>
          <w:szCs w:val="22"/>
        </w:rPr>
        <w:lastRenderedPageBreak/>
        <w:t>8</w:t>
      </w:r>
      <w:r w:rsidR="005D0580" w:rsidRPr="00515746">
        <w:rPr>
          <w:rFonts w:ascii="Tahoma" w:hAnsi="Tahoma" w:cs="Tahoma"/>
          <w:i w:val="0"/>
          <w:sz w:val="22"/>
          <w:szCs w:val="22"/>
        </w:rPr>
        <w:t xml:space="preserve">.2 </w:t>
      </w:r>
      <w:r w:rsidR="00EA1D6D" w:rsidRPr="00515746">
        <w:rPr>
          <w:rFonts w:ascii="Tahoma" w:hAnsi="Tahoma" w:cs="Tahoma"/>
          <w:i w:val="0"/>
          <w:sz w:val="22"/>
          <w:szCs w:val="22"/>
        </w:rPr>
        <w:t>Za konsolidovaný celok</w:t>
      </w:r>
      <w:bookmarkEnd w:id="30"/>
    </w:p>
    <w:p w:rsidR="00EA1D6D" w:rsidRPr="00515746" w:rsidRDefault="00955A72" w:rsidP="00780CC5">
      <w:pPr>
        <w:pStyle w:val="Nadpis3"/>
        <w:rPr>
          <w:rFonts w:ascii="Tahoma" w:eastAsia="Times New Roman" w:hAnsi="Tahoma" w:cs="Tahoma"/>
          <w:color w:val="auto"/>
          <w:sz w:val="22"/>
          <w:szCs w:val="22"/>
        </w:rPr>
      </w:pPr>
      <w:bookmarkStart w:id="31" w:name="_Toc143698337"/>
      <w:r w:rsidRPr="00515746">
        <w:rPr>
          <w:rFonts w:ascii="Tahoma" w:eastAsia="Times New Roman" w:hAnsi="Tahoma" w:cs="Tahoma"/>
          <w:color w:val="auto"/>
          <w:sz w:val="22"/>
          <w:szCs w:val="22"/>
        </w:rPr>
        <w:t>8</w:t>
      </w:r>
      <w:r w:rsidR="00EA1D6D" w:rsidRPr="00515746">
        <w:rPr>
          <w:rFonts w:ascii="Tahoma" w:eastAsia="Times New Roman" w:hAnsi="Tahoma" w:cs="Tahoma"/>
          <w:color w:val="auto"/>
          <w:sz w:val="22"/>
          <w:szCs w:val="22"/>
        </w:rPr>
        <w:t>.2.1 Majetok</w:t>
      </w:r>
      <w:bookmarkEnd w:id="31"/>
      <w:r w:rsidR="00EA1D6D" w:rsidRPr="00515746">
        <w:rPr>
          <w:rFonts w:ascii="Tahoma" w:eastAsia="Times New Roman" w:hAnsi="Tahoma" w:cs="Tahoma"/>
          <w:color w:val="auto"/>
          <w:sz w:val="22"/>
          <w:szCs w:val="22"/>
        </w:rPr>
        <w:t xml:space="preserve"> </w:t>
      </w:r>
    </w:p>
    <w:p w:rsidR="00EA1D6D" w:rsidRPr="00515746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Aktíva</w:t>
      </w:r>
    </w:p>
    <w:p w:rsidR="00701794" w:rsidRPr="00515746" w:rsidRDefault="00701794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515746" w:rsidRPr="00515746" w:rsidTr="00866F8B">
        <w:tc>
          <w:tcPr>
            <w:tcW w:w="3686" w:type="dxa"/>
            <w:shd w:val="clear" w:color="auto" w:fill="DDD9C3"/>
          </w:tcPr>
          <w:p w:rsidR="00866F8B" w:rsidRPr="00515746" w:rsidRDefault="00866F8B" w:rsidP="00866F8B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866F8B" w:rsidRPr="00515746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866F8B" w:rsidRPr="00515746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</w:t>
            </w:r>
            <w:r w:rsidR="00855EAA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977" w:type="dxa"/>
            <w:shd w:val="clear" w:color="auto" w:fill="DDD9C3"/>
          </w:tcPr>
          <w:p w:rsidR="00866F8B" w:rsidRPr="00515746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866F8B" w:rsidRPr="00515746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</w:t>
            </w:r>
            <w:r w:rsidR="00855EAA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</w:tr>
      <w:tr w:rsidR="00515746" w:rsidRPr="00515746" w:rsidTr="00866F8B">
        <w:tc>
          <w:tcPr>
            <w:tcW w:w="3686" w:type="dxa"/>
            <w:shd w:val="clear" w:color="auto" w:fill="D9D9D9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21 737 763,44</w:t>
            </w:r>
          </w:p>
        </w:tc>
        <w:tc>
          <w:tcPr>
            <w:tcW w:w="2977" w:type="dxa"/>
            <w:shd w:val="clear" w:color="auto" w:fill="D9D9D9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20 232 597,02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20 513 419,95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19 077 664,05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762,00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188,00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18 905 617,95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18 426 777,17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1 607 040,00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650 698,88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1 209 571,14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1 139 522,09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7 686,98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5 353,25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2,00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2,00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125 758,20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64 722,10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156 959,75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257 840,14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919 164,21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811 604,60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Poskytnuté návratné fin. výpomoci </w:t>
            </w:r>
            <w:proofErr w:type="spellStart"/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</w:t>
            </w:r>
            <w:proofErr w:type="spellEnd"/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855EAA" w:rsidRPr="00515746" w:rsidTr="00866F8B">
        <w:tc>
          <w:tcPr>
            <w:tcW w:w="3686" w:type="dxa"/>
          </w:tcPr>
          <w:p w:rsidR="00855EAA" w:rsidRPr="00515746" w:rsidRDefault="00855EAA" w:rsidP="00855EAA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</w:tcPr>
          <w:p w:rsidR="00855EAA" w:rsidRPr="00515746" w:rsidRDefault="00855EAA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14 772,35</w:t>
            </w:r>
          </w:p>
        </w:tc>
        <w:tc>
          <w:tcPr>
            <w:tcW w:w="2977" w:type="dxa"/>
          </w:tcPr>
          <w:p w:rsidR="00855EAA" w:rsidRPr="00515746" w:rsidRDefault="00BD54EE" w:rsidP="00855EAA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15 410,88</w:t>
            </w:r>
          </w:p>
        </w:tc>
      </w:tr>
    </w:tbl>
    <w:p w:rsidR="00086CE4" w:rsidRPr="00515746" w:rsidRDefault="00086CE4" w:rsidP="005D0580">
      <w:pPr>
        <w:pStyle w:val="Nadpis3"/>
        <w:rPr>
          <w:rFonts w:ascii="Tahoma" w:eastAsia="Times New Roman" w:hAnsi="Tahoma" w:cs="Tahoma"/>
          <w:b/>
          <w:color w:val="auto"/>
          <w:sz w:val="22"/>
          <w:szCs w:val="22"/>
          <w:lang w:eastAsia="sk-SK"/>
        </w:rPr>
      </w:pPr>
    </w:p>
    <w:p w:rsidR="00D07DDF" w:rsidRPr="00515746" w:rsidRDefault="00D07DDF" w:rsidP="00D07DD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515746">
        <w:rPr>
          <w:rFonts w:ascii="Tahoma" w:hAnsi="Tahoma" w:cs="Tahoma"/>
          <w:sz w:val="24"/>
          <w:szCs w:val="24"/>
        </w:rPr>
        <w:t>Majetok konsolidovaného celku k 31.12.20</w:t>
      </w:r>
      <w:r w:rsidR="0065034A" w:rsidRPr="00515746">
        <w:rPr>
          <w:rFonts w:ascii="Tahoma" w:hAnsi="Tahoma" w:cs="Tahoma"/>
          <w:sz w:val="24"/>
          <w:szCs w:val="24"/>
        </w:rPr>
        <w:t>2</w:t>
      </w:r>
      <w:r w:rsidR="00BD54EE" w:rsidRPr="00515746">
        <w:rPr>
          <w:rFonts w:ascii="Tahoma" w:hAnsi="Tahoma" w:cs="Tahoma"/>
          <w:sz w:val="24"/>
          <w:szCs w:val="24"/>
        </w:rPr>
        <w:t>4</w:t>
      </w:r>
      <w:r w:rsidRPr="00515746">
        <w:rPr>
          <w:rFonts w:ascii="Tahoma" w:hAnsi="Tahoma" w:cs="Tahoma"/>
          <w:sz w:val="24"/>
          <w:szCs w:val="24"/>
        </w:rPr>
        <w:t xml:space="preserve"> predstavoval hodnotu  </w:t>
      </w:r>
      <w:r w:rsidR="00BD54EE" w:rsidRPr="00515746">
        <w:rPr>
          <w:rFonts w:ascii="Tahoma" w:hAnsi="Tahoma" w:cs="Tahoma"/>
          <w:sz w:val="24"/>
          <w:szCs w:val="24"/>
        </w:rPr>
        <w:t>20 232 597,02</w:t>
      </w:r>
      <w:r w:rsidR="006A5E07" w:rsidRPr="00515746">
        <w:rPr>
          <w:rFonts w:ascii="Tahoma" w:hAnsi="Tahoma" w:cs="Tahoma"/>
          <w:sz w:val="24"/>
          <w:szCs w:val="24"/>
        </w:rPr>
        <w:t xml:space="preserve"> Eur</w:t>
      </w:r>
      <w:r w:rsidRPr="00515746">
        <w:rPr>
          <w:rFonts w:ascii="Tahoma" w:hAnsi="Tahoma" w:cs="Tahoma"/>
          <w:sz w:val="24"/>
          <w:szCs w:val="24"/>
        </w:rPr>
        <w:t>, čo je v porovnaní so stavom k 31.12.20</w:t>
      </w:r>
      <w:r w:rsidR="003F58FF" w:rsidRPr="00515746">
        <w:rPr>
          <w:rFonts w:ascii="Tahoma" w:hAnsi="Tahoma" w:cs="Tahoma"/>
          <w:sz w:val="24"/>
          <w:szCs w:val="24"/>
        </w:rPr>
        <w:t>2</w:t>
      </w:r>
      <w:r w:rsidR="00BD54EE" w:rsidRPr="00515746">
        <w:rPr>
          <w:rFonts w:ascii="Tahoma" w:hAnsi="Tahoma" w:cs="Tahoma"/>
          <w:sz w:val="24"/>
          <w:szCs w:val="24"/>
        </w:rPr>
        <w:t>3</w:t>
      </w:r>
      <w:r w:rsidRPr="00515746">
        <w:rPr>
          <w:rFonts w:ascii="Tahoma" w:hAnsi="Tahoma" w:cs="Tahoma"/>
          <w:sz w:val="24"/>
          <w:szCs w:val="24"/>
        </w:rPr>
        <w:t xml:space="preserve">  </w:t>
      </w:r>
      <w:r w:rsidR="00BD54EE" w:rsidRPr="00515746">
        <w:rPr>
          <w:rFonts w:ascii="Tahoma" w:hAnsi="Tahoma" w:cs="Tahoma"/>
          <w:sz w:val="24"/>
          <w:szCs w:val="24"/>
        </w:rPr>
        <w:t>pokles</w:t>
      </w:r>
      <w:r w:rsidRPr="00515746">
        <w:rPr>
          <w:rFonts w:ascii="Tahoma" w:hAnsi="Tahoma" w:cs="Tahoma"/>
          <w:sz w:val="24"/>
          <w:szCs w:val="24"/>
        </w:rPr>
        <w:t xml:space="preserve">  hodnoty majetku o</w:t>
      </w:r>
      <w:r w:rsidR="00BD54EE" w:rsidRPr="00515746">
        <w:rPr>
          <w:rFonts w:ascii="Tahoma" w:hAnsi="Tahoma" w:cs="Tahoma"/>
          <w:sz w:val="24"/>
          <w:szCs w:val="24"/>
        </w:rPr>
        <w:t> 1 505 166,42</w:t>
      </w:r>
      <w:r w:rsidR="006A5E07" w:rsidRPr="00515746">
        <w:rPr>
          <w:rFonts w:ascii="Tahoma" w:hAnsi="Tahoma" w:cs="Tahoma"/>
          <w:sz w:val="24"/>
          <w:szCs w:val="24"/>
        </w:rPr>
        <w:t xml:space="preserve"> Eur</w:t>
      </w:r>
      <w:r w:rsidRPr="00515746">
        <w:rPr>
          <w:rFonts w:ascii="Tahoma" w:hAnsi="Tahoma" w:cs="Tahoma"/>
          <w:sz w:val="24"/>
          <w:szCs w:val="24"/>
        </w:rPr>
        <w:t>.</w:t>
      </w:r>
    </w:p>
    <w:p w:rsidR="00D07DDF" w:rsidRPr="00515746" w:rsidRDefault="00D07DDF" w:rsidP="00D07DD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A1D6D" w:rsidRPr="00515746" w:rsidRDefault="00955A72" w:rsidP="00780CC5">
      <w:pPr>
        <w:pStyle w:val="Nadpis3"/>
        <w:rPr>
          <w:rFonts w:ascii="Tahoma" w:eastAsia="Times New Roman" w:hAnsi="Tahoma" w:cs="Tahoma"/>
          <w:color w:val="auto"/>
          <w:sz w:val="22"/>
          <w:szCs w:val="22"/>
        </w:rPr>
      </w:pPr>
      <w:bookmarkStart w:id="32" w:name="_Toc143698338"/>
      <w:bookmarkEnd w:id="24"/>
      <w:r w:rsidRPr="00515746">
        <w:rPr>
          <w:rFonts w:ascii="Tahoma" w:eastAsia="Times New Roman" w:hAnsi="Tahoma" w:cs="Tahoma"/>
          <w:color w:val="auto"/>
          <w:sz w:val="22"/>
          <w:szCs w:val="22"/>
        </w:rPr>
        <w:t>8</w:t>
      </w:r>
      <w:r w:rsidR="00EA1D6D" w:rsidRPr="00515746">
        <w:rPr>
          <w:rFonts w:ascii="Tahoma" w:eastAsia="Times New Roman" w:hAnsi="Tahoma" w:cs="Tahoma"/>
          <w:color w:val="auto"/>
          <w:sz w:val="22"/>
          <w:szCs w:val="22"/>
        </w:rPr>
        <w:t>.2.2 Zdroje krytia</w:t>
      </w:r>
      <w:bookmarkEnd w:id="32"/>
      <w:r w:rsidR="00EA1D6D" w:rsidRPr="00515746">
        <w:rPr>
          <w:rFonts w:ascii="Tahoma" w:eastAsia="Times New Roman" w:hAnsi="Tahoma" w:cs="Tahoma"/>
          <w:color w:val="auto"/>
          <w:sz w:val="22"/>
          <w:szCs w:val="22"/>
        </w:rPr>
        <w:t xml:space="preserve"> </w:t>
      </w:r>
    </w:p>
    <w:p w:rsidR="009F3488" w:rsidRPr="00515746" w:rsidRDefault="009F3488" w:rsidP="0027085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Pasíva</w:t>
      </w:r>
    </w:p>
    <w:tbl>
      <w:tblPr>
        <w:tblpPr w:leftFromText="141" w:rightFromText="141" w:vertAnchor="text" w:horzAnchor="margin" w:tblpY="27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515746" w:rsidRPr="00515746" w:rsidTr="003F58FF">
        <w:tc>
          <w:tcPr>
            <w:tcW w:w="3686" w:type="dxa"/>
            <w:shd w:val="clear" w:color="auto" w:fill="DDD9C3"/>
          </w:tcPr>
          <w:p w:rsidR="003F58FF" w:rsidRPr="00515746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3F58FF" w:rsidRPr="00515746" w:rsidRDefault="006A5E07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 k 31.12.202</w:t>
            </w:r>
            <w:r w:rsidR="00BD54EE" w:rsidRPr="00515746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  <w:tc>
          <w:tcPr>
            <w:tcW w:w="2977" w:type="dxa"/>
            <w:shd w:val="clear" w:color="auto" w:fill="DDD9C3"/>
          </w:tcPr>
          <w:p w:rsidR="003F58FF" w:rsidRPr="00515746" w:rsidRDefault="006A5E07" w:rsidP="00701794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 k 31.12.202</w:t>
            </w:r>
            <w:r w:rsidR="00BD54EE" w:rsidRPr="00515746">
              <w:rPr>
                <w:rFonts w:ascii="Tahoma" w:eastAsia="Times New Roman" w:hAnsi="Tahoma" w:cs="Tahoma"/>
                <w:lang w:eastAsia="sk-SK"/>
              </w:rPr>
              <w:t>4</w:t>
            </w:r>
          </w:p>
        </w:tc>
      </w:tr>
      <w:tr w:rsidR="00515746" w:rsidRPr="00515746" w:rsidTr="003F58FF">
        <w:tc>
          <w:tcPr>
            <w:tcW w:w="3686" w:type="dxa"/>
            <w:shd w:val="clear" w:color="auto" w:fill="D9D9D9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21 737 763,44</w:t>
            </w:r>
          </w:p>
        </w:tc>
        <w:tc>
          <w:tcPr>
            <w:tcW w:w="2977" w:type="dxa"/>
            <w:shd w:val="clear" w:color="auto" w:fill="D9D9D9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20 232 597,02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Vlastné imanie 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10 464 972,65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9 973 793,49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Oceňovacie rozdiely 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lastRenderedPageBreak/>
              <w:t>Fondy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Výsledok hospodárenia 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10 464 972,65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9 973 793,49</w:t>
            </w:r>
          </w:p>
        </w:tc>
      </w:tr>
      <w:tr w:rsidR="00515746" w:rsidRPr="00515746" w:rsidTr="003F58FF">
        <w:trPr>
          <w:trHeight w:val="452"/>
        </w:trPr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Záväzky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3 313 296,92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2 160 532,78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 xml:space="preserve">Rezervy 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41 040,48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33 2545,73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101 929,61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55 458,84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Dlhodobé záväzky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556 710,52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497 726,76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Krátkodobé záväzky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598 376,06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720 354,65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Bankové úvery a výpomoci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2 015 240,25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853 746,80</w:t>
            </w:r>
          </w:p>
        </w:tc>
      </w:tr>
      <w:tr w:rsidR="00515746" w:rsidRPr="00515746" w:rsidTr="003F58FF">
        <w:tc>
          <w:tcPr>
            <w:tcW w:w="3686" w:type="dxa"/>
          </w:tcPr>
          <w:p w:rsidR="00BD54EE" w:rsidRPr="00515746" w:rsidRDefault="00BD54EE" w:rsidP="00BD54EE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Časové rozlíšenie</w:t>
            </w:r>
          </w:p>
        </w:tc>
        <w:tc>
          <w:tcPr>
            <w:tcW w:w="2977" w:type="dxa"/>
          </w:tcPr>
          <w:p w:rsidR="00BD54EE" w:rsidRPr="00515746" w:rsidRDefault="00BD54EE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7 959 493,87</w:t>
            </w:r>
          </w:p>
        </w:tc>
        <w:tc>
          <w:tcPr>
            <w:tcW w:w="2977" w:type="dxa"/>
          </w:tcPr>
          <w:p w:rsidR="00BD54EE" w:rsidRPr="00515746" w:rsidRDefault="001E4638" w:rsidP="00BD54EE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8 098 270,75</w:t>
            </w:r>
          </w:p>
        </w:tc>
      </w:tr>
    </w:tbl>
    <w:p w:rsidR="00086CE4" w:rsidRPr="00515746" w:rsidRDefault="00086CE4" w:rsidP="00270852">
      <w:pPr>
        <w:spacing w:line="240" w:lineRule="auto"/>
        <w:rPr>
          <w:lang w:eastAsia="sk-SK"/>
        </w:rPr>
      </w:pPr>
    </w:p>
    <w:p w:rsidR="00EA1D6D" w:rsidRPr="00515746" w:rsidRDefault="00955A72" w:rsidP="003E4809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33" w:name="_Toc143698339"/>
      <w:r w:rsidRPr="00515746">
        <w:rPr>
          <w:rFonts w:ascii="Tahoma" w:hAnsi="Tahoma" w:cs="Tahoma"/>
          <w:color w:val="auto"/>
          <w:sz w:val="22"/>
          <w:szCs w:val="22"/>
        </w:rPr>
        <w:t>8</w:t>
      </w:r>
      <w:r w:rsidR="00EA1D6D" w:rsidRPr="00515746">
        <w:rPr>
          <w:rFonts w:ascii="Tahoma" w:hAnsi="Tahoma" w:cs="Tahoma"/>
          <w:color w:val="auto"/>
          <w:sz w:val="22"/>
          <w:szCs w:val="22"/>
        </w:rPr>
        <w:t>.2.3 Pohľadávky</w:t>
      </w:r>
      <w:bookmarkEnd w:id="33"/>
    </w:p>
    <w:p w:rsidR="00C4758C" w:rsidRPr="00515746" w:rsidRDefault="00C4758C" w:rsidP="00C4758C">
      <w:pPr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515746" w:rsidRPr="00515746" w:rsidTr="00632697">
        <w:tc>
          <w:tcPr>
            <w:tcW w:w="5103" w:type="dxa"/>
            <w:shd w:val="clear" w:color="auto" w:fill="D9D9D9"/>
          </w:tcPr>
          <w:p w:rsidR="00632697" w:rsidRPr="00515746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632697" w:rsidRPr="00515746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632697" w:rsidRPr="00515746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</w:t>
            </w:r>
            <w:r w:rsidR="001E4638"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127" w:type="dxa"/>
            <w:shd w:val="clear" w:color="auto" w:fill="D9D9D9"/>
          </w:tcPr>
          <w:p w:rsidR="00632697" w:rsidRPr="00515746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632697" w:rsidRPr="00515746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</w:t>
            </w:r>
            <w:r w:rsidR="001E4638"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4</w:t>
            </w:r>
          </w:p>
        </w:tc>
      </w:tr>
      <w:tr w:rsidR="00515746" w:rsidRPr="00515746" w:rsidTr="00632697">
        <w:tc>
          <w:tcPr>
            <w:tcW w:w="5103" w:type="dxa"/>
          </w:tcPr>
          <w:p w:rsidR="001E4638" w:rsidRPr="00515746" w:rsidRDefault="001E4638" w:rsidP="001E4638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  <w:shd w:val="clear" w:color="auto" w:fill="FFFFFF" w:themeFill="background1"/>
          </w:tcPr>
          <w:p w:rsidR="001E4638" w:rsidRPr="00515746" w:rsidRDefault="001E4638" w:rsidP="001E4638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156 376,00</w:t>
            </w:r>
          </w:p>
        </w:tc>
        <w:tc>
          <w:tcPr>
            <w:tcW w:w="2127" w:type="dxa"/>
            <w:shd w:val="clear" w:color="auto" w:fill="FFFFFF" w:themeFill="background1"/>
          </w:tcPr>
          <w:p w:rsidR="001E4638" w:rsidRPr="00515746" w:rsidRDefault="003000F0" w:rsidP="001E4638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157 047,64</w:t>
            </w:r>
          </w:p>
        </w:tc>
      </w:tr>
      <w:tr w:rsidR="00515746" w:rsidRPr="00515746" w:rsidTr="00632697">
        <w:tc>
          <w:tcPr>
            <w:tcW w:w="5103" w:type="dxa"/>
          </w:tcPr>
          <w:p w:rsidR="001E4638" w:rsidRPr="00515746" w:rsidRDefault="001E4638" w:rsidP="001E4638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  <w:shd w:val="clear" w:color="auto" w:fill="FFFFFF" w:themeFill="background1"/>
          </w:tcPr>
          <w:p w:rsidR="001E4638" w:rsidRPr="00515746" w:rsidRDefault="001E4638" w:rsidP="001E4638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542 526,22</w:t>
            </w:r>
          </w:p>
        </w:tc>
        <w:tc>
          <w:tcPr>
            <w:tcW w:w="2127" w:type="dxa"/>
            <w:shd w:val="clear" w:color="auto" w:fill="FFFFFF" w:themeFill="background1"/>
          </w:tcPr>
          <w:p w:rsidR="001E4638" w:rsidRPr="00515746" w:rsidRDefault="006A5541" w:rsidP="001E4638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636 476,75</w:t>
            </w:r>
          </w:p>
        </w:tc>
      </w:tr>
    </w:tbl>
    <w:p w:rsidR="00EA1D6D" w:rsidRPr="00515746" w:rsidRDefault="00EA1D6D" w:rsidP="00EA1D6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955A72" w:rsidP="003E4809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34" w:name="_Toc143698340"/>
      <w:r w:rsidRPr="00515746">
        <w:rPr>
          <w:rFonts w:ascii="Tahoma" w:hAnsi="Tahoma" w:cs="Tahoma"/>
          <w:color w:val="auto"/>
          <w:sz w:val="22"/>
          <w:szCs w:val="22"/>
        </w:rPr>
        <w:t>8</w:t>
      </w:r>
      <w:r w:rsidR="00EA1D6D" w:rsidRPr="00515746">
        <w:rPr>
          <w:rFonts w:ascii="Tahoma" w:hAnsi="Tahoma" w:cs="Tahoma"/>
          <w:color w:val="auto"/>
          <w:sz w:val="22"/>
          <w:szCs w:val="22"/>
        </w:rPr>
        <w:t>.2.4 Záväzky</w:t>
      </w:r>
      <w:bookmarkEnd w:id="34"/>
    </w:p>
    <w:p w:rsidR="00C4758C" w:rsidRPr="00515746" w:rsidRDefault="00C4758C" w:rsidP="00C4758C">
      <w:pPr>
        <w:rPr>
          <w:lang w:eastAsia="sk-SK"/>
        </w:rPr>
      </w:pPr>
    </w:p>
    <w:tbl>
      <w:tblPr>
        <w:tblW w:w="9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126"/>
        <w:gridCol w:w="2126"/>
      </w:tblGrid>
      <w:tr w:rsidR="00515746" w:rsidRPr="00515746" w:rsidTr="00632697">
        <w:tc>
          <w:tcPr>
            <w:tcW w:w="5098" w:type="dxa"/>
            <w:shd w:val="clear" w:color="auto" w:fill="D9D9D9"/>
          </w:tcPr>
          <w:p w:rsidR="00632697" w:rsidRPr="00515746" w:rsidRDefault="00632697" w:rsidP="00632697">
            <w:pPr>
              <w:tabs>
                <w:tab w:val="left" w:pos="1275"/>
              </w:tabs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Záväzky</w:t>
            </w: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ab/>
            </w:r>
          </w:p>
        </w:tc>
        <w:tc>
          <w:tcPr>
            <w:tcW w:w="2126" w:type="dxa"/>
            <w:shd w:val="clear" w:color="auto" w:fill="D9D9D9"/>
          </w:tcPr>
          <w:p w:rsidR="00632697" w:rsidRPr="00515746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632697" w:rsidRPr="00515746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</w:t>
            </w:r>
            <w:r w:rsidR="0090342B"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:rsidR="00632697" w:rsidRPr="00515746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632697" w:rsidRPr="00515746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</w:t>
            </w:r>
            <w:r w:rsidR="0090342B" w:rsidRPr="00515746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4</w:t>
            </w:r>
          </w:p>
        </w:tc>
      </w:tr>
      <w:tr w:rsidR="00515746" w:rsidRPr="00515746" w:rsidTr="00632697">
        <w:tc>
          <w:tcPr>
            <w:tcW w:w="5098" w:type="dxa"/>
          </w:tcPr>
          <w:p w:rsidR="0090342B" w:rsidRPr="00515746" w:rsidRDefault="0090342B" w:rsidP="0090342B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6" w:type="dxa"/>
            <w:shd w:val="clear" w:color="auto" w:fill="FFFFFF" w:themeFill="background1"/>
          </w:tcPr>
          <w:p w:rsidR="0090342B" w:rsidRPr="00515746" w:rsidRDefault="006A5541" w:rsidP="0090342B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1 155 086,58</w:t>
            </w:r>
          </w:p>
        </w:tc>
        <w:tc>
          <w:tcPr>
            <w:tcW w:w="2126" w:type="dxa"/>
            <w:shd w:val="clear" w:color="auto" w:fill="FFFFFF" w:themeFill="background1"/>
          </w:tcPr>
          <w:p w:rsidR="0090342B" w:rsidRPr="00515746" w:rsidRDefault="006A5541" w:rsidP="0090342B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1 218 081,41</w:t>
            </w:r>
          </w:p>
        </w:tc>
      </w:tr>
      <w:tr w:rsidR="00515746" w:rsidRPr="00515746" w:rsidTr="00632697">
        <w:tc>
          <w:tcPr>
            <w:tcW w:w="5098" w:type="dxa"/>
          </w:tcPr>
          <w:p w:rsidR="0090342B" w:rsidRPr="00515746" w:rsidRDefault="0090342B" w:rsidP="0090342B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6" w:type="dxa"/>
            <w:shd w:val="clear" w:color="auto" w:fill="FFFFFF" w:themeFill="background1"/>
          </w:tcPr>
          <w:p w:rsidR="0090342B" w:rsidRPr="00515746" w:rsidRDefault="0090342B" w:rsidP="0090342B">
            <w:pPr>
              <w:spacing w:after="0" w:line="360" w:lineRule="auto"/>
              <w:ind w:left="72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shd w:val="clear" w:color="auto" w:fill="FFFFFF" w:themeFill="background1"/>
          </w:tcPr>
          <w:p w:rsidR="0090342B" w:rsidRPr="00515746" w:rsidRDefault="0090342B" w:rsidP="0090342B">
            <w:pPr>
              <w:spacing w:after="0" w:line="360" w:lineRule="auto"/>
              <w:ind w:left="72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</w:tbl>
    <w:p w:rsidR="00A44333" w:rsidRPr="00515746" w:rsidRDefault="00A44333" w:rsidP="005D0580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</w:p>
    <w:p w:rsidR="00EA1D6D" w:rsidRPr="00515746" w:rsidRDefault="00955A72" w:rsidP="005D0580">
      <w:pPr>
        <w:pStyle w:val="Nadpis1"/>
        <w:rPr>
          <w:rStyle w:val="Nadpis1Char"/>
          <w:rFonts w:ascii="Tahoma" w:hAnsi="Tahoma" w:cs="Tahoma"/>
          <w:b/>
          <w:color w:val="auto"/>
          <w:sz w:val="24"/>
          <w:szCs w:val="24"/>
        </w:rPr>
      </w:pPr>
      <w:bookmarkStart w:id="35" w:name="_Toc143698341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9</w:t>
      </w:r>
      <w:r w:rsidR="00EA1D6D"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. </w:t>
      </w:r>
      <w:r w:rsidR="00EA1D6D" w:rsidRPr="00515746">
        <w:rPr>
          <w:rStyle w:val="Nadpis1Char"/>
          <w:rFonts w:ascii="Tahoma" w:hAnsi="Tahoma" w:cs="Tahoma"/>
          <w:b/>
          <w:color w:val="auto"/>
          <w:sz w:val="24"/>
          <w:szCs w:val="24"/>
        </w:rPr>
        <w:t>Hospodársky výsledok</w:t>
      </w:r>
      <w:bookmarkEnd w:id="35"/>
      <w:r w:rsidR="00EA1D6D" w:rsidRPr="00515746">
        <w:rPr>
          <w:rStyle w:val="Nadpis1Char"/>
          <w:rFonts w:ascii="Tahoma" w:hAnsi="Tahoma" w:cs="Tahoma"/>
          <w:b/>
          <w:color w:val="auto"/>
          <w:sz w:val="24"/>
          <w:szCs w:val="24"/>
        </w:rPr>
        <w:t xml:space="preserve">  </w:t>
      </w:r>
    </w:p>
    <w:p w:rsidR="00EA1D6D" w:rsidRPr="00515746" w:rsidRDefault="00955A72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6" w:name="_Toc143698342"/>
      <w:r w:rsidRPr="00515746">
        <w:rPr>
          <w:rFonts w:ascii="Tahoma" w:hAnsi="Tahoma" w:cs="Tahoma"/>
          <w:i w:val="0"/>
          <w:sz w:val="22"/>
          <w:szCs w:val="22"/>
        </w:rPr>
        <w:t>9</w:t>
      </w:r>
      <w:r w:rsidR="00EA1D6D" w:rsidRPr="00515746">
        <w:rPr>
          <w:rFonts w:ascii="Tahoma" w:hAnsi="Tahoma" w:cs="Tahoma"/>
          <w:i w:val="0"/>
          <w:sz w:val="22"/>
          <w:szCs w:val="22"/>
        </w:rPr>
        <w:t>.1 Vývoj nákladov a výnosov za materskú účtovnú jednotku Mesto Kráľovský Chlmec</w:t>
      </w:r>
      <w:bookmarkEnd w:id="36"/>
    </w:p>
    <w:p w:rsidR="0021489F" w:rsidRPr="00515746" w:rsidRDefault="0021489F" w:rsidP="0021489F">
      <w:pPr>
        <w:rPr>
          <w:lang w:eastAsia="cs-CZ"/>
        </w:rPr>
      </w:pP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297"/>
        <w:gridCol w:w="2297"/>
      </w:tblGrid>
      <w:tr w:rsidR="00515746" w:rsidRPr="00515746" w:rsidTr="00D364C3">
        <w:tc>
          <w:tcPr>
            <w:tcW w:w="5103" w:type="dxa"/>
            <w:shd w:val="clear" w:color="auto" w:fill="DDD9C3"/>
          </w:tcPr>
          <w:p w:rsidR="00D364C3" w:rsidRPr="00515746" w:rsidRDefault="00D364C3" w:rsidP="00D364C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297" w:type="dxa"/>
            <w:shd w:val="clear" w:color="auto" w:fill="DDD9C3"/>
          </w:tcPr>
          <w:p w:rsidR="00D364C3" w:rsidRPr="00515746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515746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 31.12.202</w:t>
            </w:r>
            <w:r w:rsidR="001A13A9" w:rsidRPr="00515746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  <w:tc>
          <w:tcPr>
            <w:tcW w:w="2297" w:type="dxa"/>
            <w:shd w:val="clear" w:color="auto" w:fill="DDD9C3"/>
          </w:tcPr>
          <w:p w:rsidR="00D364C3" w:rsidRPr="00515746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515746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1A13A9" w:rsidRPr="00515746">
              <w:rPr>
                <w:rFonts w:ascii="Tahoma" w:eastAsia="Times New Roman" w:hAnsi="Tahoma" w:cs="Tahoma"/>
                <w:lang w:eastAsia="sk-SK"/>
              </w:rPr>
              <w:t>4</w:t>
            </w:r>
          </w:p>
        </w:tc>
      </w:tr>
      <w:tr w:rsidR="00515746" w:rsidRPr="00515746" w:rsidTr="00D364C3">
        <w:tc>
          <w:tcPr>
            <w:tcW w:w="5103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297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5 365 574,99</w:t>
            </w:r>
          </w:p>
        </w:tc>
        <w:tc>
          <w:tcPr>
            <w:tcW w:w="2297" w:type="dxa"/>
            <w:shd w:val="clear" w:color="auto" w:fill="D9D9D9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7 244 188,48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385</w:t>
            </w:r>
            <w:r w:rsidR="00176DDF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917,01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338 818,5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657 286,54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664 958,69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1 773 356,27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1 974 950,17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848,32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16 120,13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lastRenderedPageBreak/>
              <w:t>54 – Ostatné náklady na prevádzkovú činnosť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34 058,17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89 602,93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1A13A9" w:rsidRPr="00515746" w:rsidRDefault="001A13A9" w:rsidP="001A13A9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453 041,07</w:t>
            </w:r>
          </w:p>
        </w:tc>
        <w:tc>
          <w:tcPr>
            <w:tcW w:w="2297" w:type="dxa"/>
          </w:tcPr>
          <w:p w:rsidR="00176DDF" w:rsidRPr="00515746" w:rsidRDefault="00176DDF" w:rsidP="001A13A9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1A13A9" w:rsidRPr="00515746" w:rsidRDefault="00176DDF" w:rsidP="001A13A9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498 656,55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36 661,00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1 630 857,06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2 024 406,61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2 030 224,45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  <w:shd w:val="clear" w:color="auto" w:fill="D9D9D9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297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6 054 992,83</w:t>
            </w:r>
          </w:p>
        </w:tc>
        <w:tc>
          <w:tcPr>
            <w:tcW w:w="2297" w:type="dxa"/>
            <w:shd w:val="clear" w:color="auto" w:fill="D9D9D9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6 736 791,64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81 547,22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110 999,30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 – Zmena stavu vnútroorganizačných zásob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9 550,92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9 126,41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4 409 119,39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4 420 870,84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458 095,76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402 100,15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18 675,50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22 535,76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66,00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644 026,88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29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1 077 938,04</w:t>
            </w:r>
          </w:p>
        </w:tc>
        <w:tc>
          <w:tcPr>
            <w:tcW w:w="229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1 127 132,30</w:t>
            </w:r>
          </w:p>
        </w:tc>
      </w:tr>
      <w:tr w:rsidR="00515746" w:rsidRPr="00515746" w:rsidTr="00D364C3">
        <w:tc>
          <w:tcPr>
            <w:tcW w:w="5103" w:type="dxa"/>
            <w:shd w:val="clear" w:color="auto" w:fill="D9D9D9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Hospodársky výsledok</w:t>
            </w:r>
          </w:p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297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ind w:left="36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689 417,84</w:t>
            </w:r>
          </w:p>
        </w:tc>
        <w:tc>
          <w:tcPr>
            <w:tcW w:w="2297" w:type="dxa"/>
            <w:shd w:val="clear" w:color="auto" w:fill="D9D9D9"/>
          </w:tcPr>
          <w:p w:rsidR="001A13A9" w:rsidRPr="00515746" w:rsidRDefault="00176DDF" w:rsidP="001A13A9">
            <w:pPr>
              <w:spacing w:after="0" w:line="360" w:lineRule="auto"/>
              <w:ind w:left="36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-507 396,84</w:t>
            </w:r>
          </w:p>
        </w:tc>
      </w:tr>
    </w:tbl>
    <w:p w:rsidR="00EA1D6D" w:rsidRPr="00515746" w:rsidRDefault="00955A72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7" w:name="_Toc143698343"/>
      <w:r w:rsidRPr="00515746">
        <w:rPr>
          <w:rFonts w:ascii="Tahoma" w:hAnsi="Tahoma" w:cs="Tahoma"/>
          <w:i w:val="0"/>
          <w:sz w:val="22"/>
          <w:szCs w:val="22"/>
        </w:rPr>
        <w:t>9</w:t>
      </w:r>
      <w:r w:rsidR="00EA1D6D" w:rsidRPr="00515746">
        <w:rPr>
          <w:rFonts w:ascii="Tahoma" w:hAnsi="Tahoma" w:cs="Tahoma"/>
          <w:i w:val="0"/>
          <w:sz w:val="22"/>
          <w:szCs w:val="22"/>
        </w:rPr>
        <w:t>.2 Vývoj nákladov a výnosov za konsolidovaný celok</w:t>
      </w:r>
      <w:bookmarkEnd w:id="37"/>
    </w:p>
    <w:p w:rsidR="00687DB9" w:rsidRPr="00515746" w:rsidRDefault="00687DB9" w:rsidP="00687DB9">
      <w:pPr>
        <w:rPr>
          <w:lang w:eastAsia="cs-CZ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515746" w:rsidRPr="00515746" w:rsidTr="00D364C3">
        <w:tc>
          <w:tcPr>
            <w:tcW w:w="5103" w:type="dxa"/>
            <w:shd w:val="clear" w:color="auto" w:fill="DDD9C3"/>
          </w:tcPr>
          <w:p w:rsidR="00D364C3" w:rsidRPr="00515746" w:rsidRDefault="00D364C3" w:rsidP="00D364C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127" w:type="dxa"/>
            <w:shd w:val="clear" w:color="auto" w:fill="DDD9C3"/>
          </w:tcPr>
          <w:p w:rsidR="00D364C3" w:rsidRPr="00515746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515746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 31.12.202</w:t>
            </w:r>
            <w:r w:rsidR="001A13A9" w:rsidRPr="00515746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  <w:tc>
          <w:tcPr>
            <w:tcW w:w="2127" w:type="dxa"/>
            <w:shd w:val="clear" w:color="auto" w:fill="DDD9C3"/>
          </w:tcPr>
          <w:p w:rsidR="00D364C3" w:rsidRPr="00515746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515746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515746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1A13A9" w:rsidRPr="00515746">
              <w:rPr>
                <w:rFonts w:ascii="Tahoma" w:eastAsia="Times New Roman" w:hAnsi="Tahoma" w:cs="Tahoma"/>
                <w:lang w:eastAsia="sk-SK"/>
              </w:rPr>
              <w:t>4</w:t>
            </w:r>
          </w:p>
        </w:tc>
      </w:tr>
      <w:tr w:rsidR="00515746" w:rsidRPr="00515746" w:rsidTr="00D364C3">
        <w:tc>
          <w:tcPr>
            <w:tcW w:w="5103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127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8 252 674,60</w:t>
            </w:r>
          </w:p>
        </w:tc>
        <w:tc>
          <w:tcPr>
            <w:tcW w:w="2127" w:type="dxa"/>
            <w:shd w:val="clear" w:color="auto" w:fill="D9D9D9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10 559 171,90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1 002 529,35</w:t>
            </w:r>
          </w:p>
        </w:tc>
        <w:tc>
          <w:tcPr>
            <w:tcW w:w="212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986 779,98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772 197,15</w:t>
            </w:r>
          </w:p>
        </w:tc>
        <w:tc>
          <w:tcPr>
            <w:tcW w:w="212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844 998,11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5 423 796,20</w:t>
            </w:r>
          </w:p>
        </w:tc>
        <w:tc>
          <w:tcPr>
            <w:tcW w:w="212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5 947 733,42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888,32</w:t>
            </w:r>
          </w:p>
        </w:tc>
        <w:tc>
          <w:tcPr>
            <w:tcW w:w="2127" w:type="dxa"/>
          </w:tcPr>
          <w:p w:rsidR="001A13A9" w:rsidRPr="00515746" w:rsidRDefault="00176DDF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16 120,13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125 573,18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208 123,84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</w:t>
            </w:r>
          </w:p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660 102,61</w:t>
            </w:r>
          </w:p>
        </w:tc>
        <w:tc>
          <w:tcPr>
            <w:tcW w:w="2127" w:type="dxa"/>
          </w:tcPr>
          <w:p w:rsidR="003340B8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</w:t>
            </w:r>
          </w:p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735 569,72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lastRenderedPageBreak/>
              <w:t>56 – Finančné náklady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42 491,51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1 636 660,70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0,00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225 096,28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183 186,00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1 184,02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2 035,47</w:t>
            </w:r>
          </w:p>
        </w:tc>
      </w:tr>
      <w:tr w:rsidR="00515746" w:rsidRPr="00515746" w:rsidTr="00D364C3">
        <w:tc>
          <w:tcPr>
            <w:tcW w:w="5103" w:type="dxa"/>
            <w:shd w:val="clear" w:color="auto" w:fill="D9D9D9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127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8 939 307,76</w:t>
            </w:r>
          </w:p>
        </w:tc>
        <w:tc>
          <w:tcPr>
            <w:tcW w:w="2127" w:type="dxa"/>
            <w:shd w:val="clear" w:color="auto" w:fill="D9D9D9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10 069 122,55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266 779,80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282 651,26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9 550,92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9 126,41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4 359 152,39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4 358 370,38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480</w:t>
            </w:r>
            <w:r w:rsidR="003340B8"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402,83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446 019,31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18 675,50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22 535,76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66,00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644 026,88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515746" w:rsidRPr="00515746" w:rsidTr="00D364C3">
        <w:tc>
          <w:tcPr>
            <w:tcW w:w="5103" w:type="dxa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7" w:type="dxa"/>
          </w:tcPr>
          <w:p w:rsidR="001A13A9" w:rsidRPr="00515746" w:rsidRDefault="001A13A9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3 804 680,32</w:t>
            </w:r>
          </w:p>
        </w:tc>
        <w:tc>
          <w:tcPr>
            <w:tcW w:w="2127" w:type="dxa"/>
          </w:tcPr>
          <w:p w:rsidR="001A13A9" w:rsidRPr="00515746" w:rsidRDefault="003340B8" w:rsidP="001A13A9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4 306 392,55</w:t>
            </w:r>
          </w:p>
        </w:tc>
      </w:tr>
      <w:tr w:rsidR="00515746" w:rsidRPr="00515746" w:rsidTr="00D364C3">
        <w:tc>
          <w:tcPr>
            <w:tcW w:w="5103" w:type="dxa"/>
            <w:shd w:val="clear" w:color="auto" w:fill="D9D9D9"/>
          </w:tcPr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Hospodársky výsledok</w:t>
            </w:r>
          </w:p>
          <w:p w:rsidR="001A13A9" w:rsidRPr="00515746" w:rsidRDefault="001A13A9" w:rsidP="001A13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127" w:type="dxa"/>
            <w:shd w:val="clear" w:color="auto" w:fill="D9D9D9"/>
          </w:tcPr>
          <w:p w:rsidR="001A13A9" w:rsidRPr="00515746" w:rsidRDefault="001A13A9" w:rsidP="001A13A9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685 449,14</w:t>
            </w:r>
          </w:p>
        </w:tc>
        <w:tc>
          <w:tcPr>
            <w:tcW w:w="2127" w:type="dxa"/>
            <w:shd w:val="clear" w:color="auto" w:fill="D9D9D9"/>
          </w:tcPr>
          <w:p w:rsidR="001A13A9" w:rsidRPr="00515746" w:rsidRDefault="003340B8" w:rsidP="001A13A9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515746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-492 084,82</w:t>
            </w:r>
          </w:p>
        </w:tc>
      </w:tr>
    </w:tbl>
    <w:p w:rsidR="00EA1D6D" w:rsidRPr="00515746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515746" w:rsidRDefault="00EA1D6D" w:rsidP="00C4758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Hospodársky výsledok /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záporný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/ v sume 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-492 084,82</w:t>
      </w:r>
      <w:r w:rsidR="00E97D8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bol zúčtovaný na účet 428 –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nevysporiadaný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výsledok hospodárenia minulých rokov.</w:t>
      </w:r>
    </w:p>
    <w:p w:rsidR="00E72C7A" w:rsidRPr="00515746" w:rsidRDefault="00E72C7A" w:rsidP="00C4758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F1234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8" w:name="_Toc143698344"/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1</w:t>
      </w:r>
      <w:r w:rsidR="00955A72"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0</w:t>
      </w:r>
      <w:r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.Vývoj a stav dlhu k 31.12.20</w:t>
      </w:r>
      <w:r w:rsidR="00F45C8D"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2</w:t>
      </w:r>
      <w:bookmarkEnd w:id="38"/>
      <w:r w:rsidR="005B7F3A" w:rsidRPr="00515746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4</w:t>
      </w:r>
    </w:p>
    <w:p w:rsidR="00796D68" w:rsidRPr="00515746" w:rsidRDefault="00796D6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21455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Mesto v roku 20</w:t>
      </w:r>
      <w:r w:rsidR="00F45C8D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5B7F3A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navýšilo úverové zdroje</w:t>
      </w:r>
      <w:r w:rsidR="0021639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 čerpaním úveru</w:t>
      </w:r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zo SLSP, a.</w:t>
      </w:r>
      <w:r w:rsidR="00BD28D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>s.</w:t>
      </w:r>
      <w:r w:rsidR="0021639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="005B7F3A" w:rsidRPr="00515746">
        <w:rPr>
          <w:rFonts w:ascii="Tahoma" w:eastAsia="Times New Roman" w:hAnsi="Tahoma" w:cs="Tahoma"/>
          <w:sz w:val="24"/>
          <w:szCs w:val="24"/>
          <w:lang w:eastAsia="sk-SK"/>
        </w:rPr>
        <w:t>119 919,68</w:t>
      </w:r>
      <w:r w:rsidR="00085EB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 </w:t>
      </w:r>
      <w:proofErr w:type="spellStart"/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>predfinancovanie</w:t>
      </w:r>
      <w:proofErr w:type="spellEnd"/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projektov z</w:t>
      </w:r>
      <w:r w:rsidR="00085EBF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>EÚ</w:t>
      </w:r>
      <w:r w:rsidR="00085EB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 zabezpečenie financovania vlastných investícií. 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521455" w:rsidRPr="00515746" w:rsidRDefault="0052145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Z úveru na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predfinancovanie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projektov z EÚ prijatého od SLSP,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splatilo </w:t>
      </w:r>
      <w:r w:rsidR="005B7F3A" w:rsidRPr="00515746">
        <w:rPr>
          <w:rFonts w:ascii="Tahoma" w:eastAsia="Times New Roman" w:hAnsi="Tahoma" w:cs="Tahoma"/>
          <w:sz w:val="24"/>
          <w:szCs w:val="24"/>
          <w:lang w:eastAsia="sk-SK"/>
        </w:rPr>
        <w:t>1 067 333,33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Eur.</w:t>
      </w:r>
    </w:p>
    <w:p w:rsidR="00085EBF" w:rsidRPr="00515746" w:rsidRDefault="00085EB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Pravidelnými splátkami</w:t>
      </w:r>
      <w:r w:rsidR="005B7F3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12</w:t>
      </w:r>
      <w:r w:rsidR="007837C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x 17 840,- Eur 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nížilo stav dlhu </w:t>
      </w:r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ČSOB Banke, </w:t>
      </w:r>
      <w:proofErr w:type="spellStart"/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="00BE298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na výstavbu telocvične 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="00E72C7A" w:rsidRPr="00515746">
        <w:rPr>
          <w:rFonts w:ascii="Tahoma" w:eastAsia="Times New Roman" w:hAnsi="Tahoma" w:cs="Tahoma"/>
          <w:sz w:val="24"/>
          <w:szCs w:val="24"/>
          <w:lang w:eastAsia="sk-SK"/>
        </w:rPr>
        <w:t> 214 080,-</w:t>
      </w:r>
      <w:r w:rsidR="007837C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Eur.</w:t>
      </w:r>
    </w:p>
    <w:p w:rsidR="005B7F3A" w:rsidRPr="00515746" w:rsidRDefault="005B7F3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B7F3A" w:rsidRPr="00515746" w:rsidRDefault="005B7F3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B7F3A" w:rsidRPr="00515746" w:rsidRDefault="005B7F3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72C7A" w:rsidRPr="00515746" w:rsidRDefault="00E72C7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72C7A" w:rsidRPr="00515746" w:rsidRDefault="00E72C7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72C7A" w:rsidRPr="00515746" w:rsidRDefault="00E72C7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B7F3A" w:rsidRPr="00515746" w:rsidRDefault="005B7F3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B7F3A" w:rsidRPr="00515746" w:rsidRDefault="005B7F3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14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034"/>
        <w:gridCol w:w="384"/>
        <w:gridCol w:w="1134"/>
        <w:gridCol w:w="1131"/>
        <w:gridCol w:w="286"/>
        <w:gridCol w:w="706"/>
        <w:gridCol w:w="160"/>
        <w:gridCol w:w="552"/>
        <w:gridCol w:w="160"/>
        <w:gridCol w:w="608"/>
        <w:gridCol w:w="366"/>
        <w:gridCol w:w="1760"/>
        <w:gridCol w:w="1956"/>
      </w:tblGrid>
      <w:tr w:rsidR="00515746" w:rsidRPr="00515746" w:rsidTr="00E72C7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lang w:eastAsia="sk-SK"/>
              </w:rPr>
            </w:pPr>
            <w:r w:rsidRPr="00515746">
              <w:rPr>
                <w:lang w:eastAsia="sk-SK"/>
              </w:rPr>
              <w:t>v Eur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3A9" w:rsidRPr="00515746" w:rsidRDefault="001A13A9" w:rsidP="001A13A9">
            <w:pPr>
              <w:jc w:val="center"/>
              <w:rPr>
                <w:lang w:eastAsia="sk-SK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3A9" w:rsidRPr="00515746" w:rsidRDefault="001A13A9" w:rsidP="001A13A9">
            <w:pPr>
              <w:jc w:val="center"/>
              <w:rPr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</w:tr>
      <w:tr w:rsidR="00515746" w:rsidRPr="00515746" w:rsidTr="00E72C7A">
        <w:trPr>
          <w:gridAfter w:val="2"/>
          <w:wAfter w:w="3716" w:type="dxa"/>
          <w:trHeight w:val="9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Dátum poskytnutia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    Stav        </w:t>
            </w:r>
          </w:p>
          <w:p w:rsidR="001A13A9" w:rsidRPr="00515746" w:rsidRDefault="001A13A9" w:rsidP="001A13A9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k 31.12.2023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Navýšenie v roku 2024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5B7F3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Zníženie</w:t>
            </w:r>
            <w:r w:rsidR="005B7F3A"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v rozpočtovom roku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F3A" w:rsidRPr="00515746" w:rsidRDefault="001A13A9" w:rsidP="005B7F3A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     Mesačné     </w:t>
            </w:r>
            <w:r w:rsidR="005B7F3A"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     </w:t>
            </w:r>
          </w:p>
          <w:p w:rsidR="001A13A9" w:rsidRPr="00515746" w:rsidRDefault="005B7F3A" w:rsidP="005B7F3A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     s</w:t>
            </w:r>
            <w:r w:rsidR="001A13A9"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plátky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5B7F3A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5B7F3A"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</w:rPr>
              <w:t>Stav k 31.12. 2024</w:t>
            </w:r>
          </w:p>
        </w:tc>
      </w:tr>
      <w:tr w:rsidR="00515746" w:rsidRPr="00515746" w:rsidTr="00E72C7A">
        <w:trPr>
          <w:gridAfter w:val="2"/>
          <w:wAfter w:w="371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 xml:space="preserve">ČSOB / </w:t>
            </w:r>
            <w:proofErr w:type="spellStart"/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č.účtu</w:t>
            </w:r>
            <w:proofErr w:type="spellEnd"/>
          </w:p>
          <w:p w:rsidR="001A13A9" w:rsidRPr="00515746" w:rsidRDefault="001A13A9" w:rsidP="001A13A9">
            <w:pPr>
              <w:jc w:val="right"/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4029985411/7500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07.08.2018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25.12.2028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1 067 800,00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214 080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515746">
              <w:rPr>
                <w:rFonts w:ascii="Tahoma" w:hAnsi="Tahoma" w:cs="Tahoma"/>
                <w:sz w:val="16"/>
                <w:szCs w:val="16"/>
                <w:lang w:eastAsia="sk-SK"/>
              </w:rPr>
              <w:t>17 840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853 720,00</w:t>
            </w:r>
          </w:p>
        </w:tc>
      </w:tr>
      <w:tr w:rsidR="00515746" w:rsidRPr="00515746" w:rsidTr="00E72C7A">
        <w:trPr>
          <w:gridAfter w:val="2"/>
          <w:wAfter w:w="3716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SLSP/ č. účtu</w:t>
            </w:r>
          </w:p>
          <w:p w:rsidR="001A13A9" w:rsidRPr="00515746" w:rsidRDefault="001A13A9" w:rsidP="001A13A9">
            <w:pPr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5189635482/0900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01.05.2022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bCs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</w:rPr>
              <w:t>30.04.2027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947 413,65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119 919,68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1 067 333,33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nepravidelné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3A9" w:rsidRPr="00515746" w:rsidRDefault="001A13A9" w:rsidP="001A13A9">
            <w:pPr>
              <w:jc w:val="right"/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</w:rPr>
              <w:t>0,00</w:t>
            </w:r>
          </w:p>
        </w:tc>
      </w:tr>
      <w:tr w:rsidR="00515746" w:rsidRPr="00515746" w:rsidTr="00E72C7A">
        <w:trPr>
          <w:gridAfter w:val="4"/>
          <w:wAfter w:w="4690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3A9" w:rsidRPr="00515746" w:rsidRDefault="001A13A9" w:rsidP="001A13A9">
            <w:pPr>
              <w:jc w:val="center"/>
              <w:rPr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3A9" w:rsidRPr="00515746" w:rsidRDefault="001A13A9" w:rsidP="001A13A9">
            <w:pPr>
              <w:rPr>
                <w:lang w:eastAsia="sk-SK"/>
              </w:rPr>
            </w:pPr>
          </w:p>
        </w:tc>
      </w:tr>
      <w:tr w:rsidR="00515746" w:rsidRPr="00515746" w:rsidTr="00E72C7A">
        <w:trPr>
          <w:gridAfter w:val="11"/>
          <w:wAfter w:w="8819" w:type="dxa"/>
          <w:trHeight w:val="9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VOČI ŠFRB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k 31.12.2023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Zníženie v rozpočtovom roku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k 31.12.2024</w:t>
            </w:r>
          </w:p>
        </w:tc>
      </w:tr>
      <w:tr w:rsidR="00515746" w:rsidRPr="00515746" w:rsidTr="00E72C7A">
        <w:trPr>
          <w:gridAfter w:val="11"/>
          <w:wAfter w:w="881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I. etapa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173 776,46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11 876,04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161 900,42</w:t>
            </w:r>
          </w:p>
        </w:tc>
      </w:tr>
      <w:tr w:rsidR="00515746" w:rsidRPr="00515746" w:rsidTr="00E72C7A">
        <w:trPr>
          <w:gridAfter w:val="11"/>
          <w:wAfter w:w="881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- 6 b .j.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164 933,56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</w:p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8 528,89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156 404,67</w:t>
            </w:r>
          </w:p>
        </w:tc>
      </w:tr>
      <w:tr w:rsidR="00515746" w:rsidRPr="00515746" w:rsidTr="00E72C7A">
        <w:trPr>
          <w:gridAfter w:val="11"/>
          <w:wAfter w:w="881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- 4 b. j.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110 163,33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5 145,53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105 017,80</w:t>
            </w:r>
          </w:p>
        </w:tc>
      </w:tr>
      <w:tr w:rsidR="00515746" w:rsidRPr="00515746" w:rsidTr="00E72C7A">
        <w:trPr>
          <w:gridAfter w:val="11"/>
          <w:wAfter w:w="881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NŠ - I. etapa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28 434,81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1943,39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26 491,42</w:t>
            </w:r>
          </w:p>
        </w:tc>
      </w:tr>
      <w:tr w:rsidR="00515746" w:rsidRPr="00515746" w:rsidTr="00E72C7A">
        <w:trPr>
          <w:gridAfter w:val="11"/>
          <w:wAfter w:w="881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NŠ - II. etapa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33 918,19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2 097,01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31 821,18</w:t>
            </w:r>
          </w:p>
        </w:tc>
      </w:tr>
      <w:tr w:rsidR="00515746" w:rsidRPr="00515746" w:rsidTr="00E72C7A">
        <w:trPr>
          <w:gridAfter w:val="11"/>
          <w:wAfter w:w="8819" w:type="dxa"/>
          <w:trHeight w:val="91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3A9" w:rsidRPr="00515746" w:rsidRDefault="001A13A9" w:rsidP="001A13A9">
            <w:pPr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voči ŠFRB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511 226,35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A13A9" w:rsidRPr="00515746" w:rsidRDefault="001A13A9" w:rsidP="001A13A9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29 590,86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3A9" w:rsidRPr="00515746" w:rsidRDefault="001A13A9" w:rsidP="001A13A9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5746">
              <w:rPr>
                <w:rFonts w:ascii="Tahoma" w:hAnsi="Tahoma" w:cs="Tahoma"/>
                <w:bCs/>
                <w:sz w:val="18"/>
                <w:szCs w:val="18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481 635,49</w:t>
            </w:r>
          </w:p>
        </w:tc>
      </w:tr>
      <w:tr w:rsidR="00515746" w:rsidRPr="00515746" w:rsidTr="00E72C7A">
        <w:trPr>
          <w:gridAfter w:val="4"/>
          <w:wAfter w:w="4690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515746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EBF" w:rsidRPr="00515746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E298F" w:rsidRPr="00515746" w:rsidRDefault="00BE298F" w:rsidP="00BE298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Voči ŠFRB splatilo mesto v priebehu roka 202</w:t>
      </w:r>
      <w:r w:rsidR="005B7F3A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 dlhu celkom 29</w:t>
      </w:r>
      <w:r w:rsidR="005B7F3A" w:rsidRPr="00515746">
        <w:rPr>
          <w:rFonts w:ascii="Tahoma" w:eastAsia="Times New Roman" w:hAnsi="Tahoma" w:cs="Tahoma"/>
          <w:sz w:val="24"/>
          <w:szCs w:val="24"/>
          <w:lang w:eastAsia="sk-SK"/>
        </w:rPr>
        <w:t> 590,86</w:t>
      </w:r>
      <w:r w:rsidR="003C205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72C7A" w:rsidRPr="00515746" w:rsidRDefault="00E72C7A" w:rsidP="00BE298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0235C4">
      <w:pPr>
        <w:pStyle w:val="Nadpis1"/>
        <w:rPr>
          <w:rFonts w:ascii="Tahoma" w:hAnsi="Tahoma" w:cs="Tahoma"/>
          <w:b/>
          <w:color w:val="auto"/>
          <w:sz w:val="24"/>
          <w:szCs w:val="24"/>
        </w:rPr>
      </w:pPr>
      <w:bookmarkStart w:id="39" w:name="_Toc143698345"/>
      <w:r w:rsidRPr="00515746">
        <w:rPr>
          <w:rFonts w:ascii="Tahoma" w:hAnsi="Tahoma" w:cs="Tahoma"/>
          <w:b/>
          <w:color w:val="auto"/>
          <w:sz w:val="24"/>
          <w:szCs w:val="24"/>
        </w:rPr>
        <w:t>1</w:t>
      </w:r>
      <w:r w:rsidR="00955A72" w:rsidRPr="00515746">
        <w:rPr>
          <w:rFonts w:ascii="Tahoma" w:hAnsi="Tahoma" w:cs="Tahoma"/>
          <w:b/>
          <w:color w:val="auto"/>
          <w:sz w:val="24"/>
          <w:szCs w:val="24"/>
        </w:rPr>
        <w:t>1</w:t>
      </w:r>
      <w:r w:rsidRPr="00515746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Pr="00515746">
        <w:rPr>
          <w:rStyle w:val="Nadpis1Char"/>
          <w:rFonts w:ascii="Tahoma" w:hAnsi="Tahoma" w:cs="Tahoma"/>
          <w:b/>
          <w:color w:val="auto"/>
          <w:sz w:val="24"/>
          <w:szCs w:val="24"/>
        </w:rPr>
        <w:t>Ostatné  dôležité informácie</w:t>
      </w:r>
      <w:bookmarkEnd w:id="39"/>
      <w:r w:rsidRPr="00515746">
        <w:rPr>
          <w:rFonts w:ascii="Tahoma" w:hAnsi="Tahoma" w:cs="Tahoma"/>
          <w:b/>
          <w:color w:val="auto"/>
          <w:sz w:val="24"/>
          <w:szCs w:val="24"/>
        </w:rPr>
        <w:t xml:space="preserve"> </w:t>
      </w:r>
    </w:p>
    <w:p w:rsidR="00EA1D6D" w:rsidRPr="00515746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40" w:name="_Toc143698346"/>
      <w:r w:rsidRPr="00515746">
        <w:rPr>
          <w:rFonts w:ascii="Tahoma" w:hAnsi="Tahoma" w:cs="Tahoma"/>
          <w:i w:val="0"/>
          <w:sz w:val="22"/>
          <w:szCs w:val="22"/>
        </w:rPr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Pr="00515746">
        <w:rPr>
          <w:rFonts w:ascii="Tahoma" w:hAnsi="Tahoma" w:cs="Tahoma"/>
          <w:i w:val="0"/>
          <w:sz w:val="22"/>
          <w:szCs w:val="22"/>
        </w:rPr>
        <w:t xml:space="preserve">.1 </w:t>
      </w:r>
      <w:r w:rsidR="00EA1D6D" w:rsidRPr="00515746">
        <w:rPr>
          <w:rFonts w:ascii="Tahoma" w:hAnsi="Tahoma" w:cs="Tahoma"/>
          <w:i w:val="0"/>
          <w:sz w:val="22"/>
          <w:szCs w:val="22"/>
        </w:rPr>
        <w:t>Prijaté granty a transfery</w:t>
      </w:r>
      <w:bookmarkEnd w:id="40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Mestu boli v roku 20</w:t>
      </w:r>
      <w:r w:rsidR="0007528D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224B27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poskytnuté granty a transfery najmä na: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Bežné granty a transfery: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činnosť spoločného stavebného úradu v hodnote </w:t>
      </w:r>
      <w:r w:rsidR="00224B27" w:rsidRPr="00515746">
        <w:rPr>
          <w:rFonts w:ascii="Tahoma" w:eastAsia="Times New Roman" w:hAnsi="Tahoma" w:cs="Tahoma"/>
          <w:sz w:val="24"/>
          <w:szCs w:val="24"/>
          <w:lang w:eastAsia="sk-SK"/>
        </w:rPr>
        <w:t>51,3</w:t>
      </w:r>
      <w:r w:rsidR="00A07A7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B65FF7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B825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opatrovateľskú službu v hodnote </w:t>
      </w:r>
      <w:r w:rsidR="00224B2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58,5 </w:t>
      </w:r>
      <w:r w:rsidR="00B8256D"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  <w:r w:rsidR="00B65FF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EA1D6D" w:rsidRPr="00515746" w:rsidRDefault="00B65FF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činnosť spoločného školského úradu v hodnote </w:t>
      </w:r>
      <w:r w:rsidR="00224B27" w:rsidRPr="00515746">
        <w:rPr>
          <w:rFonts w:ascii="Tahoma" w:eastAsia="Times New Roman" w:hAnsi="Tahoma" w:cs="Tahoma"/>
          <w:sz w:val="24"/>
          <w:szCs w:val="24"/>
          <w:lang w:eastAsia="sk-SK"/>
        </w:rPr>
        <w:t>21,3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515746" w:rsidRDefault="007E798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činnosť matriky v hodnote 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224B27" w:rsidRPr="00515746">
        <w:rPr>
          <w:rFonts w:ascii="Tahoma" w:eastAsia="Times New Roman" w:hAnsi="Tahoma" w:cs="Tahoma"/>
          <w:sz w:val="24"/>
          <w:szCs w:val="24"/>
          <w:lang w:eastAsia="sk-SK"/>
        </w:rPr>
        <w:t>6,7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A07A72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transfery ÚPSVaR na aktivačnú činnosť </w:t>
      </w:r>
      <w:r w:rsidR="00A07A7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 na vytváranie pracovných miest v hodnote     </w:t>
      </w:r>
    </w:p>
    <w:p w:rsidR="00EA1D6D" w:rsidRPr="00515746" w:rsidRDefault="00A07A7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224B27" w:rsidRPr="00515746">
        <w:rPr>
          <w:rFonts w:ascii="Tahoma" w:eastAsia="Times New Roman" w:hAnsi="Tahoma" w:cs="Tahoma"/>
          <w:sz w:val="24"/>
          <w:szCs w:val="24"/>
          <w:lang w:eastAsia="sk-SK"/>
        </w:rPr>
        <w:t>16,7</w:t>
      </w:r>
      <w:r w:rsidR="0007528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515746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transfery na </w:t>
      </w:r>
      <w:r w:rsidR="00A07A7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stravné a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školské potreby v hodnote 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>99,5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is.</w:t>
      </w:r>
      <w:r w:rsidR="001E425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p w:rsidR="009B1551" w:rsidRPr="00515746" w:rsidRDefault="009B155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- transfer pre ZŠ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projekt „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>Podpora p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omáhajúc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>ich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profesi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>í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“ v hodnote 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>123,8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3356B0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3356B0" w:rsidRPr="00515746" w:rsidRDefault="003356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transfer pr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e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ZŠ M.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Helmeczyho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– projekt „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Pomáhajúce profesie“ v hodnote 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>30,-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Eur,</w:t>
      </w:r>
    </w:p>
    <w:p w:rsidR="00D027B5" w:rsidRPr="00515746" w:rsidRDefault="00D027B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transfer pr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e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MŠ L.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-projekt „Podpora pomáhajúcich profesií“ v hodnote 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>75,9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Eur,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transfer na</w:t>
      </w:r>
      <w:r w:rsidR="00447C8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B655A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voľby 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prezidenta SR 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>31,1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D027B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14E8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chránenú dielňu v hodnote </w:t>
      </w:r>
      <w:r w:rsidR="006E1EFF" w:rsidRPr="00515746">
        <w:rPr>
          <w:rFonts w:ascii="Tahoma" w:eastAsia="Times New Roman" w:hAnsi="Tahoma" w:cs="Tahoma"/>
          <w:sz w:val="24"/>
          <w:szCs w:val="24"/>
          <w:lang w:eastAsia="sk-SK"/>
        </w:rPr>
        <w:t>37,2</w:t>
      </w:r>
      <w:r w:rsidR="00914E8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515746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transfer na výkon ter</w:t>
      </w:r>
      <w:r w:rsidR="00C10CE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énnej sociálnej práce v hodnote 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110,8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515746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transfer na register obyvateľov v hodnote 2,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515746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10CEC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transfer na register adries v hodnote 0,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Pr="00515746">
        <w:rPr>
          <w:sz w:val="24"/>
          <w:szCs w:val="24"/>
        </w:rPr>
        <w:t xml:space="preserve"> </w:t>
      </w:r>
      <w:r w:rsidR="00D743FB" w:rsidRPr="00515746">
        <w:rPr>
          <w:rFonts w:ascii="Tahoma" w:hAnsi="Tahoma" w:cs="Tahoma"/>
          <w:sz w:val="24"/>
          <w:szCs w:val="24"/>
        </w:rPr>
        <w:t>Eur,</w:t>
      </w:r>
    </w:p>
    <w:p w:rsidR="00914E85" w:rsidRPr="00515746" w:rsidRDefault="00914E85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výkon MOPS v hodnote 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190,-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515746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normatívne </w:t>
      </w:r>
      <w:r w:rsidR="00940E1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financie pre ZŠ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B655AB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96,4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515746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>nenormatívne</w:t>
      </w:r>
      <w:r w:rsidR="00940E1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financie pre ZŠ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94,5</w:t>
      </w:r>
      <w:r w:rsidR="00447C8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515746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nenormatívne prostriedky pre MŠ v hodnote 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70,-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515746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komunitné centrum v hodnote 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91670E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D743FB" w:rsidRPr="00515746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špecializovaný stavebný úrad pre miestne komunikácie v hodnote 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0,</w:t>
      </w:r>
      <w:r w:rsidR="00571B1C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515746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transfer na starostlivosť o vojnové hroby v hodnote 0,</w:t>
      </w:r>
      <w:r w:rsidR="008805B1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2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tis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. Eur,</w:t>
      </w:r>
    </w:p>
    <w:p w:rsidR="00D44188" w:rsidRPr="00515746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transfer na starostlivosť o životné prostredie v hodnote 0,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. Eur,</w:t>
      </w:r>
    </w:p>
    <w:p w:rsidR="001F60B0" w:rsidRPr="00515746" w:rsidRDefault="001F60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osobitný príjemca dávky v hmotnej núdzi v hodnote 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42,9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tis. Eur,</w:t>
      </w:r>
    </w:p>
    <w:p w:rsidR="00D44188" w:rsidRPr="00515746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výkon agendy osobitného </w:t>
      </w:r>
      <w:r w:rsidR="003978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príjemcu v hodnote </w:t>
      </w:r>
      <w:r w:rsidR="00605EF4" w:rsidRPr="00515746">
        <w:rPr>
          <w:rFonts w:ascii="Tahoma" w:eastAsia="Times New Roman" w:hAnsi="Tahoma" w:cs="Tahoma"/>
          <w:sz w:val="24"/>
          <w:szCs w:val="24"/>
          <w:lang w:eastAsia="sk-SK"/>
        </w:rPr>
        <w:t>1,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3978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</w:t>
      </w:r>
      <w:r w:rsidR="00D743FB" w:rsidRPr="00515746">
        <w:rPr>
          <w:rFonts w:ascii="Tahoma" w:eastAsia="Times New Roman" w:hAnsi="Tahoma" w:cs="Tahoma"/>
          <w:sz w:val="24"/>
          <w:szCs w:val="24"/>
          <w:lang w:eastAsia="sk-SK"/>
        </w:rPr>
        <w:t>. Eur,</w:t>
      </w:r>
    </w:p>
    <w:p w:rsidR="00605EF4" w:rsidRPr="00515746" w:rsidRDefault="00605EF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</w:t>
      </w:r>
      <w:r w:rsidR="00FC579B" w:rsidRPr="00515746">
        <w:rPr>
          <w:rFonts w:ascii="Tahoma" w:eastAsia="Times New Roman" w:hAnsi="Tahoma" w:cs="Tahoma"/>
          <w:sz w:val="24"/>
          <w:szCs w:val="24"/>
          <w:lang w:eastAsia="sk-SK"/>
        </w:rPr>
        <w:t>humanitárnu pomoc pre odídencov z</w:t>
      </w:r>
      <w:r w:rsidR="00B8256D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FC579B" w:rsidRPr="00515746">
        <w:rPr>
          <w:rFonts w:ascii="Tahoma" w:eastAsia="Times New Roman" w:hAnsi="Tahoma" w:cs="Tahoma"/>
          <w:sz w:val="24"/>
          <w:szCs w:val="24"/>
          <w:lang w:eastAsia="sk-SK"/>
        </w:rPr>
        <w:t>Ukrajiny</w:t>
      </w:r>
      <w:r w:rsidR="00B825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 </w:t>
      </w:r>
      <w:r w:rsidR="008641F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 hodnote 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34,6</w:t>
      </w:r>
      <w:r w:rsidR="008641F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grant</w:t>
      </w:r>
      <w:r w:rsidR="00605EF4" w:rsidRPr="00515746">
        <w:rPr>
          <w:rFonts w:ascii="Tahoma" w:eastAsia="Times New Roman" w:hAnsi="Tahoma" w:cs="Tahoma"/>
          <w:sz w:val="24"/>
          <w:szCs w:val="24"/>
          <w:lang w:eastAsia="sk-SK"/>
        </w:rPr>
        <w:t>y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605EF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a sponzorské dary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na kultúru – tuzemsk</w:t>
      </w:r>
      <w:r w:rsidR="00605EF4" w:rsidRPr="00515746">
        <w:rPr>
          <w:rFonts w:ascii="Tahoma" w:eastAsia="Times New Roman" w:hAnsi="Tahoma" w:cs="Tahoma"/>
          <w:sz w:val="24"/>
          <w:szCs w:val="24"/>
          <w:lang w:eastAsia="sk-SK"/>
        </w:rPr>
        <w:t>é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22,</w:t>
      </w:r>
      <w:r w:rsidR="00F67910" w:rsidRPr="00515746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91670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B8256D" w:rsidRPr="00515746" w:rsidRDefault="0091670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dotácia na energie vo výške 1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>5,3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Eur,</w:t>
      </w:r>
      <w:r w:rsidR="003978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C971E2" w:rsidRPr="00515746" w:rsidRDefault="009F5B3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transfer na vybudovanie zberného dvora vo výške 9,6,-tis. Eur,</w:t>
      </w:r>
    </w:p>
    <w:p w:rsidR="00F67910" w:rsidRPr="00515746" w:rsidRDefault="00C971E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dotácia od MF SR na vykrytie výpadku dane z príjmov FO vo výške 68,1 tis. Eur</w:t>
      </w:r>
      <w:r w:rsidR="00F67910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9F5B32" w:rsidRPr="00515746" w:rsidRDefault="00F6791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dotácia na dobudovanie ZTI vo výške 9,1 tis. Eur.</w:t>
      </w:r>
      <w:r w:rsidR="009F5B3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515746" w:rsidRDefault="00515746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Kapitálové granty a transfery:</w:t>
      </w:r>
    </w:p>
    <w:p w:rsidR="0091670E" w:rsidRPr="00515746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B825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kapitálový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grant na</w:t>
      </w:r>
      <w:r w:rsidR="0023357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1670E" w:rsidRPr="00515746">
        <w:rPr>
          <w:rFonts w:ascii="Tahoma" w:eastAsia="Times New Roman" w:hAnsi="Tahoma" w:cs="Tahoma"/>
          <w:sz w:val="24"/>
          <w:szCs w:val="24"/>
          <w:lang w:eastAsia="sk-SK"/>
        </w:rPr>
        <w:t>dobudovanie technickej infraštruktúry v hodnote 4</w:t>
      </w:r>
      <w:r w:rsidR="001E425B" w:rsidRPr="00515746">
        <w:rPr>
          <w:rFonts w:ascii="Tahoma" w:eastAsia="Times New Roman" w:hAnsi="Tahoma" w:cs="Tahoma"/>
          <w:sz w:val="24"/>
          <w:szCs w:val="24"/>
          <w:lang w:eastAsia="sk-SK"/>
        </w:rPr>
        <w:t>52,8</w:t>
      </w:r>
      <w:r w:rsidR="0091670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Eur,</w:t>
      </w:r>
    </w:p>
    <w:p w:rsidR="00687DB9" w:rsidRPr="00515746" w:rsidRDefault="005A09D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91670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kapitálový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grant na </w:t>
      </w:r>
      <w:r w:rsidR="0091670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výstavbu zberného dvora v hodnote </w:t>
      </w:r>
      <w:r w:rsidR="001E425B" w:rsidRPr="00515746">
        <w:rPr>
          <w:rFonts w:ascii="Tahoma" w:eastAsia="Times New Roman" w:hAnsi="Tahoma" w:cs="Tahoma"/>
          <w:sz w:val="24"/>
          <w:szCs w:val="24"/>
          <w:lang w:eastAsia="sk-SK"/>
        </w:rPr>
        <w:t>63,1</w:t>
      </w:r>
      <w:r w:rsidR="00687DB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tis. Eur,</w:t>
      </w:r>
    </w:p>
    <w:p w:rsidR="006E6860" w:rsidRPr="00515746" w:rsidRDefault="001E425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zahraničný grant na rekonštrukciu amfiteátra v hodnote 2,9 tis. Eur.</w:t>
      </w:r>
    </w:p>
    <w:p w:rsidR="00EA1D6D" w:rsidRPr="00515746" w:rsidRDefault="00E5755C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Celková suma mestu poskytnutých grantov a transferov  v roku 20</w:t>
      </w:r>
      <w:r w:rsidR="00233576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E425B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predstavuje sumu </w:t>
      </w:r>
      <w:r w:rsidR="00687DB9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1E425B" w:rsidRPr="00515746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687DB9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1E425B" w:rsidRPr="00515746">
        <w:rPr>
          <w:rFonts w:ascii="Tahoma" w:eastAsia="Times New Roman" w:hAnsi="Tahoma" w:cs="Tahoma"/>
          <w:sz w:val="24"/>
          <w:szCs w:val="24"/>
          <w:lang w:eastAsia="sk-SK"/>
        </w:rPr>
        <w:t>81 961,02</w:t>
      </w:r>
      <w:r w:rsidR="00687DB9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Eur.</w:t>
      </w:r>
    </w:p>
    <w:p w:rsidR="00EA1D6D" w:rsidRPr="00515746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41" w:name="_Toc143698347"/>
      <w:r w:rsidRPr="00515746">
        <w:rPr>
          <w:rFonts w:ascii="Tahoma" w:hAnsi="Tahoma" w:cs="Tahoma"/>
          <w:i w:val="0"/>
          <w:sz w:val="22"/>
          <w:szCs w:val="22"/>
        </w:rPr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Pr="00515746">
        <w:rPr>
          <w:rFonts w:ascii="Tahoma" w:hAnsi="Tahoma" w:cs="Tahoma"/>
          <w:i w:val="0"/>
          <w:sz w:val="22"/>
          <w:szCs w:val="22"/>
        </w:rPr>
        <w:t xml:space="preserve">.2 </w:t>
      </w:r>
      <w:r w:rsidR="00EA1D6D" w:rsidRPr="00515746">
        <w:rPr>
          <w:rFonts w:ascii="Tahoma" w:hAnsi="Tahoma" w:cs="Tahoma"/>
          <w:i w:val="0"/>
          <w:sz w:val="22"/>
          <w:szCs w:val="22"/>
        </w:rPr>
        <w:t>Poskytnuté dotácie</w:t>
      </w:r>
      <w:bookmarkEnd w:id="41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515746" w:rsidRDefault="00515746" w:rsidP="00C8736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Default="00EA1D6D" w:rsidP="00C8736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 roku 20</w:t>
      </w:r>
      <w:r w:rsidR="00B12ED8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FE73AC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mesto poskytlo zo svojho rozpočtu dotácie v zmysle VZN č.3/2012 o poskytovaní dotácií z rozpočtu mesta</w:t>
      </w:r>
      <w:r w:rsidR="00C8736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, v zmysle zákona NR SR č. 448/2008 Z. z. o sociálnych službách, resp. v zmysle dodatku č. </w:t>
      </w:r>
      <w:r w:rsidR="002D0368" w:rsidRPr="00515746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C8736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k Zmluve o poskytnutí finančných prostriedkov na mzdy a prevádzku škôl a školských zariadení </w:t>
      </w:r>
      <w:r w:rsidR="002D036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č. C-087/2023 </w:t>
      </w:r>
      <w:r w:rsidR="00C8736F" w:rsidRPr="00515746">
        <w:rPr>
          <w:rFonts w:ascii="Tahoma" w:eastAsia="Times New Roman" w:hAnsi="Tahoma" w:cs="Tahoma"/>
          <w:sz w:val="24"/>
          <w:szCs w:val="24"/>
          <w:lang w:eastAsia="sk-SK"/>
        </w:rPr>
        <w:t>pre:</w:t>
      </w:r>
    </w:p>
    <w:p w:rsidR="00515746" w:rsidRPr="00515746" w:rsidRDefault="00515746" w:rsidP="00C8736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FE73AC" w:rsidRPr="00515746" w:rsidRDefault="00FE73AC" w:rsidP="00C8736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75"/>
        <w:gridCol w:w="2101"/>
      </w:tblGrid>
      <w:tr w:rsidR="00515746" w:rsidRPr="00515746" w:rsidTr="00FE73AC">
        <w:trPr>
          <w:trHeight w:val="558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73AC" w:rsidRPr="00515746" w:rsidRDefault="00FE73AC" w:rsidP="00224B27">
            <w:pPr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Názov :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73AC" w:rsidRPr="00515746" w:rsidRDefault="00FE73AC" w:rsidP="00224B27">
            <w:pPr>
              <w:rPr>
                <w:b/>
                <w:sz w:val="22"/>
                <w:szCs w:val="22"/>
              </w:rPr>
            </w:pPr>
            <w:r w:rsidRPr="00515746">
              <w:rPr>
                <w:b/>
                <w:sz w:val="22"/>
                <w:szCs w:val="22"/>
              </w:rPr>
              <w:t>Výška dotácie</w:t>
            </w:r>
          </w:p>
        </w:tc>
      </w:tr>
      <w:tr w:rsidR="00515746" w:rsidRPr="00515746" w:rsidTr="00FE73AC">
        <w:tc>
          <w:tcPr>
            <w:tcW w:w="7675" w:type="dxa"/>
            <w:tcBorders>
              <w:top w:val="single" w:sz="4" w:space="0" w:color="auto"/>
            </w:tcBorders>
          </w:tcPr>
          <w:p w:rsidR="00FE73AC" w:rsidRPr="00515746" w:rsidRDefault="00FE73AC" w:rsidP="00224B27">
            <w:pPr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>DOSS Kráľovský Chlmec</w:t>
            </w:r>
          </w:p>
        </w:tc>
        <w:tc>
          <w:tcPr>
            <w:tcW w:w="2101" w:type="dxa"/>
            <w:tcBorders>
              <w:top w:val="single" w:sz="4" w:space="0" w:color="auto"/>
            </w:tcBorders>
          </w:tcPr>
          <w:p w:rsidR="00FE73AC" w:rsidRPr="00515746" w:rsidRDefault="00FE73AC" w:rsidP="00224B27">
            <w:pPr>
              <w:jc w:val="center"/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 3 600,-€</w:t>
            </w:r>
          </w:p>
        </w:tc>
      </w:tr>
      <w:tr w:rsidR="00515746" w:rsidRPr="00515746" w:rsidTr="00FE73AC">
        <w:tc>
          <w:tcPr>
            <w:tcW w:w="7675" w:type="dxa"/>
          </w:tcPr>
          <w:p w:rsidR="00FE73AC" w:rsidRPr="00515746" w:rsidRDefault="00FE73AC" w:rsidP="00224B27">
            <w:pPr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PATRIA </w:t>
            </w:r>
            <w:proofErr w:type="spellStart"/>
            <w:r w:rsidRPr="00515746">
              <w:rPr>
                <w:sz w:val="22"/>
                <w:szCs w:val="22"/>
              </w:rPr>
              <w:t>n.o</w:t>
            </w:r>
            <w:proofErr w:type="spellEnd"/>
            <w:r w:rsidRPr="0051574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101" w:type="dxa"/>
          </w:tcPr>
          <w:p w:rsidR="00FE73AC" w:rsidRPr="00515746" w:rsidRDefault="00FE73AC" w:rsidP="00224B27">
            <w:pPr>
              <w:jc w:val="center"/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    600,-€</w:t>
            </w:r>
          </w:p>
        </w:tc>
      </w:tr>
      <w:tr w:rsidR="00515746" w:rsidRPr="00515746" w:rsidTr="00FE73AC">
        <w:tc>
          <w:tcPr>
            <w:tcW w:w="7675" w:type="dxa"/>
          </w:tcPr>
          <w:p w:rsidR="00FE73AC" w:rsidRPr="00515746" w:rsidRDefault="00FE73AC" w:rsidP="00224B27">
            <w:pPr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>SČK Trebišov</w:t>
            </w:r>
          </w:p>
        </w:tc>
        <w:tc>
          <w:tcPr>
            <w:tcW w:w="2101" w:type="dxa"/>
          </w:tcPr>
          <w:p w:rsidR="00FE73AC" w:rsidRPr="00515746" w:rsidRDefault="00FE73AC" w:rsidP="00224B27">
            <w:pPr>
              <w:jc w:val="center"/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   3 360,-€</w:t>
            </w:r>
          </w:p>
        </w:tc>
      </w:tr>
      <w:tr w:rsidR="00515746" w:rsidRPr="00515746" w:rsidTr="00FE73AC">
        <w:tc>
          <w:tcPr>
            <w:tcW w:w="7675" w:type="dxa"/>
          </w:tcPr>
          <w:p w:rsidR="00FE73AC" w:rsidRPr="00515746" w:rsidRDefault="00FE73AC" w:rsidP="00224B27">
            <w:pPr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TJ Slavoj Kráľovský Chlmec, </w:t>
            </w:r>
            <w:proofErr w:type="spellStart"/>
            <w:r w:rsidRPr="00515746">
              <w:rPr>
                <w:sz w:val="22"/>
                <w:szCs w:val="22"/>
              </w:rPr>
              <w:t>o.z</w:t>
            </w:r>
            <w:proofErr w:type="spellEnd"/>
            <w:r w:rsidRPr="00515746"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</w:tcPr>
          <w:p w:rsidR="00FE73AC" w:rsidRPr="00515746" w:rsidRDefault="00FE73AC" w:rsidP="00224B27">
            <w:pPr>
              <w:jc w:val="center"/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>24 000,-€</w:t>
            </w:r>
          </w:p>
        </w:tc>
      </w:tr>
      <w:tr w:rsidR="00515746" w:rsidRPr="00515746" w:rsidTr="00FE73AC">
        <w:tc>
          <w:tcPr>
            <w:tcW w:w="7675" w:type="dxa"/>
          </w:tcPr>
          <w:p w:rsidR="00FE73AC" w:rsidRPr="00515746" w:rsidRDefault="00FE73AC" w:rsidP="00224B27">
            <w:pPr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>Spojená škola – špeciálna ZŠ Kráľovský Chlmec</w:t>
            </w:r>
          </w:p>
        </w:tc>
        <w:tc>
          <w:tcPr>
            <w:tcW w:w="2101" w:type="dxa"/>
          </w:tcPr>
          <w:p w:rsidR="00FE73AC" w:rsidRPr="00515746" w:rsidRDefault="00FE73AC" w:rsidP="00224B27">
            <w:pPr>
              <w:jc w:val="center"/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      450,-€</w:t>
            </w:r>
          </w:p>
        </w:tc>
      </w:tr>
      <w:tr w:rsidR="00FE73AC" w:rsidRPr="00515746" w:rsidTr="00FE73AC">
        <w:tc>
          <w:tcPr>
            <w:tcW w:w="7675" w:type="dxa"/>
          </w:tcPr>
          <w:p w:rsidR="00FE73AC" w:rsidRPr="00515746" w:rsidRDefault="00FE73AC" w:rsidP="00224B27">
            <w:pPr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 xml:space="preserve">Materská škola Reformovanej kresťanskej cirkvi s VJM -  </w:t>
            </w:r>
            <w:proofErr w:type="spellStart"/>
            <w:r w:rsidRPr="00515746">
              <w:rPr>
                <w:sz w:val="22"/>
                <w:szCs w:val="22"/>
              </w:rPr>
              <w:t>Református</w:t>
            </w:r>
            <w:proofErr w:type="spellEnd"/>
            <w:r w:rsidRPr="00515746">
              <w:rPr>
                <w:sz w:val="22"/>
                <w:szCs w:val="22"/>
              </w:rPr>
              <w:t xml:space="preserve"> Óvoda, M. </w:t>
            </w:r>
            <w:proofErr w:type="spellStart"/>
            <w:r w:rsidRPr="00515746">
              <w:rPr>
                <w:sz w:val="22"/>
                <w:szCs w:val="22"/>
              </w:rPr>
              <w:t>Leczu</w:t>
            </w:r>
            <w:proofErr w:type="spellEnd"/>
            <w:r w:rsidRPr="00515746">
              <w:rPr>
                <w:sz w:val="22"/>
                <w:szCs w:val="22"/>
              </w:rPr>
              <w:t xml:space="preserve"> 3046/4, Kráľovský Chlmec - </w:t>
            </w:r>
            <w:proofErr w:type="spellStart"/>
            <w:r w:rsidRPr="00515746">
              <w:rPr>
                <w:sz w:val="22"/>
                <w:szCs w:val="22"/>
              </w:rPr>
              <w:t>Királyhelmec</w:t>
            </w:r>
            <w:proofErr w:type="spellEnd"/>
            <w:r w:rsidRPr="00515746">
              <w:rPr>
                <w:sz w:val="22"/>
                <w:szCs w:val="22"/>
              </w:rPr>
              <w:t xml:space="preserve"> (v zmysle zákona č. 596/2003Z.z.)</w:t>
            </w:r>
          </w:p>
        </w:tc>
        <w:tc>
          <w:tcPr>
            <w:tcW w:w="2101" w:type="dxa"/>
          </w:tcPr>
          <w:p w:rsidR="00FE73AC" w:rsidRPr="00515746" w:rsidRDefault="00FE73AC" w:rsidP="00224B27">
            <w:pPr>
              <w:jc w:val="center"/>
              <w:rPr>
                <w:sz w:val="22"/>
                <w:szCs w:val="22"/>
              </w:rPr>
            </w:pPr>
            <w:r w:rsidRPr="00515746">
              <w:rPr>
                <w:sz w:val="22"/>
                <w:szCs w:val="22"/>
              </w:rPr>
              <w:t>119 086,-€</w:t>
            </w:r>
          </w:p>
        </w:tc>
      </w:tr>
    </w:tbl>
    <w:p w:rsidR="00FE73AC" w:rsidRPr="00515746" w:rsidRDefault="00FE73AC" w:rsidP="00FE73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Mestom boli v priebehu roka 2024 poskytnuté finančné prostriedky na celoročnú činnosť umeleckým skupinám pri MsKS v celkovej výške 900 €:</w:t>
      </w:r>
    </w:p>
    <w:p w:rsidR="00FE73AC" w:rsidRPr="00515746" w:rsidRDefault="00FE73AC" w:rsidP="00FE73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Spevácky zbor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900 €.  </w:t>
      </w:r>
    </w:p>
    <w:p w:rsidR="00B12ED8" w:rsidRPr="00515746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515746">
        <w:t xml:space="preserve"> </w:t>
      </w:r>
      <w:r w:rsidRPr="00515746">
        <w:rPr>
          <w:sz w:val="22"/>
          <w:szCs w:val="22"/>
        </w:rPr>
        <w:t xml:space="preserve"> </w:t>
      </w:r>
      <w:bookmarkStart w:id="42" w:name="_Toc143698348"/>
      <w:r w:rsidR="00EF1234" w:rsidRPr="00515746">
        <w:rPr>
          <w:rFonts w:ascii="Tahoma" w:hAnsi="Tahoma" w:cs="Tahoma"/>
          <w:i w:val="0"/>
          <w:sz w:val="22"/>
          <w:szCs w:val="22"/>
        </w:rPr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="00EF1234" w:rsidRPr="00515746">
        <w:rPr>
          <w:rFonts w:ascii="Tahoma" w:hAnsi="Tahoma" w:cs="Tahoma"/>
          <w:i w:val="0"/>
          <w:sz w:val="22"/>
          <w:szCs w:val="22"/>
        </w:rPr>
        <w:t xml:space="preserve">.3 </w:t>
      </w:r>
      <w:r w:rsidRPr="00515746">
        <w:rPr>
          <w:rFonts w:ascii="Tahoma" w:hAnsi="Tahoma" w:cs="Tahoma"/>
          <w:i w:val="0"/>
          <w:sz w:val="22"/>
          <w:szCs w:val="22"/>
        </w:rPr>
        <w:t>Významné investičné akcie v roku 20</w:t>
      </w:r>
      <w:r w:rsidR="006E6860" w:rsidRPr="00515746">
        <w:rPr>
          <w:rFonts w:ascii="Tahoma" w:hAnsi="Tahoma" w:cs="Tahoma"/>
          <w:i w:val="0"/>
          <w:sz w:val="22"/>
          <w:szCs w:val="22"/>
        </w:rPr>
        <w:t>2</w:t>
      </w:r>
      <w:bookmarkEnd w:id="42"/>
      <w:r w:rsidR="00D45B24" w:rsidRPr="00515746">
        <w:rPr>
          <w:rFonts w:ascii="Tahoma" w:hAnsi="Tahoma" w:cs="Tahoma"/>
          <w:i w:val="0"/>
          <w:sz w:val="22"/>
          <w:szCs w:val="22"/>
        </w:rPr>
        <w:t>4</w:t>
      </w:r>
    </w:p>
    <w:p w:rsidR="00545A97" w:rsidRPr="00515746" w:rsidRDefault="00545A97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Najvýznamnejšie investičné akcie realizované mestom v roku 20</w:t>
      </w:r>
      <w:r w:rsidR="006E6860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D45B24" w:rsidRPr="00515746" w:rsidRDefault="00D45B24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rozšírenie a výstavba inžinierskych sietí na novom cintoríne,</w:t>
      </w:r>
    </w:p>
    <w:p w:rsidR="00D45B24" w:rsidRPr="00515746" w:rsidRDefault="00D45B24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nákup pozemkov.</w:t>
      </w:r>
    </w:p>
    <w:p w:rsidR="00EA1D6D" w:rsidRPr="00515746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43" w:name="_Toc143698349"/>
      <w:r w:rsidRPr="00515746">
        <w:rPr>
          <w:rFonts w:ascii="Tahoma" w:hAnsi="Tahoma" w:cs="Tahoma"/>
          <w:i w:val="0"/>
          <w:sz w:val="22"/>
          <w:szCs w:val="22"/>
        </w:rPr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="00E97212" w:rsidRPr="00515746">
        <w:rPr>
          <w:rFonts w:ascii="Tahoma" w:hAnsi="Tahoma" w:cs="Tahoma"/>
          <w:i w:val="0"/>
          <w:sz w:val="22"/>
          <w:szCs w:val="22"/>
        </w:rPr>
        <w:t>.4</w:t>
      </w:r>
      <w:r w:rsidRPr="00515746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515746">
        <w:rPr>
          <w:rFonts w:ascii="Tahoma" w:hAnsi="Tahoma" w:cs="Tahoma"/>
          <w:i w:val="0"/>
          <w:sz w:val="22"/>
          <w:szCs w:val="22"/>
        </w:rPr>
        <w:t>Predpokladaný budúci vývoj činnosti</w:t>
      </w:r>
      <w:bookmarkEnd w:id="43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F70B76" w:rsidRPr="00515746" w:rsidRDefault="00F70B76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Mesto,</w:t>
      </w:r>
      <w:r w:rsidRPr="00515746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aj ako konsolidovaný celok</w:t>
      </w:r>
      <w:r w:rsidRPr="00515746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sa bude snažiť v budúcom období hlavne o získanie nenávratných finančných prostriedkov z Integrovaného regionálneho operačného programu, ktoré môžu napomôcť mestu dosiahnuť svoje investičné plány.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Predpokladané investičné akcie realizované mestom v budúcich rokoch:</w:t>
      </w:r>
    </w:p>
    <w:p w:rsidR="00D45B24" w:rsidRPr="00515746" w:rsidRDefault="009A674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zvýšenie energetickej účinnosti budovy MsÚ,</w:t>
      </w:r>
    </w:p>
    <w:p w:rsidR="00D45B24" w:rsidRPr="00515746" w:rsidRDefault="00D45B2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dobudovanie základnej technickej infraštruktúry mesta</w:t>
      </w:r>
      <w:r w:rsidR="004135F3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D45B24" w:rsidRPr="00515746" w:rsidRDefault="00D45B2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výstavba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Bus-Bus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terminálu</w:t>
      </w:r>
      <w:r w:rsidR="004135F3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C847EE" w:rsidRPr="00515746" w:rsidRDefault="0034549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847E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="00545A97" w:rsidRPr="00515746">
        <w:rPr>
          <w:rFonts w:ascii="Tahoma" w:eastAsia="Times New Roman" w:hAnsi="Tahoma" w:cs="Tahoma"/>
          <w:sz w:val="24"/>
          <w:szCs w:val="24"/>
          <w:lang w:eastAsia="sk-SK"/>
        </w:rPr>
        <w:t>vodozádržné</w:t>
      </w:r>
      <w:proofErr w:type="spellEnd"/>
      <w:r w:rsidR="00545A97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opatrenia na zachytávanie dažďovej vody</w:t>
      </w:r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Hydrorisk</w:t>
      </w:r>
      <w:proofErr w:type="spellEnd"/>
      <w:r w:rsidR="00D45B24" w:rsidRPr="00515746">
        <w:rPr>
          <w:rFonts w:ascii="Tahoma" w:eastAsia="Times New Roman" w:hAnsi="Tahoma" w:cs="Tahoma"/>
          <w:sz w:val="24"/>
          <w:szCs w:val="24"/>
          <w:lang w:eastAsia="sk-SK"/>
        </w:rPr>
        <w:t>),</w:t>
      </w:r>
    </w:p>
    <w:p w:rsidR="00D45B24" w:rsidRPr="00515746" w:rsidRDefault="00D45B2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rekonštrukcie nájomných bytov,</w:t>
      </w:r>
    </w:p>
    <w:p w:rsidR="00D45B24" w:rsidRPr="00515746" w:rsidRDefault="00D45B2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rekonštrukcia okolia hradu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Csonkavár</w:t>
      </w:r>
      <w:proofErr w:type="spellEnd"/>
      <w:r w:rsidR="004135F3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4135F3" w:rsidRPr="00515746" w:rsidRDefault="004135F3" w:rsidP="004135F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- rekonštrukcia ZŠ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D45B24" w:rsidRPr="00515746" w:rsidRDefault="004135F3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- rekonštrukcia budovy základnej umeleckej školy (LORA).</w:t>
      </w:r>
    </w:p>
    <w:p w:rsidR="00D45B24" w:rsidRPr="00515746" w:rsidRDefault="00D45B2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A6744" w:rsidRPr="00515746" w:rsidRDefault="009A6744" w:rsidP="004135F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F1234" w:rsidP="00D63C4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44" w:name="_Toc143698350"/>
      <w:r w:rsidRPr="00515746">
        <w:rPr>
          <w:rFonts w:ascii="Tahoma" w:hAnsi="Tahoma" w:cs="Tahoma"/>
          <w:i w:val="0"/>
          <w:sz w:val="22"/>
          <w:szCs w:val="22"/>
        </w:rPr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Pr="00515746">
        <w:rPr>
          <w:rFonts w:ascii="Tahoma" w:hAnsi="Tahoma" w:cs="Tahoma"/>
          <w:i w:val="0"/>
          <w:sz w:val="22"/>
          <w:szCs w:val="22"/>
        </w:rPr>
        <w:t>.</w:t>
      </w:r>
      <w:r w:rsidR="00E97212" w:rsidRPr="00515746">
        <w:rPr>
          <w:rFonts w:ascii="Tahoma" w:hAnsi="Tahoma" w:cs="Tahoma"/>
          <w:i w:val="0"/>
          <w:sz w:val="22"/>
          <w:szCs w:val="22"/>
        </w:rPr>
        <w:t>5</w:t>
      </w:r>
      <w:r w:rsidRPr="00515746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515746">
        <w:rPr>
          <w:rFonts w:ascii="Tahoma" w:hAnsi="Tahoma" w:cs="Tahoma"/>
          <w:i w:val="0"/>
          <w:sz w:val="22"/>
          <w:szCs w:val="22"/>
        </w:rPr>
        <w:t>Udalosti osobitného významu po skončení účtovného obdobia</w:t>
      </w:r>
      <w:bookmarkEnd w:id="44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515746" w:rsidRDefault="0021489F" w:rsidP="00D63C47">
      <w:pPr>
        <w:spacing w:after="0"/>
        <w:rPr>
          <w:lang w:eastAsia="cs-CZ"/>
        </w:rPr>
      </w:pPr>
    </w:p>
    <w:p w:rsidR="00021DDE" w:rsidRPr="00515746" w:rsidRDefault="00EA1D6D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Mesto ako účtovná jednotka a</w:t>
      </w:r>
      <w:r w:rsidR="00E97212" w:rsidRPr="00515746">
        <w:rPr>
          <w:rFonts w:ascii="Tahoma" w:eastAsia="Times New Roman" w:hAnsi="Tahoma" w:cs="Tahoma"/>
          <w:sz w:val="24"/>
          <w:szCs w:val="24"/>
          <w:lang w:eastAsia="sk-SK"/>
        </w:rPr>
        <w:t>j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ako konsolidovaný celok </w:t>
      </w:r>
      <w:r w:rsidR="005A2F7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čelí aj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po skončení účtovného obdobia udalosti</w:t>
      </w:r>
      <w:r w:rsidR="005A2F7F" w:rsidRPr="00515746">
        <w:rPr>
          <w:rFonts w:ascii="Tahoma" w:eastAsia="Times New Roman" w:hAnsi="Tahoma" w:cs="Tahoma"/>
          <w:sz w:val="24"/>
          <w:szCs w:val="24"/>
          <w:lang w:eastAsia="sk-SK"/>
        </w:rPr>
        <w:t>am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osobitného významu. </w:t>
      </w:r>
      <w:r w:rsidR="00E9721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Ide </w:t>
      </w:r>
      <w:r w:rsidR="00F70B7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hlavne </w:t>
      </w:r>
      <w:r w:rsidR="00E97212" w:rsidRPr="00515746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 vojnu na Ukrajine, ktorá ovplyvňuje ceny nosičov energií a tým výsledné ceny energií. 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Ďalej je to zníženie nárastu podielových daní z dôvodu zavedenia daňového bonusu. </w:t>
      </w:r>
      <w:r w:rsidR="00021DDE" w:rsidRPr="00515746">
        <w:rPr>
          <w:rFonts w:ascii="Tahoma" w:eastAsia="Times New Roman" w:hAnsi="Tahoma" w:cs="Tahoma"/>
          <w:sz w:val="24"/>
          <w:szCs w:val="24"/>
          <w:lang w:eastAsia="sk-SK"/>
        </w:rPr>
        <w:t>V roku 202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021DD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bude nutné </w:t>
      </w:r>
      <w:r w:rsidR="005A2F7F" w:rsidRPr="00515746">
        <w:rPr>
          <w:rFonts w:ascii="Tahoma" w:eastAsia="Times New Roman" w:hAnsi="Tahoma" w:cs="Tahoma"/>
          <w:sz w:val="24"/>
          <w:szCs w:val="24"/>
          <w:lang w:eastAsia="sk-SK"/>
        </w:rPr>
        <w:t>podobne ako tomu bolo v roku 202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5A2F7F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021DDE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operatívne reagovať na výzvy, ktoré toto obdobie prinesie. </w:t>
      </w:r>
    </w:p>
    <w:p w:rsidR="00021DDE" w:rsidRPr="00515746" w:rsidRDefault="00021DDE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Bude potrebné minimalizovať soci</w:t>
      </w:r>
      <w:r w:rsidR="00DC1C08" w:rsidRPr="00515746">
        <w:rPr>
          <w:rFonts w:ascii="Tahoma" w:eastAsia="Times New Roman" w:hAnsi="Tahoma" w:cs="Tahoma"/>
          <w:sz w:val="24"/>
          <w:szCs w:val="24"/>
          <w:lang w:eastAsia="sk-SK"/>
        </w:rPr>
        <w:t>álno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ekonomické dopady 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vojny </w:t>
      </w:r>
      <w:r w:rsidR="00F70B76" w:rsidRPr="00515746">
        <w:rPr>
          <w:rFonts w:ascii="Tahoma" w:eastAsia="Times New Roman" w:hAnsi="Tahoma" w:cs="Tahoma"/>
          <w:sz w:val="24"/>
          <w:szCs w:val="24"/>
          <w:lang w:eastAsia="sk-SK"/>
        </w:rPr>
        <w:t>n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F70B7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Ukrajine a priebežne sledovať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investičný potenciál mesta</w:t>
      </w:r>
      <w:r w:rsidR="00F70B7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podľa aktuálnej situácie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D45B24" w:rsidRPr="00515746" w:rsidRDefault="00D45B24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45B24" w:rsidRPr="00515746" w:rsidRDefault="00D45B24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0235C4" w:rsidP="00746B0A">
      <w:pPr>
        <w:pStyle w:val="Nadpis2"/>
        <w:spacing w:after="0"/>
        <w:rPr>
          <w:rFonts w:ascii="Tahoma" w:hAnsi="Tahoma" w:cs="Tahoma"/>
          <w:i w:val="0"/>
          <w:sz w:val="22"/>
          <w:szCs w:val="22"/>
          <w:lang w:eastAsia="sk-SK"/>
        </w:rPr>
      </w:pPr>
      <w:bookmarkStart w:id="45" w:name="_Toc143698351"/>
      <w:r w:rsidRPr="00515746">
        <w:rPr>
          <w:rFonts w:ascii="Tahoma" w:hAnsi="Tahoma" w:cs="Tahoma"/>
          <w:i w:val="0"/>
          <w:sz w:val="22"/>
          <w:szCs w:val="22"/>
        </w:rPr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Pr="00515746">
        <w:rPr>
          <w:rFonts w:ascii="Tahoma" w:hAnsi="Tahoma" w:cs="Tahoma"/>
          <w:i w:val="0"/>
          <w:sz w:val="22"/>
          <w:szCs w:val="22"/>
        </w:rPr>
        <w:t>.</w:t>
      </w:r>
      <w:r w:rsidR="00E97212" w:rsidRPr="00515746">
        <w:rPr>
          <w:rFonts w:ascii="Tahoma" w:hAnsi="Tahoma" w:cs="Tahoma"/>
          <w:i w:val="0"/>
          <w:sz w:val="22"/>
          <w:szCs w:val="22"/>
        </w:rPr>
        <w:t>6</w:t>
      </w:r>
      <w:r w:rsidRPr="00515746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515746">
        <w:rPr>
          <w:rFonts w:ascii="Tahoma" w:hAnsi="Tahoma" w:cs="Tahoma"/>
          <w:i w:val="0"/>
          <w:sz w:val="22"/>
          <w:szCs w:val="22"/>
        </w:rPr>
        <w:t>Významné riziká a neistoty, ktorým je účtovná jednotka vystavená</w:t>
      </w:r>
      <w:bookmarkEnd w:id="45"/>
    </w:p>
    <w:p w:rsidR="00746B0A" w:rsidRPr="00515746" w:rsidRDefault="00746B0A" w:rsidP="00746B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B6A43" w:rsidRPr="00515746" w:rsidRDefault="00C847EE" w:rsidP="00CB6A4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Keďže podi</w:t>
      </w:r>
      <w:r w:rsidR="005819D7" w:rsidRPr="00515746">
        <w:rPr>
          <w:rFonts w:ascii="Tahoma" w:eastAsia="Times New Roman" w:hAnsi="Tahoma" w:cs="Tahoma"/>
          <w:sz w:val="24"/>
          <w:szCs w:val="24"/>
          <w:lang w:eastAsia="sk-SK"/>
        </w:rPr>
        <w:t>elové dane tvoria cca.40% bežných príjmov mesta, ich zníženie môže mať zásadný vplyv na hospodárenie mesta.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70B76" w:rsidRPr="00515746">
        <w:rPr>
          <w:rFonts w:ascii="Tahoma" w:eastAsia="Times New Roman" w:hAnsi="Tahoma" w:cs="Tahoma"/>
          <w:sz w:val="24"/>
          <w:szCs w:val="24"/>
          <w:lang w:eastAsia="sk-SK"/>
        </w:rPr>
        <w:t>Legislatívny zásah do výšky výberu daní z príjmov fyzických osôb negatívne ovplyvňuje poukazované podielové dane. Vojn</w:t>
      </w:r>
      <w:r w:rsidR="00A812B2" w:rsidRPr="00515746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F70B76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 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>Ukrajine má vysoký podiel na zvyšovaní cien energií a ich nosičov, čo v priebehu rok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>ov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202</w:t>
      </w:r>
      <w:r w:rsidR="00A812B2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>2023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a 2024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nadob</w:t>
      </w:r>
      <w:r w:rsidR="00A812B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udlo </w:t>
      </w:r>
      <w:r w:rsidR="00B01DF2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reálne rozmery. Tento faktor spolu s migráciou vyvolanou vojnou môžu taktiež zásadným spôsobom ovplyvniť hospodárenie mesta v budúcom období.</w:t>
      </w:r>
    </w:p>
    <w:p w:rsidR="00CB6A43" w:rsidRPr="00515746" w:rsidRDefault="00CB6A43" w:rsidP="00CB6A4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515746" w:rsidRDefault="00EA1D6D" w:rsidP="00CB6A43">
      <w:pPr>
        <w:spacing w:after="24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Mesto k 31.12.20</w:t>
      </w:r>
      <w:r w:rsidR="00C847EE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812B2" w:rsidRPr="00515746">
        <w:rPr>
          <w:rFonts w:ascii="Tahoma" w:eastAsia="Times New Roman" w:hAnsi="Tahoma" w:cs="Tahoma"/>
          <w:sz w:val="24"/>
          <w:szCs w:val="24"/>
          <w:lang w:eastAsia="sk-SK"/>
        </w:rPr>
        <w:t>ne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eviduje </w:t>
      </w:r>
      <w:r w:rsidR="00CB6A43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žiadne prebiehajúce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súdne spory</w:t>
      </w:r>
      <w:r w:rsidR="001727CA" w:rsidRPr="00515746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515746" w:rsidRDefault="000235C4" w:rsidP="00D63C4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46" w:name="_Toc143698352"/>
      <w:r w:rsidRPr="00515746">
        <w:rPr>
          <w:rFonts w:ascii="Tahoma" w:hAnsi="Tahoma" w:cs="Tahoma"/>
          <w:i w:val="0"/>
          <w:sz w:val="22"/>
          <w:szCs w:val="22"/>
        </w:rPr>
        <w:lastRenderedPageBreak/>
        <w:t>1</w:t>
      </w:r>
      <w:r w:rsidR="00955A72" w:rsidRPr="00515746">
        <w:rPr>
          <w:rFonts w:ascii="Tahoma" w:hAnsi="Tahoma" w:cs="Tahoma"/>
          <w:i w:val="0"/>
          <w:sz w:val="22"/>
          <w:szCs w:val="22"/>
        </w:rPr>
        <w:t>1</w:t>
      </w:r>
      <w:r w:rsidRPr="00515746">
        <w:rPr>
          <w:rFonts w:ascii="Tahoma" w:hAnsi="Tahoma" w:cs="Tahoma"/>
          <w:i w:val="0"/>
          <w:sz w:val="22"/>
          <w:szCs w:val="22"/>
        </w:rPr>
        <w:t>.</w:t>
      </w:r>
      <w:r w:rsidR="00E97212" w:rsidRPr="00515746">
        <w:rPr>
          <w:rFonts w:ascii="Tahoma" w:hAnsi="Tahoma" w:cs="Tahoma"/>
          <w:i w:val="0"/>
          <w:sz w:val="22"/>
          <w:szCs w:val="22"/>
        </w:rPr>
        <w:t>7</w:t>
      </w:r>
      <w:r w:rsidRPr="00515746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515746">
        <w:rPr>
          <w:rFonts w:ascii="Tahoma" w:hAnsi="Tahoma" w:cs="Tahoma"/>
          <w:i w:val="0"/>
          <w:sz w:val="22"/>
          <w:szCs w:val="22"/>
        </w:rPr>
        <w:t>Audit konsolidovanej účtovnej závierky</w:t>
      </w:r>
      <w:bookmarkEnd w:id="46"/>
      <w:r w:rsidR="00EA1D6D" w:rsidRPr="00515746">
        <w:rPr>
          <w:rFonts w:ascii="Tahoma" w:hAnsi="Tahoma" w:cs="Tahoma"/>
          <w:i w:val="0"/>
          <w:sz w:val="22"/>
          <w:szCs w:val="22"/>
        </w:rPr>
        <w:t xml:space="preserve">  </w:t>
      </w:r>
    </w:p>
    <w:p w:rsidR="0021489F" w:rsidRPr="00515746" w:rsidRDefault="0021489F" w:rsidP="00D63C47">
      <w:pPr>
        <w:spacing w:after="0"/>
        <w:rPr>
          <w:lang w:eastAsia="cs-CZ"/>
        </w:rPr>
      </w:pPr>
    </w:p>
    <w:p w:rsidR="00EA1D6D" w:rsidRPr="00515746" w:rsidRDefault="00EA1D6D" w:rsidP="00D63C4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Podľa § 19 zákona č. 431/2002 o účtovníctve v znení neskorších predpisov je mesto  povinné overiť účtovnú závierku  nezávislým audítorom. </w:t>
      </w:r>
    </w:p>
    <w:p w:rsidR="00EA1D6D" w:rsidRPr="00515746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Nezávislý audit vykonala audítorská spoločnosť  AUDIT-LD,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., evidenčné číslo licencie UDVA č. 359, </w:t>
      </w:r>
      <w:r w:rsidR="00E3713D" w:rsidRPr="00515746">
        <w:rPr>
          <w:rFonts w:ascii="Tahoma" w:eastAsia="Times New Roman" w:hAnsi="Tahoma" w:cs="Tahoma"/>
          <w:sz w:val="24"/>
          <w:szCs w:val="24"/>
          <w:lang w:eastAsia="sk-SK"/>
        </w:rPr>
        <w:t>Podtatranského 962/2,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040 01 Košice. Zodpovednou audítorkou je  Ing. Ľubica </w:t>
      </w:r>
      <w:proofErr w:type="spellStart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Leuschel</w:t>
      </w:r>
      <w:proofErr w:type="spellEnd"/>
      <w:r w:rsidRPr="00515746">
        <w:rPr>
          <w:rFonts w:ascii="Tahoma" w:eastAsia="Times New Roman" w:hAnsi="Tahoma" w:cs="Tahoma"/>
          <w:sz w:val="24"/>
          <w:szCs w:val="24"/>
          <w:lang w:eastAsia="sk-SK"/>
        </w:rPr>
        <w:t>. Nezávislý audit  je prílohou výročnej správy.</w:t>
      </w:r>
    </w:p>
    <w:p w:rsidR="00336F75" w:rsidRPr="00515746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812B2" w:rsidRPr="00515746" w:rsidRDefault="00A812B2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D0368" w:rsidRPr="00515746" w:rsidRDefault="002D0368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15746" w:rsidRDefault="00515746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15746" w:rsidRPr="00515746" w:rsidRDefault="00515746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Pr="00515746" w:rsidRDefault="00EA1D6D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</w:t>
      </w:r>
      <w:r w:rsidR="00336F7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="00336F75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</w:t>
      </w:r>
      <w:r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36F75" w:rsidRPr="00515746">
        <w:rPr>
          <w:rFonts w:ascii="Tahoma" w:eastAsia="Times New Roman" w:hAnsi="Tahoma" w:cs="Tahoma"/>
          <w:sz w:val="24"/>
          <w:szCs w:val="24"/>
          <w:lang w:eastAsia="sk-SK"/>
        </w:rPr>
        <w:t>Schválil: Ing. Karol Pataky, primátor mesta</w:t>
      </w:r>
    </w:p>
    <w:p w:rsidR="00515746" w:rsidRDefault="00515746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Pr="00515746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Vypracoval: Ing. Ladislav Švistun</w:t>
      </w:r>
    </w:p>
    <w:p w:rsidR="00EA1D6D" w:rsidRPr="00515746" w:rsidRDefault="00336F75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515746">
        <w:rPr>
          <w:rFonts w:ascii="Tahoma" w:eastAsia="Times New Roman" w:hAnsi="Tahoma" w:cs="Tahoma"/>
          <w:sz w:val="24"/>
          <w:szCs w:val="24"/>
          <w:lang w:eastAsia="sk-SK"/>
        </w:rPr>
        <w:t>Kráľovský</w:t>
      </w:r>
      <w:r w:rsidR="00EA1D6D" w:rsidRPr="00515746">
        <w:rPr>
          <w:rFonts w:ascii="Tahoma" w:eastAsia="Times New Roman" w:hAnsi="Tahoma" w:cs="Tahoma"/>
          <w:sz w:val="24"/>
          <w:szCs w:val="24"/>
          <w:lang w:eastAsia="sk-SK"/>
        </w:rPr>
        <w:t xml:space="preserve"> Chlmec, 20</w:t>
      </w:r>
      <w:r w:rsidR="002902EE" w:rsidRPr="00515746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340B8" w:rsidRPr="00515746">
        <w:rPr>
          <w:rFonts w:ascii="Tahoma" w:eastAsia="Times New Roman" w:hAnsi="Tahoma" w:cs="Tahoma"/>
          <w:sz w:val="24"/>
          <w:szCs w:val="24"/>
          <w:lang w:eastAsia="sk-SK"/>
        </w:rPr>
        <w:t>5</w:t>
      </w:r>
    </w:p>
    <w:p w:rsidR="00EA1D6D" w:rsidRPr="00515746" w:rsidRDefault="00EA1D6D" w:rsidP="00EA1D6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15746">
        <w:rPr>
          <w:rFonts w:ascii="Tahoma" w:eastAsia="Calibri" w:hAnsi="Tahoma" w:cs="Tahoma"/>
          <w:sz w:val="24"/>
          <w:szCs w:val="24"/>
        </w:rPr>
        <w:t>Prílohy:</w:t>
      </w:r>
    </w:p>
    <w:p w:rsidR="00EA1D6D" w:rsidRPr="00515746" w:rsidRDefault="00EA1D6D" w:rsidP="00EA1D6D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</w:p>
    <w:p w:rsidR="00EA1D6D" w:rsidRPr="00515746" w:rsidRDefault="00EA1D6D" w:rsidP="00EA1D6D">
      <w:pPr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15746">
        <w:rPr>
          <w:rFonts w:ascii="Tahoma" w:eastAsia="Calibri" w:hAnsi="Tahoma" w:cs="Tahoma"/>
          <w:sz w:val="24"/>
          <w:szCs w:val="24"/>
        </w:rPr>
        <w:t>Individuálna účtovná závierka: Individuálna Súvaha, Individuálny Výkaz ziskov a strát, Poznámky k individuálnej účtovnej závierke</w:t>
      </w:r>
    </w:p>
    <w:p w:rsidR="00EA1D6D" w:rsidRPr="00515746" w:rsidRDefault="00EA1D6D" w:rsidP="00EA1D6D">
      <w:pPr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15746">
        <w:rPr>
          <w:rFonts w:ascii="Tahoma" w:eastAsia="Calibri" w:hAnsi="Tahoma" w:cs="Tahoma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C95201" w:rsidRPr="00515746" w:rsidRDefault="00EA1D6D" w:rsidP="00F67BA2">
      <w:pPr>
        <w:numPr>
          <w:ilvl w:val="0"/>
          <w:numId w:val="7"/>
        </w:numPr>
        <w:spacing w:after="0" w:line="240" w:lineRule="auto"/>
      </w:pPr>
      <w:r w:rsidRPr="00515746">
        <w:rPr>
          <w:rFonts w:ascii="Tahoma" w:eastAsia="Calibri" w:hAnsi="Tahoma" w:cs="Tahoma"/>
          <w:sz w:val="24"/>
          <w:szCs w:val="24"/>
        </w:rPr>
        <w:t xml:space="preserve">Výrok audítora ku konsolidovanej účtovnej závierke </w:t>
      </w:r>
    </w:p>
    <w:sectPr w:rsidR="00C95201" w:rsidRPr="00515746" w:rsidSect="0071743E">
      <w:footerReference w:type="even" r:id="rId50"/>
      <w:footerReference w:type="default" r:id="rId51"/>
      <w:pgSz w:w="11906" w:h="16838"/>
      <w:pgMar w:top="1134" w:right="851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C4" w:rsidRDefault="00B066C4">
      <w:pPr>
        <w:spacing w:after="0" w:line="240" w:lineRule="auto"/>
      </w:pPr>
      <w:r>
        <w:separator/>
      </w:r>
    </w:p>
  </w:endnote>
  <w:endnote w:type="continuationSeparator" w:id="0">
    <w:p w:rsidR="00B066C4" w:rsidRDefault="00B0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746" w:rsidRDefault="00515746" w:rsidP="00EA1D6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5746" w:rsidRDefault="00515746" w:rsidP="00EA1D6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8126415"/>
      <w:docPartObj>
        <w:docPartGallery w:val="Page Numbers (Bottom of Page)"/>
        <w:docPartUnique/>
      </w:docPartObj>
    </w:sdtPr>
    <w:sdtEndPr/>
    <w:sdtContent>
      <w:p w:rsidR="00515746" w:rsidRDefault="005157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515746" w:rsidRDefault="00515746" w:rsidP="00EA1D6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C4" w:rsidRDefault="00B066C4">
      <w:pPr>
        <w:spacing w:after="0" w:line="240" w:lineRule="auto"/>
      </w:pPr>
      <w:r>
        <w:separator/>
      </w:r>
    </w:p>
  </w:footnote>
  <w:footnote w:type="continuationSeparator" w:id="0">
    <w:p w:rsidR="00B066C4" w:rsidRDefault="00B06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6ED"/>
    <w:multiLevelType w:val="multilevel"/>
    <w:tmpl w:val="242CF120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E20BA"/>
    <w:multiLevelType w:val="multilevel"/>
    <w:tmpl w:val="15C464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60D42E0"/>
    <w:multiLevelType w:val="hybridMultilevel"/>
    <w:tmpl w:val="A21805B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A4125"/>
    <w:multiLevelType w:val="multilevel"/>
    <w:tmpl w:val="B53C2E9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4" w15:restartNumberingAfterBreak="0">
    <w:nsid w:val="0840326D"/>
    <w:multiLevelType w:val="hybridMultilevel"/>
    <w:tmpl w:val="AADEA998"/>
    <w:lvl w:ilvl="0" w:tplc="9F9CBCE8">
      <w:start w:val="1"/>
      <w:numFmt w:val="lowerLetter"/>
      <w:lvlText w:val="%1)"/>
      <w:lvlJc w:val="left"/>
      <w:pPr>
        <w:ind w:left="875" w:hanging="45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41BAD"/>
    <w:multiLevelType w:val="multilevel"/>
    <w:tmpl w:val="C2B2CF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129170BE"/>
    <w:multiLevelType w:val="multilevel"/>
    <w:tmpl w:val="1A4EA800"/>
    <w:lvl w:ilvl="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57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579" w:hanging="720"/>
      </w:pPr>
      <w:rPr>
        <w:rFonts w:hint="default"/>
        <w:color w:val="00B0F0"/>
      </w:rPr>
    </w:lvl>
    <w:lvl w:ilvl="4">
      <w:start w:val="1"/>
      <w:numFmt w:val="decimal"/>
      <w:isLgl/>
      <w:lvlText w:val="%1.%2.%3.%4.%5"/>
      <w:lvlJc w:val="left"/>
      <w:pPr>
        <w:ind w:left="939" w:hanging="1080"/>
      </w:pPr>
      <w:rPr>
        <w:rFonts w:hint="default"/>
        <w:color w:val="00B0F0"/>
      </w:rPr>
    </w:lvl>
    <w:lvl w:ilvl="5">
      <w:start w:val="1"/>
      <w:numFmt w:val="decimal"/>
      <w:isLgl/>
      <w:lvlText w:val="%1.%2.%3.%4.%5.%6"/>
      <w:lvlJc w:val="left"/>
      <w:pPr>
        <w:ind w:left="939" w:hanging="1080"/>
      </w:pPr>
      <w:rPr>
        <w:rFonts w:hint="default"/>
        <w:color w:val="00B0F0"/>
      </w:rPr>
    </w:lvl>
    <w:lvl w:ilvl="6">
      <w:start w:val="1"/>
      <w:numFmt w:val="decimal"/>
      <w:isLgl/>
      <w:lvlText w:val="%1.%2.%3.%4.%5.%6.%7"/>
      <w:lvlJc w:val="left"/>
      <w:pPr>
        <w:ind w:left="1299" w:hanging="1440"/>
      </w:pPr>
      <w:rPr>
        <w:rFonts w:hint="default"/>
        <w:color w:val="00B0F0"/>
      </w:rPr>
    </w:lvl>
    <w:lvl w:ilvl="7">
      <w:start w:val="1"/>
      <w:numFmt w:val="decimal"/>
      <w:isLgl/>
      <w:lvlText w:val="%1.%2.%3.%4.%5.%6.%7.%8"/>
      <w:lvlJc w:val="left"/>
      <w:pPr>
        <w:ind w:left="1299" w:hanging="1440"/>
      </w:pPr>
      <w:rPr>
        <w:rFonts w:hint="default"/>
        <w:color w:val="00B0F0"/>
      </w:rPr>
    </w:lvl>
    <w:lvl w:ilvl="8">
      <w:start w:val="1"/>
      <w:numFmt w:val="decimal"/>
      <w:isLgl/>
      <w:lvlText w:val="%1.%2.%3.%4.%5.%6.%7.%8.%9"/>
      <w:lvlJc w:val="left"/>
      <w:pPr>
        <w:ind w:left="1299" w:hanging="1440"/>
      </w:pPr>
      <w:rPr>
        <w:rFonts w:hint="default"/>
        <w:color w:val="00B0F0"/>
      </w:rPr>
    </w:lvl>
  </w:abstractNum>
  <w:abstractNum w:abstractNumId="8" w15:restartNumberingAfterBreak="0">
    <w:nsid w:val="12F91270"/>
    <w:multiLevelType w:val="hybridMultilevel"/>
    <w:tmpl w:val="E4900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A5DF1"/>
    <w:multiLevelType w:val="multilevel"/>
    <w:tmpl w:val="64CC59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8959E4"/>
    <w:multiLevelType w:val="hybridMultilevel"/>
    <w:tmpl w:val="E3889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F4EB7"/>
    <w:multiLevelType w:val="hybridMultilevel"/>
    <w:tmpl w:val="2BE0960C"/>
    <w:lvl w:ilvl="0" w:tplc="C4BE28D0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FC539D"/>
    <w:multiLevelType w:val="hybridMultilevel"/>
    <w:tmpl w:val="A5682336"/>
    <w:lvl w:ilvl="0" w:tplc="D6D8BC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A209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2F33F1C"/>
    <w:multiLevelType w:val="hybridMultilevel"/>
    <w:tmpl w:val="D88C1986"/>
    <w:lvl w:ilvl="0" w:tplc="A8E840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63415"/>
    <w:multiLevelType w:val="multilevel"/>
    <w:tmpl w:val="A8C898E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2" w15:restartNumberingAfterBreak="0">
    <w:nsid w:val="36C61B38"/>
    <w:multiLevelType w:val="multilevel"/>
    <w:tmpl w:val="F0F8DEC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37AC07C4"/>
    <w:multiLevelType w:val="hybridMultilevel"/>
    <w:tmpl w:val="1C54453E"/>
    <w:lvl w:ilvl="0" w:tplc="B628AED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E7859"/>
    <w:multiLevelType w:val="multilevel"/>
    <w:tmpl w:val="D86C31B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670FB1"/>
    <w:multiLevelType w:val="hybridMultilevel"/>
    <w:tmpl w:val="452C2862"/>
    <w:lvl w:ilvl="0" w:tplc="0058B28C">
      <w:start w:val="76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BDE4279"/>
    <w:multiLevelType w:val="hybridMultilevel"/>
    <w:tmpl w:val="320C5C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44390"/>
    <w:multiLevelType w:val="hybridMultilevel"/>
    <w:tmpl w:val="3598762E"/>
    <w:lvl w:ilvl="0" w:tplc="1A6867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D4D44"/>
    <w:multiLevelType w:val="multilevel"/>
    <w:tmpl w:val="D57C94A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31" w15:restartNumberingAfterBreak="0">
    <w:nsid w:val="5626478F"/>
    <w:multiLevelType w:val="hybridMultilevel"/>
    <w:tmpl w:val="D528FC52"/>
    <w:lvl w:ilvl="0" w:tplc="3C32BC36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F4185"/>
    <w:multiLevelType w:val="multilevel"/>
    <w:tmpl w:val="57D4BB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C9F7E54"/>
    <w:multiLevelType w:val="hybridMultilevel"/>
    <w:tmpl w:val="C22C85EC"/>
    <w:lvl w:ilvl="0" w:tplc="54361388">
      <w:start w:val="27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604E5C12"/>
    <w:multiLevelType w:val="hybridMultilevel"/>
    <w:tmpl w:val="101A319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FF4DDE"/>
    <w:multiLevelType w:val="multilevel"/>
    <w:tmpl w:val="983EFFF0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653E4051"/>
    <w:multiLevelType w:val="multilevel"/>
    <w:tmpl w:val="17B256DC"/>
    <w:lvl w:ilvl="0">
      <w:start w:val="1"/>
      <w:numFmt w:val="decimal"/>
      <w:lvlText w:val="%1."/>
      <w:lvlJc w:val="left"/>
      <w:pPr>
        <w:ind w:left="501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8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8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1" w:hanging="1800"/>
      </w:pPr>
      <w:rPr>
        <w:rFonts w:hint="default"/>
        <w:b/>
      </w:rPr>
    </w:lvl>
  </w:abstractNum>
  <w:abstractNum w:abstractNumId="38" w15:restartNumberingAfterBreak="0">
    <w:nsid w:val="6A185923"/>
    <w:multiLevelType w:val="hybridMultilevel"/>
    <w:tmpl w:val="B54A4F5A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6F51441C"/>
    <w:multiLevelType w:val="hybridMultilevel"/>
    <w:tmpl w:val="1AB272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37FBF"/>
    <w:multiLevelType w:val="hybridMultilevel"/>
    <w:tmpl w:val="F8C07250"/>
    <w:lvl w:ilvl="0" w:tplc="AD622EF0">
      <w:start w:val="2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AA18F4"/>
    <w:multiLevelType w:val="hybridMultilevel"/>
    <w:tmpl w:val="35C67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625D7"/>
    <w:multiLevelType w:val="hybridMultilevel"/>
    <w:tmpl w:val="B164F164"/>
    <w:lvl w:ilvl="0" w:tplc="1A7A0AF8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3" w15:restartNumberingAfterBreak="0">
    <w:nsid w:val="7A69649E"/>
    <w:multiLevelType w:val="multilevel"/>
    <w:tmpl w:val="A0823FE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44" w15:restartNumberingAfterBreak="0">
    <w:nsid w:val="7C0A64D4"/>
    <w:multiLevelType w:val="hybridMultilevel"/>
    <w:tmpl w:val="B92AF71C"/>
    <w:lvl w:ilvl="0" w:tplc="43B28CEC">
      <w:start w:val="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0F618E"/>
    <w:multiLevelType w:val="multilevel"/>
    <w:tmpl w:val="B7D623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33"/>
  </w:num>
  <w:num w:numId="4">
    <w:abstractNumId w:val="16"/>
  </w:num>
  <w:num w:numId="5">
    <w:abstractNumId w:val="14"/>
  </w:num>
  <w:num w:numId="6">
    <w:abstractNumId w:val="24"/>
  </w:num>
  <w:num w:numId="7">
    <w:abstractNumId w:val="20"/>
  </w:num>
  <w:num w:numId="8">
    <w:abstractNumId w:val="5"/>
  </w:num>
  <w:num w:numId="9">
    <w:abstractNumId w:val="28"/>
  </w:num>
  <w:num w:numId="10">
    <w:abstractNumId w:val="12"/>
  </w:num>
  <w:num w:numId="11">
    <w:abstractNumId w:val="46"/>
  </w:num>
  <w:num w:numId="12">
    <w:abstractNumId w:val="37"/>
  </w:num>
  <w:num w:numId="13">
    <w:abstractNumId w:val="45"/>
  </w:num>
  <w:num w:numId="1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4"/>
  </w:num>
  <w:num w:numId="17">
    <w:abstractNumId w:val="1"/>
  </w:num>
  <w:num w:numId="18">
    <w:abstractNumId w:val="0"/>
  </w:num>
  <w:num w:numId="19">
    <w:abstractNumId w:val="42"/>
  </w:num>
  <w:num w:numId="20">
    <w:abstractNumId w:val="1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6"/>
  </w:num>
  <w:num w:numId="24">
    <w:abstractNumId w:val="25"/>
  </w:num>
  <w:num w:numId="25">
    <w:abstractNumId w:val="43"/>
  </w:num>
  <w:num w:numId="26">
    <w:abstractNumId w:val="29"/>
  </w:num>
  <w:num w:numId="27">
    <w:abstractNumId w:val="34"/>
  </w:num>
  <w:num w:numId="28">
    <w:abstractNumId w:val="9"/>
  </w:num>
  <w:num w:numId="29">
    <w:abstractNumId w:val="21"/>
  </w:num>
  <w:num w:numId="30">
    <w:abstractNumId w:val="31"/>
  </w:num>
  <w:num w:numId="31">
    <w:abstractNumId w:val="26"/>
  </w:num>
  <w:num w:numId="32">
    <w:abstractNumId w:val="8"/>
  </w:num>
  <w:num w:numId="33">
    <w:abstractNumId w:val="22"/>
  </w:num>
  <w:num w:numId="34">
    <w:abstractNumId w:val="36"/>
  </w:num>
  <w:num w:numId="35">
    <w:abstractNumId w:val="35"/>
  </w:num>
  <w:num w:numId="36">
    <w:abstractNumId w:val="41"/>
  </w:num>
  <w:num w:numId="37">
    <w:abstractNumId w:val="30"/>
  </w:num>
  <w:num w:numId="38">
    <w:abstractNumId w:val="3"/>
  </w:num>
  <w:num w:numId="39">
    <w:abstractNumId w:val="27"/>
  </w:num>
  <w:num w:numId="40">
    <w:abstractNumId w:val="7"/>
  </w:num>
  <w:num w:numId="41">
    <w:abstractNumId w:val="19"/>
  </w:num>
  <w:num w:numId="42">
    <w:abstractNumId w:val="17"/>
  </w:num>
  <w:num w:numId="43">
    <w:abstractNumId w:val="39"/>
  </w:num>
  <w:num w:numId="44">
    <w:abstractNumId w:val="2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44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6D"/>
    <w:rsid w:val="00000E3E"/>
    <w:rsid w:val="00002CD4"/>
    <w:rsid w:val="00002DA8"/>
    <w:rsid w:val="00014FDF"/>
    <w:rsid w:val="00017053"/>
    <w:rsid w:val="000175A6"/>
    <w:rsid w:val="00021DDE"/>
    <w:rsid w:val="00022C54"/>
    <w:rsid w:val="000235C4"/>
    <w:rsid w:val="00035040"/>
    <w:rsid w:val="00037584"/>
    <w:rsid w:val="000410A5"/>
    <w:rsid w:val="00041FEB"/>
    <w:rsid w:val="000438F8"/>
    <w:rsid w:val="00047897"/>
    <w:rsid w:val="0005252B"/>
    <w:rsid w:val="00056CF4"/>
    <w:rsid w:val="00074462"/>
    <w:rsid w:val="0007528D"/>
    <w:rsid w:val="00080195"/>
    <w:rsid w:val="00085CC2"/>
    <w:rsid w:val="00085EBF"/>
    <w:rsid w:val="00086CE4"/>
    <w:rsid w:val="000A0066"/>
    <w:rsid w:val="000A101C"/>
    <w:rsid w:val="000A1493"/>
    <w:rsid w:val="000A1AD0"/>
    <w:rsid w:val="000A226A"/>
    <w:rsid w:val="000A47E9"/>
    <w:rsid w:val="000B5695"/>
    <w:rsid w:val="000B6430"/>
    <w:rsid w:val="000B7B0B"/>
    <w:rsid w:val="000C4A71"/>
    <w:rsid w:val="000C53C7"/>
    <w:rsid w:val="000D1F56"/>
    <w:rsid w:val="000D2269"/>
    <w:rsid w:val="000D47FF"/>
    <w:rsid w:val="000D4C1F"/>
    <w:rsid w:val="000D6030"/>
    <w:rsid w:val="000D71F5"/>
    <w:rsid w:val="000E44EA"/>
    <w:rsid w:val="000F77D9"/>
    <w:rsid w:val="0010479A"/>
    <w:rsid w:val="00110393"/>
    <w:rsid w:val="00112C70"/>
    <w:rsid w:val="00113D9A"/>
    <w:rsid w:val="001147AE"/>
    <w:rsid w:val="00125D77"/>
    <w:rsid w:val="00126799"/>
    <w:rsid w:val="00130300"/>
    <w:rsid w:val="001308DC"/>
    <w:rsid w:val="00134094"/>
    <w:rsid w:val="00135F6D"/>
    <w:rsid w:val="00141509"/>
    <w:rsid w:val="00145FAE"/>
    <w:rsid w:val="001514F5"/>
    <w:rsid w:val="001521E9"/>
    <w:rsid w:val="00152374"/>
    <w:rsid w:val="00161952"/>
    <w:rsid w:val="00166BA3"/>
    <w:rsid w:val="001672C8"/>
    <w:rsid w:val="001703B2"/>
    <w:rsid w:val="001707C8"/>
    <w:rsid w:val="00170AB9"/>
    <w:rsid w:val="00172640"/>
    <w:rsid w:val="001727CA"/>
    <w:rsid w:val="00175D6E"/>
    <w:rsid w:val="00176DDF"/>
    <w:rsid w:val="00181701"/>
    <w:rsid w:val="00186D30"/>
    <w:rsid w:val="00187B1C"/>
    <w:rsid w:val="0019035A"/>
    <w:rsid w:val="00196820"/>
    <w:rsid w:val="00197C44"/>
    <w:rsid w:val="001A0BC5"/>
    <w:rsid w:val="001A114C"/>
    <w:rsid w:val="001A13A9"/>
    <w:rsid w:val="001A17DE"/>
    <w:rsid w:val="001A4EDD"/>
    <w:rsid w:val="001B351E"/>
    <w:rsid w:val="001B5901"/>
    <w:rsid w:val="001B6DDE"/>
    <w:rsid w:val="001C3B1C"/>
    <w:rsid w:val="001E1D63"/>
    <w:rsid w:val="001E3121"/>
    <w:rsid w:val="001E425B"/>
    <w:rsid w:val="001E4638"/>
    <w:rsid w:val="001E4AC0"/>
    <w:rsid w:val="001E4D20"/>
    <w:rsid w:val="001F56BE"/>
    <w:rsid w:val="001F5CB6"/>
    <w:rsid w:val="001F60B0"/>
    <w:rsid w:val="00205AD7"/>
    <w:rsid w:val="002146A4"/>
    <w:rsid w:val="0021489F"/>
    <w:rsid w:val="00216391"/>
    <w:rsid w:val="00217262"/>
    <w:rsid w:val="00217516"/>
    <w:rsid w:val="00221C98"/>
    <w:rsid w:val="00221FEF"/>
    <w:rsid w:val="00223F59"/>
    <w:rsid w:val="00224B27"/>
    <w:rsid w:val="0022666D"/>
    <w:rsid w:val="00226EDA"/>
    <w:rsid w:val="00233576"/>
    <w:rsid w:val="00240D9B"/>
    <w:rsid w:val="00242BA2"/>
    <w:rsid w:val="00242BC3"/>
    <w:rsid w:val="00244938"/>
    <w:rsid w:val="00244CE1"/>
    <w:rsid w:val="00245DD7"/>
    <w:rsid w:val="002478EA"/>
    <w:rsid w:val="00252175"/>
    <w:rsid w:val="00252CA4"/>
    <w:rsid w:val="00256D69"/>
    <w:rsid w:val="00257151"/>
    <w:rsid w:val="00257892"/>
    <w:rsid w:val="00260AAF"/>
    <w:rsid w:val="00264A3B"/>
    <w:rsid w:val="00270852"/>
    <w:rsid w:val="00271136"/>
    <w:rsid w:val="00274063"/>
    <w:rsid w:val="0027446D"/>
    <w:rsid w:val="00275A08"/>
    <w:rsid w:val="002775F7"/>
    <w:rsid w:val="00282704"/>
    <w:rsid w:val="00286F39"/>
    <w:rsid w:val="0028749B"/>
    <w:rsid w:val="002902EE"/>
    <w:rsid w:val="0029030F"/>
    <w:rsid w:val="00290F76"/>
    <w:rsid w:val="00293557"/>
    <w:rsid w:val="002A0CE2"/>
    <w:rsid w:val="002A1BA6"/>
    <w:rsid w:val="002A2DBB"/>
    <w:rsid w:val="002A5E1A"/>
    <w:rsid w:val="002B0B4F"/>
    <w:rsid w:val="002B3E8C"/>
    <w:rsid w:val="002C5F74"/>
    <w:rsid w:val="002D02B1"/>
    <w:rsid w:val="002D0368"/>
    <w:rsid w:val="002D10DD"/>
    <w:rsid w:val="002D4245"/>
    <w:rsid w:val="002D72C3"/>
    <w:rsid w:val="002E0C83"/>
    <w:rsid w:val="002E4FBA"/>
    <w:rsid w:val="002E7818"/>
    <w:rsid w:val="002F16FF"/>
    <w:rsid w:val="002F1E25"/>
    <w:rsid w:val="002F3ED0"/>
    <w:rsid w:val="002F4C16"/>
    <w:rsid w:val="002F5D16"/>
    <w:rsid w:val="002F77F9"/>
    <w:rsid w:val="003000F0"/>
    <w:rsid w:val="00303793"/>
    <w:rsid w:val="00304969"/>
    <w:rsid w:val="003065E6"/>
    <w:rsid w:val="00310919"/>
    <w:rsid w:val="00312F6C"/>
    <w:rsid w:val="00313391"/>
    <w:rsid w:val="00314851"/>
    <w:rsid w:val="00314E42"/>
    <w:rsid w:val="00321C1D"/>
    <w:rsid w:val="00323A85"/>
    <w:rsid w:val="0032550B"/>
    <w:rsid w:val="00326825"/>
    <w:rsid w:val="00327561"/>
    <w:rsid w:val="00330761"/>
    <w:rsid w:val="00330BBE"/>
    <w:rsid w:val="003340B8"/>
    <w:rsid w:val="00334923"/>
    <w:rsid w:val="003356B0"/>
    <w:rsid w:val="00336F75"/>
    <w:rsid w:val="0033794D"/>
    <w:rsid w:val="00340BAB"/>
    <w:rsid w:val="00342B23"/>
    <w:rsid w:val="00344B91"/>
    <w:rsid w:val="0034549F"/>
    <w:rsid w:val="003479FB"/>
    <w:rsid w:val="00350369"/>
    <w:rsid w:val="0035038D"/>
    <w:rsid w:val="0035091A"/>
    <w:rsid w:val="003525E8"/>
    <w:rsid w:val="00352EAC"/>
    <w:rsid w:val="003543B5"/>
    <w:rsid w:val="0035542F"/>
    <w:rsid w:val="003623B7"/>
    <w:rsid w:val="00366428"/>
    <w:rsid w:val="00373D55"/>
    <w:rsid w:val="00381BC4"/>
    <w:rsid w:val="003978F2"/>
    <w:rsid w:val="003A4BAC"/>
    <w:rsid w:val="003A66FD"/>
    <w:rsid w:val="003B1F0A"/>
    <w:rsid w:val="003B32C1"/>
    <w:rsid w:val="003C0727"/>
    <w:rsid w:val="003C205C"/>
    <w:rsid w:val="003C47CF"/>
    <w:rsid w:val="003D5AAE"/>
    <w:rsid w:val="003E45F5"/>
    <w:rsid w:val="003E4809"/>
    <w:rsid w:val="003E6917"/>
    <w:rsid w:val="003F2334"/>
    <w:rsid w:val="003F58FF"/>
    <w:rsid w:val="003F7D67"/>
    <w:rsid w:val="004071EC"/>
    <w:rsid w:val="004071FC"/>
    <w:rsid w:val="00407E00"/>
    <w:rsid w:val="004135F3"/>
    <w:rsid w:val="00415FE5"/>
    <w:rsid w:val="00416810"/>
    <w:rsid w:val="00417236"/>
    <w:rsid w:val="00420E17"/>
    <w:rsid w:val="004210D1"/>
    <w:rsid w:val="00426378"/>
    <w:rsid w:val="00432576"/>
    <w:rsid w:val="004355DB"/>
    <w:rsid w:val="004379B5"/>
    <w:rsid w:val="00442B9C"/>
    <w:rsid w:val="00445D94"/>
    <w:rsid w:val="00447C81"/>
    <w:rsid w:val="00453952"/>
    <w:rsid w:val="0045397E"/>
    <w:rsid w:val="0046790F"/>
    <w:rsid w:val="00471107"/>
    <w:rsid w:val="004745F4"/>
    <w:rsid w:val="004758A7"/>
    <w:rsid w:val="00476179"/>
    <w:rsid w:val="00476B90"/>
    <w:rsid w:val="00481984"/>
    <w:rsid w:val="00481B2C"/>
    <w:rsid w:val="00486027"/>
    <w:rsid w:val="004869FF"/>
    <w:rsid w:val="00486C4B"/>
    <w:rsid w:val="004901F9"/>
    <w:rsid w:val="0049359F"/>
    <w:rsid w:val="00495840"/>
    <w:rsid w:val="00496341"/>
    <w:rsid w:val="004A00E0"/>
    <w:rsid w:val="004A4D6F"/>
    <w:rsid w:val="004A5A50"/>
    <w:rsid w:val="004A5F26"/>
    <w:rsid w:val="004C2C3C"/>
    <w:rsid w:val="004C30B1"/>
    <w:rsid w:val="004C5606"/>
    <w:rsid w:val="004C5643"/>
    <w:rsid w:val="004C5ECD"/>
    <w:rsid w:val="004C7410"/>
    <w:rsid w:val="004C7A3F"/>
    <w:rsid w:val="004D3180"/>
    <w:rsid w:val="004D395F"/>
    <w:rsid w:val="004D44AA"/>
    <w:rsid w:val="004D6B7A"/>
    <w:rsid w:val="004E0192"/>
    <w:rsid w:val="004E24B2"/>
    <w:rsid w:val="004E3552"/>
    <w:rsid w:val="004E71BD"/>
    <w:rsid w:val="004F0029"/>
    <w:rsid w:val="004F07AA"/>
    <w:rsid w:val="004F47D6"/>
    <w:rsid w:val="00501702"/>
    <w:rsid w:val="00501EDC"/>
    <w:rsid w:val="00502819"/>
    <w:rsid w:val="00503843"/>
    <w:rsid w:val="00504986"/>
    <w:rsid w:val="00505A65"/>
    <w:rsid w:val="00511543"/>
    <w:rsid w:val="005116B0"/>
    <w:rsid w:val="00513ABA"/>
    <w:rsid w:val="00515746"/>
    <w:rsid w:val="00521455"/>
    <w:rsid w:val="00524E2C"/>
    <w:rsid w:val="005305AC"/>
    <w:rsid w:val="00533B43"/>
    <w:rsid w:val="00535A36"/>
    <w:rsid w:val="00536CB0"/>
    <w:rsid w:val="00540199"/>
    <w:rsid w:val="00541A4A"/>
    <w:rsid w:val="005446F6"/>
    <w:rsid w:val="00545A97"/>
    <w:rsid w:val="00547835"/>
    <w:rsid w:val="00551D1C"/>
    <w:rsid w:val="00553958"/>
    <w:rsid w:val="00554178"/>
    <w:rsid w:val="005565C3"/>
    <w:rsid w:val="005619AB"/>
    <w:rsid w:val="00565417"/>
    <w:rsid w:val="00571B1C"/>
    <w:rsid w:val="0057351F"/>
    <w:rsid w:val="0057491F"/>
    <w:rsid w:val="00580E37"/>
    <w:rsid w:val="00581238"/>
    <w:rsid w:val="005819D7"/>
    <w:rsid w:val="00591D87"/>
    <w:rsid w:val="005938B1"/>
    <w:rsid w:val="00593E12"/>
    <w:rsid w:val="00594BE4"/>
    <w:rsid w:val="00595375"/>
    <w:rsid w:val="00596EAC"/>
    <w:rsid w:val="005A09D5"/>
    <w:rsid w:val="005A218A"/>
    <w:rsid w:val="005A2F7F"/>
    <w:rsid w:val="005A357F"/>
    <w:rsid w:val="005B7F3A"/>
    <w:rsid w:val="005C3A2D"/>
    <w:rsid w:val="005C5C15"/>
    <w:rsid w:val="005C7F48"/>
    <w:rsid w:val="005D0580"/>
    <w:rsid w:val="005D3E16"/>
    <w:rsid w:val="005D4EDB"/>
    <w:rsid w:val="005D544D"/>
    <w:rsid w:val="005D5FE5"/>
    <w:rsid w:val="005E1419"/>
    <w:rsid w:val="005F0220"/>
    <w:rsid w:val="005F0481"/>
    <w:rsid w:val="005F4E3E"/>
    <w:rsid w:val="00603445"/>
    <w:rsid w:val="00605583"/>
    <w:rsid w:val="00605EF4"/>
    <w:rsid w:val="00610BAA"/>
    <w:rsid w:val="00613786"/>
    <w:rsid w:val="00614FA5"/>
    <w:rsid w:val="00615D9D"/>
    <w:rsid w:val="00626C99"/>
    <w:rsid w:val="00626DEA"/>
    <w:rsid w:val="00632697"/>
    <w:rsid w:val="00632730"/>
    <w:rsid w:val="00637E28"/>
    <w:rsid w:val="00642F1E"/>
    <w:rsid w:val="00645AEB"/>
    <w:rsid w:val="006467D3"/>
    <w:rsid w:val="00647721"/>
    <w:rsid w:val="00647771"/>
    <w:rsid w:val="0065034A"/>
    <w:rsid w:val="00654200"/>
    <w:rsid w:val="0065491C"/>
    <w:rsid w:val="006553E5"/>
    <w:rsid w:val="006625EA"/>
    <w:rsid w:val="006626B3"/>
    <w:rsid w:val="006628D3"/>
    <w:rsid w:val="00662E84"/>
    <w:rsid w:val="00664199"/>
    <w:rsid w:val="00664789"/>
    <w:rsid w:val="006669BE"/>
    <w:rsid w:val="00666A1E"/>
    <w:rsid w:val="00666E52"/>
    <w:rsid w:val="00674EC2"/>
    <w:rsid w:val="00676EE1"/>
    <w:rsid w:val="00682210"/>
    <w:rsid w:val="006829EE"/>
    <w:rsid w:val="00682EC5"/>
    <w:rsid w:val="00683AA3"/>
    <w:rsid w:val="00683FE0"/>
    <w:rsid w:val="006861E8"/>
    <w:rsid w:val="00686CFC"/>
    <w:rsid w:val="00687DB9"/>
    <w:rsid w:val="00695304"/>
    <w:rsid w:val="0069771F"/>
    <w:rsid w:val="006A0BED"/>
    <w:rsid w:val="006A40B3"/>
    <w:rsid w:val="006A5541"/>
    <w:rsid w:val="006A5E07"/>
    <w:rsid w:val="006A6D22"/>
    <w:rsid w:val="006B3466"/>
    <w:rsid w:val="006B696B"/>
    <w:rsid w:val="006C52AF"/>
    <w:rsid w:val="006C640C"/>
    <w:rsid w:val="006C72D3"/>
    <w:rsid w:val="006D6D40"/>
    <w:rsid w:val="006E1EFF"/>
    <w:rsid w:val="006E2551"/>
    <w:rsid w:val="006E312C"/>
    <w:rsid w:val="006E4BA5"/>
    <w:rsid w:val="006E6076"/>
    <w:rsid w:val="006E6860"/>
    <w:rsid w:val="006F2298"/>
    <w:rsid w:val="006F401D"/>
    <w:rsid w:val="006F620E"/>
    <w:rsid w:val="00701794"/>
    <w:rsid w:val="007044FB"/>
    <w:rsid w:val="00704BB3"/>
    <w:rsid w:val="007051E9"/>
    <w:rsid w:val="00705408"/>
    <w:rsid w:val="007072BF"/>
    <w:rsid w:val="00714773"/>
    <w:rsid w:val="0071616D"/>
    <w:rsid w:val="0071743E"/>
    <w:rsid w:val="00717B61"/>
    <w:rsid w:val="007232B7"/>
    <w:rsid w:val="00723358"/>
    <w:rsid w:val="007260BB"/>
    <w:rsid w:val="00730661"/>
    <w:rsid w:val="0073159F"/>
    <w:rsid w:val="00736651"/>
    <w:rsid w:val="00740EC5"/>
    <w:rsid w:val="007420DC"/>
    <w:rsid w:val="00743C25"/>
    <w:rsid w:val="00744BE8"/>
    <w:rsid w:val="007464A7"/>
    <w:rsid w:val="00746683"/>
    <w:rsid w:val="00746B0A"/>
    <w:rsid w:val="007549F4"/>
    <w:rsid w:val="0075611F"/>
    <w:rsid w:val="00757603"/>
    <w:rsid w:val="007603AB"/>
    <w:rsid w:val="007715E2"/>
    <w:rsid w:val="00780CC5"/>
    <w:rsid w:val="00780EF5"/>
    <w:rsid w:val="007837C0"/>
    <w:rsid w:val="007937AF"/>
    <w:rsid w:val="007940D2"/>
    <w:rsid w:val="007942B3"/>
    <w:rsid w:val="00796081"/>
    <w:rsid w:val="00796D68"/>
    <w:rsid w:val="007A7FB0"/>
    <w:rsid w:val="007B0E3E"/>
    <w:rsid w:val="007B1AC7"/>
    <w:rsid w:val="007B5A88"/>
    <w:rsid w:val="007C336F"/>
    <w:rsid w:val="007D0094"/>
    <w:rsid w:val="007D11A8"/>
    <w:rsid w:val="007D25D6"/>
    <w:rsid w:val="007D438A"/>
    <w:rsid w:val="007E1F21"/>
    <w:rsid w:val="007E21D5"/>
    <w:rsid w:val="007E5AA0"/>
    <w:rsid w:val="007E625C"/>
    <w:rsid w:val="007E6498"/>
    <w:rsid w:val="007E7981"/>
    <w:rsid w:val="007F001E"/>
    <w:rsid w:val="007F10F1"/>
    <w:rsid w:val="007F3F2E"/>
    <w:rsid w:val="007F5588"/>
    <w:rsid w:val="008039EC"/>
    <w:rsid w:val="00803E9C"/>
    <w:rsid w:val="008066D7"/>
    <w:rsid w:val="00812E7F"/>
    <w:rsid w:val="0081380B"/>
    <w:rsid w:val="0081552B"/>
    <w:rsid w:val="008156B5"/>
    <w:rsid w:val="00816F9C"/>
    <w:rsid w:val="00820734"/>
    <w:rsid w:val="00820C1F"/>
    <w:rsid w:val="008225B7"/>
    <w:rsid w:val="0082455D"/>
    <w:rsid w:val="00827BF2"/>
    <w:rsid w:val="00831FBC"/>
    <w:rsid w:val="0083387A"/>
    <w:rsid w:val="00833921"/>
    <w:rsid w:val="00835A66"/>
    <w:rsid w:val="00837B77"/>
    <w:rsid w:val="008404F7"/>
    <w:rsid w:val="008406E6"/>
    <w:rsid w:val="00845197"/>
    <w:rsid w:val="00850F37"/>
    <w:rsid w:val="00853616"/>
    <w:rsid w:val="00855EAA"/>
    <w:rsid w:val="00856D8B"/>
    <w:rsid w:val="008570AA"/>
    <w:rsid w:val="00860D34"/>
    <w:rsid w:val="008641FA"/>
    <w:rsid w:val="00864D20"/>
    <w:rsid w:val="00866F8B"/>
    <w:rsid w:val="00867678"/>
    <w:rsid w:val="00871C64"/>
    <w:rsid w:val="008743C7"/>
    <w:rsid w:val="00874E14"/>
    <w:rsid w:val="008805B1"/>
    <w:rsid w:val="008813F6"/>
    <w:rsid w:val="00883D2E"/>
    <w:rsid w:val="00884425"/>
    <w:rsid w:val="00886F48"/>
    <w:rsid w:val="00887091"/>
    <w:rsid w:val="008912D5"/>
    <w:rsid w:val="0089344A"/>
    <w:rsid w:val="008940E9"/>
    <w:rsid w:val="00897E3B"/>
    <w:rsid w:val="008A0F11"/>
    <w:rsid w:val="008B4383"/>
    <w:rsid w:val="008B666C"/>
    <w:rsid w:val="008B690C"/>
    <w:rsid w:val="008C0743"/>
    <w:rsid w:val="008C090C"/>
    <w:rsid w:val="008C3542"/>
    <w:rsid w:val="008D0933"/>
    <w:rsid w:val="008D1D56"/>
    <w:rsid w:val="008D75BE"/>
    <w:rsid w:val="008E1257"/>
    <w:rsid w:val="008E190C"/>
    <w:rsid w:val="008E1A10"/>
    <w:rsid w:val="008E4729"/>
    <w:rsid w:val="008F183F"/>
    <w:rsid w:val="008F75B2"/>
    <w:rsid w:val="00900E3E"/>
    <w:rsid w:val="0090334F"/>
    <w:rsid w:val="0090342B"/>
    <w:rsid w:val="00904A3F"/>
    <w:rsid w:val="00914E85"/>
    <w:rsid w:val="00915DB2"/>
    <w:rsid w:val="0091670E"/>
    <w:rsid w:val="00917AAE"/>
    <w:rsid w:val="009259CE"/>
    <w:rsid w:val="009346AF"/>
    <w:rsid w:val="009374FA"/>
    <w:rsid w:val="00940E11"/>
    <w:rsid w:val="00943F45"/>
    <w:rsid w:val="0094482D"/>
    <w:rsid w:val="00945C64"/>
    <w:rsid w:val="00951EF3"/>
    <w:rsid w:val="00955A72"/>
    <w:rsid w:val="00955BBC"/>
    <w:rsid w:val="00957FEA"/>
    <w:rsid w:val="00961032"/>
    <w:rsid w:val="00961C68"/>
    <w:rsid w:val="00964B17"/>
    <w:rsid w:val="00964E59"/>
    <w:rsid w:val="0097247C"/>
    <w:rsid w:val="009752C9"/>
    <w:rsid w:val="009760A7"/>
    <w:rsid w:val="00977F32"/>
    <w:rsid w:val="0098157E"/>
    <w:rsid w:val="0098389F"/>
    <w:rsid w:val="009854F1"/>
    <w:rsid w:val="00986F3F"/>
    <w:rsid w:val="009872DD"/>
    <w:rsid w:val="009906D8"/>
    <w:rsid w:val="00990F27"/>
    <w:rsid w:val="009930BA"/>
    <w:rsid w:val="009A4DF6"/>
    <w:rsid w:val="009A6744"/>
    <w:rsid w:val="009A6D45"/>
    <w:rsid w:val="009A7CF0"/>
    <w:rsid w:val="009B0FAD"/>
    <w:rsid w:val="009B1551"/>
    <w:rsid w:val="009B2E4C"/>
    <w:rsid w:val="009B34A7"/>
    <w:rsid w:val="009B5FBD"/>
    <w:rsid w:val="009C3B5C"/>
    <w:rsid w:val="009C3DB0"/>
    <w:rsid w:val="009C3DE8"/>
    <w:rsid w:val="009C6D76"/>
    <w:rsid w:val="009D3349"/>
    <w:rsid w:val="009D36CA"/>
    <w:rsid w:val="009D5516"/>
    <w:rsid w:val="009D67F8"/>
    <w:rsid w:val="009D7A1D"/>
    <w:rsid w:val="009D7C97"/>
    <w:rsid w:val="009E508C"/>
    <w:rsid w:val="009E6042"/>
    <w:rsid w:val="009F0159"/>
    <w:rsid w:val="009F2FA3"/>
    <w:rsid w:val="009F3348"/>
    <w:rsid w:val="009F3488"/>
    <w:rsid w:val="009F3FD9"/>
    <w:rsid w:val="009F55CA"/>
    <w:rsid w:val="009F5B32"/>
    <w:rsid w:val="009F7D95"/>
    <w:rsid w:val="00A04ED5"/>
    <w:rsid w:val="00A061E8"/>
    <w:rsid w:val="00A07A72"/>
    <w:rsid w:val="00A1707B"/>
    <w:rsid w:val="00A17ACA"/>
    <w:rsid w:val="00A2516A"/>
    <w:rsid w:val="00A256E6"/>
    <w:rsid w:val="00A30E50"/>
    <w:rsid w:val="00A31848"/>
    <w:rsid w:val="00A3231D"/>
    <w:rsid w:val="00A3601B"/>
    <w:rsid w:val="00A36ACF"/>
    <w:rsid w:val="00A40C88"/>
    <w:rsid w:val="00A43168"/>
    <w:rsid w:val="00A44333"/>
    <w:rsid w:val="00A447FE"/>
    <w:rsid w:val="00A50B69"/>
    <w:rsid w:val="00A57226"/>
    <w:rsid w:val="00A60A0A"/>
    <w:rsid w:val="00A65AF5"/>
    <w:rsid w:val="00A65D5E"/>
    <w:rsid w:val="00A7032F"/>
    <w:rsid w:val="00A703D0"/>
    <w:rsid w:val="00A70663"/>
    <w:rsid w:val="00A721D9"/>
    <w:rsid w:val="00A740EB"/>
    <w:rsid w:val="00A8116A"/>
    <w:rsid w:val="00A812B2"/>
    <w:rsid w:val="00A82795"/>
    <w:rsid w:val="00A853BE"/>
    <w:rsid w:val="00A90851"/>
    <w:rsid w:val="00A93FDD"/>
    <w:rsid w:val="00A9643F"/>
    <w:rsid w:val="00AA12AB"/>
    <w:rsid w:val="00AA2939"/>
    <w:rsid w:val="00AA3C91"/>
    <w:rsid w:val="00AA4F22"/>
    <w:rsid w:val="00AA61B7"/>
    <w:rsid w:val="00AA70CD"/>
    <w:rsid w:val="00AC2C41"/>
    <w:rsid w:val="00AC5814"/>
    <w:rsid w:val="00AD14C1"/>
    <w:rsid w:val="00AD51A8"/>
    <w:rsid w:val="00AE3B76"/>
    <w:rsid w:val="00AE49C2"/>
    <w:rsid w:val="00AE7B2E"/>
    <w:rsid w:val="00AF078F"/>
    <w:rsid w:val="00AF35FD"/>
    <w:rsid w:val="00AF53D1"/>
    <w:rsid w:val="00AF75BA"/>
    <w:rsid w:val="00AF79FE"/>
    <w:rsid w:val="00B006C8"/>
    <w:rsid w:val="00B01902"/>
    <w:rsid w:val="00B01DF2"/>
    <w:rsid w:val="00B02342"/>
    <w:rsid w:val="00B04200"/>
    <w:rsid w:val="00B05031"/>
    <w:rsid w:val="00B066C4"/>
    <w:rsid w:val="00B06770"/>
    <w:rsid w:val="00B11031"/>
    <w:rsid w:val="00B12ED8"/>
    <w:rsid w:val="00B14371"/>
    <w:rsid w:val="00B16FBC"/>
    <w:rsid w:val="00B25CA8"/>
    <w:rsid w:val="00B25EFE"/>
    <w:rsid w:val="00B31E48"/>
    <w:rsid w:val="00B324EB"/>
    <w:rsid w:val="00B34182"/>
    <w:rsid w:val="00B44AEB"/>
    <w:rsid w:val="00B50FA3"/>
    <w:rsid w:val="00B50FC7"/>
    <w:rsid w:val="00B53EF0"/>
    <w:rsid w:val="00B55501"/>
    <w:rsid w:val="00B655AB"/>
    <w:rsid w:val="00B65FF7"/>
    <w:rsid w:val="00B70355"/>
    <w:rsid w:val="00B73053"/>
    <w:rsid w:val="00B74AD9"/>
    <w:rsid w:val="00B75D1F"/>
    <w:rsid w:val="00B7677B"/>
    <w:rsid w:val="00B80A84"/>
    <w:rsid w:val="00B82416"/>
    <w:rsid w:val="00B8256D"/>
    <w:rsid w:val="00B83078"/>
    <w:rsid w:val="00B87E4B"/>
    <w:rsid w:val="00B926DF"/>
    <w:rsid w:val="00B943A2"/>
    <w:rsid w:val="00B9559E"/>
    <w:rsid w:val="00B95972"/>
    <w:rsid w:val="00BA2BE2"/>
    <w:rsid w:val="00BA5CEA"/>
    <w:rsid w:val="00BA6C66"/>
    <w:rsid w:val="00BB7965"/>
    <w:rsid w:val="00BC12D0"/>
    <w:rsid w:val="00BC1A14"/>
    <w:rsid w:val="00BC3B78"/>
    <w:rsid w:val="00BC4BA5"/>
    <w:rsid w:val="00BC522B"/>
    <w:rsid w:val="00BC7EA6"/>
    <w:rsid w:val="00BD28DC"/>
    <w:rsid w:val="00BD337A"/>
    <w:rsid w:val="00BD41B1"/>
    <w:rsid w:val="00BD4C24"/>
    <w:rsid w:val="00BD54EE"/>
    <w:rsid w:val="00BE0B3E"/>
    <w:rsid w:val="00BE199E"/>
    <w:rsid w:val="00BE1CC1"/>
    <w:rsid w:val="00BE298F"/>
    <w:rsid w:val="00BE7609"/>
    <w:rsid w:val="00BF5A85"/>
    <w:rsid w:val="00C01031"/>
    <w:rsid w:val="00C03800"/>
    <w:rsid w:val="00C05883"/>
    <w:rsid w:val="00C06F09"/>
    <w:rsid w:val="00C1091A"/>
    <w:rsid w:val="00C10CEC"/>
    <w:rsid w:val="00C11D88"/>
    <w:rsid w:val="00C13871"/>
    <w:rsid w:val="00C2024A"/>
    <w:rsid w:val="00C20C38"/>
    <w:rsid w:val="00C226C4"/>
    <w:rsid w:val="00C235F1"/>
    <w:rsid w:val="00C24098"/>
    <w:rsid w:val="00C24498"/>
    <w:rsid w:val="00C26653"/>
    <w:rsid w:val="00C27FAF"/>
    <w:rsid w:val="00C341B0"/>
    <w:rsid w:val="00C362E5"/>
    <w:rsid w:val="00C405A0"/>
    <w:rsid w:val="00C4145F"/>
    <w:rsid w:val="00C4308A"/>
    <w:rsid w:val="00C4758C"/>
    <w:rsid w:val="00C5608D"/>
    <w:rsid w:val="00C5664F"/>
    <w:rsid w:val="00C603A2"/>
    <w:rsid w:val="00C61391"/>
    <w:rsid w:val="00C71ED3"/>
    <w:rsid w:val="00C75904"/>
    <w:rsid w:val="00C777A2"/>
    <w:rsid w:val="00C803A2"/>
    <w:rsid w:val="00C833BB"/>
    <w:rsid w:val="00C8406D"/>
    <w:rsid w:val="00C847EE"/>
    <w:rsid w:val="00C8680B"/>
    <w:rsid w:val="00C8736F"/>
    <w:rsid w:val="00C877E7"/>
    <w:rsid w:val="00C90873"/>
    <w:rsid w:val="00C90EBC"/>
    <w:rsid w:val="00C95201"/>
    <w:rsid w:val="00C96927"/>
    <w:rsid w:val="00C971E2"/>
    <w:rsid w:val="00CA31A1"/>
    <w:rsid w:val="00CA723C"/>
    <w:rsid w:val="00CB1349"/>
    <w:rsid w:val="00CB58A2"/>
    <w:rsid w:val="00CB58D9"/>
    <w:rsid w:val="00CB6A43"/>
    <w:rsid w:val="00CC0D09"/>
    <w:rsid w:val="00CC38A0"/>
    <w:rsid w:val="00CC47B1"/>
    <w:rsid w:val="00CC689C"/>
    <w:rsid w:val="00CC6B6F"/>
    <w:rsid w:val="00CC7602"/>
    <w:rsid w:val="00CD2B71"/>
    <w:rsid w:val="00CD70E5"/>
    <w:rsid w:val="00CD74E3"/>
    <w:rsid w:val="00CE03F5"/>
    <w:rsid w:val="00CE245F"/>
    <w:rsid w:val="00CE6416"/>
    <w:rsid w:val="00CF6C47"/>
    <w:rsid w:val="00D0061B"/>
    <w:rsid w:val="00D027B5"/>
    <w:rsid w:val="00D07DDF"/>
    <w:rsid w:val="00D20446"/>
    <w:rsid w:val="00D234F6"/>
    <w:rsid w:val="00D246DE"/>
    <w:rsid w:val="00D2668A"/>
    <w:rsid w:val="00D27BCF"/>
    <w:rsid w:val="00D364C3"/>
    <w:rsid w:val="00D44188"/>
    <w:rsid w:val="00D45B24"/>
    <w:rsid w:val="00D470D2"/>
    <w:rsid w:val="00D510E9"/>
    <w:rsid w:val="00D52C40"/>
    <w:rsid w:val="00D60E31"/>
    <w:rsid w:val="00D63C47"/>
    <w:rsid w:val="00D6783F"/>
    <w:rsid w:val="00D67AD4"/>
    <w:rsid w:val="00D702D5"/>
    <w:rsid w:val="00D7206F"/>
    <w:rsid w:val="00D733C2"/>
    <w:rsid w:val="00D743FB"/>
    <w:rsid w:val="00D74DB5"/>
    <w:rsid w:val="00D83DC8"/>
    <w:rsid w:val="00D937DD"/>
    <w:rsid w:val="00DA1219"/>
    <w:rsid w:val="00DA2B8B"/>
    <w:rsid w:val="00DA6435"/>
    <w:rsid w:val="00DA68DB"/>
    <w:rsid w:val="00DA7AFA"/>
    <w:rsid w:val="00DA7BD1"/>
    <w:rsid w:val="00DB00A9"/>
    <w:rsid w:val="00DB2EA5"/>
    <w:rsid w:val="00DB3390"/>
    <w:rsid w:val="00DB4319"/>
    <w:rsid w:val="00DC1C08"/>
    <w:rsid w:val="00DC1C25"/>
    <w:rsid w:val="00DC2EB4"/>
    <w:rsid w:val="00DC390B"/>
    <w:rsid w:val="00DC3F4B"/>
    <w:rsid w:val="00DC6763"/>
    <w:rsid w:val="00DD6A50"/>
    <w:rsid w:val="00DE069B"/>
    <w:rsid w:val="00DE13A4"/>
    <w:rsid w:val="00DE5598"/>
    <w:rsid w:val="00DF0D91"/>
    <w:rsid w:val="00DF102B"/>
    <w:rsid w:val="00DF123A"/>
    <w:rsid w:val="00DF4048"/>
    <w:rsid w:val="00DF7804"/>
    <w:rsid w:val="00E017C6"/>
    <w:rsid w:val="00E01E07"/>
    <w:rsid w:val="00E02393"/>
    <w:rsid w:val="00E0445A"/>
    <w:rsid w:val="00E0453B"/>
    <w:rsid w:val="00E076F7"/>
    <w:rsid w:val="00E1091F"/>
    <w:rsid w:val="00E11E9F"/>
    <w:rsid w:val="00E11FBB"/>
    <w:rsid w:val="00E12713"/>
    <w:rsid w:val="00E137A2"/>
    <w:rsid w:val="00E13CA7"/>
    <w:rsid w:val="00E1759A"/>
    <w:rsid w:val="00E20E9C"/>
    <w:rsid w:val="00E26C64"/>
    <w:rsid w:val="00E27D78"/>
    <w:rsid w:val="00E31810"/>
    <w:rsid w:val="00E33086"/>
    <w:rsid w:val="00E3325B"/>
    <w:rsid w:val="00E33830"/>
    <w:rsid w:val="00E345E9"/>
    <w:rsid w:val="00E364DD"/>
    <w:rsid w:val="00E3713D"/>
    <w:rsid w:val="00E463C4"/>
    <w:rsid w:val="00E46CD0"/>
    <w:rsid w:val="00E479C1"/>
    <w:rsid w:val="00E52DE5"/>
    <w:rsid w:val="00E56E07"/>
    <w:rsid w:val="00E5755C"/>
    <w:rsid w:val="00E60345"/>
    <w:rsid w:val="00E6239D"/>
    <w:rsid w:val="00E65C38"/>
    <w:rsid w:val="00E6791B"/>
    <w:rsid w:val="00E716F1"/>
    <w:rsid w:val="00E72C7A"/>
    <w:rsid w:val="00E74C75"/>
    <w:rsid w:val="00E77C7A"/>
    <w:rsid w:val="00E836F0"/>
    <w:rsid w:val="00E90418"/>
    <w:rsid w:val="00E90C86"/>
    <w:rsid w:val="00E94528"/>
    <w:rsid w:val="00E97212"/>
    <w:rsid w:val="00E97D8B"/>
    <w:rsid w:val="00EA1D6D"/>
    <w:rsid w:val="00EB36A2"/>
    <w:rsid w:val="00EC0BA9"/>
    <w:rsid w:val="00EC2559"/>
    <w:rsid w:val="00EC33D1"/>
    <w:rsid w:val="00EC5E5C"/>
    <w:rsid w:val="00EC6C61"/>
    <w:rsid w:val="00ED23E0"/>
    <w:rsid w:val="00ED2BB9"/>
    <w:rsid w:val="00ED749E"/>
    <w:rsid w:val="00EE4A8B"/>
    <w:rsid w:val="00EE4C75"/>
    <w:rsid w:val="00EE5945"/>
    <w:rsid w:val="00EF1234"/>
    <w:rsid w:val="00EF2A3A"/>
    <w:rsid w:val="00EF2C2E"/>
    <w:rsid w:val="00EF424B"/>
    <w:rsid w:val="00EF498A"/>
    <w:rsid w:val="00EF4B04"/>
    <w:rsid w:val="00EF7165"/>
    <w:rsid w:val="00F00738"/>
    <w:rsid w:val="00F04A99"/>
    <w:rsid w:val="00F07143"/>
    <w:rsid w:val="00F07FBB"/>
    <w:rsid w:val="00F131FD"/>
    <w:rsid w:val="00F1619F"/>
    <w:rsid w:val="00F24361"/>
    <w:rsid w:val="00F24615"/>
    <w:rsid w:val="00F35974"/>
    <w:rsid w:val="00F3604B"/>
    <w:rsid w:val="00F36EBA"/>
    <w:rsid w:val="00F376F9"/>
    <w:rsid w:val="00F41310"/>
    <w:rsid w:val="00F425D5"/>
    <w:rsid w:val="00F45C8D"/>
    <w:rsid w:val="00F460DB"/>
    <w:rsid w:val="00F476CB"/>
    <w:rsid w:val="00F47C68"/>
    <w:rsid w:val="00F54B5B"/>
    <w:rsid w:val="00F56D4D"/>
    <w:rsid w:val="00F61254"/>
    <w:rsid w:val="00F67910"/>
    <w:rsid w:val="00F67BA2"/>
    <w:rsid w:val="00F67DD5"/>
    <w:rsid w:val="00F70B76"/>
    <w:rsid w:val="00F764E4"/>
    <w:rsid w:val="00F83A23"/>
    <w:rsid w:val="00F85C39"/>
    <w:rsid w:val="00F8678C"/>
    <w:rsid w:val="00F87A75"/>
    <w:rsid w:val="00F92387"/>
    <w:rsid w:val="00FA096B"/>
    <w:rsid w:val="00FA2125"/>
    <w:rsid w:val="00FA63D2"/>
    <w:rsid w:val="00FA7663"/>
    <w:rsid w:val="00FB1BA8"/>
    <w:rsid w:val="00FB6641"/>
    <w:rsid w:val="00FB72B5"/>
    <w:rsid w:val="00FC579B"/>
    <w:rsid w:val="00FD34EC"/>
    <w:rsid w:val="00FD38D3"/>
    <w:rsid w:val="00FD3DE5"/>
    <w:rsid w:val="00FD4256"/>
    <w:rsid w:val="00FE28D7"/>
    <w:rsid w:val="00FE4156"/>
    <w:rsid w:val="00FE73AC"/>
    <w:rsid w:val="00FF05DC"/>
    <w:rsid w:val="00FF591A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7CF-F87E-4775-8F0E-F154F5C1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07DDF"/>
  </w:style>
  <w:style w:type="paragraph" w:styleId="Nadpis1">
    <w:name w:val="heading 1"/>
    <w:basedOn w:val="Normlny"/>
    <w:next w:val="Normlny"/>
    <w:link w:val="Nadpis1Char"/>
    <w:uiPriority w:val="9"/>
    <w:qFormat/>
    <w:rsid w:val="00EF2C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EA1D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D05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A1D6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EA1D6D"/>
  </w:style>
  <w:style w:type="paragraph" w:styleId="Pta">
    <w:name w:val="footer"/>
    <w:basedOn w:val="Normlny"/>
    <w:link w:val="PtaChar"/>
    <w:uiPriority w:val="99"/>
    <w:rsid w:val="00EA1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EA1D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A1D6D"/>
  </w:style>
  <w:style w:type="table" w:styleId="Mriekatabuky">
    <w:name w:val="Table Grid"/>
    <w:basedOn w:val="Normlnatabuka"/>
    <w:rsid w:val="00EA1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EA1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A1D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A1D6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EA1D6D"/>
    <w:rPr>
      <w:b/>
      <w:bCs/>
    </w:rPr>
  </w:style>
  <w:style w:type="character" w:styleId="Zvraznenie">
    <w:name w:val="Emphasis"/>
    <w:uiPriority w:val="20"/>
    <w:qFormat/>
    <w:rsid w:val="00EA1D6D"/>
    <w:rPr>
      <w:i/>
      <w:iCs/>
    </w:rPr>
  </w:style>
  <w:style w:type="paragraph" w:styleId="Normlnywebov">
    <w:name w:val="Normal (Web)"/>
    <w:basedOn w:val="Normlny"/>
    <w:uiPriority w:val="99"/>
    <w:unhideWhenUsed/>
    <w:rsid w:val="00EA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EA1D6D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A1D6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EA1D6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NormlnIMP">
    <w:name w:val="Normální_IMP"/>
    <w:basedOn w:val="Normlny"/>
    <w:rsid w:val="00EA1D6D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A1D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qFormat/>
    <w:rsid w:val="00EA1D6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EA1D6D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rsid w:val="00EA1D6D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1D6D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2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EF2C2E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EF2C2E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B32C1"/>
    <w:pPr>
      <w:tabs>
        <w:tab w:val="left" w:pos="440"/>
        <w:tab w:val="right" w:leader="dot" w:pos="9911"/>
      </w:tabs>
      <w:spacing w:after="100"/>
    </w:pPr>
    <w:rPr>
      <w:rFonts w:ascii="Tahoma" w:eastAsiaTheme="minorEastAsia" w:hAnsi="Tahoma" w:cs="Tahoma"/>
      <w:b/>
      <w:noProof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EF2C2E"/>
    <w:pPr>
      <w:spacing w:after="100"/>
      <w:ind w:left="440"/>
    </w:pPr>
    <w:rPr>
      <w:rFonts w:eastAsiaTheme="minorEastAsia" w:cs="Times New Roman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D05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B0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B0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7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alovskychlmec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emf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BA812-59A4-4417-9CE8-13B736B0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11985</Words>
  <Characters>68317</Characters>
  <Application>Microsoft Office Word</Application>
  <DocSecurity>4</DocSecurity>
  <Lines>569</Lines>
  <Paragraphs>160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ŠVISTUN Ladislav</dc:creator>
  <cp:keywords/>
  <dc:description/>
  <cp:lastModifiedBy>GULYÁSOVÁ Viola</cp:lastModifiedBy>
  <cp:revision>2</cp:revision>
  <cp:lastPrinted>2025-08-13T08:28:00Z</cp:lastPrinted>
  <dcterms:created xsi:type="dcterms:W3CDTF">2025-11-12T09:20:00Z</dcterms:created>
  <dcterms:modified xsi:type="dcterms:W3CDTF">2025-11-12T09:20:00Z</dcterms:modified>
</cp:coreProperties>
</file>