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Pr="00CB38BA" w:rsidRDefault="005C5C5A" w:rsidP="006C41DE">
      <w:pPr>
        <w:jc w:val="center"/>
        <w:rPr>
          <w:b/>
          <w:sz w:val="48"/>
          <w:szCs w:val="48"/>
        </w:rPr>
      </w:pPr>
      <w:bookmarkStart w:id="0" w:name="OLE_LINK20"/>
      <w:bookmarkStart w:id="1" w:name="OLE_LINK21"/>
      <w:r>
        <w:rPr>
          <w:b/>
          <w:sz w:val="48"/>
          <w:szCs w:val="48"/>
        </w:rPr>
        <w:t xml:space="preserve">Individuálna a </w:t>
      </w:r>
      <w:r w:rsidR="007945AB" w:rsidRPr="00CB38BA">
        <w:rPr>
          <w:b/>
          <w:sz w:val="48"/>
          <w:szCs w:val="48"/>
        </w:rPr>
        <w:t>Konsolidovaná v</w:t>
      </w:r>
      <w:r w:rsidR="006C41DE" w:rsidRPr="00CB38BA">
        <w:rPr>
          <w:b/>
          <w:sz w:val="48"/>
          <w:szCs w:val="48"/>
        </w:rPr>
        <w:t>ýročná správa</w:t>
      </w:r>
    </w:p>
    <w:bookmarkEnd w:id="0"/>
    <w:bookmarkEnd w:id="1"/>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AD6283">
        <w:rPr>
          <w:b/>
          <w:sz w:val="52"/>
          <w:szCs w:val="52"/>
        </w:rPr>
        <w:t>Lazany</w:t>
      </w:r>
    </w:p>
    <w:p w:rsidR="00E9148C" w:rsidRDefault="00E9148C" w:rsidP="006C41DE">
      <w:pPr>
        <w:jc w:val="center"/>
        <w:rPr>
          <w:b/>
          <w:sz w:val="52"/>
          <w:szCs w:val="52"/>
        </w:rPr>
      </w:pPr>
    </w:p>
    <w:p w:rsidR="006C41DE" w:rsidRPr="006C41DE" w:rsidRDefault="005171EB" w:rsidP="005C5C5A">
      <w:pPr>
        <w:jc w:val="center"/>
        <w:rPr>
          <w:b/>
          <w:sz w:val="52"/>
          <w:szCs w:val="52"/>
        </w:rPr>
      </w:pPr>
      <w:r>
        <w:rPr>
          <w:b/>
          <w:sz w:val="52"/>
          <w:szCs w:val="52"/>
        </w:rPr>
        <w:t xml:space="preserve">za rok </w:t>
      </w:r>
      <w:r w:rsidR="00902D67">
        <w:rPr>
          <w:b/>
          <w:sz w:val="52"/>
          <w:szCs w:val="52"/>
        </w:rPr>
        <w:t>2024</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C93746">
        <w:rPr>
          <w:b/>
          <w:sz w:val="44"/>
          <w:szCs w:val="44"/>
        </w:rPr>
        <w:t xml:space="preserve">                   ..................</w:t>
      </w:r>
      <w:r>
        <w:rPr>
          <w:b/>
          <w:sz w:val="44"/>
          <w:szCs w:val="44"/>
        </w:rPr>
        <w:t>............................</w:t>
      </w:r>
    </w:p>
    <w:p w:rsidR="006C41DE" w:rsidRDefault="006C41DE" w:rsidP="006C41DE">
      <w:pPr>
        <w:tabs>
          <w:tab w:val="right" w:pos="8820"/>
        </w:tabs>
        <w:jc w:val="both"/>
        <w:rPr>
          <w:b/>
          <w:sz w:val="40"/>
          <w:szCs w:val="40"/>
        </w:rPr>
      </w:pPr>
      <w:r>
        <w:rPr>
          <w:b/>
          <w:sz w:val="44"/>
          <w:szCs w:val="44"/>
        </w:rPr>
        <w:tab/>
      </w:r>
      <w:r w:rsidR="00AD6283">
        <w:rPr>
          <w:b/>
          <w:sz w:val="40"/>
          <w:szCs w:val="40"/>
        </w:rPr>
        <w:t>Ing.</w:t>
      </w:r>
      <w:r w:rsidR="009C5AB0">
        <w:rPr>
          <w:b/>
          <w:sz w:val="40"/>
          <w:szCs w:val="40"/>
        </w:rPr>
        <w:t xml:space="preserve"> </w:t>
      </w:r>
      <w:r w:rsidR="00AD6283">
        <w:rPr>
          <w:b/>
          <w:sz w:val="40"/>
          <w:szCs w:val="40"/>
        </w:rPr>
        <w:t>Jana Matiašková</w:t>
      </w:r>
      <w:r w:rsidR="00C93746">
        <w:rPr>
          <w:b/>
          <w:sz w:val="40"/>
          <w:szCs w:val="40"/>
        </w:rPr>
        <w:t>, MBA</w:t>
      </w:r>
    </w:p>
    <w:p w:rsidR="00AD6283" w:rsidRDefault="00AD6283" w:rsidP="006C41DE">
      <w:pPr>
        <w:tabs>
          <w:tab w:val="right" w:pos="8820"/>
        </w:tabs>
        <w:jc w:val="both"/>
        <w:rPr>
          <w:b/>
          <w:sz w:val="40"/>
          <w:szCs w:val="40"/>
        </w:rPr>
      </w:pPr>
      <w:r>
        <w:rPr>
          <w:b/>
          <w:sz w:val="40"/>
          <w:szCs w:val="40"/>
        </w:rPr>
        <w:t xml:space="preserve">                                             starostka obce </w:t>
      </w:r>
      <w:r w:rsidR="00C93746">
        <w:rPr>
          <w:b/>
          <w:sz w:val="40"/>
          <w:szCs w:val="40"/>
        </w:rPr>
        <w:t>Lazany</w:t>
      </w:r>
    </w:p>
    <w:p w:rsidR="0095114D" w:rsidRDefault="0095114D" w:rsidP="006C41DE">
      <w:pPr>
        <w:tabs>
          <w:tab w:val="right" w:pos="8820"/>
        </w:tabs>
        <w:jc w:val="both"/>
        <w:rPr>
          <w:b/>
          <w:sz w:val="40"/>
          <w:szCs w:val="40"/>
        </w:rPr>
      </w:pPr>
    </w:p>
    <w:p w:rsidR="00FF72B2" w:rsidRDefault="00FF72B2"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5C5C5A" w:rsidRDefault="005C5C5A"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F07529" w:rsidRPr="000E3B6D" w:rsidRDefault="00F07529" w:rsidP="002D1BDF">
      <w:pPr>
        <w:tabs>
          <w:tab w:val="right" w:pos="8820"/>
        </w:tabs>
        <w:jc w:val="both"/>
        <w:rPr>
          <w:b/>
        </w:rPr>
      </w:pPr>
      <w:r w:rsidRPr="000E3B6D">
        <w:rPr>
          <w:b/>
        </w:rPr>
        <w:t>OBSAH</w:t>
      </w:r>
      <w:r w:rsidRPr="000E3B6D">
        <w:rPr>
          <w:b/>
        </w:rPr>
        <w:tab/>
        <w:t>str.</w:t>
      </w:r>
    </w:p>
    <w:p w:rsidR="00D13A89" w:rsidRPr="007C0B3B" w:rsidRDefault="00D13A89" w:rsidP="00FF5A0C">
      <w:pPr>
        <w:pStyle w:val="Odsekzoznamu"/>
        <w:numPr>
          <w:ilvl w:val="0"/>
          <w:numId w:val="22"/>
        </w:numPr>
      </w:pPr>
      <w:r w:rsidRPr="007C0B3B">
        <w:t xml:space="preserve">Úvodné slovo </w:t>
      </w:r>
      <w:r w:rsidR="00A937F8" w:rsidRPr="007C0B3B">
        <w:t>starostu obce</w:t>
      </w:r>
      <w:r w:rsidR="00A937F8" w:rsidRPr="007C0B3B">
        <w:tab/>
      </w:r>
      <w:r w:rsidRPr="007C0B3B">
        <w:t xml:space="preserve"> </w:t>
      </w:r>
      <w:r w:rsidRPr="007C0B3B">
        <w:tab/>
      </w:r>
      <w:r w:rsidRPr="007C0B3B">
        <w:tab/>
      </w:r>
      <w:r w:rsidRPr="007C0B3B">
        <w:tab/>
      </w:r>
      <w:r w:rsidRPr="007C0B3B">
        <w:tab/>
      </w:r>
      <w:r w:rsidRPr="007C0B3B">
        <w:tab/>
      </w:r>
      <w:r w:rsidRPr="007C0B3B">
        <w:tab/>
      </w:r>
      <w:r w:rsidRPr="007C0B3B">
        <w:tab/>
      </w:r>
      <w:r w:rsidR="00BA5918" w:rsidRPr="007C0B3B">
        <w:t>3</w:t>
      </w:r>
    </w:p>
    <w:p w:rsidR="00D13A89" w:rsidRPr="007C0B3B" w:rsidRDefault="00D13A89" w:rsidP="00FF5A0C">
      <w:pPr>
        <w:pStyle w:val="Odsekzoznamu"/>
        <w:numPr>
          <w:ilvl w:val="0"/>
          <w:numId w:val="22"/>
        </w:numPr>
      </w:pPr>
      <w:r w:rsidRPr="007C0B3B">
        <w:t>Identifikačné údaje obce</w:t>
      </w:r>
      <w:r w:rsidRPr="007C0B3B">
        <w:tab/>
      </w:r>
      <w:r w:rsidRPr="007C0B3B">
        <w:tab/>
      </w:r>
      <w:r w:rsidRPr="007C0B3B">
        <w:tab/>
      </w:r>
      <w:r w:rsidRPr="007C0B3B">
        <w:tab/>
      </w:r>
      <w:r w:rsidRPr="007C0B3B">
        <w:tab/>
      </w:r>
      <w:r w:rsidRPr="007C0B3B">
        <w:tab/>
      </w:r>
      <w:r w:rsidRPr="007C0B3B">
        <w:tab/>
      </w:r>
      <w:r w:rsidRPr="007C0B3B">
        <w:tab/>
      </w:r>
      <w:r w:rsidR="00CB5311" w:rsidRPr="007C0B3B">
        <w:t>4</w:t>
      </w:r>
    </w:p>
    <w:p w:rsidR="00D13A89" w:rsidRPr="007C0B3B" w:rsidRDefault="00D13A89" w:rsidP="00FF5A0C">
      <w:pPr>
        <w:pStyle w:val="Odsekzoznamu"/>
        <w:numPr>
          <w:ilvl w:val="0"/>
          <w:numId w:val="22"/>
        </w:numPr>
      </w:pPr>
      <w:r w:rsidRPr="007C0B3B">
        <w:t>Organizačná štruktúra obce a identifikácia vedúcich predstaviteľov</w:t>
      </w:r>
      <w:r w:rsidRPr="007C0B3B">
        <w:tab/>
      </w:r>
      <w:r w:rsidRPr="007C0B3B">
        <w:tab/>
      </w:r>
      <w:r w:rsidR="0000276F">
        <w:t>5</w:t>
      </w:r>
    </w:p>
    <w:p w:rsidR="00D13A89" w:rsidRPr="007C0B3B" w:rsidRDefault="00D13A89" w:rsidP="00FF5A0C">
      <w:pPr>
        <w:pStyle w:val="Odsekzoznamu"/>
        <w:numPr>
          <w:ilvl w:val="0"/>
          <w:numId w:val="22"/>
        </w:numPr>
      </w:pPr>
      <w:r w:rsidRPr="007C0B3B">
        <w:t xml:space="preserve">Poslanie, vízie, ciele </w:t>
      </w:r>
      <w:r w:rsidRPr="007C0B3B">
        <w:tab/>
      </w:r>
      <w:r w:rsidRPr="007C0B3B">
        <w:tab/>
      </w:r>
      <w:r w:rsidRPr="007C0B3B">
        <w:tab/>
      </w:r>
      <w:r w:rsidRPr="007C0B3B">
        <w:tab/>
      </w:r>
      <w:r w:rsidRPr="007C0B3B">
        <w:tab/>
      </w:r>
      <w:r w:rsidRPr="007C0B3B">
        <w:tab/>
      </w:r>
      <w:r w:rsidRPr="007C0B3B">
        <w:tab/>
      </w:r>
      <w:r w:rsidRPr="007C0B3B">
        <w:tab/>
      </w:r>
      <w:r w:rsidRPr="007C0B3B">
        <w:tab/>
      </w:r>
      <w:r w:rsidR="0000276F">
        <w:t>6</w:t>
      </w:r>
    </w:p>
    <w:p w:rsidR="00D13A89" w:rsidRPr="007C0B3B" w:rsidRDefault="00D13A89" w:rsidP="00FF5A0C">
      <w:pPr>
        <w:pStyle w:val="Odsekzoznamu"/>
        <w:numPr>
          <w:ilvl w:val="0"/>
          <w:numId w:val="22"/>
        </w:numPr>
      </w:pPr>
      <w:r w:rsidRPr="007C0B3B">
        <w:t xml:space="preserve">Základná charakteristika </w:t>
      </w:r>
      <w:r w:rsidR="00A41E5B" w:rsidRPr="007C0B3B">
        <w:t>konsolidovaného celku</w:t>
      </w:r>
      <w:r w:rsidRPr="007C0B3B">
        <w:tab/>
      </w:r>
      <w:r w:rsidRPr="007C0B3B">
        <w:tab/>
      </w:r>
      <w:r w:rsidRPr="007C0B3B">
        <w:tab/>
      </w:r>
      <w:r w:rsidRPr="007C0B3B">
        <w:tab/>
      </w:r>
      <w:r w:rsidRPr="007C0B3B">
        <w:tab/>
      </w:r>
      <w:r w:rsidR="00CB5311" w:rsidRPr="007C0B3B">
        <w:t>6</w:t>
      </w:r>
    </w:p>
    <w:p w:rsidR="00D13A89" w:rsidRPr="007C0B3B" w:rsidRDefault="00D13A89" w:rsidP="002D1BDF">
      <w:pPr>
        <w:tabs>
          <w:tab w:val="right" w:pos="-5529"/>
        </w:tabs>
        <w:jc w:val="both"/>
      </w:pPr>
      <w:r w:rsidRPr="007C0B3B">
        <w:t xml:space="preserve">    5.1.  Geografické údaje</w:t>
      </w:r>
      <w:r w:rsidRPr="007C0B3B">
        <w:tab/>
      </w:r>
      <w:r w:rsidRPr="007C0B3B">
        <w:tab/>
      </w:r>
      <w:r w:rsidRPr="007C0B3B">
        <w:tab/>
      </w:r>
      <w:r w:rsidRPr="007C0B3B">
        <w:tab/>
      </w:r>
      <w:r w:rsidRPr="007C0B3B">
        <w:tab/>
      </w:r>
      <w:r w:rsidRPr="007C0B3B">
        <w:tab/>
      </w:r>
      <w:r w:rsidRPr="007C0B3B">
        <w:tab/>
      </w:r>
      <w:r w:rsidRPr="007C0B3B">
        <w:tab/>
      </w:r>
      <w:r w:rsidRPr="007C0B3B">
        <w:tab/>
      </w:r>
      <w:r w:rsidR="00CB5311" w:rsidRPr="007C0B3B">
        <w:t>6</w:t>
      </w:r>
    </w:p>
    <w:p w:rsidR="00D13A89" w:rsidRPr="007C0B3B" w:rsidRDefault="00D13A89" w:rsidP="002D1BDF">
      <w:pPr>
        <w:tabs>
          <w:tab w:val="right" w:pos="-5670"/>
        </w:tabs>
        <w:jc w:val="both"/>
      </w:pPr>
      <w:r w:rsidRPr="007C0B3B">
        <w:t xml:space="preserve">    5.2.  Demografické údaje</w:t>
      </w:r>
      <w:r w:rsidRPr="007C0B3B">
        <w:tab/>
      </w:r>
      <w:r w:rsidRPr="007C0B3B">
        <w:tab/>
      </w:r>
      <w:r w:rsidRPr="007C0B3B">
        <w:tab/>
      </w:r>
      <w:r w:rsidRPr="007C0B3B">
        <w:tab/>
      </w:r>
      <w:r w:rsidRPr="007C0B3B">
        <w:tab/>
      </w:r>
      <w:r w:rsidRPr="007C0B3B">
        <w:tab/>
      </w:r>
      <w:r w:rsidRPr="007C0B3B">
        <w:tab/>
      </w:r>
      <w:r w:rsidRPr="007C0B3B">
        <w:tab/>
      </w:r>
      <w:r w:rsidRPr="007C0B3B">
        <w:tab/>
      </w:r>
      <w:r w:rsidR="0000276F">
        <w:t>7</w:t>
      </w:r>
    </w:p>
    <w:p w:rsidR="00D13A89" w:rsidRPr="007C0B3B" w:rsidRDefault="00D13A89" w:rsidP="002D1BDF">
      <w:pPr>
        <w:tabs>
          <w:tab w:val="right" w:pos="-5670"/>
        </w:tabs>
        <w:jc w:val="both"/>
      </w:pPr>
      <w:r w:rsidRPr="007C0B3B">
        <w:t xml:space="preserve">    5.3.  Ekonomické údaje</w:t>
      </w:r>
      <w:r w:rsidRPr="007C0B3B">
        <w:tab/>
      </w:r>
      <w:r w:rsidRPr="007C0B3B">
        <w:tab/>
      </w:r>
      <w:r w:rsidRPr="007C0B3B">
        <w:tab/>
      </w:r>
      <w:r w:rsidRPr="007C0B3B">
        <w:tab/>
      </w:r>
      <w:r w:rsidRPr="007C0B3B">
        <w:tab/>
      </w:r>
      <w:r w:rsidRPr="007C0B3B">
        <w:tab/>
      </w:r>
      <w:r w:rsidRPr="007C0B3B">
        <w:tab/>
      </w:r>
      <w:r w:rsidRPr="007C0B3B">
        <w:tab/>
      </w:r>
      <w:r w:rsidRPr="007C0B3B">
        <w:tab/>
      </w:r>
      <w:r w:rsidR="00F417BF">
        <w:t>7</w:t>
      </w:r>
    </w:p>
    <w:p w:rsidR="00D13A89" w:rsidRPr="007C0B3B" w:rsidRDefault="00D13A89" w:rsidP="002D1BDF">
      <w:pPr>
        <w:jc w:val="both"/>
      </w:pPr>
      <w:r w:rsidRPr="007C0B3B">
        <w:t xml:space="preserve">    5.4.  Symboly obce</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F417BF">
        <w:t>7</w:t>
      </w:r>
    </w:p>
    <w:p w:rsidR="00D13A89" w:rsidRPr="007C0B3B" w:rsidRDefault="00D13A89" w:rsidP="002D1BDF">
      <w:pPr>
        <w:tabs>
          <w:tab w:val="right" w:pos="-5529"/>
        </w:tabs>
        <w:jc w:val="both"/>
      </w:pPr>
      <w:r w:rsidRPr="007C0B3B">
        <w:t xml:space="preserve">    5.5.  Logo obce</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F417BF">
        <w:t>8</w:t>
      </w:r>
    </w:p>
    <w:p w:rsidR="00D13A89" w:rsidRPr="007C0B3B" w:rsidRDefault="00D13A89" w:rsidP="002D1BDF">
      <w:pPr>
        <w:tabs>
          <w:tab w:val="right" w:pos="-5670"/>
        </w:tabs>
        <w:jc w:val="both"/>
      </w:pPr>
      <w:r w:rsidRPr="007C0B3B">
        <w:t xml:space="preserve">    5.6.  História obce</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F417BF">
        <w:t>8</w:t>
      </w:r>
    </w:p>
    <w:p w:rsidR="00D13A89" w:rsidRPr="007C0B3B" w:rsidRDefault="00D13A89" w:rsidP="002D1BDF">
      <w:pPr>
        <w:tabs>
          <w:tab w:val="right" w:pos="-5529"/>
        </w:tabs>
        <w:jc w:val="both"/>
      </w:pPr>
      <w:r w:rsidRPr="007C0B3B">
        <w:t xml:space="preserve">    5.7.  Pamiatky</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F417BF">
        <w:t>9</w:t>
      </w:r>
    </w:p>
    <w:p w:rsidR="00D13A89" w:rsidRPr="007C0B3B" w:rsidRDefault="00D13A89" w:rsidP="002D1BDF">
      <w:pPr>
        <w:jc w:val="both"/>
      </w:pPr>
      <w:r w:rsidRPr="007C0B3B">
        <w:t xml:space="preserve">    5.8.  Významné osobnosti obce</w:t>
      </w:r>
      <w:r w:rsidRPr="007C0B3B">
        <w:tab/>
      </w:r>
      <w:r w:rsidRPr="007C0B3B">
        <w:tab/>
      </w:r>
      <w:r w:rsidRPr="007C0B3B">
        <w:tab/>
      </w:r>
      <w:r w:rsidRPr="007C0B3B">
        <w:tab/>
      </w:r>
      <w:r w:rsidRPr="007C0B3B">
        <w:tab/>
      </w:r>
      <w:r w:rsidRPr="007C0B3B">
        <w:tab/>
      </w:r>
      <w:r w:rsidRPr="007C0B3B">
        <w:tab/>
      </w:r>
      <w:r w:rsidRPr="007C0B3B">
        <w:tab/>
      </w:r>
      <w:r w:rsidR="00FF24F8" w:rsidRPr="007C0B3B">
        <w:t>9</w:t>
      </w:r>
    </w:p>
    <w:p w:rsidR="00D13A89" w:rsidRPr="007C0B3B" w:rsidRDefault="00D13A89" w:rsidP="00FF5A0C">
      <w:pPr>
        <w:pStyle w:val="Odsekzoznamu"/>
        <w:numPr>
          <w:ilvl w:val="0"/>
          <w:numId w:val="22"/>
        </w:numPr>
      </w:pPr>
      <w:r w:rsidRPr="007C0B3B">
        <w:t xml:space="preserve">Plnenie funkcií obce (prenesené kompetencie, originálne kompetencie) </w:t>
      </w:r>
      <w:r w:rsidR="00CB5311" w:rsidRPr="007C0B3B">
        <w:tab/>
      </w:r>
      <w:r w:rsidR="00CB5311" w:rsidRPr="007C0B3B">
        <w:tab/>
      </w:r>
      <w:r w:rsidR="00F417BF">
        <w:t>10</w:t>
      </w:r>
    </w:p>
    <w:p w:rsidR="00D13A89" w:rsidRPr="007C0B3B" w:rsidRDefault="00D13A89" w:rsidP="00FF5A0C">
      <w:pPr>
        <w:ind w:left="284"/>
      </w:pPr>
      <w:r w:rsidRPr="007C0B3B">
        <w:t>6.1. Výchova a vzdelávanie</w:t>
      </w:r>
      <w:r w:rsidRPr="007C0B3B">
        <w:tab/>
      </w:r>
      <w:r w:rsidRPr="007C0B3B">
        <w:tab/>
      </w:r>
      <w:r w:rsidRPr="007C0B3B">
        <w:tab/>
      </w:r>
      <w:r w:rsidRPr="007C0B3B">
        <w:tab/>
      </w:r>
      <w:r w:rsidRPr="007C0B3B">
        <w:tab/>
      </w:r>
      <w:r w:rsidRPr="007C0B3B">
        <w:tab/>
      </w:r>
      <w:r w:rsidRPr="007C0B3B">
        <w:tab/>
      </w:r>
      <w:r w:rsidRPr="007C0B3B">
        <w:tab/>
      </w:r>
      <w:r w:rsidR="00F417BF">
        <w:t>10</w:t>
      </w:r>
    </w:p>
    <w:p w:rsidR="00D13A89" w:rsidRPr="007C0B3B" w:rsidRDefault="00D13A89" w:rsidP="00FF5A0C">
      <w:pPr>
        <w:ind w:left="284"/>
      </w:pPr>
      <w:r w:rsidRPr="007C0B3B">
        <w:t>6.2. Zdravotníctvo</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F417BF">
        <w:t>10</w:t>
      </w:r>
    </w:p>
    <w:p w:rsidR="00D13A89" w:rsidRPr="007C0B3B" w:rsidRDefault="00D13A89" w:rsidP="002D1BDF">
      <w:pPr>
        <w:tabs>
          <w:tab w:val="right" w:pos="-5670"/>
        </w:tabs>
        <w:jc w:val="both"/>
      </w:pPr>
      <w:r w:rsidRPr="007C0B3B">
        <w:t xml:space="preserve">     6.3. Sociálne zabezpečenie</w:t>
      </w:r>
      <w:r w:rsidRPr="007C0B3B">
        <w:tab/>
      </w:r>
      <w:r w:rsidRPr="007C0B3B">
        <w:tab/>
      </w:r>
      <w:r w:rsidRPr="007C0B3B">
        <w:tab/>
      </w:r>
      <w:r w:rsidRPr="007C0B3B">
        <w:tab/>
      </w:r>
      <w:r w:rsidRPr="007C0B3B">
        <w:tab/>
      </w:r>
      <w:r w:rsidRPr="007C0B3B">
        <w:tab/>
      </w:r>
      <w:r w:rsidRPr="007C0B3B">
        <w:tab/>
      </w:r>
      <w:r w:rsidRPr="007C0B3B">
        <w:tab/>
      </w:r>
      <w:r w:rsidR="00F417BF">
        <w:t>10</w:t>
      </w:r>
    </w:p>
    <w:p w:rsidR="00D13A89" w:rsidRPr="007C0B3B" w:rsidRDefault="00D13A89" w:rsidP="002D1BDF">
      <w:pPr>
        <w:tabs>
          <w:tab w:val="right" w:pos="-5670"/>
        </w:tabs>
        <w:jc w:val="both"/>
      </w:pPr>
      <w:r w:rsidRPr="007C0B3B">
        <w:t xml:space="preserve">     6.4. Kultúra</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F417BF">
        <w:t>10</w:t>
      </w:r>
    </w:p>
    <w:p w:rsidR="00D13A89" w:rsidRPr="007C0B3B" w:rsidRDefault="00D13A89" w:rsidP="002D1BDF">
      <w:pPr>
        <w:tabs>
          <w:tab w:val="right" w:pos="-5529"/>
        </w:tabs>
        <w:jc w:val="both"/>
      </w:pPr>
      <w:r w:rsidRPr="007C0B3B">
        <w:t xml:space="preserve">     6.5. Hospodárstvo</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F417BF">
        <w:t>10</w:t>
      </w:r>
    </w:p>
    <w:p w:rsidR="00D13A89" w:rsidRPr="007C0B3B" w:rsidRDefault="00D13A89" w:rsidP="00FF5A0C">
      <w:pPr>
        <w:pStyle w:val="Odsekzoznamu"/>
        <w:numPr>
          <w:ilvl w:val="0"/>
          <w:numId w:val="22"/>
        </w:numPr>
      </w:pPr>
      <w:r w:rsidRPr="007C0B3B">
        <w:t>Informácia o vývoji obce z pohľadu rozpočtovníctva</w:t>
      </w:r>
      <w:r w:rsidR="00F410DF" w:rsidRPr="007C0B3B">
        <w:tab/>
      </w:r>
      <w:r w:rsidR="00F410DF" w:rsidRPr="007C0B3B">
        <w:tab/>
      </w:r>
      <w:r w:rsidR="00F410DF" w:rsidRPr="007C0B3B">
        <w:tab/>
      </w:r>
      <w:r w:rsidRPr="007C0B3B">
        <w:tab/>
      </w:r>
      <w:r w:rsidR="00F417BF">
        <w:t>11</w:t>
      </w:r>
    </w:p>
    <w:p w:rsidR="00D13A89" w:rsidRPr="00D06CFD" w:rsidRDefault="00D13A89" w:rsidP="002D1BDF">
      <w:pPr>
        <w:jc w:val="both"/>
      </w:pPr>
      <w:r w:rsidRPr="00D06CFD">
        <w:t xml:space="preserve">    7.1.  </w:t>
      </w:r>
      <w:r w:rsidR="00DD293F" w:rsidRPr="00D06CFD">
        <w:t xml:space="preserve">Výsledok rozpočtového hospodárenia za rok </w:t>
      </w:r>
      <w:r w:rsidR="00902D67" w:rsidRPr="00D06CFD">
        <w:t>2024</w:t>
      </w:r>
      <w:r w:rsidRPr="00D06CFD">
        <w:tab/>
      </w:r>
      <w:r w:rsidRPr="00D06CFD">
        <w:tab/>
      </w:r>
      <w:r w:rsidRPr="00D06CFD">
        <w:tab/>
      </w:r>
      <w:r w:rsidRPr="00D06CFD">
        <w:tab/>
      </w:r>
      <w:r w:rsidRPr="00D06CFD">
        <w:tab/>
      </w:r>
      <w:r w:rsidR="00BA5918" w:rsidRPr="00D06CFD">
        <w:t>1</w:t>
      </w:r>
      <w:r w:rsidR="0000276F">
        <w:t>2</w:t>
      </w:r>
    </w:p>
    <w:p w:rsidR="00D13A89" w:rsidRPr="007C0B3B" w:rsidRDefault="00D13A89" w:rsidP="002D1BDF">
      <w:pPr>
        <w:tabs>
          <w:tab w:val="right" w:pos="-5529"/>
        </w:tabs>
        <w:jc w:val="both"/>
      </w:pPr>
      <w:r w:rsidRPr="007C0B3B">
        <w:t xml:space="preserve">    7.2.  </w:t>
      </w:r>
      <w:r w:rsidR="00D946F6" w:rsidRPr="007C0B3B">
        <w:t xml:space="preserve">Rozpočet na roky </w:t>
      </w:r>
      <w:r w:rsidR="00ED2EEB" w:rsidRPr="007C0B3B">
        <w:t>202</w:t>
      </w:r>
      <w:r w:rsidR="00801F2E" w:rsidRPr="007C0B3B">
        <w:t>4</w:t>
      </w:r>
      <w:r w:rsidR="00D946F6" w:rsidRPr="007C0B3B">
        <w:t xml:space="preserve"> – 202</w:t>
      </w:r>
      <w:r w:rsidR="00801F2E" w:rsidRPr="007C0B3B">
        <w:t>6</w:t>
      </w:r>
      <w:r w:rsidR="00D946F6" w:rsidRPr="007C0B3B">
        <w:tab/>
      </w:r>
      <w:r w:rsidR="00D946F6" w:rsidRPr="007C0B3B">
        <w:tab/>
      </w:r>
      <w:r w:rsidR="00D946F6" w:rsidRPr="007C0B3B">
        <w:tab/>
      </w:r>
      <w:r w:rsidRPr="007C0B3B">
        <w:tab/>
      </w:r>
      <w:r w:rsidRPr="007C0B3B">
        <w:tab/>
      </w:r>
      <w:r w:rsidRPr="007C0B3B">
        <w:tab/>
      </w:r>
      <w:r w:rsidR="00FF5A0C" w:rsidRPr="007C0B3B">
        <w:tab/>
      </w:r>
      <w:r w:rsidR="00BA5918" w:rsidRPr="007C0B3B">
        <w:t>1</w:t>
      </w:r>
      <w:r w:rsidR="0000276F">
        <w:t>3</w:t>
      </w:r>
    </w:p>
    <w:p w:rsidR="00D13A89" w:rsidRPr="007C0B3B" w:rsidRDefault="00D13A89" w:rsidP="00FF5A0C">
      <w:pPr>
        <w:pStyle w:val="Odsekzoznamu"/>
        <w:numPr>
          <w:ilvl w:val="0"/>
          <w:numId w:val="22"/>
        </w:numPr>
      </w:pPr>
      <w:r w:rsidRPr="007C0B3B">
        <w:t xml:space="preserve">Informácia o vývoji obce z pohľadu účtovníctva </w:t>
      </w:r>
      <w:r w:rsidR="00035B84" w:rsidRPr="007C0B3B">
        <w:t>za materskú účtovnú jednotku a  konsolidovaný celok</w:t>
      </w:r>
      <w:r w:rsidRPr="007C0B3B">
        <w:tab/>
      </w:r>
      <w:r w:rsidRPr="007C0B3B">
        <w:tab/>
      </w:r>
      <w:r w:rsidRPr="007C0B3B">
        <w:tab/>
      </w:r>
      <w:r w:rsidRPr="007C0B3B">
        <w:tab/>
      </w:r>
      <w:r w:rsidRPr="007C0B3B">
        <w:tab/>
      </w:r>
      <w:r w:rsidR="00035B84" w:rsidRPr="007C0B3B">
        <w:tab/>
      </w:r>
      <w:r w:rsidR="00035B84" w:rsidRPr="007C0B3B">
        <w:tab/>
      </w:r>
      <w:r w:rsidR="00035B84" w:rsidRPr="007C0B3B">
        <w:tab/>
      </w:r>
      <w:r w:rsidR="00035B84" w:rsidRPr="007C0B3B">
        <w:tab/>
      </w:r>
      <w:r w:rsidR="006C1D1F" w:rsidRPr="007C0B3B">
        <w:t>1</w:t>
      </w:r>
      <w:r w:rsidR="0000276F">
        <w:t>4</w:t>
      </w:r>
    </w:p>
    <w:p w:rsidR="00D13A89" w:rsidRPr="007C0B3B" w:rsidRDefault="00D13A89" w:rsidP="002D1BDF">
      <w:pPr>
        <w:tabs>
          <w:tab w:val="right" w:pos="-5670"/>
        </w:tabs>
        <w:jc w:val="both"/>
      </w:pPr>
      <w:r w:rsidRPr="007C0B3B">
        <w:t xml:space="preserve">     8.1.  Majetok</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r>
      <w:r w:rsidR="006C1D1F" w:rsidRPr="007C0B3B">
        <w:t>1</w:t>
      </w:r>
      <w:r w:rsidR="0000276F">
        <w:t>4</w:t>
      </w:r>
    </w:p>
    <w:p w:rsidR="00D13A89" w:rsidRPr="007C0B3B" w:rsidRDefault="00D13A89" w:rsidP="002D1BDF">
      <w:pPr>
        <w:tabs>
          <w:tab w:val="right" w:pos="-5529"/>
        </w:tabs>
        <w:jc w:val="both"/>
      </w:pPr>
      <w:r w:rsidRPr="007C0B3B">
        <w:t xml:space="preserve">     8.2.  Zdroje krytia</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t>1</w:t>
      </w:r>
      <w:r w:rsidR="0000276F">
        <w:t>5</w:t>
      </w:r>
    </w:p>
    <w:p w:rsidR="00D13A89" w:rsidRPr="007C0B3B" w:rsidRDefault="00D13A89" w:rsidP="002D1BDF">
      <w:pPr>
        <w:jc w:val="both"/>
      </w:pPr>
      <w:r w:rsidRPr="007C0B3B">
        <w:t xml:space="preserve">     8.3.  Pohľadávky</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t>1</w:t>
      </w:r>
      <w:r w:rsidR="0000276F">
        <w:t>5</w:t>
      </w:r>
    </w:p>
    <w:p w:rsidR="00D13A89" w:rsidRPr="007C0B3B" w:rsidRDefault="00D13A89" w:rsidP="002D1BDF">
      <w:pPr>
        <w:tabs>
          <w:tab w:val="right" w:pos="-5670"/>
        </w:tabs>
        <w:jc w:val="both"/>
      </w:pPr>
      <w:r w:rsidRPr="007C0B3B">
        <w:t xml:space="preserve">     8.4.  Záväzky</w:t>
      </w:r>
      <w:r w:rsidRPr="007C0B3B">
        <w:tab/>
      </w:r>
      <w:r w:rsidRPr="007C0B3B">
        <w:tab/>
      </w:r>
      <w:r w:rsidRPr="007C0B3B">
        <w:tab/>
      </w:r>
      <w:r w:rsidRPr="007C0B3B">
        <w:tab/>
      </w:r>
      <w:r w:rsidRPr="007C0B3B">
        <w:tab/>
      </w:r>
      <w:r w:rsidRPr="007C0B3B">
        <w:tab/>
      </w:r>
      <w:r w:rsidRPr="007C0B3B">
        <w:tab/>
      </w:r>
      <w:r w:rsidRPr="007C0B3B">
        <w:tab/>
      </w:r>
      <w:r w:rsidRPr="007C0B3B">
        <w:tab/>
      </w:r>
      <w:r w:rsidRPr="007C0B3B">
        <w:tab/>
        <w:t>1</w:t>
      </w:r>
      <w:r w:rsidR="0000276F">
        <w:t>6</w:t>
      </w:r>
    </w:p>
    <w:p w:rsidR="00D13A89" w:rsidRPr="007C0B3B" w:rsidRDefault="00D13A89" w:rsidP="00FF5A0C">
      <w:pPr>
        <w:pStyle w:val="Odsekzoznamu"/>
        <w:numPr>
          <w:ilvl w:val="0"/>
          <w:numId w:val="22"/>
        </w:numPr>
      </w:pPr>
      <w:r w:rsidRPr="007C0B3B">
        <w:t xml:space="preserve">Hospodársky výsledok za rok </w:t>
      </w:r>
      <w:r w:rsidR="00902D67">
        <w:t>2024</w:t>
      </w:r>
      <w:r w:rsidRPr="007C0B3B">
        <w:t xml:space="preserve"> - vývoj nákladov a výnosov</w:t>
      </w:r>
      <w:r w:rsidR="00CA69BB" w:rsidRPr="007C0B3B">
        <w:t xml:space="preserve"> za materskú ú</w:t>
      </w:r>
      <w:r w:rsidR="00FF5A0C" w:rsidRPr="007C0B3B">
        <w:t>čtovnú jednotku a konsolid</w:t>
      </w:r>
      <w:r w:rsidR="00BA5918" w:rsidRPr="007C0B3B">
        <w:t xml:space="preserve">ovaný </w:t>
      </w:r>
      <w:r w:rsidR="00CA69BB" w:rsidRPr="007C0B3B">
        <w:t>celok</w:t>
      </w:r>
      <w:r w:rsidR="00CA69BB" w:rsidRPr="007C0B3B">
        <w:tab/>
      </w:r>
      <w:r w:rsidR="00CA69BB" w:rsidRPr="007C0B3B">
        <w:tab/>
      </w:r>
      <w:r w:rsidR="00CA69BB" w:rsidRPr="007C0B3B">
        <w:tab/>
      </w:r>
      <w:r w:rsidR="00CA69BB" w:rsidRPr="007C0B3B">
        <w:tab/>
      </w:r>
      <w:r w:rsidRPr="007C0B3B">
        <w:tab/>
      </w:r>
      <w:r w:rsidRPr="007C0B3B">
        <w:tab/>
      </w:r>
      <w:r w:rsidR="002D1BDF" w:rsidRPr="007C0B3B">
        <w:tab/>
      </w:r>
      <w:r w:rsidRPr="007C0B3B">
        <w:t>1</w:t>
      </w:r>
      <w:r w:rsidR="0000276F">
        <w:t>6</w:t>
      </w:r>
    </w:p>
    <w:p w:rsidR="00D13A89" w:rsidRPr="007C0B3B" w:rsidRDefault="00D13A89" w:rsidP="00FF5A0C">
      <w:pPr>
        <w:pStyle w:val="Odsekzoznamu"/>
        <w:numPr>
          <w:ilvl w:val="0"/>
          <w:numId w:val="22"/>
        </w:numPr>
      </w:pPr>
      <w:r w:rsidRPr="007C0B3B">
        <w:t>Ostatné dôležité informácie</w:t>
      </w:r>
      <w:r w:rsidRPr="007C0B3B">
        <w:tab/>
      </w:r>
      <w:r w:rsidRPr="007C0B3B">
        <w:tab/>
      </w:r>
      <w:r w:rsidRPr="007C0B3B">
        <w:tab/>
      </w:r>
      <w:r w:rsidRPr="007C0B3B">
        <w:tab/>
      </w:r>
      <w:r w:rsidRPr="007C0B3B">
        <w:tab/>
      </w:r>
      <w:r w:rsidRPr="007C0B3B">
        <w:tab/>
      </w:r>
      <w:r w:rsidRPr="007C0B3B">
        <w:tab/>
      </w:r>
      <w:r w:rsidR="002D1BDF" w:rsidRPr="007C0B3B">
        <w:tab/>
      </w:r>
      <w:r w:rsidR="006C1D1F" w:rsidRPr="007C0B3B">
        <w:t>1</w:t>
      </w:r>
      <w:r w:rsidR="0000276F">
        <w:t>8</w:t>
      </w:r>
    </w:p>
    <w:p w:rsidR="00D13A89" w:rsidRPr="007C0B3B" w:rsidRDefault="00D13A89" w:rsidP="002D1BDF">
      <w:pPr>
        <w:tabs>
          <w:tab w:val="right" w:pos="-5529"/>
        </w:tabs>
        <w:jc w:val="both"/>
      </w:pPr>
      <w:r w:rsidRPr="007C0B3B">
        <w:t xml:space="preserve">       10.1.  Prijaté granty a transfery</w:t>
      </w:r>
      <w:r w:rsidRPr="007C0B3B">
        <w:tab/>
      </w:r>
      <w:r w:rsidRPr="007C0B3B">
        <w:tab/>
      </w:r>
      <w:r w:rsidRPr="007C0B3B">
        <w:tab/>
      </w:r>
      <w:r w:rsidRPr="007C0B3B">
        <w:tab/>
      </w:r>
      <w:r w:rsidRPr="007C0B3B">
        <w:tab/>
      </w:r>
      <w:r w:rsidRPr="007C0B3B">
        <w:tab/>
      </w:r>
      <w:r w:rsidRPr="007C0B3B">
        <w:tab/>
      </w:r>
      <w:r w:rsidRPr="007C0B3B">
        <w:tab/>
      </w:r>
      <w:r w:rsidR="006C1D1F" w:rsidRPr="007C0B3B">
        <w:t>1</w:t>
      </w:r>
      <w:r w:rsidR="0000276F">
        <w:t>8</w:t>
      </w:r>
    </w:p>
    <w:p w:rsidR="00D13A89" w:rsidRPr="007C0B3B" w:rsidRDefault="00D13A89" w:rsidP="002D1BDF">
      <w:pPr>
        <w:tabs>
          <w:tab w:val="right" w:pos="-5529"/>
        </w:tabs>
        <w:jc w:val="both"/>
      </w:pPr>
      <w:r w:rsidRPr="007C0B3B">
        <w:t xml:space="preserve">       10.2.  Poskytnuté dotácie</w:t>
      </w:r>
      <w:r w:rsidRPr="007C0B3B">
        <w:tab/>
      </w:r>
      <w:r w:rsidRPr="007C0B3B">
        <w:tab/>
      </w:r>
      <w:r w:rsidRPr="007C0B3B">
        <w:tab/>
      </w:r>
      <w:r w:rsidRPr="007C0B3B">
        <w:tab/>
      </w:r>
      <w:r w:rsidRPr="007C0B3B">
        <w:tab/>
      </w:r>
      <w:r w:rsidRPr="007C0B3B">
        <w:tab/>
      </w:r>
      <w:r w:rsidRPr="007C0B3B">
        <w:tab/>
      </w:r>
      <w:r w:rsidRPr="007C0B3B">
        <w:tab/>
      </w:r>
      <w:r w:rsidR="006C1D1F" w:rsidRPr="007C0B3B">
        <w:t>1</w:t>
      </w:r>
      <w:r w:rsidR="0000276F">
        <w:t>9</w:t>
      </w:r>
    </w:p>
    <w:p w:rsidR="00D13A89" w:rsidRPr="007C0B3B" w:rsidRDefault="00D13A89" w:rsidP="002D1BDF">
      <w:pPr>
        <w:tabs>
          <w:tab w:val="right" w:pos="-5529"/>
        </w:tabs>
        <w:jc w:val="both"/>
      </w:pPr>
      <w:r w:rsidRPr="007C0B3B">
        <w:t xml:space="preserve">       10.3.  Významné investičné akcie v roku </w:t>
      </w:r>
      <w:r w:rsidR="00902D67">
        <w:t>2024</w:t>
      </w:r>
      <w:r w:rsidRPr="007C0B3B">
        <w:tab/>
      </w:r>
      <w:r w:rsidRPr="007C0B3B">
        <w:tab/>
      </w:r>
      <w:r w:rsidRPr="007C0B3B">
        <w:tab/>
      </w:r>
      <w:r w:rsidRPr="007C0B3B">
        <w:tab/>
      </w:r>
      <w:r w:rsidRPr="007C0B3B">
        <w:tab/>
      </w:r>
      <w:r w:rsidRPr="007C0B3B">
        <w:tab/>
      </w:r>
      <w:r w:rsidR="006C1D1F" w:rsidRPr="007C0B3B">
        <w:t>1</w:t>
      </w:r>
      <w:r w:rsidR="0000276F">
        <w:t>9</w:t>
      </w:r>
    </w:p>
    <w:p w:rsidR="00D13A89" w:rsidRDefault="00D13A89" w:rsidP="002D1BDF">
      <w:pPr>
        <w:tabs>
          <w:tab w:val="right" w:pos="-5670"/>
        </w:tabs>
        <w:jc w:val="both"/>
      </w:pPr>
      <w:r w:rsidRPr="007C0B3B">
        <w:t xml:space="preserve">       10.4.  Predpokladaný budúci vývoj činnosti</w:t>
      </w:r>
      <w:r w:rsidRPr="007C0B3B">
        <w:tab/>
      </w:r>
      <w:r w:rsidRPr="007C0B3B">
        <w:tab/>
      </w:r>
      <w:r w:rsidRPr="007C0B3B">
        <w:tab/>
      </w:r>
      <w:r w:rsidRPr="007C0B3B">
        <w:tab/>
      </w:r>
      <w:r w:rsidRPr="007C0B3B">
        <w:tab/>
      </w:r>
      <w:r w:rsidRPr="007C0B3B">
        <w:tab/>
      </w:r>
      <w:r w:rsidR="006C1D1F" w:rsidRPr="007C0B3B">
        <w:t>1</w:t>
      </w:r>
      <w:r w:rsidR="0000276F">
        <w:t>9</w:t>
      </w:r>
    </w:p>
    <w:p w:rsidR="00D13A89" w:rsidRDefault="00D13A89" w:rsidP="002D1BDF">
      <w:pPr>
        <w:tabs>
          <w:tab w:val="right" w:pos="-5529"/>
        </w:tabs>
        <w:jc w:val="both"/>
      </w:pPr>
      <w:r>
        <w:t xml:space="preserve">       10.5   Udalosti osobitného významu po skončení účtovného obdobia</w:t>
      </w:r>
      <w:r w:rsidR="006C1D1F">
        <w:tab/>
      </w:r>
      <w:r w:rsidR="006C1D1F">
        <w:tab/>
      </w:r>
      <w:r w:rsidR="006C1D1F">
        <w:tab/>
        <w:t>1</w:t>
      </w:r>
      <w:r w:rsidR="0000276F">
        <w:t>9</w:t>
      </w:r>
    </w:p>
    <w:p w:rsidR="00D13A89" w:rsidRPr="000E3B6D" w:rsidRDefault="00D13A89" w:rsidP="002D1BDF">
      <w:pPr>
        <w:tabs>
          <w:tab w:val="right" w:pos="-5529"/>
        </w:tabs>
        <w:jc w:val="both"/>
      </w:pPr>
      <w:r w:rsidRPr="000E3B6D">
        <w:t xml:space="preserve">       10.6. Významné riziká a neistoty, ktorým je</w:t>
      </w:r>
      <w:r w:rsidR="006C1D1F">
        <w:t xml:space="preserve"> účtovná jednotka vystavená </w:t>
      </w:r>
      <w:r w:rsidR="006C1D1F">
        <w:tab/>
      </w:r>
      <w:r w:rsidR="006C1D1F">
        <w:tab/>
      </w:r>
      <w:r w:rsidR="0000276F">
        <w:t>20</w:t>
      </w:r>
    </w:p>
    <w:p w:rsidR="00FA4FBA" w:rsidRDefault="00FA4FBA" w:rsidP="002D1BDF">
      <w:pPr>
        <w:tabs>
          <w:tab w:val="right" w:pos="8820"/>
        </w:tabs>
        <w:jc w:val="both"/>
      </w:pPr>
    </w:p>
    <w:p w:rsidR="00373FA9" w:rsidRPr="00373FA9" w:rsidRDefault="00373FA9" w:rsidP="00373FA9">
      <w:pPr>
        <w:pStyle w:val="Bezriadkovania"/>
        <w:numPr>
          <w:ilvl w:val="0"/>
          <w:numId w:val="7"/>
        </w:numPr>
        <w:rPr>
          <w:rFonts w:ascii="Times New Roman" w:hAnsi="Times New Roman"/>
          <w:color w:val="FF0000"/>
          <w:sz w:val="24"/>
          <w:szCs w:val="24"/>
          <w:lang w:val="sk-SK"/>
        </w:rPr>
      </w:pPr>
      <w:r w:rsidRPr="00373FA9">
        <w:rPr>
          <w:color w:val="FF0000"/>
        </w:rPr>
        <w:br w:type="page"/>
      </w:r>
    </w:p>
    <w:p w:rsidR="00CE0F1B" w:rsidRDefault="00A937F8" w:rsidP="00FF5A0C">
      <w:pPr>
        <w:numPr>
          <w:ilvl w:val="0"/>
          <w:numId w:val="12"/>
        </w:numPr>
        <w:ind w:left="0" w:firstLine="0"/>
        <w:rPr>
          <w:b/>
          <w:sz w:val="28"/>
          <w:szCs w:val="28"/>
        </w:rPr>
      </w:pPr>
      <w:r w:rsidRPr="000E3B6D">
        <w:rPr>
          <w:b/>
          <w:sz w:val="28"/>
          <w:szCs w:val="28"/>
        </w:rPr>
        <w:t xml:space="preserve">Úvodné slovo starostu obce </w:t>
      </w:r>
      <w:r w:rsidRPr="000E3B6D">
        <w:rPr>
          <w:b/>
          <w:sz w:val="28"/>
          <w:szCs w:val="28"/>
        </w:rPr>
        <w:tab/>
      </w:r>
    </w:p>
    <w:p w:rsidR="00A937F8" w:rsidRPr="000E3B6D" w:rsidRDefault="00A937F8" w:rsidP="00CE0F1B">
      <w:pPr>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rsidR="006C0F18" w:rsidRPr="008B2340" w:rsidRDefault="000756FF" w:rsidP="006C0F18">
      <w:pPr>
        <w:pStyle w:val="Default"/>
        <w:ind w:firstLine="284"/>
        <w:jc w:val="both"/>
        <w:rPr>
          <w:sz w:val="20"/>
          <w:szCs w:val="20"/>
        </w:rPr>
      </w:pPr>
      <w:r w:rsidRPr="00AE5647">
        <w:rPr>
          <w:iCs/>
          <w:sz w:val="20"/>
          <w:szCs w:val="20"/>
        </w:rPr>
        <w:t>Vážené dámy, vážení páni</w:t>
      </w:r>
      <w:r w:rsidR="0073374D" w:rsidRPr="00AE5647">
        <w:rPr>
          <w:iCs/>
          <w:sz w:val="20"/>
          <w:szCs w:val="20"/>
        </w:rPr>
        <w:t xml:space="preserve">, </w:t>
      </w:r>
      <w:r w:rsidRPr="00AE5647">
        <w:rPr>
          <w:sz w:val="20"/>
          <w:szCs w:val="20"/>
        </w:rPr>
        <w:t xml:space="preserve">prekladáme </w:t>
      </w:r>
      <w:r w:rsidR="00276C55" w:rsidRPr="00276C55">
        <w:rPr>
          <w:sz w:val="20"/>
          <w:szCs w:val="20"/>
        </w:rPr>
        <w:t>Vám individuálnu a konsolidovanú výročnú správu obce Lazany za rok 2024 so štandardnou štruktúrou informácií o obci Lazany a jej hospodárení.</w:t>
      </w:r>
      <w:r w:rsidRPr="00AE5647">
        <w:rPr>
          <w:sz w:val="20"/>
          <w:szCs w:val="20"/>
        </w:rPr>
        <w:t xml:space="preserve"> </w:t>
      </w:r>
      <w:r w:rsidR="0073374D" w:rsidRPr="00AE5647">
        <w:rPr>
          <w:sz w:val="20"/>
          <w:szCs w:val="20"/>
        </w:rPr>
        <w:t xml:space="preserve"> </w:t>
      </w:r>
      <w:r w:rsidRPr="00AE5647">
        <w:rPr>
          <w:sz w:val="20"/>
          <w:szCs w:val="20"/>
        </w:rPr>
        <w:t xml:space="preserve">Rok </w:t>
      </w:r>
      <w:r w:rsidR="00902D67" w:rsidRPr="00AE5647">
        <w:rPr>
          <w:sz w:val="20"/>
          <w:szCs w:val="20"/>
        </w:rPr>
        <w:t>2024</w:t>
      </w:r>
      <w:r w:rsidR="0073374D" w:rsidRPr="00AE5647">
        <w:rPr>
          <w:sz w:val="20"/>
          <w:szCs w:val="20"/>
        </w:rPr>
        <w:t xml:space="preserve"> </w:t>
      </w:r>
      <w:r w:rsidR="00BA7879" w:rsidRPr="008B2340">
        <w:rPr>
          <w:sz w:val="20"/>
          <w:szCs w:val="20"/>
        </w:rPr>
        <w:t xml:space="preserve">je </w:t>
      </w:r>
      <w:r w:rsidR="008B2340" w:rsidRPr="008B2340">
        <w:rPr>
          <w:sz w:val="20"/>
          <w:szCs w:val="20"/>
        </w:rPr>
        <w:t>druhým</w:t>
      </w:r>
      <w:r w:rsidR="00BA7879" w:rsidRPr="008B2340">
        <w:rPr>
          <w:sz w:val="20"/>
          <w:szCs w:val="20"/>
        </w:rPr>
        <w:t xml:space="preserve"> roko</w:t>
      </w:r>
      <w:r w:rsidR="00683C5F" w:rsidRPr="008B2340">
        <w:rPr>
          <w:sz w:val="20"/>
          <w:szCs w:val="20"/>
        </w:rPr>
        <w:t>m</w:t>
      </w:r>
      <w:r w:rsidR="00BA7879" w:rsidRPr="008B2340">
        <w:rPr>
          <w:sz w:val="20"/>
          <w:szCs w:val="20"/>
        </w:rPr>
        <w:t xml:space="preserve"> </w:t>
      </w:r>
      <w:r w:rsidR="00C834FD" w:rsidRPr="008B2340">
        <w:rPr>
          <w:sz w:val="20"/>
          <w:szCs w:val="20"/>
        </w:rPr>
        <w:t>volebné</w:t>
      </w:r>
      <w:r w:rsidR="00BA7879" w:rsidRPr="008B2340">
        <w:rPr>
          <w:sz w:val="20"/>
          <w:szCs w:val="20"/>
        </w:rPr>
        <w:t>ho</w:t>
      </w:r>
      <w:r w:rsidR="00C834FD" w:rsidRPr="008B2340">
        <w:rPr>
          <w:sz w:val="20"/>
          <w:szCs w:val="20"/>
        </w:rPr>
        <w:t xml:space="preserve"> obdobi</w:t>
      </w:r>
      <w:r w:rsidR="00BA7879" w:rsidRPr="008B2340">
        <w:rPr>
          <w:sz w:val="20"/>
          <w:szCs w:val="20"/>
        </w:rPr>
        <w:t>a</w:t>
      </w:r>
      <w:r w:rsidR="00C834FD" w:rsidRPr="008B2340">
        <w:rPr>
          <w:sz w:val="20"/>
          <w:szCs w:val="20"/>
        </w:rPr>
        <w:t xml:space="preserve"> </w:t>
      </w:r>
      <w:r w:rsidR="00902D67" w:rsidRPr="008B2340">
        <w:rPr>
          <w:sz w:val="20"/>
          <w:szCs w:val="20"/>
        </w:rPr>
        <w:t>202</w:t>
      </w:r>
      <w:r w:rsidR="00690F66">
        <w:rPr>
          <w:sz w:val="20"/>
          <w:szCs w:val="20"/>
        </w:rPr>
        <w:t>2</w:t>
      </w:r>
      <w:r w:rsidR="00C834FD" w:rsidRPr="008B2340">
        <w:rPr>
          <w:sz w:val="20"/>
          <w:szCs w:val="20"/>
        </w:rPr>
        <w:t xml:space="preserve"> – </w:t>
      </w:r>
      <w:r w:rsidR="00801F2E" w:rsidRPr="008B2340">
        <w:rPr>
          <w:sz w:val="20"/>
          <w:szCs w:val="20"/>
        </w:rPr>
        <w:t>202</w:t>
      </w:r>
      <w:r w:rsidR="00C04CA7" w:rsidRPr="008B2340">
        <w:rPr>
          <w:sz w:val="20"/>
          <w:szCs w:val="20"/>
        </w:rPr>
        <w:t>6</w:t>
      </w:r>
      <w:r w:rsidR="00C834FD" w:rsidRPr="008B2340">
        <w:rPr>
          <w:sz w:val="20"/>
          <w:szCs w:val="20"/>
        </w:rPr>
        <w:t xml:space="preserve">. </w:t>
      </w:r>
      <w:r w:rsidRPr="008B2340">
        <w:rPr>
          <w:sz w:val="20"/>
          <w:szCs w:val="20"/>
        </w:rPr>
        <w:t xml:space="preserve"> </w:t>
      </w:r>
      <w:r w:rsidR="00BA7879" w:rsidRPr="008B2340">
        <w:rPr>
          <w:sz w:val="20"/>
          <w:szCs w:val="20"/>
        </w:rPr>
        <w:t xml:space="preserve">Aj v tomto roku </w:t>
      </w:r>
      <w:r w:rsidRPr="008B2340">
        <w:rPr>
          <w:sz w:val="20"/>
          <w:szCs w:val="20"/>
        </w:rPr>
        <w:t>bolo mojou snahou v spolupráci s obecným zastupiteľstvom riešiť problémy</w:t>
      </w:r>
      <w:r w:rsidR="00CF5846" w:rsidRPr="008B2340">
        <w:rPr>
          <w:sz w:val="20"/>
          <w:szCs w:val="20"/>
        </w:rPr>
        <w:t>,</w:t>
      </w:r>
      <w:r w:rsidRPr="008B2340">
        <w:rPr>
          <w:sz w:val="20"/>
          <w:szCs w:val="20"/>
        </w:rPr>
        <w:t xml:space="preserve"> s ktorými sme sa každodenne stretávali a ktoré trápili našu obec a jej obyvateľov. </w:t>
      </w:r>
      <w:r w:rsidR="00BA7879" w:rsidRPr="008B2340">
        <w:rPr>
          <w:sz w:val="20"/>
          <w:szCs w:val="20"/>
        </w:rPr>
        <w:t xml:space="preserve">V roku </w:t>
      </w:r>
      <w:r w:rsidR="00902D67" w:rsidRPr="008B2340">
        <w:rPr>
          <w:sz w:val="20"/>
          <w:szCs w:val="20"/>
        </w:rPr>
        <w:t>2024</w:t>
      </w:r>
      <w:r w:rsidR="00BA7879" w:rsidRPr="008B2340">
        <w:rPr>
          <w:sz w:val="20"/>
          <w:szCs w:val="20"/>
        </w:rPr>
        <w:t xml:space="preserve"> sme mali </w:t>
      </w:r>
      <w:r w:rsidR="00C93746" w:rsidRPr="008B2340">
        <w:rPr>
          <w:sz w:val="20"/>
          <w:szCs w:val="20"/>
        </w:rPr>
        <w:t>päť</w:t>
      </w:r>
      <w:r w:rsidR="00BA7879" w:rsidRPr="008B2340">
        <w:rPr>
          <w:sz w:val="20"/>
          <w:szCs w:val="20"/>
        </w:rPr>
        <w:t xml:space="preserve"> rokovaní obecného zastupiteľstva a hlavné zámery</w:t>
      </w:r>
      <w:r w:rsidR="00E60883" w:rsidRPr="008B2340">
        <w:rPr>
          <w:sz w:val="20"/>
          <w:szCs w:val="20"/>
        </w:rPr>
        <w:t xml:space="preserve"> obce</w:t>
      </w:r>
      <w:r w:rsidR="00BA7879" w:rsidRPr="008B2340">
        <w:rPr>
          <w:sz w:val="20"/>
          <w:szCs w:val="20"/>
        </w:rPr>
        <w:t xml:space="preserve"> vychádzali z Koncepcie rozvoja obce na roky </w:t>
      </w:r>
      <w:r w:rsidR="00902D67" w:rsidRPr="008B2340">
        <w:rPr>
          <w:sz w:val="20"/>
          <w:szCs w:val="20"/>
        </w:rPr>
        <w:t>2024</w:t>
      </w:r>
      <w:r w:rsidR="00BA7879" w:rsidRPr="008B2340">
        <w:rPr>
          <w:sz w:val="20"/>
          <w:szCs w:val="20"/>
        </w:rPr>
        <w:t>-</w:t>
      </w:r>
      <w:r w:rsidR="00801F2E" w:rsidRPr="008B2340">
        <w:rPr>
          <w:sz w:val="20"/>
          <w:szCs w:val="20"/>
        </w:rPr>
        <w:t>202</w:t>
      </w:r>
      <w:r w:rsidR="00C04CA7" w:rsidRPr="008B2340">
        <w:rPr>
          <w:sz w:val="20"/>
          <w:szCs w:val="20"/>
        </w:rPr>
        <w:t>6</w:t>
      </w:r>
      <w:r w:rsidR="00BA7879" w:rsidRPr="008B2340">
        <w:rPr>
          <w:sz w:val="20"/>
          <w:szCs w:val="20"/>
        </w:rPr>
        <w:t xml:space="preserve">, schválené Obecným zastupiteľstvom v Lazanoch Uznesením </w:t>
      </w:r>
      <w:r w:rsidR="00C04CA7" w:rsidRPr="008B2340">
        <w:rPr>
          <w:sz w:val="20"/>
          <w:szCs w:val="20"/>
        </w:rPr>
        <w:t>I/</w:t>
      </w:r>
      <w:r w:rsidR="00902D67" w:rsidRPr="008B2340">
        <w:rPr>
          <w:sz w:val="20"/>
          <w:szCs w:val="20"/>
        </w:rPr>
        <w:t>2023</w:t>
      </w:r>
      <w:r w:rsidR="00C04CA7" w:rsidRPr="008B2340">
        <w:rPr>
          <w:sz w:val="20"/>
          <w:szCs w:val="20"/>
        </w:rPr>
        <w:t xml:space="preserve"> č. 11 </w:t>
      </w:r>
      <w:r w:rsidR="00BA7879" w:rsidRPr="008B2340">
        <w:rPr>
          <w:sz w:val="20"/>
          <w:szCs w:val="20"/>
        </w:rPr>
        <w:t xml:space="preserve">zo dňa </w:t>
      </w:r>
      <w:r w:rsidR="00C04CA7" w:rsidRPr="008B2340">
        <w:rPr>
          <w:sz w:val="20"/>
          <w:szCs w:val="20"/>
        </w:rPr>
        <w:t>13</w:t>
      </w:r>
      <w:r w:rsidR="00BA7879" w:rsidRPr="008B2340">
        <w:rPr>
          <w:sz w:val="20"/>
          <w:szCs w:val="20"/>
        </w:rPr>
        <w:t xml:space="preserve">. 12. </w:t>
      </w:r>
      <w:r w:rsidR="00902D67" w:rsidRPr="008B2340">
        <w:rPr>
          <w:sz w:val="20"/>
          <w:szCs w:val="20"/>
        </w:rPr>
        <w:t>2023</w:t>
      </w:r>
      <w:r w:rsidR="00BA7879" w:rsidRPr="008B2340">
        <w:rPr>
          <w:sz w:val="20"/>
          <w:szCs w:val="20"/>
        </w:rPr>
        <w:t>, ktoré nadväzujú na súčasný stav v obci.</w:t>
      </w:r>
      <w:r w:rsidR="00C93746" w:rsidRPr="008B2340">
        <w:rPr>
          <w:sz w:val="20"/>
          <w:szCs w:val="20"/>
        </w:rPr>
        <w:t xml:space="preserve"> </w:t>
      </w:r>
      <w:r w:rsidR="00BA7879" w:rsidRPr="008B2340">
        <w:rPr>
          <w:sz w:val="20"/>
          <w:szCs w:val="20"/>
        </w:rPr>
        <w:t>Zámery</w:t>
      </w:r>
      <w:r w:rsidR="00BC14FB" w:rsidRPr="008B2340">
        <w:rPr>
          <w:sz w:val="20"/>
          <w:szCs w:val="20"/>
        </w:rPr>
        <w:t xml:space="preserve"> v roku </w:t>
      </w:r>
      <w:r w:rsidR="00902D67" w:rsidRPr="008B2340">
        <w:rPr>
          <w:sz w:val="20"/>
          <w:szCs w:val="20"/>
        </w:rPr>
        <w:t>2024</w:t>
      </w:r>
      <w:r w:rsidR="00BA7879" w:rsidRPr="008B2340">
        <w:rPr>
          <w:sz w:val="20"/>
          <w:szCs w:val="20"/>
        </w:rPr>
        <w:t xml:space="preserve"> máme rozdelené do oblastí, ktorými sú oblasť</w:t>
      </w:r>
      <w:r w:rsidR="00276C55">
        <w:rPr>
          <w:sz w:val="20"/>
          <w:szCs w:val="20"/>
        </w:rPr>
        <w:t xml:space="preserve"> </w:t>
      </w:r>
      <w:r w:rsidR="00276C55" w:rsidRPr="008B2340">
        <w:rPr>
          <w:sz w:val="20"/>
          <w:szCs w:val="20"/>
        </w:rPr>
        <w:t>finančná</w:t>
      </w:r>
      <w:r w:rsidR="00BA7879" w:rsidRPr="008B2340">
        <w:rPr>
          <w:sz w:val="20"/>
          <w:szCs w:val="20"/>
        </w:rPr>
        <w:t>, sociálna, investičná, oblasť školstva, kultúry, športu a oblasť odpadového hospodárstva a životného prostredia. Na decembrovom obecnom zastupiteľstve sme vyhodnotili, ktoré zámery sa nám podaril</w:t>
      </w:r>
      <w:r w:rsidR="00E105EF" w:rsidRPr="008B2340">
        <w:rPr>
          <w:sz w:val="20"/>
          <w:szCs w:val="20"/>
        </w:rPr>
        <w:t>i</w:t>
      </w:r>
      <w:r w:rsidR="00BA7879" w:rsidRPr="008B2340">
        <w:rPr>
          <w:sz w:val="20"/>
          <w:szCs w:val="20"/>
        </w:rPr>
        <w:t xml:space="preserve"> splniť, ktoré máme rozpracované</w:t>
      </w:r>
      <w:r w:rsidR="00B8720F" w:rsidRPr="008B2340">
        <w:rPr>
          <w:sz w:val="20"/>
          <w:szCs w:val="20"/>
        </w:rPr>
        <w:t>,</w:t>
      </w:r>
      <w:r w:rsidR="00BA7879" w:rsidRPr="008B2340">
        <w:rPr>
          <w:sz w:val="20"/>
          <w:szCs w:val="20"/>
        </w:rPr>
        <w:t xml:space="preserve"> a ktoré </w:t>
      </w:r>
      <w:r w:rsidR="00A02D1E">
        <w:rPr>
          <w:sz w:val="20"/>
          <w:szCs w:val="20"/>
        </w:rPr>
        <w:t>z</w:t>
      </w:r>
      <w:r w:rsidR="00BA7879" w:rsidRPr="008B2340">
        <w:rPr>
          <w:sz w:val="20"/>
          <w:szCs w:val="20"/>
        </w:rPr>
        <w:t> objektívnych dôvodov presúvame na ďalšie obdobia.</w:t>
      </w:r>
      <w:r w:rsidR="00CF5846" w:rsidRPr="008B2340">
        <w:rPr>
          <w:sz w:val="20"/>
          <w:szCs w:val="20"/>
        </w:rPr>
        <w:t xml:space="preserve"> </w:t>
      </w:r>
    </w:p>
    <w:p w:rsidR="006C0F18" w:rsidRPr="00B82FEB" w:rsidRDefault="006C0F18" w:rsidP="00B8720F">
      <w:pPr>
        <w:pStyle w:val="Default"/>
        <w:ind w:firstLine="708"/>
        <w:jc w:val="both"/>
        <w:rPr>
          <w:sz w:val="20"/>
          <w:szCs w:val="20"/>
          <w:highlight w:val="yellow"/>
        </w:rPr>
      </w:pPr>
    </w:p>
    <w:p w:rsidR="00156A98" w:rsidRDefault="00916475" w:rsidP="006C0F18">
      <w:pPr>
        <w:pStyle w:val="Default"/>
        <w:ind w:firstLine="284"/>
        <w:jc w:val="both"/>
        <w:rPr>
          <w:sz w:val="20"/>
          <w:szCs w:val="20"/>
        </w:rPr>
      </w:pPr>
      <w:r w:rsidRPr="00916475">
        <w:rPr>
          <w:sz w:val="20"/>
          <w:szCs w:val="20"/>
        </w:rPr>
        <w:t>Vo finančnej oblasti sme získali dotáciu z Enviro</w:t>
      </w:r>
      <w:r>
        <w:rPr>
          <w:sz w:val="20"/>
          <w:szCs w:val="20"/>
        </w:rPr>
        <w:t>n</w:t>
      </w:r>
      <w:r w:rsidRPr="00916475">
        <w:rPr>
          <w:sz w:val="20"/>
          <w:szCs w:val="20"/>
        </w:rPr>
        <w:t>mentálneho fondu vo výške 5 215,82 eur, ktorú obec získala za to, že v roku 2023 dosiahla úroveň vytriedenia odpadov nad 60% z celkovej hmotnosti komunálnych odpadov a vo výške 798,70 eur za zber biologicky rozložiteľného kuchynského odpadu z domácností.</w:t>
      </w:r>
      <w:r>
        <w:rPr>
          <w:sz w:val="20"/>
          <w:szCs w:val="20"/>
        </w:rPr>
        <w:t xml:space="preserve">  </w:t>
      </w:r>
      <w:r w:rsidR="00733A28" w:rsidRPr="00156A98">
        <w:rPr>
          <w:sz w:val="20"/>
          <w:szCs w:val="20"/>
        </w:rPr>
        <w:t xml:space="preserve">Ďalšie dotácie, ktoré sme získali v roku </w:t>
      </w:r>
      <w:r w:rsidR="00902D67" w:rsidRPr="00156A98">
        <w:rPr>
          <w:sz w:val="20"/>
          <w:szCs w:val="20"/>
        </w:rPr>
        <w:t>2024</w:t>
      </w:r>
      <w:r w:rsidR="00092FE5">
        <w:rPr>
          <w:sz w:val="20"/>
          <w:szCs w:val="20"/>
        </w:rPr>
        <w:t xml:space="preserve"> boli z</w:t>
      </w:r>
      <w:r w:rsidR="001823AE" w:rsidRPr="001823AE">
        <w:rPr>
          <w:sz w:val="20"/>
          <w:szCs w:val="20"/>
        </w:rPr>
        <w:t xml:space="preserve"> Ministerstva financi</w:t>
      </w:r>
      <w:r>
        <w:rPr>
          <w:sz w:val="20"/>
          <w:szCs w:val="20"/>
        </w:rPr>
        <w:t>í</w:t>
      </w:r>
      <w:r w:rsidR="001823AE" w:rsidRPr="001823AE">
        <w:rPr>
          <w:sz w:val="20"/>
          <w:szCs w:val="20"/>
        </w:rPr>
        <w:t xml:space="preserve"> SR dotácia na rozvoj regiónov</w:t>
      </w:r>
      <w:r w:rsidR="00092FE5">
        <w:rPr>
          <w:sz w:val="20"/>
          <w:szCs w:val="20"/>
        </w:rPr>
        <w:t xml:space="preserve"> z </w:t>
      </w:r>
      <w:r w:rsidR="001823AE" w:rsidRPr="001823AE">
        <w:rPr>
          <w:sz w:val="20"/>
          <w:szCs w:val="20"/>
        </w:rPr>
        <w:t>výjazdové</w:t>
      </w:r>
      <w:r w:rsidR="00092FE5">
        <w:rPr>
          <w:sz w:val="20"/>
          <w:szCs w:val="20"/>
        </w:rPr>
        <w:t>ho</w:t>
      </w:r>
      <w:r w:rsidR="001823AE" w:rsidRPr="001823AE">
        <w:rPr>
          <w:sz w:val="20"/>
          <w:szCs w:val="20"/>
        </w:rPr>
        <w:t xml:space="preserve"> rokovani</w:t>
      </w:r>
      <w:r w:rsidR="00092FE5">
        <w:rPr>
          <w:sz w:val="20"/>
          <w:szCs w:val="20"/>
        </w:rPr>
        <w:t>a</w:t>
      </w:r>
      <w:r w:rsidR="001823AE" w:rsidRPr="001823AE">
        <w:rPr>
          <w:sz w:val="20"/>
          <w:szCs w:val="20"/>
        </w:rPr>
        <w:t xml:space="preserve"> Vlády SR v</w:t>
      </w:r>
      <w:r w:rsidR="00092FE5">
        <w:rPr>
          <w:sz w:val="20"/>
          <w:szCs w:val="20"/>
        </w:rPr>
        <w:t> </w:t>
      </w:r>
      <w:r w:rsidR="001823AE" w:rsidRPr="001823AE">
        <w:rPr>
          <w:sz w:val="20"/>
          <w:szCs w:val="20"/>
        </w:rPr>
        <w:t>Bojniciach</w:t>
      </w:r>
      <w:r w:rsidR="00092FE5">
        <w:rPr>
          <w:sz w:val="20"/>
          <w:szCs w:val="20"/>
        </w:rPr>
        <w:t xml:space="preserve"> na</w:t>
      </w:r>
      <w:r w:rsidR="001823AE" w:rsidRPr="001823AE">
        <w:rPr>
          <w:sz w:val="20"/>
          <w:szCs w:val="20"/>
        </w:rPr>
        <w:t xml:space="preserve"> Obstaranie detských prvkov na ihrisko vo výške 3 200 eur (na účet 27.12.2023). Z Ministerstva financi</w:t>
      </w:r>
      <w:r>
        <w:rPr>
          <w:sz w:val="20"/>
          <w:szCs w:val="20"/>
        </w:rPr>
        <w:t>í</w:t>
      </w:r>
      <w:r w:rsidR="001823AE" w:rsidRPr="001823AE">
        <w:rPr>
          <w:sz w:val="20"/>
          <w:szCs w:val="20"/>
        </w:rPr>
        <w:t xml:space="preserve"> SR dotácia na krytie výdavkov súvisiacich s negatívnymi dôsledkami inflácie v roku 2023 vo výške 17 848,59 eur (na účet 20.12.2023). Z Trenčianskeho samosprávneho kraja sme získali dotáciu na kultúrne podujatie Lazianske dni a 594. výročie prvej písomnej zmienky o obci Lazany vo výške 1000 eur, žiaľ podujatie sme museli zrušiť kvôli nepriaznivému počasiu a dotáciu sme z uvedeného dôvodu nečerpali. Zmluvu obec Lazany s TSK neuzatvorila. Z Úradu pre územné plánovanie a výstavbu SR sa nám dotáci</w:t>
      </w:r>
      <w:r w:rsidR="002457CB">
        <w:rPr>
          <w:sz w:val="20"/>
          <w:szCs w:val="20"/>
        </w:rPr>
        <w:t>u</w:t>
      </w:r>
      <w:r w:rsidR="001823AE" w:rsidRPr="001823AE">
        <w:rPr>
          <w:sz w:val="20"/>
          <w:szCs w:val="20"/>
        </w:rPr>
        <w:t xml:space="preserve"> na spracovanie Zmien a doplnkov č. 2 UPD Lazany vo výške 9 600 eur nepodaril</w:t>
      </w:r>
      <w:r w:rsidR="002457CB">
        <w:rPr>
          <w:sz w:val="20"/>
          <w:szCs w:val="20"/>
        </w:rPr>
        <w:t>o</w:t>
      </w:r>
      <w:r w:rsidR="001823AE" w:rsidRPr="001823AE">
        <w:rPr>
          <w:sz w:val="20"/>
          <w:szCs w:val="20"/>
        </w:rPr>
        <w:t xml:space="preserve"> získať.</w:t>
      </w:r>
      <w:r w:rsidR="00092FE5">
        <w:rPr>
          <w:sz w:val="20"/>
          <w:szCs w:val="20"/>
        </w:rPr>
        <w:t xml:space="preserve"> </w:t>
      </w:r>
      <w:r w:rsidR="001823AE" w:rsidRPr="001823AE">
        <w:rPr>
          <w:sz w:val="20"/>
          <w:szCs w:val="20"/>
        </w:rPr>
        <w:t>Z Fondu na podporu umenia sme žiadali o nenávratné finančné prostriedky vo výške 3000 eur, na kúpu povinnej literatúry pre žiakov ZŠsMŠ Lazany a dotácia nám bola schválená vo výške 1 100 eur. Pribudla nám nová IT technika obecného úradu, ktorú sme získali z Dátového centra obcí a miest, kde je obec Lazany členom (4 ks notebooky, 4 ks obrazovky, 4 ks klávesnice a myš, 1 ks multifunkčná tlačiareň, 1 ks farebná tlačiareň Laser Jet Epson a 2 ks čítačky) v predpokladanej hodnote 5000 eur s 0 % dofinancovaním obce. Z Ústredia práce, sociálnych vecí a rodiny Trenčín nám boli poskytnuté finančné prostriedky na opatrovateľskú službu z národného projektu Podpora opatrovateľskej služby v rámci podaktivity 2 „Poskytovanie príspevku za poskytnuté hodiny opatrovateľskej služby“ vo výške 56 525,04 eur (t. j. 50% zo žiadanej sumy 113 050,08 eur na 4 opatrovateľky. Z Ministerstva financi</w:t>
      </w:r>
      <w:r>
        <w:rPr>
          <w:sz w:val="20"/>
          <w:szCs w:val="20"/>
        </w:rPr>
        <w:t>í</w:t>
      </w:r>
      <w:r w:rsidR="001823AE" w:rsidRPr="001823AE">
        <w:rPr>
          <w:sz w:val="20"/>
          <w:szCs w:val="20"/>
        </w:rPr>
        <w:t xml:space="preserve"> SR sme získali dotáciu na rozvoj regiónov (výjazdové rokovanie Vlády SR v Handlovej) na Obstaranie autobusovej zastávky + stavebné práce, vo výške 12 000 eur. Žiadosť o dotáciu na individuálne potreby obcí z Ministerstva financi</w:t>
      </w:r>
      <w:r>
        <w:rPr>
          <w:sz w:val="20"/>
          <w:szCs w:val="20"/>
        </w:rPr>
        <w:t>í</w:t>
      </w:r>
      <w:r w:rsidR="001823AE" w:rsidRPr="001823AE">
        <w:rPr>
          <w:sz w:val="20"/>
          <w:szCs w:val="20"/>
        </w:rPr>
        <w:t xml:space="preserve"> SR na „Obstaranie kontajnerov na šatstvo a textil (13 ks vo výške 15 000 eur + spoluúčasť obce 1154 eur) nám poskytnutá nebola. Ďalšia dotácia z Ministerstva financi</w:t>
      </w:r>
      <w:r>
        <w:rPr>
          <w:sz w:val="20"/>
          <w:szCs w:val="20"/>
        </w:rPr>
        <w:t>í</w:t>
      </w:r>
      <w:r w:rsidR="001823AE" w:rsidRPr="001823AE">
        <w:rPr>
          <w:sz w:val="20"/>
          <w:szCs w:val="20"/>
        </w:rPr>
        <w:t xml:space="preserve"> SR  na krytie výdavkov súvisiacich s výpadkom príjmov z dane z príjmov fyzických osôb v roku 2024 bola poskytnutá vo výške 13 958 eur. Dňa 22. 10. 2024 bola na Fond na podporu športu podaná žiadosť o poskytnutie príspevku na projekt podpory športu č. 2024/001 "OBCE 1" v programe "Výstavba, rekonštrukcia a modernizácia športovej infraštruktúry v obciach do 3000 obyvateľov“ na projekt: „Rekonštrukcia šatní v športovom areáli v Lazanoch“ vo výške 150 000 eur. Dňa 05. 02. 2025 bolo obci doručené rozhodnutie o neposkytnutí tohto finančného príspevku, z dôvodu vyčerpania alokácie.  </w:t>
      </w:r>
    </w:p>
    <w:p w:rsidR="006C0F18" w:rsidRPr="007B07F8" w:rsidRDefault="0089714F" w:rsidP="006C0F18">
      <w:pPr>
        <w:pStyle w:val="Default"/>
        <w:ind w:firstLine="284"/>
        <w:jc w:val="both"/>
        <w:rPr>
          <w:sz w:val="20"/>
          <w:szCs w:val="20"/>
        </w:rPr>
      </w:pPr>
      <w:r w:rsidRPr="00092FE5">
        <w:rPr>
          <w:sz w:val="20"/>
          <w:szCs w:val="20"/>
        </w:rPr>
        <w:t xml:space="preserve">Obec v roku </w:t>
      </w:r>
      <w:r w:rsidR="00902D67" w:rsidRPr="00092FE5">
        <w:rPr>
          <w:sz w:val="20"/>
          <w:szCs w:val="20"/>
        </w:rPr>
        <w:t>2024</w:t>
      </w:r>
      <w:r w:rsidRPr="00092FE5">
        <w:rPr>
          <w:sz w:val="20"/>
          <w:szCs w:val="20"/>
        </w:rPr>
        <w:t xml:space="preserve"> vyčlenila z rozpočtu obce finančné prostriedky na opravy a údržbu obecných budov</w:t>
      </w:r>
      <w:r w:rsidR="00C17B8D" w:rsidRPr="00092FE5">
        <w:rPr>
          <w:sz w:val="20"/>
          <w:szCs w:val="20"/>
        </w:rPr>
        <w:t>, ďalšieho majetku obce</w:t>
      </w:r>
      <w:r w:rsidR="00A62E72" w:rsidRPr="00092FE5">
        <w:rPr>
          <w:sz w:val="20"/>
          <w:szCs w:val="20"/>
        </w:rPr>
        <w:t xml:space="preserve"> a materiálne</w:t>
      </w:r>
      <w:r w:rsidR="001464D4" w:rsidRPr="00092FE5">
        <w:rPr>
          <w:sz w:val="20"/>
          <w:szCs w:val="20"/>
        </w:rPr>
        <w:t>ho zabezpečenia</w:t>
      </w:r>
      <w:r w:rsidR="00BC14FB" w:rsidRPr="00092FE5">
        <w:rPr>
          <w:sz w:val="20"/>
          <w:szCs w:val="20"/>
        </w:rPr>
        <w:t xml:space="preserve">, </w:t>
      </w:r>
      <w:r w:rsidR="001464D4" w:rsidRPr="00092FE5">
        <w:rPr>
          <w:sz w:val="20"/>
          <w:szCs w:val="20"/>
        </w:rPr>
        <w:t xml:space="preserve">ako </w:t>
      </w:r>
      <w:r w:rsidR="00BC14FB" w:rsidRPr="00092FE5">
        <w:rPr>
          <w:sz w:val="20"/>
          <w:szCs w:val="20"/>
        </w:rPr>
        <w:t>napr.</w:t>
      </w:r>
      <w:r w:rsidRPr="00092FE5">
        <w:rPr>
          <w:sz w:val="20"/>
          <w:szCs w:val="20"/>
        </w:rPr>
        <w:t>:</w:t>
      </w:r>
      <w:r w:rsidR="00A62E72" w:rsidRPr="00092FE5">
        <w:rPr>
          <w:sz w:val="20"/>
          <w:szCs w:val="20"/>
        </w:rPr>
        <w:t xml:space="preserve"> </w:t>
      </w:r>
      <w:r w:rsidR="00092FE5" w:rsidRPr="00092FE5">
        <w:rPr>
          <w:sz w:val="20"/>
          <w:szCs w:val="20"/>
        </w:rPr>
        <w:t>doplnenie záznamového zariadenia a 4 ks pevné disky v kamerovom systéme obce; oprava a údržba kamier na budove Galterry; v marci 2024 sme zrealizovali údržbu ozvučenia v Dome rozlúčky; v apríli 2024 údržba a natieranie detských prvkov, lavičiek a opekacích boxov v športovom areáli; terénne úpravy zo zámkovej dlažby a upevnenie lavičky z Úsova pred OcÚ sme vykonali v júli 2024; oprava autobusovej zastávky na dolnom konci z dôvodu skorodovania železných stĺpikov a nový náter oboch zastávok na dolnom konci v septembri 2024; v októbri sme vykonali údržbu spevnenej plochy pred domom rozlúčky mlatovým povrchom s osadením obrubníkov a odvodňovacím žľabom na dažďovú vodu; vymenili sme WC v Dome rozlúčky; v dece</w:t>
      </w:r>
      <w:r w:rsidR="00806385">
        <w:rPr>
          <w:sz w:val="20"/>
          <w:szCs w:val="20"/>
        </w:rPr>
        <w:t>m</w:t>
      </w:r>
      <w:r w:rsidR="00092FE5" w:rsidRPr="00092FE5">
        <w:rPr>
          <w:sz w:val="20"/>
          <w:szCs w:val="20"/>
        </w:rPr>
        <w:t xml:space="preserve">bri 2024 sa riešila oprava elektrickej stolice v kultúrnom dome. Zabezpečili sme kúpu defibrilátora a umiestnili ho na verejne prístupné miesto na budovu obecného úradu. Do kultúrneho domu sme kúpili práčku. Ďalej sme v marci 2024 zakúpili 21 ks pivných setov (stôl + 2 lavice); zosilňovač k ozvučeniu v kultúrnom dome; zakúpenie bubnovej kosačky BDR 620 LUCINA/MAX HONDA; altánky 2 ks 3x3 m a 1 ks 3x6 m  a náhradné diely: strechy a tyčky; kúpa benzínových nožníc na živý plot Parkside; dokúpenie rozbitého inventáru do kultúrneho domu (taniere, poháre, podnosy, kávové šálky); záhradný vozík na trávu na ihrisko; vianočné osvetlenie a hviezda na stromček pred kostol; kúpa </w:t>
      </w:r>
      <w:r w:rsidR="00092FE5" w:rsidRPr="007B07F8">
        <w:rPr>
          <w:sz w:val="20"/>
          <w:szCs w:val="20"/>
        </w:rPr>
        <w:t>zariadenia - zmäkčovač vody k umývačke riadu v kultúrnom dome a kúpa repasovanej nerezovej elektrickej trojrúrovej pece.</w:t>
      </w:r>
      <w:r w:rsidRPr="007B07F8">
        <w:rPr>
          <w:sz w:val="20"/>
          <w:szCs w:val="20"/>
        </w:rPr>
        <w:t xml:space="preserve"> </w:t>
      </w:r>
      <w:r w:rsidR="007B07F8" w:rsidRPr="007B07F8">
        <w:rPr>
          <w:sz w:val="20"/>
          <w:szCs w:val="20"/>
        </w:rPr>
        <w:t>Dobrovoľný hasičský zbor obce Lazany</w:t>
      </w:r>
      <w:r w:rsidR="00DE000D">
        <w:rPr>
          <w:sz w:val="20"/>
          <w:szCs w:val="20"/>
        </w:rPr>
        <w:t xml:space="preserve"> (DHZO Lazany)</w:t>
      </w:r>
      <w:r w:rsidR="007B07F8">
        <w:rPr>
          <w:sz w:val="20"/>
          <w:szCs w:val="20"/>
        </w:rPr>
        <w:t xml:space="preserve"> zakúpil z rozpočtu obce ako aj z paušálnej finančnej podpory na zabezpečenie akcieschopnosti jednotky od Dobrovoľnej požiarnej ochrany SR</w:t>
      </w:r>
      <w:r w:rsidR="00856828">
        <w:rPr>
          <w:sz w:val="20"/>
          <w:szCs w:val="20"/>
        </w:rPr>
        <w:t xml:space="preserve"> </w:t>
      </w:r>
      <w:r w:rsidR="00DE000D">
        <w:rPr>
          <w:sz w:val="20"/>
          <w:szCs w:val="20"/>
        </w:rPr>
        <w:t>zásahové odevy, obuv, rukavice, savice, rozdelovač, záchranné vesty a iné. V roku 2024 jednotka DHZO Lazany mala 8 výjazdov: 3 výjazdy k spadnutým stromom, 3 výjazdy k bodavému hmyzu a dve protipožiarne asistenčné hliadky.</w:t>
      </w:r>
    </w:p>
    <w:p w:rsidR="006C0F18" w:rsidRPr="00B82FEB" w:rsidRDefault="00CF5846" w:rsidP="006C0F18">
      <w:pPr>
        <w:pStyle w:val="Default"/>
        <w:ind w:firstLine="284"/>
        <w:jc w:val="both"/>
        <w:rPr>
          <w:sz w:val="20"/>
          <w:szCs w:val="20"/>
          <w:highlight w:val="yellow"/>
        </w:rPr>
      </w:pPr>
      <w:r w:rsidRPr="00891B4D">
        <w:rPr>
          <w:sz w:val="20"/>
          <w:szCs w:val="20"/>
        </w:rPr>
        <w:t>V sociálnej oblasti bola poskytovaná prepravná služba, zabezpečené bolo stravovanie pre dôchodcov a opatrovateľská služba.</w:t>
      </w:r>
      <w:r w:rsidRPr="00B82FEB">
        <w:rPr>
          <w:sz w:val="20"/>
          <w:szCs w:val="20"/>
          <w:highlight w:val="yellow"/>
        </w:rPr>
        <w:t xml:space="preserve"> </w:t>
      </w:r>
    </w:p>
    <w:p w:rsidR="006C0F18" w:rsidRPr="00B82FEB" w:rsidRDefault="00CF5846" w:rsidP="00F94BC2">
      <w:pPr>
        <w:pStyle w:val="Default"/>
        <w:ind w:firstLine="284"/>
        <w:jc w:val="both"/>
        <w:rPr>
          <w:sz w:val="20"/>
          <w:szCs w:val="20"/>
          <w:highlight w:val="yellow"/>
        </w:rPr>
      </w:pPr>
      <w:r w:rsidRPr="00891B4D">
        <w:rPr>
          <w:sz w:val="20"/>
          <w:szCs w:val="20"/>
        </w:rPr>
        <w:t>Niektoré zámery v investičnej oblasti sa podarilo splniť, napríklad</w:t>
      </w:r>
      <w:r w:rsidR="00A54BCA" w:rsidRPr="00891B4D">
        <w:rPr>
          <w:sz w:val="20"/>
          <w:szCs w:val="20"/>
        </w:rPr>
        <w:t xml:space="preserve">: </w:t>
      </w:r>
      <w:r w:rsidR="00F94BC2" w:rsidRPr="00F94BC2">
        <w:rPr>
          <w:sz w:val="20"/>
          <w:szCs w:val="20"/>
        </w:rPr>
        <w:t>opravy a vysprávky miestnych komunikácii: úprava poľnej cesty k záhradkárskej osade vyrovnaním a vyštrkovaním; úprava Malinovskej cesty od cukrárne vyrovnaním a výfrezkami; oprava kanalizačného poklopu na Športovej ulici; umiestnenie liatinového žľabu na Školskej ulici z dôvodu záplav; vysprávka miestnych komunikácií tryskovou metódou v obci; oprava betónového poklopu pri novinovom stánku;</w:t>
      </w:r>
      <w:r w:rsidR="00F94BC2" w:rsidRPr="00F94BC2">
        <w:rPr>
          <w:sz w:val="20"/>
          <w:szCs w:val="20"/>
        </w:rPr>
        <w:tab/>
        <w:t>v marci 2024 sa dokončili na cintoríne práce I. etapy chodníkov a urnových miest z roku 2023; v apríli sme začali práce budovania chodníkov II. etapy, odstránenie hrobiek a vybudovanie priestranstva na nový kríž. Práce sme ukončili v máji a osadenie nového kríža plánujeme v roku 2025. Pracujeme na Zmenách a doplnkoch Územného plánu obce Lazany, s plánovaným ukončením v roku 2025. V marci 2024 obec kúpila nehnuteľnosti vedľa budovy kultúrneho domu za cenu 82 400 eur.</w:t>
      </w:r>
      <w:r w:rsidR="00C81D40">
        <w:rPr>
          <w:sz w:val="20"/>
          <w:szCs w:val="20"/>
        </w:rPr>
        <w:t xml:space="preserve"> </w:t>
      </w:r>
      <w:r w:rsidR="00F94BC2" w:rsidRPr="00F94BC2">
        <w:rPr>
          <w:sz w:val="20"/>
          <w:szCs w:val="20"/>
        </w:rPr>
        <w:t>V auguste 2024 sme vybudovali detské ihrisko pred kultúrnom domom a upravili priestor výsadbou zelene. Osadili sme 7  ks nových dopravných zrkadiel a 3 ks dopravných značiek Stop v križovatkách na ul. Športová (od obecných bytov NB21), Nová (2 x dopravné zrkadlo), Cintorínska, Stará cesta (od cintorína), Prieložky (pri moste) a Školská. V  novembri sme umiestnili novú autobusovú zastávku na parkovisko vedľa Coop Jednoty.</w:t>
      </w:r>
    </w:p>
    <w:p w:rsidR="006C0F18" w:rsidRPr="00C279A6" w:rsidRDefault="00786A20" w:rsidP="00887104">
      <w:pPr>
        <w:pStyle w:val="Default"/>
        <w:ind w:firstLine="284"/>
        <w:jc w:val="both"/>
        <w:rPr>
          <w:sz w:val="20"/>
          <w:szCs w:val="20"/>
        </w:rPr>
      </w:pPr>
      <w:r w:rsidRPr="000B4745">
        <w:rPr>
          <w:sz w:val="20"/>
          <w:szCs w:val="20"/>
        </w:rPr>
        <w:t>V</w:t>
      </w:r>
      <w:r w:rsidR="00770270" w:rsidRPr="000B4745">
        <w:rPr>
          <w:sz w:val="20"/>
          <w:szCs w:val="20"/>
        </w:rPr>
        <w:t> oblasti kultúry a</w:t>
      </w:r>
      <w:r w:rsidR="000858B3" w:rsidRPr="000B4745">
        <w:rPr>
          <w:sz w:val="20"/>
          <w:szCs w:val="20"/>
        </w:rPr>
        <w:t> </w:t>
      </w:r>
      <w:r w:rsidR="00770270" w:rsidRPr="000B4745">
        <w:rPr>
          <w:sz w:val="20"/>
          <w:szCs w:val="20"/>
        </w:rPr>
        <w:t>športu</w:t>
      </w:r>
      <w:r w:rsidR="000858B3" w:rsidRPr="000B4745">
        <w:rPr>
          <w:sz w:val="20"/>
          <w:szCs w:val="20"/>
        </w:rPr>
        <w:t xml:space="preserve"> </w:t>
      </w:r>
      <w:r w:rsidRPr="000B4745">
        <w:rPr>
          <w:sz w:val="20"/>
          <w:szCs w:val="20"/>
        </w:rPr>
        <w:t xml:space="preserve">sme v roku </w:t>
      </w:r>
      <w:r w:rsidR="00902D67" w:rsidRPr="000B4745">
        <w:rPr>
          <w:sz w:val="20"/>
          <w:szCs w:val="20"/>
        </w:rPr>
        <w:t>2024</w:t>
      </w:r>
      <w:r w:rsidRPr="000B4745">
        <w:rPr>
          <w:sz w:val="20"/>
          <w:szCs w:val="20"/>
        </w:rPr>
        <w:t xml:space="preserve"> organizovali pre obyvateľov obce kultúrno-spoločenské a športové podujatia podľa plánov práce príslušných komisií</w:t>
      </w:r>
      <w:r w:rsidR="00200E76">
        <w:rPr>
          <w:sz w:val="20"/>
          <w:szCs w:val="20"/>
        </w:rPr>
        <w:t xml:space="preserve">, napr.: </w:t>
      </w:r>
      <w:r w:rsidR="00200E76" w:rsidRPr="00200E76">
        <w:rPr>
          <w:sz w:val="20"/>
          <w:szCs w:val="20"/>
        </w:rPr>
        <w:t>Komisia kultúry pripravovala spolu 16 kultúrnych podujatí, z ktorých sa podarilo uskutočniť 15: Pochovávanie basy, Medzinárodny deň žien, Veľkonočné trhy, Jarná burza oblečenia, Stavanie mája, tanečn</w:t>
      </w:r>
      <w:r w:rsidR="002457CB">
        <w:rPr>
          <w:sz w:val="20"/>
          <w:szCs w:val="20"/>
        </w:rPr>
        <w:t>á</w:t>
      </w:r>
      <w:r w:rsidR="00200E76" w:rsidRPr="00200E76">
        <w:rPr>
          <w:sz w:val="20"/>
          <w:szCs w:val="20"/>
        </w:rPr>
        <w:t xml:space="preserve"> zábav</w:t>
      </w:r>
      <w:r w:rsidR="002457CB">
        <w:rPr>
          <w:sz w:val="20"/>
          <w:szCs w:val="20"/>
        </w:rPr>
        <w:t>a</w:t>
      </w:r>
      <w:r w:rsidR="00200E76" w:rsidRPr="00200E76">
        <w:rPr>
          <w:sz w:val="20"/>
          <w:szCs w:val="20"/>
        </w:rPr>
        <w:t xml:space="preserve"> Majáles, Zájazd pre dôchodcov, Športový deň, Túlavé kino, Jesenná burza oblečenia, Posedenie pre dôchodcov, Divadelné predstavenie, Vianočné trhy, Stretnutie s Mikulášom, privítanie Nového roka.  Obecné oslavy “ Laziansky deň “ sa neuskutočnili z dôvodu avizovaného nepriaznivého počasia.</w:t>
      </w:r>
      <w:r w:rsidR="00200E76">
        <w:rPr>
          <w:sz w:val="20"/>
          <w:szCs w:val="20"/>
        </w:rPr>
        <w:t xml:space="preserve"> Zbor pre občianske záležitosti pripravil slávnostný zápis do Pamätnej knihy a posedenie pre jubilujúcich spoluobčanov v dôchodkovom veku; Deň učiteľov; smútočné rozlúčky v Dome smútku; uvítanie detí do života v I. a II. polroku; relácia v obecnom rozhlase ku Dňu matiek; organizovanie prijatia družobnej návštevy z mesta Úsov</w:t>
      </w:r>
      <w:r w:rsidR="007B07F8">
        <w:rPr>
          <w:sz w:val="20"/>
          <w:szCs w:val="20"/>
        </w:rPr>
        <w:t xml:space="preserve"> z ČR a obce Lipovljany z Chorvátska. Komisia školstva a športu zorganizovala podujatia Otvorenie cyklistickej sezózny, Vatru SNP a položenie venca na hrob neznámeho partizána a Ukončenie cyklistickej sezóny. Podieľala sa tiež na spoluorganizovaní podujatí s Komisiou kultúry.</w:t>
      </w:r>
      <w:r w:rsidR="007B07F8" w:rsidRPr="007B07F8">
        <w:t xml:space="preserve"> </w:t>
      </w:r>
      <w:r w:rsidR="007B07F8" w:rsidRPr="007B07F8">
        <w:rPr>
          <w:sz w:val="20"/>
          <w:szCs w:val="20"/>
        </w:rPr>
        <w:t>Komisiou plánované športové podujatia Bežkársky večer, sa nekonalo z dôvodu nepriaznivého počasia a akcia Laziansky kotlík sa nekonala z dôvodu nízkeho počtu súťažiacich.</w:t>
      </w:r>
      <w:r w:rsidR="007B07F8">
        <w:rPr>
          <w:sz w:val="20"/>
          <w:szCs w:val="20"/>
        </w:rPr>
        <w:t xml:space="preserve"> Obec v roku </w:t>
      </w:r>
      <w:r w:rsidR="007B07F8" w:rsidRPr="007B07F8">
        <w:rPr>
          <w:sz w:val="20"/>
          <w:szCs w:val="20"/>
        </w:rPr>
        <w:t>2024 s</w:t>
      </w:r>
      <w:r w:rsidRPr="007B07F8">
        <w:rPr>
          <w:sz w:val="20"/>
          <w:szCs w:val="20"/>
        </w:rPr>
        <w:t>polupracoval</w:t>
      </w:r>
      <w:r w:rsidR="007B07F8" w:rsidRPr="007B07F8">
        <w:rPr>
          <w:sz w:val="20"/>
          <w:szCs w:val="20"/>
        </w:rPr>
        <w:t xml:space="preserve">a </w:t>
      </w:r>
      <w:r w:rsidR="000858B3" w:rsidRPr="007B07F8">
        <w:rPr>
          <w:sz w:val="20"/>
          <w:szCs w:val="20"/>
        </w:rPr>
        <w:t>s dobrovoľnými občianskymi združeniam</w:t>
      </w:r>
      <w:r w:rsidRPr="007B07F8">
        <w:rPr>
          <w:sz w:val="20"/>
          <w:szCs w:val="20"/>
        </w:rPr>
        <w:t>i, či neziskovými organizáciami, ako napr.</w:t>
      </w:r>
      <w:r w:rsidR="000858B3" w:rsidRPr="007B07F8">
        <w:rPr>
          <w:sz w:val="20"/>
          <w:szCs w:val="20"/>
        </w:rPr>
        <w:t xml:space="preserve"> FDS Sielnic</w:t>
      </w:r>
      <w:r w:rsidRPr="007B07F8">
        <w:rPr>
          <w:sz w:val="20"/>
          <w:szCs w:val="20"/>
        </w:rPr>
        <w:t>ou</w:t>
      </w:r>
      <w:r w:rsidR="00DE000D">
        <w:rPr>
          <w:sz w:val="20"/>
          <w:szCs w:val="20"/>
        </w:rPr>
        <w:t xml:space="preserve">, ktorá je celoročným spoluorganizátorom obecných podujatí a s DHZ Lazany. </w:t>
      </w:r>
      <w:r w:rsidR="00A54BCA" w:rsidRPr="00DE000D">
        <w:rPr>
          <w:sz w:val="20"/>
          <w:szCs w:val="20"/>
        </w:rPr>
        <w:t>Členovia DHZ Lazany zorganizovali v závere roka Zabíjačku pred hasičskou zbrojnicou.</w:t>
      </w:r>
      <w:r w:rsidR="001F6FCC" w:rsidRPr="00DE000D">
        <w:rPr>
          <w:sz w:val="20"/>
          <w:szCs w:val="20"/>
        </w:rPr>
        <w:t xml:space="preserve"> </w:t>
      </w:r>
      <w:r w:rsidR="00DE000D">
        <w:rPr>
          <w:sz w:val="20"/>
          <w:szCs w:val="20"/>
        </w:rPr>
        <w:t xml:space="preserve">Obec v roku 2024 mala dobrú spoluprácu aj s miestnou Základnou školou s materskou školou Lazany (ZŠsMŠ Lazany). Žiaci, za asistencie pánov učiteľov a pána školníka, vyrobili a osadili 17 ks </w:t>
      </w:r>
      <w:r w:rsidR="00DE000D" w:rsidRPr="00DE000D">
        <w:rPr>
          <w:sz w:val="20"/>
          <w:szCs w:val="20"/>
        </w:rPr>
        <w:t>vtáčích búdok v novej výsadbe ovocnej aleji na Malinovskej ulici</w:t>
      </w:r>
      <w:r w:rsidR="00DE000D">
        <w:rPr>
          <w:sz w:val="20"/>
          <w:szCs w:val="20"/>
        </w:rPr>
        <w:t>.</w:t>
      </w:r>
      <w:r w:rsidR="00C279A6">
        <w:rPr>
          <w:sz w:val="20"/>
          <w:szCs w:val="20"/>
        </w:rPr>
        <w:t xml:space="preserve"> Ďalšou spoluprácou bol výber </w:t>
      </w:r>
      <w:r w:rsidR="00C279A6" w:rsidRPr="00C279A6">
        <w:rPr>
          <w:sz w:val="20"/>
          <w:szCs w:val="20"/>
        </w:rPr>
        <w:t>publikácii povinnej literatúr</w:t>
      </w:r>
      <w:r w:rsidR="009513B0">
        <w:rPr>
          <w:sz w:val="20"/>
          <w:szCs w:val="20"/>
        </w:rPr>
        <w:t>y</w:t>
      </w:r>
      <w:r w:rsidR="00C279A6" w:rsidRPr="00C279A6">
        <w:rPr>
          <w:sz w:val="20"/>
          <w:szCs w:val="20"/>
        </w:rPr>
        <w:t xml:space="preserve"> pre žiakov ZŠsMŠ Lazany pri podaní žiadosti o dotáciu z FPU na nákup kníh do Obecnej knižnice. </w:t>
      </w:r>
    </w:p>
    <w:p w:rsidR="006C0F18" w:rsidRPr="002231C1" w:rsidRDefault="00CF5846" w:rsidP="00887104">
      <w:pPr>
        <w:pStyle w:val="Default"/>
        <w:ind w:firstLine="284"/>
        <w:jc w:val="both"/>
        <w:rPr>
          <w:sz w:val="20"/>
          <w:szCs w:val="20"/>
        </w:rPr>
      </w:pPr>
      <w:r w:rsidRPr="00C279A6">
        <w:rPr>
          <w:sz w:val="20"/>
          <w:szCs w:val="20"/>
        </w:rPr>
        <w:t>Z oblasti odpadového hospodárstva a životného prostredia spomeňme</w:t>
      </w:r>
      <w:r w:rsidR="00770270" w:rsidRPr="00C279A6">
        <w:rPr>
          <w:sz w:val="20"/>
          <w:szCs w:val="20"/>
        </w:rPr>
        <w:t>:</w:t>
      </w:r>
      <w:r w:rsidR="002569A9" w:rsidRPr="00C279A6">
        <w:rPr>
          <w:sz w:val="20"/>
          <w:szCs w:val="20"/>
        </w:rPr>
        <w:t xml:space="preserve"> </w:t>
      </w:r>
      <w:r w:rsidR="00887104" w:rsidRPr="00C279A6">
        <w:rPr>
          <w:sz w:val="20"/>
          <w:szCs w:val="20"/>
        </w:rPr>
        <w:t>zabezpečovanie kvalitných služieb zberného dvora; čistenie a oprava odvodňovacích kanálov</w:t>
      </w:r>
      <w:r w:rsidR="00C279A6">
        <w:rPr>
          <w:sz w:val="20"/>
          <w:szCs w:val="20"/>
        </w:rPr>
        <w:t xml:space="preserve">: </w:t>
      </w:r>
      <w:r w:rsidR="00C279A6" w:rsidRPr="00C279A6">
        <w:rPr>
          <w:sz w:val="20"/>
          <w:szCs w:val="20"/>
        </w:rPr>
        <w:t>vyčistenie kanála na Družstevnej ulici; starostlivosť o verejné priestranstvá a zeleň; vyčistenie kríkov na cca 100 m úseku popri Malinovskej ulice od cukrárne po koniec garáži; výsadba ovocnej aleje 16 ks ovocných stromov – 3 ks jablone, 3 ks čerešne, 3 ks slivky, 3 ks marhule, 1 ks moruša biela, 2 ks moruša čierna, 3 ks jedlých gaštanov; výsadba 30 ks kríkov Vavrínovec lekársky Etna, ako ochranná zeleň medzi kontajnermi pred bytovkami a rodinnými domami na ulici Športová; čistenie potoka a jeho okolia; zabezpečenie novej spoločnosti na zber texti</w:t>
      </w:r>
      <w:r w:rsidR="00C279A6">
        <w:rPr>
          <w:sz w:val="20"/>
          <w:szCs w:val="20"/>
        </w:rPr>
        <w:t>l</w:t>
      </w:r>
      <w:r w:rsidR="00C279A6" w:rsidRPr="00C279A6">
        <w:rPr>
          <w:sz w:val="20"/>
          <w:szCs w:val="20"/>
        </w:rPr>
        <w:t>u a šatstva spoločnosťou Ľubomír Ludvik LUTEX zo Svidníka; doplnenie jedného kontajnera na šatstvo a textil na parkovisko pri Dome rozlúčky;</w:t>
      </w:r>
      <w:r w:rsidR="00C279A6" w:rsidRPr="00C279A6">
        <w:rPr>
          <w:sz w:val="20"/>
          <w:szCs w:val="20"/>
        </w:rPr>
        <w:tab/>
        <w:t xml:space="preserve">doplnenie dvoch zberných nádob na kuchynský odpad na </w:t>
      </w:r>
      <w:r w:rsidR="00C279A6" w:rsidRPr="002231C1">
        <w:rPr>
          <w:sz w:val="20"/>
          <w:szCs w:val="20"/>
        </w:rPr>
        <w:t>parkovisko pri Dome rozlúčky.</w:t>
      </w:r>
    </w:p>
    <w:p w:rsidR="000756FF" w:rsidRPr="000756FF" w:rsidRDefault="002569A9" w:rsidP="006C0F18">
      <w:pPr>
        <w:pStyle w:val="Default"/>
        <w:ind w:firstLine="284"/>
        <w:jc w:val="both"/>
        <w:rPr>
          <w:sz w:val="28"/>
          <w:szCs w:val="28"/>
        </w:rPr>
      </w:pPr>
      <w:r w:rsidRPr="002231C1">
        <w:rPr>
          <w:sz w:val="20"/>
          <w:szCs w:val="20"/>
        </w:rPr>
        <w:t>Na záver chcem vysloviť poďakovanie poslancom obecného zastupiteľstva, zamestnancom obce</w:t>
      </w:r>
      <w:r w:rsidR="002231C1" w:rsidRPr="002231C1">
        <w:rPr>
          <w:sz w:val="20"/>
          <w:szCs w:val="20"/>
        </w:rPr>
        <w:t>, členom komisií</w:t>
      </w:r>
      <w:r w:rsidRPr="002231C1">
        <w:rPr>
          <w:sz w:val="20"/>
          <w:szCs w:val="20"/>
        </w:rPr>
        <w:t xml:space="preserve"> a všetkým tým, ktorí sa v roku </w:t>
      </w:r>
      <w:r w:rsidR="00902D67" w:rsidRPr="002231C1">
        <w:rPr>
          <w:sz w:val="20"/>
          <w:szCs w:val="20"/>
        </w:rPr>
        <w:t>2024</w:t>
      </w:r>
      <w:r w:rsidRPr="002231C1">
        <w:rPr>
          <w:sz w:val="20"/>
          <w:szCs w:val="20"/>
        </w:rPr>
        <w:t xml:space="preserve"> aktívne zapá</w:t>
      </w:r>
      <w:r w:rsidR="00ED2C18">
        <w:rPr>
          <w:sz w:val="20"/>
          <w:szCs w:val="20"/>
        </w:rPr>
        <w:t>ja</w:t>
      </w:r>
      <w:r w:rsidRPr="002231C1">
        <w:rPr>
          <w:sz w:val="20"/>
          <w:szCs w:val="20"/>
        </w:rPr>
        <w:t>li do činnosti v obci Lazany, čím prispievali k jej rozvoju.</w:t>
      </w:r>
      <w:r>
        <w:rPr>
          <w:sz w:val="20"/>
          <w:szCs w:val="20"/>
        </w:rPr>
        <w:t xml:space="preserve"> </w:t>
      </w:r>
      <w:r w:rsidR="00E24B89">
        <w:rPr>
          <w:sz w:val="20"/>
          <w:szCs w:val="20"/>
        </w:rPr>
        <w:t xml:space="preserve"> </w:t>
      </w: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Identifikačné údaje obce</w:t>
      </w:r>
    </w:p>
    <w:p w:rsidR="00CE0F1B" w:rsidRPr="000E3B6D" w:rsidRDefault="00CE0F1B" w:rsidP="00CE0F1B">
      <w:pPr>
        <w:rPr>
          <w:b/>
          <w:sz w:val="28"/>
          <w:szCs w:val="28"/>
        </w:rPr>
      </w:pPr>
    </w:p>
    <w:p w:rsidR="00A937F8" w:rsidRPr="000E3B6D" w:rsidRDefault="00A937F8" w:rsidP="002D1BDF">
      <w:pPr>
        <w:jc w:val="both"/>
      </w:pPr>
      <w:r w:rsidRPr="000E3B6D">
        <w:t>Názov:</w:t>
      </w:r>
      <w:r w:rsidR="00CC1766">
        <w:tab/>
      </w:r>
      <w:r w:rsidR="00CC1766">
        <w:tab/>
      </w:r>
      <w:r w:rsidR="00CC1766">
        <w:tab/>
        <w:t>Obec  Lazany</w:t>
      </w:r>
    </w:p>
    <w:p w:rsidR="00A937F8" w:rsidRPr="000E3B6D" w:rsidRDefault="00A937F8" w:rsidP="002D1BDF">
      <w:pPr>
        <w:tabs>
          <w:tab w:val="left" w:pos="1725"/>
        </w:tabs>
        <w:jc w:val="both"/>
      </w:pPr>
      <w:r w:rsidRPr="000E3B6D">
        <w:t>Sídlo:</w:t>
      </w:r>
      <w:r w:rsidR="00CC1766">
        <w:tab/>
      </w:r>
      <w:r w:rsidR="00CC1766">
        <w:tab/>
        <w:t>Hlavná 59/56, 972 11 Lazany</w:t>
      </w:r>
    </w:p>
    <w:p w:rsidR="00A937F8" w:rsidRDefault="00A937F8" w:rsidP="002D1BDF">
      <w:pPr>
        <w:jc w:val="both"/>
      </w:pPr>
      <w:r w:rsidRPr="000E3B6D">
        <w:t>IČO:</w:t>
      </w:r>
      <w:r w:rsidR="00CC1766">
        <w:tab/>
      </w:r>
      <w:r w:rsidR="00CC1766">
        <w:tab/>
      </w:r>
      <w:r w:rsidR="00CC1766">
        <w:tab/>
        <w:t>00318221</w:t>
      </w:r>
    </w:p>
    <w:p w:rsidR="00A937F8" w:rsidRPr="000E3B6D" w:rsidRDefault="00A937F8" w:rsidP="002D1BDF">
      <w:pPr>
        <w:jc w:val="both"/>
      </w:pPr>
      <w:r w:rsidRPr="000E3B6D">
        <w:t>Štatutárny orgán obce:</w:t>
      </w:r>
      <w:r w:rsidR="00CC1766">
        <w:t xml:space="preserve"> </w:t>
      </w:r>
      <w:r w:rsidR="00353A1F">
        <w:t xml:space="preserve">Ing. Jana Matiašková, </w:t>
      </w:r>
      <w:r w:rsidR="00E04183">
        <w:t>starost</w:t>
      </w:r>
      <w:r w:rsidR="00353A1F">
        <w:t>k</w:t>
      </w:r>
      <w:r w:rsidR="00E04183">
        <w:t>a obce</w:t>
      </w:r>
    </w:p>
    <w:p w:rsidR="00A937F8" w:rsidRPr="000E3B6D" w:rsidRDefault="00A937F8" w:rsidP="002D1BDF">
      <w:pPr>
        <w:jc w:val="both"/>
      </w:pPr>
      <w:r w:rsidRPr="000E3B6D">
        <w:t>Telefón:</w:t>
      </w:r>
      <w:r w:rsidR="00CC1766">
        <w:tab/>
      </w:r>
      <w:r w:rsidR="00CC1766">
        <w:tab/>
      </w:r>
      <w:r w:rsidR="00E04183">
        <w:t>046/5485320</w:t>
      </w:r>
      <w:r w:rsidR="007E6E2F">
        <w:t>,</w:t>
      </w:r>
      <w:r w:rsidR="00E04183">
        <w:tab/>
      </w:r>
      <w:r w:rsidR="007E6E2F">
        <w:t xml:space="preserve">0915 776 008, </w:t>
      </w:r>
      <w:r w:rsidR="00CC1766">
        <w:t>0905 551 641</w:t>
      </w:r>
    </w:p>
    <w:p w:rsidR="00A937F8" w:rsidRPr="000E3B6D" w:rsidRDefault="00A937F8" w:rsidP="007E6E2F">
      <w:pPr>
        <w:ind w:left="2124" w:hanging="2124"/>
      </w:pPr>
      <w:r w:rsidRPr="000E3B6D">
        <w:t>Mail:</w:t>
      </w:r>
      <w:r w:rsidR="00CC1766">
        <w:tab/>
      </w:r>
      <w:r w:rsidR="007E6E2F" w:rsidRPr="007E6E2F">
        <w:t>starosta@lazany.sk</w:t>
      </w:r>
      <w:r w:rsidR="007E6E2F">
        <w:t xml:space="preserve">, </w:t>
      </w:r>
      <w:r w:rsidR="007E6E2F" w:rsidRPr="007E6E2F">
        <w:t>obec@lazany.sk</w:t>
      </w:r>
      <w:r w:rsidR="007E6E2F">
        <w:t xml:space="preserve">, </w:t>
      </w:r>
      <w:r w:rsidR="007E6E2F" w:rsidRPr="007E6E2F">
        <w:t>podatelna@lazany.sk</w:t>
      </w:r>
      <w:r w:rsidR="007E6E2F">
        <w:t xml:space="preserve">, </w:t>
      </w:r>
      <w:r w:rsidR="007E6E2F" w:rsidRPr="007E6E2F">
        <w:t>poplatky@lazany.sk</w:t>
      </w:r>
      <w:r w:rsidR="007E6E2F">
        <w:t xml:space="preserve">, </w:t>
      </w:r>
      <w:r w:rsidR="007E6E2F" w:rsidRPr="007E6E2F">
        <w:t>stavebnyurad@lazany.sk</w:t>
      </w:r>
    </w:p>
    <w:p w:rsidR="00A937F8" w:rsidRDefault="00A937F8" w:rsidP="002D1BDF">
      <w:pPr>
        <w:jc w:val="both"/>
      </w:pPr>
      <w:r w:rsidRPr="000E3B6D">
        <w:t xml:space="preserve">Webová stránka: </w:t>
      </w:r>
      <w:r w:rsidR="00CC1766">
        <w:tab/>
        <w:t>www.lazany.sk</w:t>
      </w:r>
    </w:p>
    <w:p w:rsidR="00210783" w:rsidRDefault="00210783" w:rsidP="002D1BDF">
      <w:pPr>
        <w:jc w:val="both"/>
      </w:pPr>
    </w:p>
    <w:p w:rsidR="00210783" w:rsidRDefault="00210783" w:rsidP="002D1BDF">
      <w:pPr>
        <w:jc w:val="both"/>
      </w:pPr>
    </w:p>
    <w:p w:rsidR="00210783" w:rsidRPr="000E3B6D" w:rsidRDefault="00210783" w:rsidP="002D1BDF">
      <w:pPr>
        <w:jc w:val="both"/>
      </w:pP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Organizačná štruktúra obce a identifikácia vedúcich predstaviteľov</w:t>
      </w:r>
    </w:p>
    <w:p w:rsidR="00CE0F1B" w:rsidRPr="000E3B6D" w:rsidRDefault="00CE0F1B" w:rsidP="00CE0F1B">
      <w:pPr>
        <w:rPr>
          <w:b/>
          <w:sz w:val="28"/>
          <w:szCs w:val="28"/>
        </w:rPr>
      </w:pPr>
    </w:p>
    <w:p w:rsidR="00A937F8" w:rsidRDefault="00A937F8" w:rsidP="002D1BDF">
      <w:pPr>
        <w:jc w:val="both"/>
      </w:pPr>
      <w:r w:rsidRPr="00BE4754">
        <w:t>Starosta obce:</w:t>
      </w:r>
      <w:r w:rsidR="00CC1766">
        <w:tab/>
      </w:r>
      <w:r w:rsidR="00CC1766">
        <w:tab/>
      </w:r>
      <w:r w:rsidR="00CC1766">
        <w:tab/>
        <w:t>Ing. Jana Matiašková</w:t>
      </w:r>
    </w:p>
    <w:p w:rsidR="00A937F8" w:rsidRPr="000F2439" w:rsidRDefault="00A937F8" w:rsidP="002D1BDF">
      <w:pPr>
        <w:jc w:val="both"/>
      </w:pPr>
      <w:r w:rsidRPr="000F2439">
        <w:t>Zástupca starostu obce:</w:t>
      </w:r>
      <w:r w:rsidR="00CC1766">
        <w:tab/>
      </w:r>
      <w:r w:rsidR="00807204">
        <w:t>Ing. Ľudmila Ďurošková</w:t>
      </w:r>
    </w:p>
    <w:p w:rsidR="00A937F8" w:rsidRDefault="00A937F8" w:rsidP="002D1BDF">
      <w:pPr>
        <w:jc w:val="both"/>
      </w:pPr>
      <w:r>
        <w:t>Prednosta obecného úradu:</w:t>
      </w:r>
      <w:r w:rsidR="00CC1766">
        <w:tab/>
        <w:t>nemáme</w:t>
      </w:r>
    </w:p>
    <w:p w:rsidR="00A937F8" w:rsidRDefault="00A937F8" w:rsidP="002D1BDF">
      <w:pPr>
        <w:jc w:val="both"/>
      </w:pPr>
      <w:r>
        <w:t>Hlavný kontrolór obce:</w:t>
      </w:r>
      <w:r w:rsidR="00CC1766">
        <w:tab/>
        <w:t>PhDr. Róbert Géczy</w:t>
      </w:r>
    </w:p>
    <w:p w:rsidR="00A937F8" w:rsidRDefault="00A937F8" w:rsidP="002D1BDF">
      <w:pPr>
        <w:jc w:val="both"/>
      </w:pPr>
      <w:r>
        <w:t>Obecné zastupiteľstvo:</w:t>
      </w:r>
      <w:r w:rsidR="00CC1766">
        <w:tab/>
        <w:t>7 poslancov</w:t>
      </w:r>
    </w:p>
    <w:p w:rsidR="00FA3ADB" w:rsidRDefault="00A937F8" w:rsidP="002D1BDF">
      <w:pPr>
        <w:ind w:hanging="2124"/>
        <w:jc w:val="both"/>
      </w:pPr>
      <w:r>
        <w:t>Komisi</w:t>
      </w:r>
      <w:r w:rsidR="00CC1766">
        <w:tab/>
      </w:r>
      <w:r w:rsidR="00CC1766">
        <w:tab/>
      </w:r>
      <w:r w:rsidR="002D1BDF">
        <w:tab/>
      </w:r>
      <w:r w:rsidR="002D1BDF">
        <w:tab/>
      </w:r>
      <w:r w:rsidR="002D1BDF">
        <w:tab/>
      </w:r>
      <w:r w:rsidR="00CC3B31">
        <w:t>6</w:t>
      </w:r>
      <w:r w:rsidR="00FA3ADB">
        <w:t xml:space="preserve"> komisií pri OcZ – KFaSZ, KK, KŠaŠ, ZPOZ,</w:t>
      </w:r>
    </w:p>
    <w:p w:rsidR="00A937F8" w:rsidRDefault="00571CAD" w:rsidP="00DD5B31">
      <w:pPr>
        <w:ind w:left="2832" w:firstLine="9"/>
        <w:jc w:val="both"/>
      </w:pPr>
      <w:r>
        <w:t>Komisia na o</w:t>
      </w:r>
      <w:r w:rsidR="00FA3ADB">
        <w:t>chr</w:t>
      </w:r>
      <w:r w:rsidR="00DD5B31">
        <w:t>an</w:t>
      </w:r>
      <w:r>
        <w:t>u</w:t>
      </w:r>
      <w:r w:rsidR="00DD5B31">
        <w:t xml:space="preserve"> </w:t>
      </w:r>
      <w:r w:rsidR="00FA3ADB">
        <w:t>verejného záujmu</w:t>
      </w:r>
      <w:r>
        <w:t xml:space="preserve"> a</w:t>
      </w:r>
      <w:r w:rsidR="00FA3ADB">
        <w:t xml:space="preserve"> </w:t>
      </w:r>
      <w:r w:rsidR="00DD5B31">
        <w:t>i</w:t>
      </w:r>
      <w:r w:rsidR="007A75E5">
        <w:t>nventariz</w:t>
      </w:r>
      <w:r w:rsidR="00DD5B31">
        <w:t>ačná komisia.</w:t>
      </w:r>
    </w:p>
    <w:p w:rsidR="00A937F8" w:rsidRDefault="00A937F8" w:rsidP="002D1BDF">
      <w:pPr>
        <w:jc w:val="both"/>
      </w:pPr>
      <w:r>
        <w:t>Obecný úrad:</w:t>
      </w:r>
      <w:r w:rsidR="00E04183">
        <w:tab/>
      </w:r>
      <w:r w:rsidR="00E04183">
        <w:tab/>
      </w:r>
      <w:r w:rsidR="00E04183">
        <w:tab/>
        <w:t>Lazany, okres Prievidza</w:t>
      </w:r>
    </w:p>
    <w:p w:rsidR="00A937F8" w:rsidRPr="000E3B6D" w:rsidRDefault="00A937F8" w:rsidP="002D1BDF">
      <w:pPr>
        <w:jc w:val="both"/>
      </w:pPr>
    </w:p>
    <w:p w:rsidR="00353A1F" w:rsidRDefault="00A937F8" w:rsidP="002D1BDF">
      <w:pPr>
        <w:jc w:val="both"/>
      </w:pPr>
      <w:r w:rsidRPr="000E3B6D">
        <w:rPr>
          <w:b/>
        </w:rPr>
        <w:t xml:space="preserve">Rozpočtové </w:t>
      </w:r>
      <w:r w:rsidRPr="00F5648E">
        <w:rPr>
          <w:b/>
        </w:rPr>
        <w:t>organizácie</w:t>
      </w:r>
      <w:r w:rsidR="00E04183" w:rsidRPr="00F5648E">
        <w:rPr>
          <w:b/>
        </w:rPr>
        <w:t xml:space="preserve"> </w:t>
      </w:r>
      <w:r w:rsidR="00E04183" w:rsidRPr="003B36F0">
        <w:t>obce</w:t>
      </w:r>
      <w:r w:rsidR="00353A1F" w:rsidRPr="00F5648E">
        <w:t>:</w:t>
      </w:r>
    </w:p>
    <w:p w:rsidR="00353A1F" w:rsidRDefault="00353A1F" w:rsidP="00353A1F">
      <w:r>
        <w:t>n</w:t>
      </w:r>
      <w:r w:rsidR="00A937F8" w:rsidRPr="000E3B6D">
        <w:t>ázov</w:t>
      </w:r>
      <w:r>
        <w:t>:</w:t>
      </w:r>
      <w:r w:rsidR="00A937F8" w:rsidRPr="000E3B6D">
        <w:t xml:space="preserve"> </w:t>
      </w:r>
      <w:r>
        <w:tab/>
      </w:r>
      <w:r>
        <w:tab/>
      </w:r>
      <w:r>
        <w:tab/>
      </w:r>
      <w:r>
        <w:tab/>
        <w:t>Základná škola s materskou školou Lazany</w:t>
      </w:r>
      <w:r>
        <w:br/>
      </w:r>
      <w:r w:rsidR="00A937F8" w:rsidRPr="000E3B6D">
        <w:t>sídlo</w:t>
      </w:r>
      <w:r>
        <w:t>:</w:t>
      </w:r>
      <w:r w:rsidR="00A937F8" w:rsidRPr="000E3B6D">
        <w:t> </w:t>
      </w:r>
      <w:r>
        <w:tab/>
      </w:r>
      <w:r>
        <w:tab/>
      </w:r>
      <w:r>
        <w:tab/>
      </w:r>
      <w:r>
        <w:tab/>
      </w:r>
      <w:r w:rsidRPr="00353A1F">
        <w:t>Školská 423/5, 972 11 Lazany</w:t>
      </w:r>
      <w:r>
        <w:br/>
      </w:r>
      <w:r w:rsidR="00A937F8" w:rsidRPr="000E3B6D">
        <w:t>štatutárny orgán</w:t>
      </w:r>
      <w:r>
        <w:t>:</w:t>
      </w:r>
      <w:r w:rsidR="00A937F8" w:rsidRPr="000E3B6D">
        <w:t xml:space="preserve"> </w:t>
      </w:r>
      <w:r>
        <w:tab/>
      </w:r>
      <w:r>
        <w:tab/>
        <w:t>Mgr. Milan Šlenker, riaditeľ</w:t>
      </w:r>
      <w:r>
        <w:br/>
      </w:r>
      <w:r w:rsidR="00A937F8" w:rsidRPr="000E3B6D">
        <w:t>základná činnosť</w:t>
      </w:r>
      <w:r>
        <w:t>:</w:t>
      </w:r>
      <w:r>
        <w:tab/>
      </w:r>
      <w:r>
        <w:tab/>
        <w:t>výchova a vzdelávanie</w:t>
      </w:r>
      <w:r>
        <w:br/>
      </w:r>
      <w:r w:rsidR="00A937F8" w:rsidRPr="000E3B6D">
        <w:t>IČO</w:t>
      </w:r>
      <w:r>
        <w:t>:</w:t>
      </w:r>
      <w:r w:rsidR="00A937F8" w:rsidRPr="000E3B6D">
        <w:t xml:space="preserve"> </w:t>
      </w:r>
      <w:r>
        <w:tab/>
      </w:r>
      <w:r>
        <w:tab/>
      </w:r>
      <w:r>
        <w:tab/>
      </w:r>
      <w:r>
        <w:tab/>
      </w:r>
      <w:r w:rsidRPr="00353A1F">
        <w:t>36126748</w:t>
      </w:r>
      <w:r>
        <w:br/>
      </w:r>
      <w:r w:rsidR="00A937F8" w:rsidRPr="000E3B6D">
        <w:t>telefón</w:t>
      </w:r>
      <w:r>
        <w:t>:</w:t>
      </w:r>
      <w:r>
        <w:tab/>
      </w:r>
      <w:r>
        <w:tab/>
      </w:r>
      <w:r>
        <w:tab/>
      </w:r>
      <w:r w:rsidRPr="00353A1F">
        <w:t xml:space="preserve">046/5485328, 046/5485027, </w:t>
      </w:r>
    </w:p>
    <w:p w:rsidR="00353A1F" w:rsidRDefault="00353A1F" w:rsidP="00353A1F">
      <w:pPr>
        <w:ind w:left="2124" w:firstLine="708"/>
      </w:pPr>
      <w:r w:rsidRPr="00353A1F">
        <w:t>0917 391 244, 0908 401 484, 0907 866 887</w:t>
      </w:r>
    </w:p>
    <w:p w:rsidR="00353A1F" w:rsidRDefault="00A937F8" w:rsidP="00353A1F">
      <w:r w:rsidRPr="000E3B6D">
        <w:t>e-mail</w:t>
      </w:r>
      <w:r w:rsidR="00353A1F">
        <w:t>:</w:t>
      </w:r>
      <w:r w:rsidR="00353A1F">
        <w:tab/>
      </w:r>
      <w:r w:rsidR="00353A1F">
        <w:tab/>
      </w:r>
      <w:r w:rsidR="00353A1F">
        <w:tab/>
      </w:r>
      <w:r w:rsidR="00353A1F">
        <w:tab/>
      </w:r>
      <w:r w:rsidR="00353A1F" w:rsidRPr="00353A1F">
        <w:t>skola@zslazany.edu.sk, riaditel@zslazany.edu.sk</w:t>
      </w:r>
      <w:r w:rsidR="00353A1F">
        <w:t xml:space="preserve">, </w:t>
      </w:r>
    </w:p>
    <w:p w:rsidR="00353A1F" w:rsidRDefault="00353A1F" w:rsidP="00353A1F">
      <w:pPr>
        <w:ind w:left="2124" w:firstLine="708"/>
      </w:pPr>
      <w:r w:rsidRPr="00353A1F">
        <w:t>mslazany@gmail.com</w:t>
      </w:r>
      <w:r>
        <w:t>,</w:t>
      </w:r>
      <w:r w:rsidRPr="00353A1F">
        <w:t xml:space="preserve"> sjlazany@centrum.sk</w:t>
      </w:r>
    </w:p>
    <w:p w:rsidR="006C4ADE" w:rsidRPr="00210783" w:rsidRDefault="00A937F8" w:rsidP="006C4ADE">
      <w:r w:rsidRPr="00210783">
        <w:t>webová stránka</w:t>
      </w:r>
      <w:r w:rsidR="00353A1F" w:rsidRPr="00210783">
        <w:t>:</w:t>
      </w:r>
      <w:r w:rsidR="00353A1F" w:rsidRPr="00210783">
        <w:tab/>
      </w:r>
      <w:r w:rsidR="00353A1F" w:rsidRPr="00210783">
        <w:tab/>
        <w:t>www.zslazany.edupage.org</w:t>
      </w:r>
      <w:r w:rsidR="00353A1F" w:rsidRPr="00210783">
        <w:br/>
      </w:r>
      <w:bookmarkStart w:id="2" w:name="_Hlk167726137"/>
      <w:r w:rsidR="006C4ADE" w:rsidRPr="00210783">
        <w:t xml:space="preserve">hodnota majetku:                           </w:t>
      </w:r>
      <w:r w:rsidR="00210783" w:rsidRPr="00210783">
        <w:t xml:space="preserve">1 584 434,03 </w:t>
      </w:r>
      <w:r w:rsidR="006C4ADE" w:rsidRPr="00210783">
        <w:t>EUR</w:t>
      </w:r>
    </w:p>
    <w:p w:rsidR="006C4ADE" w:rsidRPr="00210783" w:rsidRDefault="006C4ADE" w:rsidP="006C4ADE">
      <w:r w:rsidRPr="00210783">
        <w:t xml:space="preserve">výška vlastného imania                        </w:t>
      </w:r>
      <w:r w:rsidR="00210783" w:rsidRPr="00210783">
        <w:t xml:space="preserve">1 419,23 </w:t>
      </w:r>
      <w:r w:rsidRPr="00210783">
        <w:t>EUR</w:t>
      </w:r>
    </w:p>
    <w:p w:rsidR="00A937F8" w:rsidRPr="00210783" w:rsidRDefault="006C4ADE" w:rsidP="006C4ADE">
      <w:r w:rsidRPr="00210783">
        <w:t xml:space="preserve">výsledok hospodárenia                        </w:t>
      </w:r>
      <w:r w:rsidR="00210783" w:rsidRPr="00210783">
        <w:t xml:space="preserve">   </w:t>
      </w:r>
      <w:r w:rsidRPr="00210783">
        <w:t xml:space="preserve"> </w:t>
      </w:r>
      <w:r w:rsidR="00210783" w:rsidRPr="00210783">
        <w:t xml:space="preserve">297,54 </w:t>
      </w:r>
      <w:r w:rsidRPr="00210783">
        <w:t>EUR</w:t>
      </w:r>
    </w:p>
    <w:bookmarkEnd w:id="2"/>
    <w:p w:rsidR="00353A1F" w:rsidRPr="00A865FE" w:rsidRDefault="00353A1F" w:rsidP="002D1BDF">
      <w:pPr>
        <w:jc w:val="both"/>
        <w:rPr>
          <w:color w:val="FF0000"/>
        </w:rPr>
      </w:pPr>
    </w:p>
    <w:p w:rsidR="00A937F8" w:rsidRPr="00F2013A" w:rsidRDefault="00A937F8" w:rsidP="002D1BDF">
      <w:pPr>
        <w:jc w:val="both"/>
        <w:rPr>
          <w:color w:val="0000FF"/>
        </w:rPr>
      </w:pPr>
      <w:r w:rsidRPr="000E3B6D">
        <w:rPr>
          <w:b/>
        </w:rPr>
        <w:t>Príspevkové organizácie</w:t>
      </w:r>
      <w:r w:rsidRPr="000E3B6D">
        <w:t xml:space="preserve"> </w:t>
      </w:r>
      <w:r w:rsidRPr="00F5648E">
        <w:t>obce</w:t>
      </w:r>
      <w:r w:rsidRPr="000E3B6D">
        <w:t xml:space="preserve"> </w:t>
      </w:r>
      <w:r w:rsidR="00E04183">
        <w:tab/>
      </w:r>
      <w:r w:rsidR="00E04183">
        <w:tab/>
        <w:t>– nemáme zriadenú</w:t>
      </w:r>
    </w:p>
    <w:p w:rsidR="00A937F8" w:rsidRPr="000E3B6D" w:rsidRDefault="00A937F8" w:rsidP="002D1BDF">
      <w:pPr>
        <w:jc w:val="both"/>
      </w:pPr>
      <w:r w:rsidRPr="000E3B6D">
        <w:rPr>
          <w:b/>
        </w:rPr>
        <w:t>Neziskové organizácie</w:t>
      </w:r>
      <w:r w:rsidR="00E04183">
        <w:t xml:space="preserve"> založené obcou </w:t>
      </w:r>
      <w:r w:rsidR="00E04183">
        <w:tab/>
        <w:t>– nemáme založené</w:t>
      </w:r>
    </w:p>
    <w:p w:rsidR="00986420" w:rsidRDefault="00A937F8" w:rsidP="002D1BDF">
      <w:pPr>
        <w:jc w:val="both"/>
      </w:pPr>
      <w:r w:rsidRPr="000E3B6D">
        <w:rPr>
          <w:b/>
        </w:rPr>
        <w:t>Obchodné spoločnosti</w:t>
      </w:r>
      <w:r w:rsidR="00E04183">
        <w:t xml:space="preserve"> založené obcou</w:t>
      </w:r>
      <w:r w:rsidR="00986420">
        <w:t>:</w:t>
      </w:r>
    </w:p>
    <w:p w:rsidR="00986420" w:rsidRDefault="00A937F8" w:rsidP="002D1BDF">
      <w:pPr>
        <w:jc w:val="both"/>
      </w:pPr>
      <w:r w:rsidRPr="000E3B6D">
        <w:t>uviesť názov</w:t>
      </w:r>
      <w:r w:rsidR="00986420">
        <w:t>:</w:t>
      </w:r>
      <w:r w:rsidRPr="000E3B6D">
        <w:t xml:space="preserve"> </w:t>
      </w:r>
      <w:r w:rsidR="00986420">
        <w:tab/>
      </w:r>
      <w:r w:rsidR="00986420">
        <w:tab/>
      </w:r>
      <w:r w:rsidR="00986420">
        <w:tab/>
        <w:t>SOPO s. r. o.</w:t>
      </w:r>
    </w:p>
    <w:p w:rsidR="00986420" w:rsidRDefault="00A937F8" w:rsidP="002D1BDF">
      <w:pPr>
        <w:jc w:val="both"/>
      </w:pPr>
      <w:r w:rsidRPr="000E3B6D">
        <w:t>sídlo</w:t>
      </w:r>
      <w:r w:rsidR="00986420">
        <w:t>:</w:t>
      </w:r>
      <w:r w:rsidRPr="000E3B6D">
        <w:t xml:space="preserve"> </w:t>
      </w:r>
      <w:r w:rsidR="00986420">
        <w:tab/>
      </w:r>
      <w:r w:rsidR="00986420">
        <w:tab/>
      </w:r>
      <w:r w:rsidR="00986420">
        <w:tab/>
      </w:r>
      <w:r w:rsidR="00986420">
        <w:tab/>
        <w:t>Hlavná 1/83, 972 11  Lazany</w:t>
      </w:r>
    </w:p>
    <w:p w:rsidR="00986420" w:rsidRDefault="00A937F8" w:rsidP="002D1BDF">
      <w:pPr>
        <w:jc w:val="both"/>
      </w:pPr>
      <w:r w:rsidRPr="000E3B6D">
        <w:t>štatutárn</w:t>
      </w:r>
      <w:r w:rsidR="002F7D80" w:rsidRPr="000E3B6D">
        <w:t>y</w:t>
      </w:r>
      <w:r w:rsidRPr="000E3B6D">
        <w:t xml:space="preserve"> orgán</w:t>
      </w:r>
      <w:r w:rsidR="00986420">
        <w:t>:</w:t>
      </w:r>
      <w:r w:rsidR="00986420">
        <w:tab/>
      </w:r>
      <w:r w:rsidR="00986420">
        <w:tab/>
        <w:t>Mária Kraková, konateľka</w:t>
      </w:r>
    </w:p>
    <w:p w:rsidR="00986420" w:rsidRDefault="00A937F8" w:rsidP="002D1BDF">
      <w:pPr>
        <w:jc w:val="both"/>
      </w:pPr>
      <w:r w:rsidRPr="000E3B6D">
        <w:t>vklad do základného imania</w:t>
      </w:r>
      <w:r w:rsidR="00986420">
        <w:t>:</w:t>
      </w:r>
      <w:r w:rsidRPr="000E3B6D">
        <w:t xml:space="preserve"> </w:t>
      </w:r>
      <w:r w:rsidR="00986420">
        <w:t>5.000,00 EUR</w:t>
      </w:r>
    </w:p>
    <w:p w:rsidR="00986420" w:rsidRDefault="002F7D80" w:rsidP="002D1BDF">
      <w:pPr>
        <w:jc w:val="both"/>
      </w:pPr>
      <w:r w:rsidRPr="000E3B6D">
        <w:t xml:space="preserve">percentuálne </w:t>
      </w:r>
      <w:r w:rsidR="00986420">
        <w:t>podiely:</w:t>
      </w:r>
      <w:r w:rsidR="00A937F8" w:rsidRPr="000E3B6D">
        <w:t xml:space="preserve"> </w:t>
      </w:r>
      <w:r w:rsidR="00986420">
        <w:tab/>
        <w:t>100%</w:t>
      </w:r>
    </w:p>
    <w:p w:rsidR="00986420" w:rsidRDefault="00986420" w:rsidP="002D1BDF">
      <w:pPr>
        <w:jc w:val="both"/>
      </w:pPr>
      <w:r>
        <w:t>podiel na hlasovacích  právach:</w:t>
      </w:r>
      <w:r w:rsidR="002F7D80" w:rsidRPr="000E3B6D">
        <w:t xml:space="preserve"> </w:t>
      </w:r>
      <w:r>
        <w:t>-</w:t>
      </w:r>
    </w:p>
    <w:p w:rsidR="00224ED8" w:rsidRDefault="00A937F8" w:rsidP="00224ED8">
      <w:pPr>
        <w:ind w:left="2832" w:hanging="2832"/>
        <w:jc w:val="both"/>
      </w:pPr>
      <w:r w:rsidRPr="000E3B6D">
        <w:t>predmet činnosti</w:t>
      </w:r>
      <w:r w:rsidR="00986420">
        <w:t>:</w:t>
      </w:r>
      <w:r w:rsidRPr="000E3B6D">
        <w:t xml:space="preserve"> </w:t>
      </w:r>
      <w:r w:rsidR="00986420">
        <w:tab/>
      </w:r>
      <w:r w:rsidR="00224ED8">
        <w:t>maloobchod, veľkoobchod; prípravné práce k realizácii stavby; uskutočňovanie stavieb a ich zmien; sprostredkovanie predaja, prenájmu a kúpy nehnuteľnosti (realitná činnosť); výkon činnosti stavbyvedúceho; výkon činnosti stavebného dozoru; výkon činnosti vedenia uskutočňovania stavieb na individuálnu rekreáciu, prízemných stavieb a stavieb zariadenia staveniska, ak ich zastavená plocha nepresahuje 300 m</w:t>
      </w:r>
      <w:r w:rsidR="00224ED8" w:rsidRPr="00807204">
        <w:rPr>
          <w:vertAlign w:val="superscript"/>
        </w:rPr>
        <w:t>2</w:t>
      </w:r>
      <w:r w:rsidR="00224ED8">
        <w:t xml:space="preserve"> a výšku 15 m , drobných stavieb a ich zmien</w:t>
      </w:r>
    </w:p>
    <w:p w:rsidR="00986420" w:rsidRDefault="00224ED8" w:rsidP="00224ED8">
      <w:pPr>
        <w:ind w:left="2832"/>
      </w:pPr>
      <w:r>
        <w:t>prenájom nehnuteľností spojený s poskytovaním iných než základných služieb spojených s prenájmom; administratívne služby; sprostredkovateľská činnosť v oblasti stavebníctva; organizovanie kultúrnych a iných spoločenských podujatí</w:t>
      </w:r>
    </w:p>
    <w:p w:rsidR="00986420" w:rsidRDefault="00986420" w:rsidP="002D1BDF">
      <w:pPr>
        <w:jc w:val="both"/>
      </w:pPr>
      <w:r>
        <w:t>IČO:</w:t>
      </w:r>
      <w:r w:rsidR="00A937F8" w:rsidRPr="000E3B6D">
        <w:t xml:space="preserve"> </w:t>
      </w:r>
      <w:r>
        <w:tab/>
      </w:r>
      <w:r>
        <w:tab/>
      </w:r>
      <w:r>
        <w:tab/>
      </w:r>
      <w:r>
        <w:tab/>
      </w:r>
      <w:r w:rsidRPr="00986420">
        <w:t>46275592</w:t>
      </w:r>
    </w:p>
    <w:p w:rsidR="00986420" w:rsidRDefault="00986420" w:rsidP="002D1BDF">
      <w:pPr>
        <w:jc w:val="both"/>
      </w:pPr>
      <w:r>
        <w:t>t</w:t>
      </w:r>
      <w:r w:rsidR="00A937F8" w:rsidRPr="000E3B6D">
        <w:t>elefón</w:t>
      </w:r>
      <w:r>
        <w:t>:</w:t>
      </w:r>
      <w:r w:rsidR="00A937F8" w:rsidRPr="000E3B6D">
        <w:t xml:space="preserve"> </w:t>
      </w:r>
      <w:r>
        <w:tab/>
      </w:r>
      <w:r>
        <w:tab/>
      </w:r>
      <w:r>
        <w:tab/>
        <w:t>0905551641</w:t>
      </w:r>
    </w:p>
    <w:p w:rsidR="00986420" w:rsidRDefault="00A937F8" w:rsidP="002D1BDF">
      <w:pPr>
        <w:jc w:val="both"/>
      </w:pPr>
      <w:r w:rsidRPr="000E3B6D">
        <w:t>e-mail</w:t>
      </w:r>
      <w:r w:rsidR="00986420">
        <w:t>:</w:t>
      </w:r>
      <w:r w:rsidRPr="000E3B6D">
        <w:t xml:space="preserve"> </w:t>
      </w:r>
      <w:r w:rsidR="00986420">
        <w:tab/>
      </w:r>
      <w:r w:rsidR="00986420">
        <w:tab/>
      </w:r>
      <w:r w:rsidR="00986420">
        <w:tab/>
        <w:t>sopo@lazany.sk</w:t>
      </w:r>
    </w:p>
    <w:p w:rsidR="00986420" w:rsidRDefault="00A937F8" w:rsidP="002D1BDF">
      <w:pPr>
        <w:jc w:val="both"/>
      </w:pPr>
      <w:r w:rsidRPr="000E3B6D">
        <w:t>webová stránka</w:t>
      </w:r>
      <w:r w:rsidR="00986420">
        <w:t>:</w:t>
      </w:r>
      <w:r w:rsidRPr="000E3B6D">
        <w:t xml:space="preserve"> </w:t>
      </w:r>
      <w:r w:rsidR="00986420">
        <w:tab/>
      </w:r>
      <w:r w:rsidR="00986420">
        <w:tab/>
        <w:t>-</w:t>
      </w:r>
    </w:p>
    <w:p w:rsidR="00986420" w:rsidRPr="00497104" w:rsidRDefault="00A937F8" w:rsidP="002D1BDF">
      <w:pPr>
        <w:jc w:val="both"/>
      </w:pPr>
      <w:bookmarkStart w:id="3" w:name="_Hlk167726233"/>
      <w:r w:rsidRPr="00497104">
        <w:t>hodnota majetku</w:t>
      </w:r>
      <w:r w:rsidR="00986420" w:rsidRPr="00497104">
        <w:t>:</w:t>
      </w:r>
      <w:r w:rsidRPr="00497104">
        <w:t xml:space="preserve"> </w:t>
      </w:r>
      <w:r w:rsidR="00A54A17" w:rsidRPr="00497104">
        <w:tab/>
      </w:r>
      <w:r w:rsidR="00A54A17" w:rsidRPr="00497104">
        <w:tab/>
      </w:r>
      <w:r w:rsidR="008F1E2A" w:rsidRPr="00497104">
        <w:t xml:space="preserve">+ </w:t>
      </w:r>
      <w:r w:rsidR="00497104" w:rsidRPr="00497104">
        <w:t>23 442</w:t>
      </w:r>
      <w:r w:rsidR="008F1E2A" w:rsidRPr="00497104">
        <w:t>,00 EUR</w:t>
      </w:r>
    </w:p>
    <w:p w:rsidR="00986420" w:rsidRPr="00497104" w:rsidRDefault="00A937F8" w:rsidP="002D1BDF">
      <w:pPr>
        <w:jc w:val="both"/>
      </w:pPr>
      <w:r w:rsidRPr="00497104">
        <w:t>výška vlastného</w:t>
      </w:r>
      <w:r w:rsidR="00E04183" w:rsidRPr="00497104">
        <w:t xml:space="preserve"> imania</w:t>
      </w:r>
      <w:r w:rsidR="00986420" w:rsidRPr="00497104">
        <w:t>:</w:t>
      </w:r>
      <w:r w:rsidR="00E04183" w:rsidRPr="00497104">
        <w:t xml:space="preserve"> </w:t>
      </w:r>
      <w:r w:rsidR="00986420" w:rsidRPr="00497104">
        <w:tab/>
      </w:r>
      <w:r w:rsidR="00144A89" w:rsidRPr="00497104">
        <w:t>+</w:t>
      </w:r>
      <w:r w:rsidR="00E734B5" w:rsidRPr="00497104">
        <w:t xml:space="preserve"> </w:t>
      </w:r>
      <w:r w:rsidR="00497104" w:rsidRPr="00497104">
        <w:t>22 052</w:t>
      </w:r>
      <w:r w:rsidR="00320838" w:rsidRPr="00497104">
        <w:t>,</w:t>
      </w:r>
      <w:r w:rsidR="003E4CE6" w:rsidRPr="00497104">
        <w:t>00</w:t>
      </w:r>
      <w:r w:rsidR="008F1E2A" w:rsidRPr="00497104">
        <w:t xml:space="preserve"> EUR</w:t>
      </w:r>
    </w:p>
    <w:p w:rsidR="00A937F8" w:rsidRPr="00497104" w:rsidRDefault="00E04183" w:rsidP="002D1BDF">
      <w:pPr>
        <w:jc w:val="both"/>
      </w:pPr>
      <w:r w:rsidRPr="00497104">
        <w:t>výsledok hospodárenia</w:t>
      </w:r>
      <w:r w:rsidR="00A937F8" w:rsidRPr="00497104">
        <w:t xml:space="preserve">: </w:t>
      </w:r>
      <w:r w:rsidR="00320838" w:rsidRPr="00497104">
        <w:t xml:space="preserve">      </w:t>
      </w:r>
      <w:r w:rsidR="00A54A17" w:rsidRPr="00497104">
        <w:t xml:space="preserve">  </w:t>
      </w:r>
      <w:r w:rsidR="00845051" w:rsidRPr="00497104">
        <w:t xml:space="preserve">  </w:t>
      </w:r>
      <w:r w:rsidR="003E4CE6" w:rsidRPr="00497104">
        <w:t>+</w:t>
      </w:r>
      <w:r w:rsidR="00144A89" w:rsidRPr="00497104">
        <w:t xml:space="preserve"> </w:t>
      </w:r>
      <w:r w:rsidR="00497104" w:rsidRPr="00497104">
        <w:t>5 791</w:t>
      </w:r>
      <w:r w:rsidR="003E4CE6" w:rsidRPr="00497104">
        <w:t>,00</w:t>
      </w:r>
      <w:r w:rsidR="008F1E2A" w:rsidRPr="00497104">
        <w:t xml:space="preserve"> EUR</w:t>
      </w:r>
    </w:p>
    <w:bookmarkEnd w:id="3"/>
    <w:p w:rsidR="00DE2785" w:rsidRPr="00497104" w:rsidRDefault="00DE2785" w:rsidP="002D1BDF">
      <w:pPr>
        <w:jc w:val="both"/>
      </w:pPr>
    </w:p>
    <w:p w:rsidR="00A937F8" w:rsidRPr="001F166C" w:rsidRDefault="00A937F8" w:rsidP="00FF5A0C">
      <w:pPr>
        <w:numPr>
          <w:ilvl w:val="0"/>
          <w:numId w:val="12"/>
        </w:numPr>
        <w:ind w:left="0" w:firstLine="0"/>
        <w:rPr>
          <w:b/>
          <w:sz w:val="28"/>
          <w:szCs w:val="28"/>
        </w:rPr>
      </w:pPr>
      <w:r w:rsidRPr="001F166C">
        <w:rPr>
          <w:b/>
          <w:sz w:val="28"/>
          <w:szCs w:val="28"/>
        </w:rPr>
        <w:t xml:space="preserve">Poslanie, vízie, ciele </w:t>
      </w:r>
    </w:p>
    <w:p w:rsidR="00CE0F1B" w:rsidRDefault="00CE0F1B" w:rsidP="00CE0F1B">
      <w:pPr>
        <w:rPr>
          <w:b/>
          <w:sz w:val="28"/>
          <w:szCs w:val="28"/>
        </w:rPr>
      </w:pPr>
    </w:p>
    <w:p w:rsidR="00A937F8" w:rsidRPr="002F1697" w:rsidRDefault="00A937F8" w:rsidP="002D1BDF">
      <w:pPr>
        <w:rPr>
          <w:b/>
          <w:u w:val="single"/>
        </w:rPr>
      </w:pPr>
      <w:r w:rsidRPr="002F1697">
        <w:rPr>
          <w:b/>
          <w:u w:val="single"/>
        </w:rPr>
        <w:t>Poslanie obce:</w:t>
      </w:r>
    </w:p>
    <w:p w:rsidR="001E1BBC" w:rsidRPr="002F1697" w:rsidRDefault="001E1BBC" w:rsidP="001E1BBC">
      <w:pPr>
        <w:pStyle w:val="Default"/>
        <w:jc w:val="both"/>
        <w:rPr>
          <w:sz w:val="20"/>
          <w:szCs w:val="20"/>
        </w:rPr>
      </w:pPr>
      <w:r w:rsidRPr="002F1697">
        <w:rPr>
          <w:sz w:val="20"/>
          <w:szCs w:val="20"/>
        </w:rPr>
        <w:t xml:space="preserve">Poslanie je komplexná a všeobecná definícia objasňujúca mandát obce </w:t>
      </w:r>
      <w:r w:rsidR="00C229EC" w:rsidRPr="003C2E3D">
        <w:rPr>
          <w:sz w:val="20"/>
          <w:szCs w:val="20"/>
        </w:rPr>
        <w:t>Lazany</w:t>
      </w:r>
      <w:r w:rsidRPr="002F1697">
        <w:rPr>
          <w:sz w:val="20"/>
          <w:szCs w:val="20"/>
        </w:rPr>
        <w:t xml:space="preserve">. Poslanie opisuje a prezentuje základné služby, ktoré poskytuje a identifikuje hlavných „zákazníkov“, t.j. jej obyvateľov, miestnych podnikateľov, záujmové združenia a pod. Poslanie vyjadruje základný dôvod existencie obce </w:t>
      </w:r>
      <w:r w:rsidR="00C229EC" w:rsidRPr="003C2E3D">
        <w:rPr>
          <w:sz w:val="20"/>
          <w:szCs w:val="20"/>
        </w:rPr>
        <w:t xml:space="preserve">Lazany </w:t>
      </w:r>
      <w:r w:rsidRPr="002F1697">
        <w:rPr>
          <w:sz w:val="20"/>
          <w:szCs w:val="20"/>
        </w:rPr>
        <w:t xml:space="preserve">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zálohovanie dát či aktualizovanie a zverejňovanie informácií, ktoré slúžia aj obyvateľom obce. Samospráva obce </w:t>
      </w:r>
      <w:r w:rsidR="00C229EC" w:rsidRPr="003C2E3D">
        <w:rPr>
          <w:sz w:val="20"/>
          <w:szCs w:val="20"/>
        </w:rPr>
        <w:t xml:space="preserve">Lazany </w:t>
      </w:r>
      <w:r w:rsidRPr="002F1697">
        <w:rPr>
          <w:sz w:val="20"/>
          <w:szCs w:val="20"/>
        </w:rPr>
        <w:t xml:space="preserve">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rsidR="001E1BBC" w:rsidRPr="001E1BBC" w:rsidRDefault="001E1BBC" w:rsidP="006C0F18">
      <w:pPr>
        <w:pStyle w:val="Default"/>
        <w:jc w:val="both"/>
      </w:pPr>
      <w:r w:rsidRPr="002F1697">
        <w:rPr>
          <w:sz w:val="20"/>
          <w:szCs w:val="20"/>
        </w:rPr>
        <w:t xml:space="preserve">Jedným zo základných predpokladov rozvoja obce je dodržiavanie zákonnosti a pravidiel miestnej samosprávy, ochrana života a osobného majetku občanov, ale aj životného prostredia. V súlade s poslaním obce </w:t>
      </w:r>
      <w:r w:rsidR="00C229EC" w:rsidRPr="003C2E3D">
        <w:rPr>
          <w:sz w:val="20"/>
          <w:szCs w:val="20"/>
        </w:rPr>
        <w:t xml:space="preserve">Lazany </w:t>
      </w:r>
      <w:r w:rsidRPr="002F1697">
        <w:rPr>
          <w:sz w:val="20"/>
          <w:szCs w:val="20"/>
        </w:rPr>
        <w:t>všetky tieto úlohy realizuje štátna polícia, ktorá využíva k objasňovaniu kriminality aj materiál z obecných kamier.  K dosiahnutiu zámeru - vybudovať bezpečnú obec - polícia vykonáva všeobecnú prevenciu kriminality, aktívnu ochranu verejného poriadku, života, zdravia občanov a majetku. Súčasťou bezpečnostne</w:t>
      </w:r>
      <w:r w:rsidR="00A71194">
        <w:rPr>
          <w:sz w:val="20"/>
          <w:szCs w:val="20"/>
        </w:rPr>
        <w:t>j</w:t>
      </w:r>
      <w:r w:rsidRPr="002F1697">
        <w:rPr>
          <w:sz w:val="20"/>
          <w:szCs w:val="20"/>
        </w:rPr>
        <w:t xml:space="preserve"> politiky obce je aj výkon ochrany pred požiarmi a civilnej ochrany obyvateľov</w:t>
      </w:r>
      <w:r w:rsidR="006C0F18">
        <w:rPr>
          <w:sz w:val="20"/>
          <w:szCs w:val="20"/>
        </w:rPr>
        <w:t>, ako aj kybernetická bezpečnosť</w:t>
      </w:r>
      <w:r w:rsidRPr="001E1BBC">
        <w:t xml:space="preserve">. </w:t>
      </w:r>
    </w:p>
    <w:p w:rsidR="001E1BBC" w:rsidRDefault="001E1BBC" w:rsidP="001E1BBC">
      <w:pPr>
        <w:pStyle w:val="Default"/>
        <w:jc w:val="both"/>
        <w:rPr>
          <w:sz w:val="28"/>
          <w:szCs w:val="28"/>
        </w:rPr>
      </w:pPr>
    </w:p>
    <w:p w:rsidR="001E1BBC" w:rsidRPr="002F1697" w:rsidRDefault="001E1BBC" w:rsidP="001E1BBC">
      <w:pPr>
        <w:pStyle w:val="Default"/>
        <w:jc w:val="both"/>
        <w:rPr>
          <w:b/>
          <w:sz w:val="28"/>
          <w:szCs w:val="28"/>
          <w:u w:val="single"/>
        </w:rPr>
      </w:pPr>
      <w:r w:rsidRPr="002F1697">
        <w:rPr>
          <w:b/>
          <w:sz w:val="28"/>
          <w:szCs w:val="28"/>
          <w:u w:val="single"/>
        </w:rPr>
        <w:t xml:space="preserve">Vízie obce: </w:t>
      </w:r>
    </w:p>
    <w:p w:rsidR="001E1BBC" w:rsidRPr="002F1697" w:rsidRDefault="001E1BBC" w:rsidP="001E1BBC">
      <w:pPr>
        <w:pStyle w:val="Default"/>
        <w:jc w:val="both"/>
        <w:rPr>
          <w:color w:val="030303"/>
          <w:sz w:val="20"/>
          <w:szCs w:val="20"/>
        </w:rPr>
      </w:pPr>
      <w:r w:rsidRPr="002F1697">
        <w:rPr>
          <w:sz w:val="20"/>
          <w:szCs w:val="20"/>
        </w:rPr>
        <w:t xml:space="preserve">Obec </w:t>
      </w:r>
      <w:r w:rsidR="00A71194" w:rsidRPr="003C2E3D">
        <w:rPr>
          <w:sz w:val="20"/>
          <w:szCs w:val="20"/>
        </w:rPr>
        <w:t xml:space="preserve">Lazany </w:t>
      </w:r>
      <w:r w:rsidRPr="002F1697">
        <w:rPr>
          <w:sz w:val="20"/>
          <w:szCs w:val="20"/>
        </w:rPr>
        <w:t>sa bu</w:t>
      </w:r>
      <w:r w:rsidR="000C3977">
        <w:rPr>
          <w:sz w:val="20"/>
          <w:szCs w:val="20"/>
        </w:rPr>
        <w:t>de formovať ako súčasť regiónu h</w:t>
      </w:r>
      <w:r w:rsidRPr="002F1697">
        <w:rPr>
          <w:sz w:val="20"/>
          <w:szCs w:val="20"/>
        </w:rPr>
        <w:t xml:space="preserve">orná Nitra, a bude využívať svoje ľudské, materiálne, prírodné a ekonomické zdroje na zvýšenie kvality života svojich občanov. Je to bezpečná a rozvíjajúca sa obec poskytujúca svojim občanom dobrú kvalitu života. V obci je </w:t>
      </w:r>
      <w:r w:rsidRPr="002F1697">
        <w:rPr>
          <w:color w:val="auto"/>
          <w:sz w:val="20"/>
          <w:szCs w:val="20"/>
        </w:rPr>
        <w:t>dostatok možností bývania a zaujímavých ponúk pre aktívne trávenie voľného času. Obec a jej okolie má pripravené podmienky pre rozvoj ľudských zdrojov. Obec má dobre a efektívne fungujúcu samosprávu. Nadväzujúc na svoju historickú minulosť okolia, môže obec spolu so Sielnicou –</w:t>
      </w:r>
      <w:r w:rsidR="00FA0AED">
        <w:rPr>
          <w:color w:val="auto"/>
          <w:sz w:val="20"/>
          <w:szCs w:val="20"/>
        </w:rPr>
        <w:t xml:space="preserve"> </w:t>
      </w:r>
      <w:r w:rsidR="00FA0AED" w:rsidRPr="002F1697">
        <w:rPr>
          <w:sz w:val="20"/>
          <w:szCs w:val="20"/>
        </w:rPr>
        <w:t>združen</w:t>
      </w:r>
      <w:r w:rsidR="00FA0AED">
        <w:rPr>
          <w:sz w:val="20"/>
          <w:szCs w:val="20"/>
        </w:rPr>
        <w:t>ím</w:t>
      </w:r>
      <w:r w:rsidR="00FA0AED" w:rsidRPr="002F1697">
        <w:rPr>
          <w:sz w:val="20"/>
          <w:szCs w:val="20"/>
        </w:rPr>
        <w:t xml:space="preserve"> </w:t>
      </w:r>
      <w:r w:rsidRPr="002F1697">
        <w:rPr>
          <w:sz w:val="20"/>
          <w:szCs w:val="20"/>
        </w:rPr>
        <w:t>pre uchovávanie tradičnej ľudovej kultúry</w:t>
      </w:r>
      <w:r w:rsidR="009A5963">
        <w:rPr>
          <w:sz w:val="20"/>
          <w:szCs w:val="20"/>
        </w:rPr>
        <w:t xml:space="preserve"> </w:t>
      </w:r>
      <w:r w:rsidRPr="002F1697">
        <w:rPr>
          <w:color w:val="auto"/>
          <w:sz w:val="20"/>
          <w:szCs w:val="20"/>
        </w:rPr>
        <w:t xml:space="preserve">zatraktívniť postavenie medzi poprednými turistickými centrami v okolí. V obci sa nachádza </w:t>
      </w:r>
      <w:r w:rsidR="00FA0AED">
        <w:rPr>
          <w:color w:val="auto"/>
          <w:sz w:val="20"/>
          <w:szCs w:val="20"/>
        </w:rPr>
        <w:t xml:space="preserve">malé múzeum - </w:t>
      </w:r>
      <w:r w:rsidRPr="002F1697">
        <w:rPr>
          <w:color w:val="auto"/>
          <w:sz w:val="20"/>
          <w:szCs w:val="20"/>
        </w:rPr>
        <w:t xml:space="preserve">zrekonštruovaný starý „Zvonárike dom“ s drobným kultúrno historickým bohatstvom </w:t>
      </w:r>
      <w:r w:rsidRPr="002F1697">
        <w:rPr>
          <w:color w:val="030303"/>
          <w:sz w:val="20"/>
          <w:szCs w:val="20"/>
        </w:rPr>
        <w:t>lazianského ľudového obliekania a </w:t>
      </w:r>
      <w:r w:rsidR="00567B52">
        <w:rPr>
          <w:color w:val="030303"/>
          <w:sz w:val="20"/>
          <w:szCs w:val="20"/>
        </w:rPr>
        <w:t>ukážok</w:t>
      </w:r>
      <w:r w:rsidRPr="002F1697">
        <w:rPr>
          <w:color w:val="030303"/>
          <w:sz w:val="20"/>
          <w:szCs w:val="20"/>
        </w:rPr>
        <w:t xml:space="preserve"> tkania</w:t>
      </w:r>
      <w:r w:rsidR="00567B52">
        <w:rPr>
          <w:color w:val="030303"/>
          <w:sz w:val="20"/>
          <w:szCs w:val="20"/>
        </w:rPr>
        <w:t>, či iných remesiel našich starých rodičov</w:t>
      </w:r>
      <w:r w:rsidRPr="002F1697">
        <w:rPr>
          <w:color w:val="030303"/>
          <w:sz w:val="20"/>
          <w:szCs w:val="20"/>
        </w:rPr>
        <w:t>.</w:t>
      </w:r>
    </w:p>
    <w:p w:rsidR="001E1BBC" w:rsidRPr="002F1697" w:rsidRDefault="001E1BBC" w:rsidP="001E1BBC">
      <w:pPr>
        <w:pStyle w:val="Zkladntext"/>
        <w:rPr>
          <w:sz w:val="20"/>
        </w:rPr>
      </w:pPr>
      <w:r w:rsidRPr="002F1697">
        <w:rPr>
          <w:color w:val="030303"/>
          <w:sz w:val="20"/>
        </w:rPr>
        <w:t xml:space="preserve">Svoju činnosť rozvíja aj OZ Naše Lazany, ktoré chce vybudovať </w:t>
      </w:r>
      <w:r w:rsidRPr="002F1697">
        <w:rPr>
          <w:sz w:val="20"/>
        </w:rPr>
        <w:t>chodník na trase Lazany  - Nedožery-Brezany a mal by slúžiť na lepšiu bezpečnosť našich občanov, ktorí sa presúvajú z tejto obce do svojho bydliska.</w:t>
      </w:r>
      <w:r w:rsidR="000C3977">
        <w:rPr>
          <w:sz w:val="20"/>
        </w:rPr>
        <w:t xml:space="preserve"> Futbalový klub FK2016 Lazany vychováva našu najmladšiu generáciu, a to taktiež patrí medzi veľmi dôležité prvky života obce. Sme presvedčení, že významnú úlohu zohrá</w:t>
      </w:r>
      <w:r w:rsidR="00466E93">
        <w:rPr>
          <w:sz w:val="20"/>
        </w:rPr>
        <w:t>va</w:t>
      </w:r>
      <w:r w:rsidR="000C3977">
        <w:rPr>
          <w:sz w:val="20"/>
        </w:rPr>
        <w:t xml:space="preserve"> aj Dobrovoľný hasičský zbor obce Lazany</w:t>
      </w:r>
      <w:r w:rsidR="00466E93">
        <w:rPr>
          <w:sz w:val="20"/>
        </w:rPr>
        <w:t xml:space="preserve"> a občianske združenie DHZ Lazany, ktoré sa venuje najmä malým deťom a žiakom miestnej základnej školy.</w:t>
      </w:r>
    </w:p>
    <w:p w:rsidR="006C0F18" w:rsidRDefault="006C0F18" w:rsidP="001E1BBC">
      <w:pPr>
        <w:pStyle w:val="Default"/>
        <w:jc w:val="both"/>
        <w:rPr>
          <w:color w:val="auto"/>
          <w:sz w:val="28"/>
          <w:szCs w:val="28"/>
        </w:rPr>
      </w:pPr>
    </w:p>
    <w:p w:rsidR="009C4CE9" w:rsidRPr="00CE0F1B" w:rsidRDefault="009C4CE9" w:rsidP="00FF5A0C">
      <w:pPr>
        <w:numPr>
          <w:ilvl w:val="0"/>
          <w:numId w:val="12"/>
        </w:numPr>
        <w:ind w:left="0" w:firstLine="0"/>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rsidR="00CE0F1B" w:rsidRPr="00CE0F1B" w:rsidRDefault="00CE0F1B" w:rsidP="00CE0F1B">
      <w:pPr>
        <w:rPr>
          <w:sz w:val="28"/>
          <w:szCs w:val="28"/>
        </w:rPr>
      </w:pPr>
    </w:p>
    <w:p w:rsidR="00930911" w:rsidRDefault="009C4CE9" w:rsidP="002D1BDF">
      <w:pPr>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rsidR="00930911" w:rsidRDefault="00930911" w:rsidP="002D1BDF">
      <w:pPr>
        <w:jc w:val="both"/>
      </w:pPr>
    </w:p>
    <w:p w:rsidR="009C4CE9" w:rsidRDefault="00915579" w:rsidP="00FF5A0C">
      <w:pPr>
        <w:numPr>
          <w:ilvl w:val="1"/>
          <w:numId w:val="12"/>
        </w:numPr>
        <w:ind w:left="0" w:firstLine="0"/>
        <w:jc w:val="both"/>
        <w:rPr>
          <w:b/>
        </w:rPr>
      </w:pPr>
      <w:r>
        <w:rPr>
          <w:b/>
        </w:rPr>
        <w:t>Geografické údaje</w:t>
      </w:r>
    </w:p>
    <w:p w:rsidR="00E04183" w:rsidRPr="008F1E2A" w:rsidRDefault="00915579" w:rsidP="002D1BDF">
      <w:pPr>
        <w:jc w:val="both"/>
      </w:pPr>
      <w:r>
        <w:t xml:space="preserve">Geografická poloha </w:t>
      </w:r>
      <w:r w:rsidR="005A0DDA">
        <w:t xml:space="preserve">obce </w:t>
      </w:r>
      <w:r>
        <w:t xml:space="preserve">: </w:t>
      </w:r>
      <w:r w:rsidR="00E04183">
        <w:tab/>
        <w:t xml:space="preserve">okres Prievidza v </w:t>
      </w:r>
      <w:hyperlink r:id="rId8" w:tooltip="Trenčiansky kraj" w:history="1">
        <w:r w:rsidR="00E04183" w:rsidRPr="008F1E2A">
          <w:rPr>
            <w:rStyle w:val="Hypertextovprepojenie"/>
            <w:color w:val="auto"/>
            <w:u w:val="none"/>
          </w:rPr>
          <w:t>Trenčianskom kraji</w:t>
        </w:r>
      </w:hyperlink>
      <w:r w:rsidR="00E04183" w:rsidRPr="008F1E2A">
        <w:t>, na súradniciach 18° 37'</w:t>
      </w:r>
    </w:p>
    <w:p w:rsidR="00915579" w:rsidRPr="008F1E2A" w:rsidRDefault="00E04183" w:rsidP="002D1BDF">
      <w:pPr>
        <w:jc w:val="both"/>
      </w:pPr>
      <w:r w:rsidRPr="008F1E2A">
        <w:t xml:space="preserve">                                               </w:t>
      </w:r>
      <w:hyperlink r:id="rId9" w:tooltip="Zemepisná dĺžka" w:history="1">
        <w:r w:rsidRPr="008F1E2A">
          <w:rPr>
            <w:rStyle w:val="Hypertextovprepojenie"/>
            <w:color w:val="auto"/>
            <w:u w:val="none"/>
          </w:rPr>
          <w:t>východnej dĺžky</w:t>
        </w:r>
      </w:hyperlink>
      <w:r w:rsidRPr="008F1E2A">
        <w:t xml:space="preserve">, 48°49' </w:t>
      </w:r>
      <w:hyperlink r:id="rId10" w:tooltip="Zemepisná šírka" w:history="1">
        <w:r w:rsidRPr="008F1E2A">
          <w:rPr>
            <w:rStyle w:val="Hypertextovprepojenie"/>
            <w:color w:val="auto"/>
            <w:u w:val="none"/>
          </w:rPr>
          <w:t>severnej šírky</w:t>
        </w:r>
      </w:hyperlink>
    </w:p>
    <w:p w:rsidR="00E04183" w:rsidRDefault="00915579" w:rsidP="002D1BDF">
      <w:pPr>
        <w:jc w:val="both"/>
      </w:pPr>
      <w:r>
        <w:t>Susedné mestá a obce :</w:t>
      </w:r>
      <w:r w:rsidR="00E04183">
        <w:t xml:space="preserve"> </w:t>
      </w:r>
      <w:r w:rsidR="00E04183">
        <w:tab/>
        <w:t>Poruba, Kanianka, Malinová, Poluvsie, Nedožery-Brezany,</w:t>
      </w:r>
    </w:p>
    <w:p w:rsidR="00E04183" w:rsidRDefault="00E04183" w:rsidP="002D1BDF">
      <w:pPr>
        <w:jc w:val="both"/>
      </w:pPr>
      <w:r>
        <w:t xml:space="preserve">                                               Prievidza, Bojnice</w:t>
      </w:r>
    </w:p>
    <w:p w:rsidR="00915579" w:rsidRPr="008F1E2A" w:rsidRDefault="00915579" w:rsidP="002D1BDF">
      <w:pPr>
        <w:jc w:val="both"/>
      </w:pPr>
      <w:r>
        <w:t>Celková rozloha obce :</w:t>
      </w:r>
      <w:r w:rsidR="00E04183">
        <w:tab/>
      </w:r>
      <w:r w:rsidR="00E04183" w:rsidRPr="008F1E2A">
        <w:t>Celková rozloha obce :</w:t>
      </w:r>
      <w:r w:rsidR="00E04183" w:rsidRPr="008F1E2A">
        <w:rPr>
          <w:sz w:val="21"/>
          <w:szCs w:val="21"/>
        </w:rPr>
        <w:t xml:space="preserve"> 9,88 </w:t>
      </w:r>
      <w:hyperlink r:id="rId11" w:tooltip="Štvorcový kilometer" w:history="1">
        <w:r w:rsidR="00E04183" w:rsidRPr="008F1E2A">
          <w:rPr>
            <w:rStyle w:val="Hypertextovprepojenie"/>
            <w:color w:val="auto"/>
            <w:sz w:val="21"/>
            <w:szCs w:val="21"/>
            <w:u w:val="none"/>
          </w:rPr>
          <w:t>km²</w:t>
        </w:r>
      </w:hyperlink>
      <w:r w:rsidR="00E04183" w:rsidRPr="008F1E2A">
        <w:rPr>
          <w:sz w:val="21"/>
          <w:szCs w:val="21"/>
        </w:rPr>
        <w:t> (988 </w:t>
      </w:r>
      <w:hyperlink r:id="rId12" w:tooltip="Hektár" w:history="1">
        <w:r w:rsidR="00E04183" w:rsidRPr="008F1E2A">
          <w:rPr>
            <w:rStyle w:val="Hypertextovprepojenie"/>
            <w:color w:val="auto"/>
            <w:sz w:val="21"/>
            <w:szCs w:val="21"/>
            <w:u w:val="none"/>
          </w:rPr>
          <w:t>ha</w:t>
        </w:r>
      </w:hyperlink>
      <w:r w:rsidR="00E04183" w:rsidRPr="008F1E2A">
        <w:rPr>
          <w:sz w:val="21"/>
          <w:szCs w:val="21"/>
        </w:rPr>
        <w:t xml:space="preserve">) </w:t>
      </w:r>
    </w:p>
    <w:p w:rsidR="00E04183" w:rsidRPr="008F1E2A" w:rsidRDefault="00915579" w:rsidP="002D1BDF">
      <w:pPr>
        <w:jc w:val="both"/>
      </w:pPr>
      <w:r w:rsidRPr="008F1E2A">
        <w:t>Nadmorská výška :</w:t>
      </w:r>
      <w:r w:rsidR="00E04183" w:rsidRPr="008F1E2A">
        <w:tab/>
      </w:r>
      <w:r w:rsidR="00E04183" w:rsidRPr="008F1E2A">
        <w:tab/>
        <w:t>nadmorská výška sa pohybuje od 276 do 379 metrov nad morom.</w:t>
      </w:r>
    </w:p>
    <w:p w:rsidR="00915579" w:rsidRPr="008F1E2A" w:rsidRDefault="00915579" w:rsidP="002D1BDF">
      <w:pPr>
        <w:jc w:val="both"/>
      </w:pPr>
    </w:p>
    <w:p w:rsidR="005D54F9" w:rsidRPr="008F1E2A" w:rsidRDefault="00915579" w:rsidP="00FF5A0C">
      <w:pPr>
        <w:numPr>
          <w:ilvl w:val="1"/>
          <w:numId w:val="12"/>
        </w:numPr>
        <w:ind w:left="0" w:firstLine="0"/>
        <w:jc w:val="both"/>
        <w:rPr>
          <w:b/>
        </w:rPr>
      </w:pPr>
      <w:r w:rsidRPr="008F1E2A">
        <w:rPr>
          <w:b/>
        </w:rPr>
        <w:t xml:space="preserve">Demografické údaje </w:t>
      </w:r>
    </w:p>
    <w:p w:rsidR="00E04183" w:rsidRPr="008F1E2A" w:rsidRDefault="00915579" w:rsidP="002D1BDF">
      <w:pPr>
        <w:jc w:val="both"/>
        <w:rPr>
          <w:sz w:val="21"/>
          <w:szCs w:val="21"/>
        </w:rPr>
      </w:pPr>
      <w:r w:rsidRPr="00C94239">
        <w:t xml:space="preserve">Hustota  a počet obyvateľov : </w:t>
      </w:r>
      <w:r w:rsidR="00E04183" w:rsidRPr="00C94239">
        <w:tab/>
      </w:r>
      <w:r w:rsidR="00E04183" w:rsidRPr="00157E61">
        <w:t>1</w:t>
      </w:r>
      <w:r w:rsidR="00466E93">
        <w:t>8</w:t>
      </w:r>
      <w:r w:rsidR="006A0AFB">
        <w:t>3</w:t>
      </w:r>
      <w:r w:rsidR="00E04183" w:rsidRPr="00157E61">
        <w:t>,</w:t>
      </w:r>
      <w:r w:rsidR="006A0AFB">
        <w:t>10</w:t>
      </w:r>
      <w:r w:rsidR="00E04183" w:rsidRPr="00157E61">
        <w:t> obyv./</w:t>
      </w:r>
      <w:hyperlink r:id="rId13" w:tooltip="Štvorcový kilometer" w:history="1">
        <w:r w:rsidR="00E04183" w:rsidRPr="00157E61">
          <w:rPr>
            <w:rStyle w:val="Hypertextovprepojenie"/>
            <w:color w:val="auto"/>
            <w:u w:val="none"/>
          </w:rPr>
          <w:t>km²</w:t>
        </w:r>
      </w:hyperlink>
      <w:r w:rsidR="00E04183" w:rsidRPr="00157E61">
        <w:t xml:space="preserve">, </w:t>
      </w:r>
      <w:r w:rsidR="006A0AFB">
        <w:t>1 809</w:t>
      </w:r>
      <w:r w:rsidR="00C94239" w:rsidRPr="00157E61">
        <w:t xml:space="preserve"> </w:t>
      </w:r>
      <w:r w:rsidR="00E04183" w:rsidRPr="00157E61">
        <w:rPr>
          <w:i/>
          <w:sz w:val="20"/>
          <w:szCs w:val="20"/>
        </w:rPr>
        <w:t>(</w:t>
      </w:r>
      <w:r w:rsidR="00157E61" w:rsidRPr="00157E61">
        <w:rPr>
          <w:i/>
          <w:sz w:val="20"/>
          <w:szCs w:val="20"/>
        </w:rPr>
        <w:t xml:space="preserve">k </w:t>
      </w:r>
      <w:r w:rsidR="00E04183" w:rsidRPr="00157E61">
        <w:rPr>
          <w:i/>
          <w:iCs/>
          <w:sz w:val="20"/>
          <w:szCs w:val="20"/>
        </w:rPr>
        <w:t>31. 12. </w:t>
      </w:r>
      <w:r w:rsidR="00902D67">
        <w:rPr>
          <w:i/>
          <w:iCs/>
          <w:sz w:val="20"/>
          <w:szCs w:val="20"/>
        </w:rPr>
        <w:t>2024</w:t>
      </w:r>
      <w:r w:rsidR="00E04183" w:rsidRPr="00157E61">
        <w:rPr>
          <w:i/>
          <w:sz w:val="20"/>
          <w:szCs w:val="20"/>
        </w:rPr>
        <w:t>)</w:t>
      </w:r>
      <w:r w:rsidR="00E04183" w:rsidRPr="00C94239">
        <w:rPr>
          <w:sz w:val="21"/>
          <w:szCs w:val="21"/>
        </w:rPr>
        <w:t xml:space="preserve"> </w:t>
      </w:r>
      <w:hyperlink r:id="rId14" w:anchor="cite_note-pocet-obyvatelov-2" w:history="1"/>
    </w:p>
    <w:p w:rsidR="00915579" w:rsidRDefault="00915579" w:rsidP="002D1BDF">
      <w:pPr>
        <w:jc w:val="both"/>
      </w:pPr>
      <w:r w:rsidRPr="008F1E2A">
        <w:t>Národnostná štruktúra</w:t>
      </w:r>
      <w:r w:rsidR="0034289B" w:rsidRPr="008F1E2A">
        <w:t xml:space="preserve"> :</w:t>
      </w:r>
      <w:r w:rsidR="00E04183" w:rsidRPr="008F1E2A">
        <w:tab/>
      </w:r>
      <w:r w:rsidR="00E04183" w:rsidRPr="008F1E2A">
        <w:tab/>
      </w:r>
      <w:r w:rsidR="00BC0C0D">
        <w:t>slovenská 1650 (95,1%)</w:t>
      </w:r>
      <w:r w:rsidR="00E04183" w:rsidRPr="008F1E2A">
        <w:t xml:space="preserve">, </w:t>
      </w:r>
      <w:r w:rsidR="00BC0C0D">
        <w:t>česká 4 (0,22%)</w:t>
      </w:r>
      <w:r w:rsidR="00BC0C0D" w:rsidRPr="008F1E2A">
        <w:t>,</w:t>
      </w:r>
      <w:r w:rsidR="00E04183" w:rsidRPr="008F1E2A">
        <w:t xml:space="preserve"> </w:t>
      </w:r>
      <w:r w:rsidR="00BC0C0D">
        <w:t>maďarská 2 (0,12%)</w:t>
      </w:r>
      <w:r w:rsidR="00BC0C0D" w:rsidRPr="008F1E2A">
        <w:t>,</w:t>
      </w:r>
      <w:r w:rsidR="00BC0C0D">
        <w:t xml:space="preserve"> </w:t>
      </w:r>
    </w:p>
    <w:p w:rsidR="00BC0C0D" w:rsidRPr="00BC0C0D" w:rsidRDefault="00BC0C0D" w:rsidP="00BC0C0D">
      <w:pPr>
        <w:ind w:left="3540"/>
        <w:jc w:val="both"/>
        <w:rPr>
          <w:i/>
        </w:rPr>
      </w:pPr>
      <w:r>
        <w:t>nemecká 2 (0,12%)</w:t>
      </w:r>
      <w:r w:rsidRPr="008F1E2A">
        <w:t>,</w:t>
      </w:r>
      <w:r>
        <w:t xml:space="preserve"> moravská 1 (0,06%)</w:t>
      </w:r>
      <w:r w:rsidRPr="008F1E2A">
        <w:t>,</w:t>
      </w:r>
      <w:r>
        <w:t xml:space="preserve"> sliezka</w:t>
      </w:r>
      <w:r w:rsidR="00582E1D">
        <w:t xml:space="preserve"> 1 (0,06%)</w:t>
      </w:r>
      <w:r w:rsidR="00582E1D" w:rsidRPr="008F1E2A">
        <w:t>,</w:t>
      </w:r>
      <w:r>
        <w:t xml:space="preserve"> talianska</w:t>
      </w:r>
      <w:r w:rsidR="00582E1D">
        <w:t xml:space="preserve"> 1 (0,06%)</w:t>
      </w:r>
      <w:r w:rsidR="00582E1D" w:rsidRPr="008F1E2A">
        <w:t>,</w:t>
      </w:r>
      <w:r>
        <w:t xml:space="preserve"> iná</w:t>
      </w:r>
      <w:r w:rsidR="00582E1D">
        <w:t xml:space="preserve"> 1 (0,06%).</w:t>
      </w:r>
      <w:r>
        <w:t xml:space="preserve"> </w:t>
      </w:r>
      <w:r w:rsidRPr="00BC0C0D">
        <w:rPr>
          <w:i/>
          <w:sz w:val="20"/>
          <w:szCs w:val="20"/>
        </w:rPr>
        <w:t xml:space="preserve">(sčítanie obyvateľov, domov a bytov z roku </w:t>
      </w:r>
      <w:r w:rsidR="00902D67">
        <w:rPr>
          <w:i/>
          <w:sz w:val="20"/>
          <w:szCs w:val="20"/>
        </w:rPr>
        <w:t>2023</w:t>
      </w:r>
      <w:r w:rsidRPr="00BC0C0D">
        <w:rPr>
          <w:i/>
          <w:sz w:val="20"/>
          <w:szCs w:val="20"/>
        </w:rPr>
        <w:t>)</w:t>
      </w:r>
    </w:p>
    <w:p w:rsidR="009D08CE" w:rsidRDefault="00915579" w:rsidP="009D08CE">
      <w:pPr>
        <w:jc w:val="both"/>
      </w:pPr>
      <w:r>
        <w:t>Štruktúra obyvateľstva podľa náboženského významu :</w:t>
      </w:r>
      <w:r w:rsidR="00E04183">
        <w:t xml:space="preserve"> </w:t>
      </w:r>
      <w:r w:rsidR="009D08CE">
        <w:t xml:space="preserve">bez náboženského vyznania 432 (24,9%), </w:t>
      </w:r>
    </w:p>
    <w:p w:rsidR="00915579" w:rsidRDefault="00E04183" w:rsidP="009D08CE">
      <w:pPr>
        <w:ind w:left="3540"/>
      </w:pPr>
      <w:r>
        <w:t>rímskokatolíci</w:t>
      </w:r>
      <w:r w:rsidR="009D08CE">
        <w:t xml:space="preserve"> 1161 (66,92%)</w:t>
      </w:r>
      <w:r>
        <w:t>, evanjelici</w:t>
      </w:r>
      <w:r w:rsidR="009D08CE">
        <w:t xml:space="preserve"> 6 (0,35%), grékokatolíci 5 (0,29%), pravoslávna cirkev 2  (0,12%), reformovaná kresťanská cirkev 1  (0,06%), Kresťanské zbory na Slovensku 9 (0,52%), Apoštoská cirkev na Slovensku 1 (0,06%), Budhizmus 1 (0,06%), Hinduizmus 2 (0,12%), Ostatné a nepresne určené kresťanské cirkvi 2 (0,12%), Pohanstvo a prírodné duchovno 1 (0,06%),</w:t>
      </w:r>
      <w:r w:rsidR="001E1A19">
        <w:t xml:space="preserve"> Ad hoc hnutia 3 (0,17%), Iné 6 (0,35%), Nezistené 103 (5,94%)  </w:t>
      </w:r>
      <w:r w:rsidR="001E1A19" w:rsidRPr="00BC0C0D">
        <w:rPr>
          <w:i/>
          <w:sz w:val="20"/>
          <w:szCs w:val="20"/>
        </w:rPr>
        <w:t xml:space="preserve">(sčítanie obyvateľov, domov a bytov z roku </w:t>
      </w:r>
      <w:r w:rsidR="00902D67">
        <w:rPr>
          <w:i/>
          <w:sz w:val="20"/>
          <w:szCs w:val="20"/>
        </w:rPr>
        <w:t>2023</w:t>
      </w:r>
      <w:r w:rsidR="001E1A19" w:rsidRPr="00BC0C0D">
        <w:rPr>
          <w:i/>
          <w:sz w:val="20"/>
          <w:szCs w:val="20"/>
        </w:rPr>
        <w:t>)</w:t>
      </w:r>
    </w:p>
    <w:p w:rsidR="005A0DDA" w:rsidRDefault="005A0DDA" w:rsidP="002D1BDF">
      <w:pPr>
        <w:jc w:val="both"/>
      </w:pPr>
      <w:bookmarkStart w:id="4" w:name="OLE_LINK1"/>
      <w:bookmarkStart w:id="5" w:name="OLE_LINK4"/>
      <w:bookmarkStart w:id="6" w:name="OLE_LINK7"/>
      <w:r w:rsidRPr="00795816">
        <w:t>Vývoj počtu obyvateľov :</w:t>
      </w:r>
      <w:r w:rsidR="00795816" w:rsidRPr="00795816">
        <w:tab/>
        <w:t>k 31.12.</w:t>
      </w:r>
      <w:r w:rsidR="00902D67">
        <w:t>2024</w:t>
      </w:r>
      <w:r w:rsidR="005F7812">
        <w:t xml:space="preserve">  =   </w:t>
      </w:r>
      <w:r w:rsidR="006A0AFB">
        <w:t>1 809</w:t>
      </w:r>
      <w:r w:rsidR="005F7812">
        <w:t>,</w:t>
      </w:r>
      <w:r w:rsidR="00795816" w:rsidRPr="00795816">
        <w:t xml:space="preserve"> z toho </w:t>
      </w:r>
      <w:bookmarkStart w:id="7" w:name="_Hlk193724909"/>
      <w:r w:rsidR="00466E93" w:rsidRPr="00466E93">
        <w:t>8</w:t>
      </w:r>
      <w:r w:rsidR="006A0AFB">
        <w:t>97</w:t>
      </w:r>
      <w:r w:rsidR="00466E93" w:rsidRPr="00466E93">
        <w:t xml:space="preserve"> mužov a 9</w:t>
      </w:r>
      <w:r w:rsidR="006A0AFB">
        <w:t>1</w:t>
      </w:r>
      <w:r w:rsidR="00466E93" w:rsidRPr="00466E93">
        <w:t>2 žien</w:t>
      </w:r>
      <w:bookmarkEnd w:id="7"/>
    </w:p>
    <w:p w:rsidR="00466E93" w:rsidRDefault="00466E93" w:rsidP="00466E93">
      <w:pPr>
        <w:ind w:left="2832"/>
        <w:jc w:val="both"/>
      </w:pPr>
      <w:r>
        <w:t xml:space="preserve">prisťahovaní:  </w:t>
      </w:r>
      <w:r w:rsidR="006A0AFB">
        <w:t xml:space="preserve"> 52</w:t>
      </w:r>
      <w:r>
        <w:t xml:space="preserve"> obyvateľov</w:t>
      </w:r>
    </w:p>
    <w:p w:rsidR="00466E93" w:rsidRDefault="00466E93" w:rsidP="00466E93">
      <w:pPr>
        <w:ind w:left="2832"/>
        <w:jc w:val="both"/>
      </w:pPr>
      <w:r>
        <w:t xml:space="preserve">odsťahovaní:   </w:t>
      </w:r>
      <w:r w:rsidR="006A0AFB">
        <w:t>25</w:t>
      </w:r>
      <w:r>
        <w:t xml:space="preserve"> obyvateľov</w:t>
      </w:r>
    </w:p>
    <w:p w:rsidR="00466E93" w:rsidRDefault="00466E93" w:rsidP="00466E93">
      <w:pPr>
        <w:ind w:left="2832"/>
        <w:jc w:val="both"/>
      </w:pPr>
      <w:r>
        <w:t xml:space="preserve">narodení:         </w:t>
      </w:r>
      <w:r w:rsidR="006A0AFB">
        <w:t>12</w:t>
      </w:r>
      <w:r>
        <w:t xml:space="preserve"> obyvateľov</w:t>
      </w:r>
    </w:p>
    <w:p w:rsidR="00466E93" w:rsidRDefault="00466E93" w:rsidP="00466E93">
      <w:pPr>
        <w:ind w:left="2832"/>
        <w:jc w:val="both"/>
      </w:pPr>
      <w:r>
        <w:t xml:space="preserve">zomrelí:           </w:t>
      </w:r>
      <w:r w:rsidR="006A0AFB">
        <w:t>20</w:t>
      </w:r>
      <w:r>
        <w:t xml:space="preserve"> obyvateľov</w:t>
      </w:r>
    </w:p>
    <w:p w:rsidR="00466E93" w:rsidRDefault="00466E93" w:rsidP="00466E93">
      <w:pPr>
        <w:ind w:left="2832"/>
        <w:jc w:val="both"/>
      </w:pPr>
      <w:r>
        <w:t>najstarší občan v obci – 9</w:t>
      </w:r>
      <w:r w:rsidR="006A0AFB">
        <w:t>6</w:t>
      </w:r>
      <w:r>
        <w:t xml:space="preserve"> rokov</w:t>
      </w:r>
    </w:p>
    <w:p w:rsidR="00157E61" w:rsidRPr="00795816" w:rsidRDefault="00466E93" w:rsidP="00466E93">
      <w:pPr>
        <w:ind w:left="2832"/>
        <w:jc w:val="both"/>
      </w:pPr>
      <w:r>
        <w:t>priemerný vek obyvateľstva v našej obci – 41</w:t>
      </w:r>
      <w:r w:rsidR="006A0AFB">
        <w:t>,49</w:t>
      </w:r>
      <w:r>
        <w:t xml:space="preserve"> rokov</w:t>
      </w:r>
      <w:r w:rsidR="00E84EE0">
        <w:t>.</w:t>
      </w:r>
    </w:p>
    <w:p w:rsidR="00795816" w:rsidRDefault="00795816" w:rsidP="002D1BDF">
      <w:pPr>
        <w:jc w:val="both"/>
      </w:pPr>
    </w:p>
    <w:bookmarkEnd w:id="4"/>
    <w:bookmarkEnd w:id="5"/>
    <w:bookmarkEnd w:id="6"/>
    <w:p w:rsidR="005D54F9" w:rsidRDefault="005A0DDA" w:rsidP="00FF5A0C">
      <w:pPr>
        <w:numPr>
          <w:ilvl w:val="1"/>
          <w:numId w:val="12"/>
        </w:numPr>
        <w:ind w:left="0" w:firstLine="0"/>
        <w:jc w:val="both"/>
        <w:rPr>
          <w:b/>
        </w:rPr>
      </w:pPr>
      <w:r w:rsidRPr="005A0DDA">
        <w:rPr>
          <w:b/>
        </w:rPr>
        <w:t xml:space="preserve">Ekonomické údaje </w:t>
      </w:r>
    </w:p>
    <w:p w:rsidR="005A0DDA" w:rsidRPr="00157E61" w:rsidRDefault="005A0DDA" w:rsidP="002D1BDF">
      <w:pPr>
        <w:jc w:val="both"/>
      </w:pPr>
      <w:bookmarkStart w:id="8" w:name="OLE_LINK8"/>
      <w:bookmarkStart w:id="9" w:name="OLE_LINK13"/>
      <w:r w:rsidRPr="00054AA0">
        <w:t>Nezamestnanosť v obci :</w:t>
      </w:r>
      <w:r w:rsidR="00636FFD" w:rsidRPr="00054AA0">
        <w:tab/>
      </w:r>
      <w:r w:rsidR="00157E61" w:rsidRPr="00054AA0">
        <w:t>1</w:t>
      </w:r>
      <w:r w:rsidR="00E011FF">
        <w:t>5</w:t>
      </w:r>
      <w:r w:rsidR="00133AD3" w:rsidRPr="00054AA0">
        <w:t xml:space="preserve"> občanov dlhodobo nezamestnaní – stav k</w:t>
      </w:r>
      <w:r w:rsidR="00157E61" w:rsidRPr="00054AA0">
        <w:t> 1</w:t>
      </w:r>
      <w:r w:rsidR="007F3E90">
        <w:t>6</w:t>
      </w:r>
      <w:r w:rsidR="00157E61" w:rsidRPr="00054AA0">
        <w:t xml:space="preserve">. 12. </w:t>
      </w:r>
      <w:r w:rsidR="00902D67">
        <w:t>2024</w:t>
      </w:r>
      <w:r w:rsidR="00636FFD" w:rsidRPr="00157E61">
        <w:t xml:space="preserve"> </w:t>
      </w:r>
    </w:p>
    <w:bookmarkEnd w:id="8"/>
    <w:bookmarkEnd w:id="9"/>
    <w:p w:rsidR="005A0DDA" w:rsidRPr="00157E61" w:rsidRDefault="005A0DDA" w:rsidP="003B36F0">
      <w:pPr>
        <w:ind w:left="2832" w:hanging="2832"/>
        <w:jc w:val="both"/>
      </w:pPr>
      <w:r w:rsidRPr="00157E61">
        <w:t>Nezamestnanosť v okrese :</w:t>
      </w:r>
      <w:r w:rsidR="009025AC" w:rsidRPr="00157E61">
        <w:tab/>
        <w:t>obec nesleduje</w:t>
      </w:r>
      <w:r w:rsidR="003B36F0" w:rsidRPr="00157E61">
        <w:t>;</w:t>
      </w:r>
      <w:r w:rsidR="009025AC" w:rsidRPr="00157E61">
        <w:t xml:space="preserve"> </w:t>
      </w:r>
      <w:r w:rsidR="003B36F0" w:rsidRPr="00157E61">
        <w:t xml:space="preserve">prostredníctvom webového portálu </w:t>
      </w:r>
      <w:r w:rsidR="009025AC" w:rsidRPr="00157E61">
        <w:t>Ú</w:t>
      </w:r>
      <w:r w:rsidR="0066324B" w:rsidRPr="00157E61">
        <w:t>P</w:t>
      </w:r>
      <w:r w:rsidR="009025AC" w:rsidRPr="00157E61">
        <w:t xml:space="preserve">SVaR </w:t>
      </w:r>
      <w:r w:rsidR="003B36F0" w:rsidRPr="00157E61">
        <w:t>sledujeme údaje</w:t>
      </w:r>
      <w:r w:rsidR="009025AC" w:rsidRPr="00157E61">
        <w:t xml:space="preserve"> len za obec Lazany</w:t>
      </w:r>
    </w:p>
    <w:p w:rsidR="005A0DDA" w:rsidRPr="00133AD3" w:rsidRDefault="0034289B" w:rsidP="003B36F0">
      <w:pPr>
        <w:ind w:left="2832" w:hanging="2832"/>
        <w:jc w:val="both"/>
      </w:pPr>
      <w:r w:rsidRPr="00157E61">
        <w:t>Vývoj nezamest</w:t>
      </w:r>
      <w:r w:rsidR="005A0DDA" w:rsidRPr="00157E61">
        <w:t>n</w:t>
      </w:r>
      <w:r w:rsidRPr="00157E61">
        <w:t>a</w:t>
      </w:r>
      <w:r w:rsidR="005A0DDA" w:rsidRPr="00157E61">
        <w:t xml:space="preserve">nosti : </w:t>
      </w:r>
      <w:r w:rsidR="00AA7E38" w:rsidRPr="00157E61">
        <w:tab/>
      </w:r>
      <w:r w:rsidR="00133AD3" w:rsidRPr="00054AA0">
        <w:t>Stav k</w:t>
      </w:r>
      <w:r w:rsidR="00157E61" w:rsidRPr="00054AA0">
        <w:t> 1</w:t>
      </w:r>
      <w:r w:rsidR="00E011FF">
        <w:t>6</w:t>
      </w:r>
      <w:r w:rsidR="00157E61" w:rsidRPr="00054AA0">
        <w:t>. 12</w:t>
      </w:r>
      <w:r w:rsidR="00133AD3" w:rsidRPr="00054AA0">
        <w:t>.</w:t>
      </w:r>
      <w:r w:rsidR="00157E61" w:rsidRPr="00054AA0">
        <w:t xml:space="preserve"> </w:t>
      </w:r>
      <w:r w:rsidR="00902D67">
        <w:t>2024</w:t>
      </w:r>
      <w:r w:rsidR="00133AD3" w:rsidRPr="00054AA0">
        <w:t xml:space="preserve"> bol</w:t>
      </w:r>
      <w:r w:rsidR="003B36F0" w:rsidRPr="00054AA0">
        <w:t>o</w:t>
      </w:r>
      <w:r w:rsidR="00133AD3" w:rsidRPr="00054AA0">
        <w:t xml:space="preserve"> </w:t>
      </w:r>
      <w:r w:rsidR="00157E61" w:rsidRPr="00054AA0">
        <w:t>1</w:t>
      </w:r>
      <w:r w:rsidR="00E011FF">
        <w:t>5</w:t>
      </w:r>
      <w:r w:rsidR="00AA7E38" w:rsidRPr="00054AA0">
        <w:t xml:space="preserve"> </w:t>
      </w:r>
      <w:r w:rsidR="00133AD3" w:rsidRPr="00054AA0">
        <w:t>občanov</w:t>
      </w:r>
      <w:r w:rsidR="00CC38DC">
        <w:t xml:space="preserve"> nezamestnaných</w:t>
      </w:r>
      <w:r w:rsidR="00133AD3" w:rsidRPr="00054AA0">
        <w:t xml:space="preserve">, čo je </w:t>
      </w:r>
      <w:r w:rsidR="003B36F0" w:rsidRPr="00054AA0">
        <w:t>o </w:t>
      </w:r>
      <w:r w:rsidR="00054AA0" w:rsidRPr="00054AA0">
        <w:t>dvoch</w:t>
      </w:r>
      <w:r w:rsidR="003B36F0" w:rsidRPr="00054AA0">
        <w:t xml:space="preserve"> občan</w:t>
      </w:r>
      <w:r w:rsidR="00054AA0" w:rsidRPr="00054AA0">
        <w:t>ov</w:t>
      </w:r>
      <w:r w:rsidR="003B36F0" w:rsidRPr="00054AA0">
        <w:t xml:space="preserve"> </w:t>
      </w:r>
      <w:r w:rsidR="00E011FF">
        <w:t>menej</w:t>
      </w:r>
      <w:r w:rsidR="0057784C" w:rsidRPr="00054AA0">
        <w:t xml:space="preserve"> ako v roku </w:t>
      </w:r>
      <w:r w:rsidR="00902D67">
        <w:t>2023</w:t>
      </w:r>
      <w:r w:rsidR="00133AD3" w:rsidRPr="00054AA0">
        <w:t>.</w:t>
      </w:r>
    </w:p>
    <w:p w:rsidR="00CE0F1B" w:rsidRPr="00133AD3" w:rsidRDefault="00CE0F1B" w:rsidP="002D1BDF">
      <w:pPr>
        <w:jc w:val="both"/>
      </w:pPr>
    </w:p>
    <w:p w:rsidR="003045EE" w:rsidRDefault="003045EE" w:rsidP="00CE0F1B">
      <w:pPr>
        <w:numPr>
          <w:ilvl w:val="1"/>
          <w:numId w:val="12"/>
        </w:numPr>
        <w:ind w:left="426" w:hanging="426"/>
        <w:jc w:val="both"/>
        <w:rPr>
          <w:b/>
        </w:rPr>
      </w:pPr>
      <w:r>
        <w:rPr>
          <w:b/>
        </w:rPr>
        <w:t>Symboly obce</w:t>
      </w:r>
    </w:p>
    <w:p w:rsidR="003045EE" w:rsidRDefault="003045EE" w:rsidP="00A41E5B">
      <w:pPr>
        <w:spacing w:line="360" w:lineRule="auto"/>
        <w:jc w:val="both"/>
      </w:pPr>
      <w:r>
        <w:t>Erb obce :</w:t>
      </w:r>
    </w:p>
    <w:p w:rsidR="009025AC" w:rsidRPr="00CB652E" w:rsidRDefault="00FA3ADB" w:rsidP="009025AC">
      <w:pPr>
        <w:rPr>
          <w:sz w:val="15"/>
          <w:szCs w:val="15"/>
        </w:rPr>
      </w:pPr>
      <w:r>
        <w:rPr>
          <w:b/>
          <w:bCs/>
          <w:noProof/>
          <w:sz w:val="15"/>
          <w:szCs w:val="15"/>
        </w:rPr>
        <w:drawing>
          <wp:inline distT="0" distB="0" distL="0" distR="0" wp14:anchorId="70757B31" wp14:editId="6603EFC6">
            <wp:extent cx="695325" cy="923925"/>
            <wp:effectExtent l="0" t="0" r="9525" b="9525"/>
            <wp:docPr id="1" name="Obrázok 1" descr="LAZ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ZAN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5325" cy="923925"/>
                    </a:xfrm>
                    <a:prstGeom prst="rect">
                      <a:avLst/>
                    </a:prstGeom>
                    <a:noFill/>
                    <a:ln>
                      <a:noFill/>
                    </a:ln>
                  </pic:spPr>
                </pic:pic>
              </a:graphicData>
            </a:graphic>
          </wp:inline>
        </w:drawing>
      </w:r>
    </w:p>
    <w:p w:rsidR="009025AC" w:rsidRDefault="009025AC" w:rsidP="009025AC">
      <w:pPr>
        <w:jc w:val="both"/>
      </w:pPr>
    </w:p>
    <w:p w:rsidR="009025AC" w:rsidRPr="00F64B46" w:rsidRDefault="009025AC" w:rsidP="009025AC">
      <w:pPr>
        <w:shd w:val="clear" w:color="auto" w:fill="FFFFFF"/>
        <w:spacing w:after="72"/>
        <w:rPr>
          <w:color w:val="030303"/>
        </w:rPr>
      </w:pPr>
      <w:r w:rsidRPr="00F64B46">
        <w:rPr>
          <w:b/>
          <w:bCs/>
          <w:color w:val="030303"/>
        </w:rPr>
        <w:t>ERB OBCE LAZANY</w:t>
      </w:r>
      <w:r w:rsidRPr="00F64B46">
        <w:rPr>
          <w:color w:val="030303"/>
        </w:rPr>
        <w:t xml:space="preserve"> tvoria poľnohospodárske nástroje kosák a čerieslo pluhu bielej alebo striebornej farby v modrom poli.</w:t>
      </w:r>
      <w:r>
        <w:rPr>
          <w:color w:val="030303"/>
        </w:rPr>
        <w:t xml:space="preserve"> </w:t>
      </w:r>
      <w:r w:rsidRPr="00F64B46">
        <w:rPr>
          <w:color w:val="030303"/>
        </w:rPr>
        <w:t>Erb sa používa:</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pečatidl</w:t>
      </w:r>
      <w:r w:rsidR="006E79BE">
        <w:rPr>
          <w:color w:val="030303"/>
        </w:rPr>
        <w:t>e</w:t>
      </w:r>
      <w:r w:rsidRPr="00F64B46">
        <w:rPr>
          <w:color w:val="030303"/>
        </w:rPr>
        <w:t xml:space="preserve"> obce,</w:t>
      </w:r>
    </w:p>
    <w:p w:rsidR="009025AC" w:rsidRPr="00F64B46" w:rsidRDefault="009025AC" w:rsidP="009025AC">
      <w:pPr>
        <w:numPr>
          <w:ilvl w:val="0"/>
          <w:numId w:val="18"/>
        </w:numPr>
        <w:shd w:val="clear" w:color="auto" w:fill="FFFFFF"/>
        <w:tabs>
          <w:tab w:val="clear" w:pos="720"/>
        </w:tabs>
        <w:ind w:left="0" w:firstLine="0"/>
        <w:rPr>
          <w:color w:val="030303"/>
        </w:rPr>
      </w:pPr>
      <w:r>
        <w:rPr>
          <w:color w:val="030303"/>
        </w:rPr>
        <w:t>na ins</w:t>
      </w:r>
      <w:r w:rsidR="00157E61">
        <w:rPr>
          <w:color w:val="030303"/>
        </w:rPr>
        <w:t>í</w:t>
      </w:r>
      <w:r>
        <w:rPr>
          <w:color w:val="030303"/>
        </w:rPr>
        <w:t>gniá</w:t>
      </w:r>
      <w:r w:rsidRPr="00F64B46">
        <w:rPr>
          <w:color w:val="030303"/>
        </w:rPr>
        <w:t>ch starostu,</w:t>
      </w:r>
    </w:p>
    <w:p w:rsidR="002D1BDF" w:rsidRDefault="009025AC" w:rsidP="009025AC">
      <w:pPr>
        <w:numPr>
          <w:ilvl w:val="0"/>
          <w:numId w:val="18"/>
        </w:numPr>
        <w:shd w:val="clear" w:color="auto" w:fill="FFFFFF"/>
        <w:tabs>
          <w:tab w:val="clear" w:pos="720"/>
        </w:tabs>
        <w:ind w:left="0" w:firstLine="0"/>
        <w:rPr>
          <w:color w:val="030303"/>
        </w:rPr>
      </w:pPr>
      <w:r w:rsidRPr="00F64B46">
        <w:rPr>
          <w:color w:val="030303"/>
        </w:rPr>
        <w:t>na listinách o udelení Čestného občianstva obce Lazany, Ceny obce Lazany a</w:t>
      </w:r>
    </w:p>
    <w:p w:rsidR="009025AC" w:rsidRPr="00F64B46" w:rsidRDefault="009025AC" w:rsidP="002D1BDF">
      <w:pPr>
        <w:shd w:val="clear" w:color="auto" w:fill="FFFFFF"/>
        <w:rPr>
          <w:color w:val="030303"/>
        </w:rPr>
      </w:pPr>
      <w:r w:rsidRPr="00F64B46">
        <w:rPr>
          <w:color w:val="030303"/>
        </w:rPr>
        <w:t xml:space="preserve"> </w:t>
      </w:r>
      <w:r w:rsidR="002D1BDF">
        <w:rPr>
          <w:color w:val="030303"/>
        </w:rPr>
        <w:t xml:space="preserve">           </w:t>
      </w:r>
      <w:r w:rsidRPr="00F64B46">
        <w:rPr>
          <w:color w:val="030303"/>
        </w:rPr>
        <w:t>Uzneseniach obce Lazany,</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budove, kde má sídlo Obecný úrad v Lazanoch,</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označenie katastrálneho územia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v rokovacích miestnostiach orgánov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preukazoch poslancov obce ako aj pracovníkov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rovnošatách pracovníkov dobrovoľného požiarneho zboru,</w:t>
      </w:r>
    </w:p>
    <w:p w:rsidR="002D1BDF" w:rsidRPr="002D1BDF" w:rsidRDefault="009025AC" w:rsidP="009025AC">
      <w:pPr>
        <w:numPr>
          <w:ilvl w:val="0"/>
          <w:numId w:val="18"/>
        </w:numPr>
        <w:shd w:val="clear" w:color="auto" w:fill="FFFFFF"/>
        <w:tabs>
          <w:tab w:val="clear" w:pos="720"/>
        </w:tabs>
        <w:ind w:left="0" w:firstLine="0"/>
        <w:rPr>
          <w:color w:val="030303"/>
          <w:sz w:val="18"/>
          <w:szCs w:val="18"/>
        </w:rPr>
      </w:pPr>
      <w:r w:rsidRPr="00F64B46">
        <w:rPr>
          <w:color w:val="030303"/>
        </w:rPr>
        <w:t>na označenie vozidiel obce zhora uvedeným spôsobom, sú oslobodené od platenia</w:t>
      </w:r>
    </w:p>
    <w:p w:rsidR="009025AC" w:rsidRPr="00F64B46" w:rsidRDefault="002D1BDF" w:rsidP="002D1BDF">
      <w:pPr>
        <w:shd w:val="clear" w:color="auto" w:fill="FFFFFF"/>
        <w:rPr>
          <w:color w:val="030303"/>
          <w:sz w:val="18"/>
          <w:szCs w:val="18"/>
        </w:rPr>
      </w:pPr>
      <w:r>
        <w:rPr>
          <w:color w:val="030303"/>
        </w:rPr>
        <w:t xml:space="preserve">          </w:t>
      </w:r>
      <w:r w:rsidR="009025AC" w:rsidRPr="00F64B46">
        <w:rPr>
          <w:color w:val="030303"/>
        </w:rPr>
        <w:t xml:space="preserve"> </w:t>
      </w:r>
      <w:r>
        <w:rPr>
          <w:color w:val="030303"/>
        </w:rPr>
        <w:t xml:space="preserve"> </w:t>
      </w:r>
      <w:r w:rsidR="009025AC" w:rsidRPr="00F64B46">
        <w:rPr>
          <w:color w:val="030303"/>
        </w:rPr>
        <w:t>poplatkov</w:t>
      </w:r>
      <w:r w:rsidR="009025AC" w:rsidRPr="00F64B46">
        <w:rPr>
          <w:color w:val="030303"/>
          <w:sz w:val="18"/>
          <w:szCs w:val="18"/>
        </w:rPr>
        <w:t>.</w:t>
      </w:r>
    </w:p>
    <w:p w:rsidR="009025AC" w:rsidRDefault="009025AC" w:rsidP="009025AC">
      <w:pPr>
        <w:pStyle w:val="byline"/>
        <w:spacing w:before="0" w:beforeAutospacing="0" w:after="0" w:afterAutospacing="0"/>
      </w:pPr>
    </w:p>
    <w:p w:rsidR="009025AC" w:rsidRDefault="00AF15EA" w:rsidP="00410C66">
      <w:pPr>
        <w:pStyle w:val="byline"/>
        <w:spacing w:before="0" w:beforeAutospacing="0" w:after="0" w:afterAutospacing="0"/>
      </w:pPr>
      <w:r w:rsidRPr="00AF15EA">
        <w:rPr>
          <w:b/>
        </w:rPr>
        <w:t>VLAJKA OBCE</w:t>
      </w:r>
      <w:r w:rsidR="009025AC" w:rsidRPr="007E4605">
        <w:t xml:space="preserve"> </w:t>
      </w:r>
      <w:r w:rsidRPr="00AF15EA">
        <w:rPr>
          <w:b/>
        </w:rPr>
        <w:t>LAZANY</w:t>
      </w:r>
      <w:r w:rsidR="009025AC" w:rsidRPr="007E4605">
        <w:t xml:space="preserve">: </w:t>
      </w:r>
      <w:r w:rsidR="009025AC" w:rsidRPr="007E4605">
        <w:rPr>
          <w:rStyle w:val="Vrazn"/>
        </w:rPr>
        <w:t xml:space="preserve"> </w:t>
      </w:r>
      <w:r w:rsidR="00410C66" w:rsidRPr="00410C66">
        <w:t>je tvorená piatimi rovnako širokými pásmi farby bielej, modrej, bielej, modrej a bielej. Zástava je ukončená tromi cípmi, siahaj</w:t>
      </w:r>
      <w:r>
        <w:t>ú</w:t>
      </w:r>
      <w:r w:rsidR="00410C66" w:rsidRPr="00410C66">
        <w:t>c</w:t>
      </w:r>
      <w:r>
        <w:t>i</w:t>
      </w:r>
      <w:r w:rsidR="00410C66" w:rsidRPr="00410C66">
        <w:t>mi do 1/3 dĺžky zástavy.</w:t>
      </w:r>
      <w:r w:rsidR="009025AC" w:rsidRPr="007E4605">
        <w:t xml:space="preserve"> </w:t>
      </w:r>
    </w:p>
    <w:p w:rsidR="009025AC" w:rsidRPr="007E4605" w:rsidRDefault="009025AC" w:rsidP="009025AC">
      <w:pPr>
        <w:pStyle w:val="byline"/>
        <w:spacing w:before="0" w:beforeAutospacing="0" w:after="0" w:afterAutospacing="0"/>
      </w:pPr>
    </w:p>
    <w:p w:rsidR="009025AC" w:rsidRPr="00F64B46" w:rsidRDefault="009025AC" w:rsidP="009025AC">
      <w:pPr>
        <w:shd w:val="clear" w:color="auto" w:fill="FFFFFF"/>
        <w:spacing w:after="72"/>
        <w:rPr>
          <w:rFonts w:ascii="Arial" w:hAnsi="Arial" w:cs="Arial"/>
          <w:color w:val="030303"/>
          <w:sz w:val="18"/>
          <w:szCs w:val="18"/>
        </w:rPr>
      </w:pPr>
      <w:r w:rsidRPr="00F64B46">
        <w:rPr>
          <w:rFonts w:ascii="Arial" w:hAnsi="Arial" w:cs="Arial"/>
          <w:color w:val="030303"/>
          <w:sz w:val="18"/>
          <w:szCs w:val="18"/>
        </w:rPr>
        <w:t>       </w:t>
      </w:r>
      <w:r w:rsidR="00FA3ADB">
        <w:rPr>
          <w:rFonts w:ascii="Arial" w:hAnsi="Arial" w:cs="Arial"/>
          <w:noProof/>
          <w:color w:val="030303"/>
          <w:sz w:val="18"/>
          <w:szCs w:val="18"/>
        </w:rPr>
        <w:drawing>
          <wp:inline distT="0" distB="0" distL="0" distR="0" wp14:anchorId="40126B34" wp14:editId="4CAE0768">
            <wp:extent cx="1238250" cy="1905000"/>
            <wp:effectExtent l="19050" t="19050" r="19050" b="19050"/>
            <wp:docPr id="3" name="Obrázok 3"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astava"/>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1238250" cy="1905000"/>
                    </a:xfrm>
                    <a:prstGeom prst="rect">
                      <a:avLst/>
                    </a:prstGeom>
                    <a:noFill/>
                    <a:ln w="6350" cmpd="sng">
                      <a:solidFill>
                        <a:srgbClr val="000000"/>
                      </a:solidFill>
                      <a:miter lim="800000"/>
                      <a:headEnd/>
                      <a:tailEnd/>
                    </a:ln>
                    <a:effectLst/>
                  </pic:spPr>
                </pic:pic>
              </a:graphicData>
            </a:graphic>
          </wp:inline>
        </w:drawing>
      </w:r>
      <w:r w:rsidRPr="00F64B46">
        <w:rPr>
          <w:rFonts w:ascii="Arial" w:hAnsi="Arial" w:cs="Arial"/>
          <w:color w:val="030303"/>
          <w:sz w:val="18"/>
          <w:szCs w:val="18"/>
        </w:rPr>
        <w:t>                      </w:t>
      </w:r>
    </w:p>
    <w:p w:rsidR="009025AC" w:rsidRPr="00F64B46" w:rsidRDefault="009025AC" w:rsidP="009025AC">
      <w:pPr>
        <w:shd w:val="clear" w:color="auto" w:fill="FFFFFF"/>
        <w:spacing w:before="168" w:after="72"/>
        <w:rPr>
          <w:rFonts w:ascii="Arial" w:hAnsi="Arial" w:cs="Arial"/>
          <w:color w:val="030303"/>
          <w:sz w:val="18"/>
          <w:szCs w:val="18"/>
        </w:rPr>
      </w:pPr>
    </w:p>
    <w:p w:rsidR="009025AC" w:rsidRPr="00F64B46" w:rsidRDefault="009025AC" w:rsidP="009025AC">
      <w:pPr>
        <w:shd w:val="clear" w:color="auto" w:fill="FFFFFF"/>
        <w:spacing w:before="168" w:after="72"/>
        <w:jc w:val="both"/>
        <w:rPr>
          <w:color w:val="030303"/>
        </w:rPr>
      </w:pPr>
      <w:r w:rsidRPr="000B3689">
        <w:rPr>
          <w:b/>
          <w:bCs/>
          <w:color w:val="030303"/>
        </w:rPr>
        <w:t>ZÁSTAVA OBCE LAZANY</w:t>
      </w:r>
      <w:r w:rsidR="00AF15EA">
        <w:rPr>
          <w:b/>
          <w:bCs/>
          <w:color w:val="030303"/>
        </w:rPr>
        <w:t xml:space="preserve">: </w:t>
      </w:r>
      <w:r w:rsidRPr="000B3689">
        <w:rPr>
          <w:b/>
          <w:bCs/>
          <w:color w:val="030303"/>
        </w:rPr>
        <w:t xml:space="preserve"> </w:t>
      </w:r>
      <w:r w:rsidRPr="00F64B46">
        <w:rPr>
          <w:color w:val="030303"/>
        </w:rPr>
        <w:t>je tvorená piatimi rovnako širokými pásmi farby bielej, modrej, bielej, modrej a bielej. Zástava je ukončená tromi cípmi, siahaj</w:t>
      </w:r>
      <w:r w:rsidR="00AF15EA">
        <w:rPr>
          <w:color w:val="030303"/>
        </w:rPr>
        <w:t>ú</w:t>
      </w:r>
      <w:r w:rsidRPr="00F64B46">
        <w:rPr>
          <w:color w:val="030303"/>
        </w:rPr>
        <w:t>c</w:t>
      </w:r>
      <w:r w:rsidR="00AF15EA">
        <w:rPr>
          <w:color w:val="030303"/>
        </w:rPr>
        <w:t>i</w:t>
      </w:r>
      <w:r w:rsidRPr="00F64B46">
        <w:rPr>
          <w:color w:val="030303"/>
        </w:rPr>
        <w:t>mi do 1/3 dĺžky zástavy.</w:t>
      </w:r>
      <w:r w:rsidRPr="00F64B46">
        <w:rPr>
          <w:color w:val="030303"/>
        </w:rPr>
        <w:br/>
      </w:r>
      <w:r w:rsidRPr="00F64B46">
        <w:rPr>
          <w:color w:val="030303"/>
        </w:rPr>
        <w:br/>
        <w:t>Zástava sa používa:</w:t>
      </w:r>
    </w:p>
    <w:p w:rsidR="009025AC" w:rsidRPr="00F64B46" w:rsidRDefault="009025AC" w:rsidP="009025AC">
      <w:pPr>
        <w:shd w:val="clear" w:color="auto" w:fill="FFFFFF"/>
        <w:spacing w:before="60" w:after="60"/>
        <w:ind w:right="131"/>
        <w:jc w:val="both"/>
        <w:rPr>
          <w:color w:val="030303"/>
        </w:rPr>
      </w:pPr>
      <w:r w:rsidRPr="00F64B46">
        <w:rPr>
          <w:color w:val="030303"/>
        </w:rPr>
        <w:t>pri slávnostných a oficiálnych príležitostiach obecného prípadne, štátneho charakteru, a to vyvesením na budovách, v ktorých sídli, prípadne v sieňach, kde sa koná slávnostné zhromaždenie.</w:t>
      </w:r>
    </w:p>
    <w:p w:rsidR="003045EE" w:rsidRDefault="00AF15EA" w:rsidP="009025AC">
      <w:pPr>
        <w:shd w:val="clear" w:color="auto" w:fill="FFFFFF"/>
        <w:spacing w:before="168" w:after="72"/>
        <w:jc w:val="both"/>
        <w:rPr>
          <w:b/>
        </w:rPr>
      </w:pPr>
      <w:r w:rsidRPr="00AF15EA">
        <w:rPr>
          <w:b/>
        </w:rPr>
        <w:t>PEČAŤ OBCE LAZANY</w:t>
      </w:r>
      <w:r w:rsidR="003045EE" w:rsidRPr="00AF15EA">
        <w:rPr>
          <w:b/>
        </w:rPr>
        <w:t>:</w:t>
      </w:r>
      <w:r w:rsidR="003045EE" w:rsidRPr="005A0DDA">
        <w:rPr>
          <w:b/>
        </w:rPr>
        <w:t xml:space="preserve"> </w:t>
      </w:r>
      <w:r w:rsidR="009025AC" w:rsidRPr="00F64B46">
        <w:rPr>
          <w:color w:val="030303"/>
        </w:rPr>
        <w:t>tvorí erb obce Lazany s kruhopisom "Obec Lazany"</w:t>
      </w:r>
      <w:r>
        <w:rPr>
          <w:color w:val="030303"/>
        </w:rPr>
        <w:t xml:space="preserve">. </w:t>
      </w:r>
      <w:r w:rsidR="009025AC" w:rsidRPr="00F64B46">
        <w:rPr>
          <w:color w:val="030303"/>
        </w:rPr>
        <w:t>Pečať sa používa:</w:t>
      </w:r>
      <w:r w:rsidR="009025AC">
        <w:rPr>
          <w:color w:val="030303"/>
        </w:rPr>
        <w:t xml:space="preserve"> </w:t>
      </w:r>
      <w:r w:rsidR="009025AC" w:rsidRPr="00F64B46">
        <w:rPr>
          <w:color w:val="030303"/>
        </w:rPr>
        <w:t>pri slávnostných príležitostiach - udelenie štátneho občianstva, na pečatenie významných listín a dokumentov</w:t>
      </w:r>
    </w:p>
    <w:p w:rsidR="003045EE" w:rsidRPr="00536398" w:rsidRDefault="003045EE" w:rsidP="00A41E5B">
      <w:pPr>
        <w:numPr>
          <w:ilvl w:val="1"/>
          <w:numId w:val="12"/>
        </w:numPr>
        <w:spacing w:line="360" w:lineRule="auto"/>
        <w:ind w:left="426" w:hanging="426"/>
        <w:jc w:val="both"/>
        <w:rPr>
          <w:b/>
        </w:rPr>
      </w:pPr>
      <w:r>
        <w:rPr>
          <w:b/>
        </w:rPr>
        <w:t>Logo obce</w:t>
      </w:r>
      <w:r w:rsidR="009025AC">
        <w:rPr>
          <w:b/>
        </w:rPr>
        <w:t xml:space="preserve"> </w:t>
      </w:r>
      <w:r w:rsidR="00536398">
        <w:rPr>
          <w:b/>
        </w:rPr>
        <w:t>–</w:t>
      </w:r>
      <w:r w:rsidR="009025AC">
        <w:rPr>
          <w:b/>
        </w:rPr>
        <w:t xml:space="preserve"> </w:t>
      </w:r>
      <w:r w:rsidR="009025AC" w:rsidRPr="009025AC">
        <w:rPr>
          <w:i/>
        </w:rPr>
        <w:t>nemáme</w:t>
      </w:r>
    </w:p>
    <w:p w:rsidR="003045EE" w:rsidRDefault="003045EE" w:rsidP="00CE0F1B">
      <w:pPr>
        <w:numPr>
          <w:ilvl w:val="1"/>
          <w:numId w:val="12"/>
        </w:numPr>
        <w:ind w:left="426" w:hanging="426"/>
        <w:jc w:val="both"/>
        <w:rPr>
          <w:b/>
        </w:rPr>
      </w:pPr>
      <w:r>
        <w:rPr>
          <w:b/>
        </w:rPr>
        <w:t xml:space="preserve">História obce </w:t>
      </w:r>
    </w:p>
    <w:p w:rsidR="009025AC" w:rsidRPr="007E4605" w:rsidRDefault="009025AC" w:rsidP="009025AC">
      <w:pPr>
        <w:jc w:val="both"/>
        <w:rPr>
          <w:b/>
          <w:i/>
          <w:sz w:val="20"/>
          <w:szCs w:val="20"/>
        </w:rPr>
      </w:pPr>
      <w:r w:rsidRPr="007E4605">
        <w:rPr>
          <w:b/>
          <w:i/>
          <w:sz w:val="20"/>
          <w:szCs w:val="20"/>
        </w:rPr>
        <w:t>1. História obce</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Kedy bola prvá zmienka o obci a jej obyvateľoch</w:t>
      </w:r>
    </w:p>
    <w:p w:rsidR="009025AC" w:rsidRPr="007E4605" w:rsidRDefault="009025AC" w:rsidP="009025AC">
      <w:pPr>
        <w:jc w:val="both"/>
        <w:rPr>
          <w:sz w:val="20"/>
          <w:szCs w:val="20"/>
        </w:rPr>
      </w:pPr>
      <w:r w:rsidRPr="007E4605">
        <w:rPr>
          <w:rFonts w:eastAsia="Lucida Sans Unicode"/>
          <w:sz w:val="20"/>
          <w:szCs w:val="20"/>
        </w:rPr>
        <w:t xml:space="preserve">Lazany patria k pôvodným slovanským osídleniam v </w:t>
      </w:r>
      <w:r w:rsidR="00AF15EA">
        <w:rPr>
          <w:rFonts w:eastAsia="Lucida Sans Unicode"/>
          <w:sz w:val="20"/>
          <w:szCs w:val="20"/>
        </w:rPr>
        <w:t>h</w:t>
      </w:r>
      <w:r w:rsidRPr="007E4605">
        <w:rPr>
          <w:rFonts w:eastAsia="Lucida Sans Unicode"/>
          <w:sz w:val="20"/>
          <w:szCs w:val="20"/>
        </w:rPr>
        <w:t>ornej Nitre a ich vznik môžeme predpokladať ešte pred 12-tym storočím. Prvá písomná správa o existencii Lazian je z roku 1430 v listine, ktorou Noffryovci dostali bojnické panstvo</w:t>
      </w:r>
      <w:r>
        <w:rPr>
          <w:rFonts w:eastAsia="Lucida Sans Unicode"/>
          <w:sz w:val="20"/>
          <w:szCs w:val="20"/>
        </w:rPr>
        <w:t xml:space="preserve"> </w:t>
      </w:r>
      <w:r w:rsidRPr="007E4605">
        <w:rPr>
          <w:sz w:val="20"/>
          <w:szCs w:val="20"/>
        </w:rPr>
        <w:t xml:space="preserve">Staré chotárne názvy (zlatne, pri zlatne, kutná jama) svedčia o tom, že v 14.-15. storočí, tak ako na celom okolí, sa tu robili pokusy s dolovaním zlata. Obec Lazany je položená západne od hlavnej komunikácie </w:t>
      </w:r>
      <w:r w:rsidR="00AF15EA">
        <w:rPr>
          <w:sz w:val="20"/>
          <w:szCs w:val="20"/>
        </w:rPr>
        <w:t>h</w:t>
      </w:r>
      <w:r w:rsidRPr="007E4605">
        <w:rPr>
          <w:sz w:val="20"/>
          <w:szCs w:val="20"/>
        </w:rPr>
        <w:t xml:space="preserve">ornej Nitry. Tiahne sa pozdĺž cesty druhej triedy, smerujúcej od Nedožier-Brezian na Kanianku a Porubu. Svojou rozlohou </w:t>
      </w:r>
      <w:smartTag w:uri="urn:schemas-microsoft-com:office:smarttags" w:element="metricconverter">
        <w:smartTagPr>
          <w:attr w:name="ProductID" w:val="9.884.320 m2"/>
        </w:smartTagPr>
        <w:r w:rsidRPr="007E4605">
          <w:rPr>
            <w:sz w:val="20"/>
            <w:szCs w:val="20"/>
          </w:rPr>
          <w:t>9.884.320 m</w:t>
        </w:r>
        <w:r w:rsidRPr="00387BE7">
          <w:rPr>
            <w:sz w:val="20"/>
            <w:szCs w:val="20"/>
            <w:vertAlign w:val="superscript"/>
          </w:rPr>
          <w:t>2</w:t>
        </w:r>
      </w:smartTag>
      <w:r w:rsidRPr="007E4605">
        <w:rPr>
          <w:sz w:val="20"/>
          <w:szCs w:val="20"/>
        </w:rPr>
        <w:t xml:space="preserve"> zaberá veľký priestor. </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960"/>
        </w:tabs>
        <w:ind w:left="0" w:firstLine="0"/>
        <w:jc w:val="both"/>
        <w:rPr>
          <w:i/>
          <w:sz w:val="20"/>
          <w:szCs w:val="20"/>
        </w:rPr>
      </w:pPr>
      <w:r w:rsidRPr="007E4605">
        <w:rPr>
          <w:b/>
          <w:i/>
          <w:sz w:val="20"/>
          <w:szCs w:val="20"/>
        </w:rPr>
        <w:t>Pôvodní obyvatelia, resp. zakladatelia obce, história a dôvody jej vzniku</w:t>
      </w:r>
    </w:p>
    <w:p w:rsidR="009025AC" w:rsidRPr="007E4605" w:rsidRDefault="009025AC" w:rsidP="009025AC">
      <w:pPr>
        <w:jc w:val="both"/>
        <w:rPr>
          <w:rFonts w:eastAsia="Lucida Sans Unicode"/>
          <w:sz w:val="20"/>
          <w:szCs w:val="20"/>
        </w:rPr>
      </w:pPr>
      <w:r w:rsidRPr="007E4605">
        <w:rPr>
          <w:rFonts w:eastAsia="Lucida Sans Unicode"/>
          <w:sz w:val="20"/>
          <w:szCs w:val="20"/>
        </w:rPr>
        <w:t>Prvý presný údaj o počte obyvateľov máme až v roku 1675, keď bolo v Lazanoch 48 usadlostí,  kde žilo 347 ľudí v 48 p</w:t>
      </w:r>
      <w:r>
        <w:rPr>
          <w:rFonts w:eastAsia="Lucida Sans Unicode"/>
          <w:sz w:val="20"/>
          <w:szCs w:val="20"/>
        </w:rPr>
        <w:t>o</w:t>
      </w:r>
      <w:r w:rsidRPr="007E4605">
        <w:rPr>
          <w:rFonts w:eastAsia="Lucida Sans Unicode"/>
          <w:sz w:val="20"/>
          <w:szCs w:val="20"/>
        </w:rPr>
        <w:t xml:space="preserve">ddanských a 21 želiarskych rodinách. </w:t>
      </w:r>
      <w:r>
        <w:rPr>
          <w:rFonts w:eastAsia="Lucida Sans Unicode"/>
          <w:sz w:val="20"/>
          <w:szCs w:val="20"/>
        </w:rPr>
        <w:t>Tento počet po rušných stavovsk</w:t>
      </w:r>
      <w:r w:rsidRPr="007E4605">
        <w:rPr>
          <w:rFonts w:eastAsia="Lucida Sans Unicode"/>
          <w:sz w:val="20"/>
          <w:szCs w:val="20"/>
        </w:rPr>
        <w:t>ých vojnách v</w:t>
      </w:r>
      <w:r w:rsidR="0067792F">
        <w:rPr>
          <w:rFonts w:eastAsia="Lucida Sans Unicode"/>
          <w:sz w:val="20"/>
          <w:szCs w:val="20"/>
        </w:rPr>
        <w:t> </w:t>
      </w:r>
      <w:r w:rsidRPr="007E4605">
        <w:rPr>
          <w:rFonts w:eastAsia="Lucida Sans Unicode"/>
          <w:sz w:val="20"/>
          <w:szCs w:val="20"/>
        </w:rPr>
        <w:t>17</w:t>
      </w:r>
      <w:r w:rsidR="0067792F">
        <w:rPr>
          <w:rFonts w:eastAsia="Lucida Sans Unicode"/>
          <w:sz w:val="20"/>
          <w:szCs w:val="20"/>
        </w:rPr>
        <w:t>.</w:t>
      </w:r>
      <w:r w:rsidRPr="007E4605">
        <w:rPr>
          <w:rFonts w:eastAsia="Lucida Sans Unicode"/>
          <w:sz w:val="20"/>
          <w:szCs w:val="20"/>
        </w:rPr>
        <w:t xml:space="preserve"> storočí klesol v roku 1715 na 9 poddanských a 5 hofierskych rodín. V nasledujúcich desaťročiach sa situácia zlepšila a </w:t>
      </w:r>
      <w:r w:rsidR="0067792F">
        <w:rPr>
          <w:rFonts w:eastAsia="Lucida Sans Unicode"/>
          <w:sz w:val="20"/>
          <w:szCs w:val="20"/>
        </w:rPr>
        <w:t>ra</w:t>
      </w:r>
      <w:r w:rsidRPr="007E4605">
        <w:rPr>
          <w:rFonts w:eastAsia="Lucida Sans Unicode"/>
          <w:sz w:val="20"/>
          <w:szCs w:val="20"/>
        </w:rPr>
        <w:t>dikálny súpis z roku 1753 zaznamenal už 67 poddanských, 4 želiarske a 8 hofierskych</w:t>
      </w:r>
      <w:r w:rsidR="0067792F">
        <w:rPr>
          <w:rFonts w:eastAsia="Lucida Sans Unicode"/>
          <w:sz w:val="20"/>
          <w:szCs w:val="20"/>
        </w:rPr>
        <w:t xml:space="preserve"> rodín</w:t>
      </w:r>
      <w:r w:rsidRPr="007E4605">
        <w:rPr>
          <w:rFonts w:eastAsia="Lucida Sans Unicode"/>
          <w:sz w:val="20"/>
          <w:szCs w:val="20"/>
        </w:rPr>
        <w:t xml:space="preserve">, t.j. </w:t>
      </w:r>
      <w:r w:rsidR="0067792F">
        <w:rPr>
          <w:rFonts w:eastAsia="Lucida Sans Unicode"/>
          <w:sz w:val="20"/>
          <w:szCs w:val="20"/>
        </w:rPr>
        <w:t>s</w:t>
      </w:r>
      <w:r w:rsidRPr="007E4605">
        <w:rPr>
          <w:rFonts w:eastAsia="Lucida Sans Unicode"/>
          <w:sz w:val="20"/>
          <w:szCs w:val="20"/>
        </w:rPr>
        <w:t>polu 80 rodín, ktoré hospodárili na 618 brat. mericiach  (</w:t>
      </w:r>
      <w:smartTag w:uri="urn:schemas-microsoft-com:office:smarttags" w:element="metricconverter">
        <w:smartTagPr>
          <w:attr w:name="ProductID" w:val="123 ha"/>
        </w:smartTagPr>
        <w:r w:rsidRPr="007E4605">
          <w:rPr>
            <w:rFonts w:eastAsia="Lucida Sans Unicode"/>
            <w:sz w:val="20"/>
            <w:szCs w:val="20"/>
          </w:rPr>
          <w:t>123 ha</w:t>
        </w:r>
      </w:smartTag>
      <w:r w:rsidRPr="007E4605">
        <w:rPr>
          <w:rFonts w:eastAsia="Lucida Sans Unicode"/>
          <w:sz w:val="20"/>
          <w:szCs w:val="20"/>
        </w:rPr>
        <w:t>) poľa a 55 pokosoch lúk a chovali 38 volov, 87 kráv, 67 koní, 11 oviec a kôz, 85 ošípaných a 11 úľov včiel. Z remeselníkov tu bol mlynár, kováč, mäsiar, hrnčiar a čižmár, ktorí svoje výrobky chodili predávať na trhy do Nitrianskeho Pravna a Prievidze. Želiari a hofieri chodili sezónne pracovať na žatvu a mlatbu do iných žúp. Celá dedina okrem zemepanských a cirkevných dávok platila do župnej pokladnice priemerne 330 fl ročne. Začiatkom 19.storočia počet obyvateľov mierne stúpol. Znamenalo to schudobňovanie obyvateľov. Pri sčítaní ľudu v roku 1869 bolo v obci 552 ľudí v 94 domoch. Do konca storočia dosiahol počet Lazančan</w:t>
      </w:r>
      <w:r>
        <w:rPr>
          <w:rFonts w:eastAsia="Lucida Sans Unicode"/>
          <w:sz w:val="20"/>
          <w:szCs w:val="20"/>
        </w:rPr>
        <w:t>c</w:t>
      </w:r>
      <w:r w:rsidRPr="007E4605">
        <w:rPr>
          <w:rFonts w:eastAsia="Lucida Sans Unicode"/>
          <w:sz w:val="20"/>
          <w:szCs w:val="20"/>
        </w:rPr>
        <w:t>ov 627. V roku 1923 mala obec 785 obyvateľov. Do roku 1960 prekročil počet obyvateľov číslo 1200.</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780"/>
        </w:tabs>
        <w:ind w:left="0" w:firstLine="0"/>
        <w:jc w:val="both"/>
        <w:rPr>
          <w:b/>
          <w:i/>
          <w:sz w:val="20"/>
          <w:szCs w:val="20"/>
        </w:rPr>
      </w:pPr>
      <w:r w:rsidRPr="007E4605">
        <w:rPr>
          <w:b/>
          <w:i/>
          <w:sz w:val="20"/>
          <w:szCs w:val="20"/>
        </w:rPr>
        <w:t>Kľúčové udalosti v jej histórii</w:t>
      </w:r>
    </w:p>
    <w:p w:rsidR="009025AC" w:rsidRPr="007E4605" w:rsidRDefault="009025AC" w:rsidP="009025AC">
      <w:pPr>
        <w:jc w:val="both"/>
        <w:rPr>
          <w:rFonts w:eastAsia="Lucida Sans Unicode"/>
          <w:sz w:val="20"/>
          <w:szCs w:val="20"/>
        </w:rPr>
      </w:pPr>
      <w:r w:rsidRPr="007E4605">
        <w:rPr>
          <w:rFonts w:eastAsia="Lucida Sans Unicode"/>
          <w:sz w:val="20"/>
          <w:szCs w:val="20"/>
        </w:rPr>
        <w:t>Roku 1479 darovali Noffryovci osadu bojnickému oltárnictvu sv.</w:t>
      </w:r>
      <w:r w:rsidR="00826F99">
        <w:rPr>
          <w:rFonts w:eastAsia="Lucida Sans Unicode"/>
          <w:sz w:val="20"/>
          <w:szCs w:val="20"/>
        </w:rPr>
        <w:t xml:space="preserve"> </w:t>
      </w:r>
      <w:r w:rsidRPr="007E4605">
        <w:rPr>
          <w:rFonts w:eastAsia="Lucida Sans Unicode"/>
          <w:sz w:val="20"/>
          <w:szCs w:val="20"/>
        </w:rPr>
        <w:t>Antona Pustovníka. Odvtedy sa lazianskymi zemepánmi stala fara v Bojniciach. Bojnický prepošt František Žilka dal v roku 1692 postaviť obecný chudobinec. Do konca 19. storočia sa z neho vyvinula dobre zariadená malá nemocnica. Významnejšou poprevratovou udalosťou bolo založenie dobrovoľnej hasičskej jednoty v roku 1922 so 16-timi členmi. Vedúce postavenie vo verejnom živote mala Slovenská ľudová strana, ktorej predákom bol miestny farár Peter Briška a Kresťansko-sociálna strana.</w:t>
      </w:r>
      <w:r w:rsidR="00826F99">
        <w:rPr>
          <w:rFonts w:eastAsia="Lucida Sans Unicode"/>
          <w:sz w:val="20"/>
          <w:szCs w:val="20"/>
        </w:rPr>
        <w:t xml:space="preserve"> </w:t>
      </w:r>
      <w:r w:rsidRPr="007E4605">
        <w:rPr>
          <w:rFonts w:eastAsia="Lucida Sans Unicode"/>
          <w:sz w:val="20"/>
          <w:szCs w:val="20"/>
        </w:rPr>
        <w:t>Za prvej republiky sa tu začalo intenzívnejšie bojovať prot</w:t>
      </w:r>
      <w:r w:rsidR="00826F99">
        <w:rPr>
          <w:rFonts w:eastAsia="Lucida Sans Unicode"/>
          <w:sz w:val="20"/>
          <w:szCs w:val="20"/>
        </w:rPr>
        <w:t>i trachómu – sociálnej chorobe h</w:t>
      </w:r>
      <w:r w:rsidRPr="007E4605">
        <w:rPr>
          <w:rFonts w:eastAsia="Lucida Sans Unicode"/>
          <w:sz w:val="20"/>
          <w:szCs w:val="20"/>
        </w:rPr>
        <w:t>ornej Nitry, najmä po zriadení štátneho protitrachómového ambulatória v Lazanoch s pôsobnosťou i pre okolie. Hlavnou formou zamestnania a obživy obyvateľstva zostalo naďalej roľníctvo a poľnohospodárske sezónne práce. V roku 1933 dal bojnický prepošt Rudnai postaviť v obci roľnícky družstevný liehovar, ktorý si predsavzal zveľaďovať hospodárenie miestnych gazdov, spracovávať a predávať ich výrobky. Charakteristické pre Lazany bolo, že predsedom tohto družstva sa stal bojnický prepošt. Liehovar mal 467, neskôr až 683 účastnín po 100 korún. Od roku 1941 však nepracoval a v roku 1950 ho celkom zrušili. Po oslobodení v rokoch 1949-1955 dostala obec národnú a strednú školu, ktoré sa zlúčili v 8-ročnú strednú školu, bola zriadená autobusová linka z Poruby cez Lazany k železničnej stanici v Nedožeroch, ďalej do Prievidze a Nitrianskeho Pravna.  Na bývalých cirkevných majetkoch vzniklo začiatkom 50-tych rokov menšinové JRD a bola zriadená strojno-traktorová stanica.</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Ľudové zvyky, tradície obce</w:t>
      </w:r>
    </w:p>
    <w:p w:rsidR="009025AC" w:rsidRDefault="009025AC" w:rsidP="009025AC">
      <w:pPr>
        <w:jc w:val="both"/>
        <w:rPr>
          <w:rFonts w:eastAsia="Lucida Sans Unicode"/>
          <w:sz w:val="20"/>
          <w:szCs w:val="20"/>
        </w:rPr>
      </w:pPr>
      <w:r w:rsidRPr="007A75E5">
        <w:rPr>
          <w:rFonts w:eastAsia="Lucida Sans Unicode"/>
          <w:sz w:val="20"/>
          <w:szCs w:val="20"/>
        </w:rPr>
        <w:t>Obyvatelia obce počas roku dodržiavali ľudové zvyklosti, a to: fašiangovanie po obci v rôznych maskách, za doprovodu hudby. V minulosti to boli rôzne píšťalky a bubienky, neskôr harmonika a dychová hudba. Celá táto paráda sa končila zábavou a pochovávaním basy o polnoci pred škaredou stredou. Potom sa mohli občania veseliť až na veľkú noc tradičným oblievaním dievok už od skorého rána veľkonočného pondelka. Mládenci si plietli veľké korbáče, dievky maľovali kraslice a vyškrabávali na ne rôzne vzory kvietkov. Prvý jarný deň mládenci a dievčence vítali vynášaním Morény, ktorú pálili a hádzali do Hájnej vody. Ďalšou každoročne očakávanou slávnosťou bývali dožinky, ktorých sa zúčastňovali takmer všetci obyvatelia. Jesennou slávnosťou boli hody, čo znamenalo poďakovanie za bohatú úrodu. Piekol sa chlieb, nosilo sa ovocie, ktoré sa rozdávalo chudobnejším. Deň sa končil veselicou. Najkrajším a najviac očakávaným sviatok v roku boli v minulosti Vianoce a ich zvyky. Na Luciu chodili dievčence odeté v bielych plachtách a s husacím krídlom vymetať zlých duchov z domácností. Zvykom bolo odtrhnúť čerešňové halúzky na Luciu, dať do vázy a do štedrého večera sa rozkvitli. Dievčence piekli koláčiky, kde si vkladali na papierikoch napísané mená mládencov a od Lucie do štedrého večera každý deň jeden koláčik otvorili. Ten posledný mal byť jej frajerom. Počas štedrého večera chodili koledníci, ktorí boli obvykle k radov chudobnejších občanov</w:t>
      </w:r>
      <w:r w:rsidR="00E63512">
        <w:rPr>
          <w:rFonts w:eastAsia="Lucida Sans Unicode"/>
          <w:sz w:val="20"/>
          <w:szCs w:val="20"/>
        </w:rPr>
        <w:t>,</w:t>
      </w:r>
      <w:r w:rsidRPr="007A75E5">
        <w:rPr>
          <w:rFonts w:eastAsia="Lucida Sans Unicode"/>
          <w:sz w:val="20"/>
          <w:szCs w:val="20"/>
        </w:rPr>
        <w:t xml:space="preserve"> a pod oknami spievali koledy, za čo im domáci dávali koláče, ovocie a iné dary. </w:t>
      </w:r>
      <w:r w:rsidR="00AA7E38">
        <w:rPr>
          <w:rFonts w:eastAsia="Lucida Sans Unicode"/>
          <w:sz w:val="20"/>
          <w:szCs w:val="20"/>
        </w:rPr>
        <w:t xml:space="preserve">V súčasnosti sa o uchovávanie zvykov a tradícií najviac podieľa </w:t>
      </w:r>
      <w:r w:rsidR="00AA7E38" w:rsidRPr="00AA7E38">
        <w:rPr>
          <w:rFonts w:eastAsia="Lucida Sans Unicode"/>
          <w:sz w:val="20"/>
          <w:szCs w:val="20"/>
        </w:rPr>
        <w:t>občianske združenie Sielnica – združenie pre uchovávanie tradičnej ľudovej kultúry.</w:t>
      </w:r>
      <w:r w:rsidR="00AC6DC3" w:rsidRPr="00AC6DC3">
        <w:rPr>
          <w:sz w:val="20"/>
          <w:szCs w:val="20"/>
        </w:rPr>
        <w:t xml:space="preserve"> </w:t>
      </w:r>
      <w:r w:rsidR="00AC6DC3" w:rsidRPr="00AC158F">
        <w:rPr>
          <w:sz w:val="20"/>
          <w:szCs w:val="20"/>
        </w:rPr>
        <w:t xml:space="preserve">V decembri roku </w:t>
      </w:r>
      <w:r w:rsidR="0009453E">
        <w:rPr>
          <w:sz w:val="20"/>
          <w:szCs w:val="20"/>
        </w:rPr>
        <w:t>2017</w:t>
      </w:r>
      <w:r w:rsidR="00AC6DC3" w:rsidRPr="00AC158F">
        <w:rPr>
          <w:sz w:val="20"/>
          <w:szCs w:val="20"/>
        </w:rPr>
        <w:t xml:space="preserve"> starostka obce predložila Obecnému zastupiteľstvu v Lazanoch návrh na udelenie Ceny obce Lazany Folklórnemu a divadelnému súboru Sielnica za kultúrny rozvoj obce uchovávaním ľudových zvykov a tradícií, vo forme plakety s erbom obce a peňažnou odmenou vo výške 2.000 €. Obecné zastupiteľstvo udelenie Ceny obce Lazany schválilo.</w:t>
      </w:r>
      <w:r w:rsidR="009A012E">
        <w:rPr>
          <w:sz w:val="20"/>
          <w:szCs w:val="20"/>
        </w:rPr>
        <w:t xml:space="preserve"> V</w:t>
      </w:r>
      <w:r w:rsidR="00683BD4">
        <w:rPr>
          <w:sz w:val="20"/>
          <w:szCs w:val="20"/>
        </w:rPr>
        <w:t> </w:t>
      </w:r>
      <w:r w:rsidR="009A012E">
        <w:rPr>
          <w:sz w:val="20"/>
          <w:szCs w:val="20"/>
        </w:rPr>
        <w:t>rok</w:t>
      </w:r>
      <w:r w:rsidR="00683BD4">
        <w:rPr>
          <w:sz w:val="20"/>
          <w:szCs w:val="20"/>
        </w:rPr>
        <w:t xml:space="preserve">och 2020 a 2021 </w:t>
      </w:r>
      <w:r w:rsidR="009A012E">
        <w:rPr>
          <w:sz w:val="20"/>
          <w:szCs w:val="20"/>
        </w:rPr>
        <w:t>z dôvodu pandémie na ochorenie COVID-19 (koronavírus) nebolo možné organizovať v obci žiadne kultúrne, spoločenské a športové podujatia.</w:t>
      </w:r>
      <w:r w:rsidR="00683BD4">
        <w:rPr>
          <w:sz w:val="20"/>
          <w:szCs w:val="20"/>
        </w:rPr>
        <w:t xml:space="preserve"> Od roku </w:t>
      </w:r>
      <w:r w:rsidR="00902D67">
        <w:rPr>
          <w:sz w:val="20"/>
          <w:szCs w:val="20"/>
        </w:rPr>
        <w:t>2023</w:t>
      </w:r>
      <w:r w:rsidR="00683BD4">
        <w:rPr>
          <w:sz w:val="20"/>
          <w:szCs w:val="20"/>
        </w:rPr>
        <w:t xml:space="preserve"> sa do obce opäť vrátil kultúrny a športový život a mohli sa organizovať všetky plánované podujatia.</w:t>
      </w:r>
    </w:p>
    <w:p w:rsidR="007A75E5" w:rsidRPr="007A75E5" w:rsidRDefault="007A75E5" w:rsidP="009025AC">
      <w:pPr>
        <w:jc w:val="both"/>
        <w:rPr>
          <w:rFonts w:eastAsia="Lucida Sans Unicode"/>
          <w:sz w:val="16"/>
          <w:szCs w:val="16"/>
        </w:rPr>
      </w:pPr>
    </w:p>
    <w:p w:rsidR="003045EE" w:rsidRDefault="003045EE" w:rsidP="00CE0F1B">
      <w:pPr>
        <w:numPr>
          <w:ilvl w:val="1"/>
          <w:numId w:val="12"/>
        </w:numPr>
        <w:ind w:left="426" w:hanging="426"/>
        <w:jc w:val="both"/>
        <w:rPr>
          <w:b/>
        </w:rPr>
      </w:pPr>
      <w:r>
        <w:rPr>
          <w:b/>
        </w:rPr>
        <w:t xml:space="preserve">Pamiatky </w:t>
      </w:r>
    </w:p>
    <w:p w:rsidR="00AC6DC3" w:rsidRDefault="009025AC" w:rsidP="009025AC">
      <w:pPr>
        <w:jc w:val="both"/>
        <w:rPr>
          <w:sz w:val="20"/>
          <w:szCs w:val="20"/>
        </w:rPr>
      </w:pPr>
      <w:r w:rsidRPr="007A75E5">
        <w:rPr>
          <w:sz w:val="20"/>
          <w:szCs w:val="20"/>
        </w:rPr>
        <w:t>V rokoch 1692 – 1721 dal František Žilka, bojnický prepošt postaviť gotický kostol s drevenou vežou, ktorý sa stal od roku 1788 farským kostolom, avšak v roku 1820 vyhorel. Bol reštaurovaný, ale roku 1861 sa za silného vetra zrútil. V rokoch 1872 – 1875 bol preto postavený kostol,</w:t>
      </w:r>
      <w:r w:rsidR="00562DF6">
        <w:rPr>
          <w:sz w:val="20"/>
          <w:szCs w:val="20"/>
        </w:rPr>
        <w:t xml:space="preserve"> </w:t>
      </w:r>
      <w:r w:rsidR="00562DF6" w:rsidRPr="007A75E5">
        <w:rPr>
          <w:sz w:val="20"/>
          <w:szCs w:val="20"/>
        </w:rPr>
        <w:t>zasvätený Panne Marií Snežnej</w:t>
      </w:r>
      <w:r w:rsidR="00562DF6">
        <w:rPr>
          <w:sz w:val="20"/>
          <w:szCs w:val="20"/>
        </w:rPr>
        <w:t>,</w:t>
      </w:r>
      <w:r w:rsidRPr="007A75E5">
        <w:rPr>
          <w:sz w:val="20"/>
          <w:szCs w:val="20"/>
        </w:rPr>
        <w:t xml:space="preserve"> ktorý stojí dodnes. Nachádza</w:t>
      </w:r>
      <w:r w:rsidR="00562DF6">
        <w:rPr>
          <w:sz w:val="20"/>
          <w:szCs w:val="20"/>
        </w:rPr>
        <w:t>la</w:t>
      </w:r>
      <w:r w:rsidRPr="007A75E5">
        <w:rPr>
          <w:sz w:val="20"/>
          <w:szCs w:val="20"/>
        </w:rPr>
        <w:t xml:space="preserve"> sa tu </w:t>
      </w:r>
      <w:r w:rsidRPr="007D7A74">
        <w:rPr>
          <w:sz w:val="20"/>
          <w:szCs w:val="20"/>
        </w:rPr>
        <w:t>pamiatková zóna so starými rodinnými domami a starým mlynom</w:t>
      </w:r>
      <w:r w:rsidR="00562DF6" w:rsidRPr="007D7A74">
        <w:rPr>
          <w:sz w:val="20"/>
          <w:szCs w:val="20"/>
        </w:rPr>
        <w:t xml:space="preserve"> na ulici Stará cesta. Táto pamiatková zóna bola zrušená v</w:t>
      </w:r>
      <w:r w:rsidR="006B41EA" w:rsidRPr="007D7A74">
        <w:rPr>
          <w:sz w:val="20"/>
          <w:szCs w:val="20"/>
        </w:rPr>
        <w:t> </w:t>
      </w:r>
      <w:r w:rsidR="00562DF6" w:rsidRPr="007D7A74">
        <w:rPr>
          <w:sz w:val="20"/>
          <w:szCs w:val="20"/>
        </w:rPr>
        <w:t>roku</w:t>
      </w:r>
      <w:r w:rsidR="006B41EA" w:rsidRPr="007D7A74">
        <w:rPr>
          <w:sz w:val="20"/>
          <w:szCs w:val="20"/>
        </w:rPr>
        <w:t xml:space="preserve"> 2005</w:t>
      </w:r>
      <w:r w:rsidRPr="007D7A74">
        <w:rPr>
          <w:sz w:val="20"/>
          <w:szCs w:val="20"/>
        </w:rPr>
        <w:t>. Zo 14. storočia sa zachovala gotická kamenná kazateľnica z pôvodného kostola, drevené plastiky sv. Juraja a sv. Ladislava z 1. polovice 16. storočia, ľudová kamenná plastika Madony z konca 18. storočia, šesť barokových svietnikov a na chóre voľná replika Regensburskej Panny Márie. V obci sa nachádza tiež kamenný kríž z roku 1850</w:t>
      </w:r>
      <w:r w:rsidR="00AC6DC3">
        <w:rPr>
          <w:sz w:val="20"/>
          <w:szCs w:val="20"/>
        </w:rPr>
        <w:t xml:space="preserve"> a kaplnka pri lazianskom háji</w:t>
      </w:r>
      <w:r w:rsidR="00ED026E">
        <w:rPr>
          <w:sz w:val="20"/>
          <w:szCs w:val="20"/>
        </w:rPr>
        <w:t>.</w:t>
      </w:r>
    </w:p>
    <w:p w:rsidR="009025AC" w:rsidRPr="007A75E5" w:rsidRDefault="009025AC" w:rsidP="009025AC">
      <w:pPr>
        <w:jc w:val="both"/>
        <w:rPr>
          <w:b/>
          <w:sz w:val="20"/>
          <w:szCs w:val="20"/>
        </w:rPr>
      </w:pPr>
    </w:p>
    <w:p w:rsidR="00A212BC" w:rsidRPr="00A212BC" w:rsidRDefault="003045EE" w:rsidP="00FF5A0C">
      <w:pPr>
        <w:numPr>
          <w:ilvl w:val="1"/>
          <w:numId w:val="12"/>
        </w:numPr>
        <w:ind w:left="425" w:hanging="425"/>
        <w:jc w:val="both"/>
        <w:rPr>
          <w:i/>
        </w:rPr>
      </w:pPr>
      <w:r>
        <w:rPr>
          <w:b/>
        </w:rPr>
        <w:t xml:space="preserve">Významné osobnosti </w:t>
      </w:r>
      <w:r w:rsidRPr="00A212BC">
        <w:rPr>
          <w:b/>
        </w:rPr>
        <w:t>obce</w:t>
      </w:r>
      <w:r w:rsidR="009025AC" w:rsidRPr="00A212BC">
        <w:rPr>
          <w:b/>
        </w:rPr>
        <w:t xml:space="preserve"> </w:t>
      </w:r>
    </w:p>
    <w:p w:rsidR="00A212BC" w:rsidRDefault="00A212BC" w:rsidP="00B1133A">
      <w:pPr>
        <w:pStyle w:val="Odsekzoznamu"/>
        <w:numPr>
          <w:ilvl w:val="0"/>
          <w:numId w:val="18"/>
        </w:numPr>
        <w:jc w:val="both"/>
        <w:rPr>
          <w:b/>
          <w:sz w:val="20"/>
          <w:szCs w:val="20"/>
        </w:rPr>
      </w:pPr>
      <w:r w:rsidRPr="00A212BC">
        <w:rPr>
          <w:b/>
          <w:sz w:val="20"/>
          <w:szCs w:val="20"/>
        </w:rPr>
        <w:t>Daniel Latyak (+ 1879) - farár pôsobiaci v</w:t>
      </w:r>
      <w:r w:rsidR="00ED026E">
        <w:rPr>
          <w:b/>
          <w:sz w:val="20"/>
          <w:szCs w:val="20"/>
        </w:rPr>
        <w:t> </w:t>
      </w:r>
      <w:r w:rsidRPr="00A212BC">
        <w:rPr>
          <w:b/>
          <w:sz w:val="20"/>
          <w:szCs w:val="20"/>
        </w:rPr>
        <w:t>obci</w:t>
      </w:r>
    </w:p>
    <w:p w:rsidR="00ED026E" w:rsidRDefault="00ED026E" w:rsidP="00ED026E">
      <w:pPr>
        <w:pStyle w:val="Odsekzoznamu"/>
        <w:numPr>
          <w:ilvl w:val="0"/>
          <w:numId w:val="18"/>
        </w:numPr>
        <w:jc w:val="both"/>
        <w:rPr>
          <w:b/>
          <w:sz w:val="20"/>
          <w:szCs w:val="20"/>
        </w:rPr>
      </w:pPr>
      <w:r>
        <w:rPr>
          <w:b/>
          <w:sz w:val="20"/>
          <w:szCs w:val="20"/>
        </w:rPr>
        <w:t>Peter Briška (1895 – 1939) – kňaz, národovec, spisovateľ</w:t>
      </w:r>
    </w:p>
    <w:p w:rsidR="00ED026E" w:rsidRPr="00ED026E" w:rsidRDefault="00ED026E" w:rsidP="00ED026E">
      <w:pPr>
        <w:ind w:left="708"/>
        <w:jc w:val="both"/>
        <w:rPr>
          <w:sz w:val="20"/>
          <w:szCs w:val="20"/>
        </w:rPr>
      </w:pPr>
      <w:r w:rsidRPr="00ED026E">
        <w:rPr>
          <w:sz w:val="20"/>
          <w:szCs w:val="20"/>
        </w:rPr>
        <w:t>https://www.lazany.sk/sucasnost-obce-a-fotky.phtml?id_menu=161899&amp;limited_level=1&amp;stop_menu=130124#me</w:t>
      </w:r>
    </w:p>
    <w:p w:rsidR="00A212BC" w:rsidRPr="00A212BC" w:rsidRDefault="00A212BC" w:rsidP="00A212BC">
      <w:pPr>
        <w:pStyle w:val="Odsekzoznamu"/>
        <w:numPr>
          <w:ilvl w:val="0"/>
          <w:numId w:val="18"/>
        </w:numPr>
        <w:jc w:val="both"/>
        <w:rPr>
          <w:b/>
          <w:sz w:val="20"/>
          <w:szCs w:val="20"/>
        </w:rPr>
      </w:pPr>
      <w:r w:rsidRPr="00A212BC">
        <w:rPr>
          <w:b/>
          <w:sz w:val="20"/>
          <w:szCs w:val="20"/>
        </w:rPr>
        <w:t>Štefan Petic (1897 - 1972) - rodák</w:t>
      </w:r>
    </w:p>
    <w:p w:rsidR="00A212BC" w:rsidRPr="00A212BC" w:rsidRDefault="00A212BC" w:rsidP="00A212BC">
      <w:pPr>
        <w:pStyle w:val="Odsekzoznamu"/>
        <w:ind w:left="720"/>
        <w:jc w:val="both"/>
        <w:rPr>
          <w:sz w:val="20"/>
          <w:szCs w:val="20"/>
        </w:rPr>
      </w:pPr>
      <w:r w:rsidRPr="00A212BC">
        <w:rPr>
          <w:sz w:val="20"/>
          <w:szCs w:val="20"/>
        </w:rPr>
        <w:t>http://www.lazany.sk/symboly-obce.phtml?id_menu=130125&amp;limited_level=1&amp;stop_menu=130124#me</w:t>
      </w:r>
    </w:p>
    <w:p w:rsidR="00A212BC" w:rsidRPr="00A212BC" w:rsidRDefault="00A212BC" w:rsidP="00A212BC">
      <w:pPr>
        <w:pStyle w:val="Odsekzoznamu"/>
        <w:numPr>
          <w:ilvl w:val="0"/>
          <w:numId w:val="18"/>
        </w:numPr>
        <w:jc w:val="both"/>
        <w:rPr>
          <w:b/>
          <w:sz w:val="20"/>
          <w:szCs w:val="20"/>
        </w:rPr>
      </w:pPr>
      <w:r w:rsidRPr="00A212BC">
        <w:rPr>
          <w:b/>
          <w:sz w:val="20"/>
          <w:szCs w:val="20"/>
        </w:rPr>
        <w:t>Augustín Baláž (1924 - 2003) - rodák</w:t>
      </w:r>
    </w:p>
    <w:p w:rsidR="00A212BC" w:rsidRDefault="00A212BC" w:rsidP="00A212BC">
      <w:pPr>
        <w:pStyle w:val="Odsekzoznamu"/>
        <w:ind w:left="720"/>
        <w:jc w:val="both"/>
        <w:rPr>
          <w:sz w:val="20"/>
          <w:szCs w:val="20"/>
        </w:rPr>
      </w:pPr>
      <w:r w:rsidRPr="00A212BC">
        <w:rPr>
          <w:sz w:val="20"/>
          <w:szCs w:val="20"/>
        </w:rPr>
        <w:t xml:space="preserve">bývalý predseda MNV, ktorý sa zaslúžil o rozvoj obce. </w:t>
      </w:r>
      <w:r>
        <w:rPr>
          <w:sz w:val="20"/>
          <w:szCs w:val="20"/>
        </w:rPr>
        <w:t>N</w:t>
      </w:r>
      <w:r w:rsidRPr="00A212BC">
        <w:rPr>
          <w:sz w:val="20"/>
          <w:szCs w:val="20"/>
        </w:rPr>
        <w:t>a jeho počesť je na budove ZŠsMŠ pamätná tabuľa</w:t>
      </w:r>
      <w:r>
        <w:rPr>
          <w:sz w:val="20"/>
          <w:szCs w:val="20"/>
        </w:rPr>
        <w:t>.</w:t>
      </w:r>
    </w:p>
    <w:p w:rsidR="007E2907" w:rsidRPr="007E2907" w:rsidRDefault="007E2907" w:rsidP="007E2907">
      <w:pPr>
        <w:pStyle w:val="Odsekzoznamu"/>
        <w:numPr>
          <w:ilvl w:val="0"/>
          <w:numId w:val="18"/>
        </w:numPr>
        <w:jc w:val="both"/>
        <w:rPr>
          <w:sz w:val="20"/>
          <w:szCs w:val="20"/>
        </w:rPr>
      </w:pPr>
      <w:r>
        <w:rPr>
          <w:b/>
          <w:sz w:val="20"/>
          <w:szCs w:val="20"/>
        </w:rPr>
        <w:t>Ing. Vojtech Bundzel (1953 – 2024)</w:t>
      </w:r>
    </w:p>
    <w:p w:rsidR="007E2907" w:rsidRDefault="00CC38DC" w:rsidP="007E2907">
      <w:pPr>
        <w:pStyle w:val="Odsekzoznamu"/>
        <w:ind w:left="720"/>
        <w:jc w:val="both"/>
        <w:rPr>
          <w:sz w:val="20"/>
          <w:szCs w:val="20"/>
        </w:rPr>
      </w:pPr>
      <w:r w:rsidRPr="00CC38DC">
        <w:rPr>
          <w:sz w:val="20"/>
          <w:szCs w:val="20"/>
        </w:rPr>
        <w:t>https://www.lazany.sk/obec-lazany.phtml?id_menu=195842&amp;limited_level=1&amp;stop_menu=130124#me</w:t>
      </w:r>
    </w:p>
    <w:p w:rsidR="00DC0E64" w:rsidRPr="007E2907" w:rsidRDefault="00DC0E64" w:rsidP="007E2907">
      <w:pPr>
        <w:pStyle w:val="Odsekzoznamu"/>
        <w:ind w:left="720"/>
        <w:jc w:val="both"/>
        <w:rPr>
          <w:sz w:val="20"/>
          <w:szCs w:val="20"/>
        </w:rPr>
      </w:pPr>
    </w:p>
    <w:p w:rsidR="00ED026E" w:rsidRPr="00A212BC" w:rsidRDefault="00ED026E" w:rsidP="00A212BC">
      <w:pPr>
        <w:pStyle w:val="Odsekzoznamu"/>
        <w:ind w:left="720"/>
        <w:jc w:val="both"/>
        <w:rPr>
          <w:i/>
        </w:rPr>
      </w:pPr>
    </w:p>
    <w:p w:rsidR="00144D28" w:rsidRPr="000E3B6D" w:rsidRDefault="00144D28" w:rsidP="00ED026E">
      <w:pPr>
        <w:numPr>
          <w:ilvl w:val="0"/>
          <w:numId w:val="12"/>
        </w:numPr>
        <w:spacing w:line="360" w:lineRule="auto"/>
        <w:ind w:left="426" w:hanging="426"/>
        <w:rPr>
          <w:b/>
          <w:sz w:val="28"/>
          <w:szCs w:val="28"/>
        </w:rPr>
      </w:pPr>
      <w:r w:rsidRPr="000E3B6D">
        <w:rPr>
          <w:b/>
          <w:sz w:val="28"/>
          <w:szCs w:val="28"/>
        </w:rPr>
        <w:t xml:space="preserve">Plnenie funkcií  obce (prenesené kompetencie, originálne kompetencie) </w:t>
      </w:r>
    </w:p>
    <w:p w:rsidR="005D54F9" w:rsidRPr="00AB26EF" w:rsidRDefault="005D54F9" w:rsidP="00CE0F1B">
      <w:pPr>
        <w:numPr>
          <w:ilvl w:val="1"/>
          <w:numId w:val="13"/>
        </w:numPr>
        <w:ind w:left="426" w:hanging="426"/>
        <w:jc w:val="both"/>
      </w:pPr>
      <w:r>
        <w:rPr>
          <w:b/>
        </w:rPr>
        <w:t>V</w:t>
      </w:r>
      <w:r w:rsidR="003045EE">
        <w:rPr>
          <w:b/>
        </w:rPr>
        <w:t xml:space="preserve">ýchova a vzdelávanie </w:t>
      </w:r>
    </w:p>
    <w:p w:rsidR="00AB26EF" w:rsidRPr="00AC158F" w:rsidRDefault="00AB26EF" w:rsidP="00FF5A0C">
      <w:pPr>
        <w:jc w:val="both"/>
        <w:rPr>
          <w:sz w:val="20"/>
          <w:szCs w:val="20"/>
        </w:rPr>
      </w:pPr>
      <w:r w:rsidRPr="00AC158F">
        <w:rPr>
          <w:sz w:val="20"/>
          <w:szCs w:val="20"/>
        </w:rPr>
        <w:t>V</w:t>
      </w:r>
      <w:r w:rsidR="006F14DD" w:rsidRPr="00AC158F">
        <w:rPr>
          <w:sz w:val="20"/>
          <w:szCs w:val="20"/>
        </w:rPr>
        <w:t> súčasnosti výchovu a vzdelávanie detí v</w:t>
      </w:r>
      <w:r w:rsidR="00024868" w:rsidRPr="00AC158F">
        <w:rPr>
          <w:sz w:val="20"/>
          <w:szCs w:val="20"/>
        </w:rPr>
        <w:t> </w:t>
      </w:r>
      <w:r w:rsidR="003045EE" w:rsidRPr="00AC158F">
        <w:rPr>
          <w:sz w:val="20"/>
          <w:szCs w:val="20"/>
        </w:rPr>
        <w:t>o</w:t>
      </w:r>
      <w:r w:rsidRPr="00AC158F">
        <w:rPr>
          <w:sz w:val="20"/>
          <w:szCs w:val="20"/>
        </w:rPr>
        <w:t>bci</w:t>
      </w:r>
      <w:r w:rsidR="00024868" w:rsidRPr="00AC158F">
        <w:rPr>
          <w:sz w:val="20"/>
          <w:szCs w:val="20"/>
        </w:rPr>
        <w:t xml:space="preserve"> poskytuje</w:t>
      </w:r>
      <w:r w:rsidR="006F14DD" w:rsidRPr="00AC158F">
        <w:rPr>
          <w:sz w:val="20"/>
          <w:szCs w:val="20"/>
        </w:rPr>
        <w:t>:</w:t>
      </w:r>
    </w:p>
    <w:p w:rsidR="006F14DD" w:rsidRDefault="00AB26EF" w:rsidP="00FF5A0C">
      <w:pPr>
        <w:jc w:val="both"/>
        <w:rPr>
          <w:sz w:val="20"/>
          <w:szCs w:val="20"/>
        </w:rPr>
      </w:pPr>
      <w:r w:rsidRPr="00AC158F">
        <w:rPr>
          <w:b/>
          <w:sz w:val="20"/>
          <w:szCs w:val="20"/>
          <w:u w:val="single"/>
        </w:rPr>
        <w:t>Základná škola</w:t>
      </w:r>
      <w:r w:rsidR="00A56848" w:rsidRPr="00AC158F">
        <w:rPr>
          <w:b/>
          <w:sz w:val="20"/>
          <w:szCs w:val="20"/>
          <w:u w:val="single"/>
        </w:rPr>
        <w:t xml:space="preserve"> s materskou školou Lazany.</w:t>
      </w:r>
      <w:r w:rsidR="00A56848" w:rsidRPr="00AC158F">
        <w:rPr>
          <w:sz w:val="20"/>
          <w:szCs w:val="20"/>
        </w:rPr>
        <w:t xml:space="preserve"> Na mimoškolské aktivity sú zriadené ihriská v obci, je možné využiť trénovanie tenisu, žiaci sa môžu venovať</w:t>
      </w:r>
      <w:r w:rsidR="00ED026E">
        <w:rPr>
          <w:sz w:val="20"/>
          <w:szCs w:val="20"/>
        </w:rPr>
        <w:t xml:space="preserve"> futbalu, </w:t>
      </w:r>
      <w:r w:rsidR="00A56848" w:rsidRPr="00AC158F">
        <w:rPr>
          <w:sz w:val="20"/>
          <w:szCs w:val="20"/>
        </w:rPr>
        <w:t>rybárč</w:t>
      </w:r>
      <w:r w:rsidR="00085EEF" w:rsidRPr="00AC158F">
        <w:rPr>
          <w:sz w:val="20"/>
          <w:szCs w:val="20"/>
        </w:rPr>
        <w:t xml:space="preserve">eniu, cykloturistike, kynológii. </w:t>
      </w:r>
      <w:r w:rsidR="00AC6DC3">
        <w:rPr>
          <w:sz w:val="20"/>
          <w:szCs w:val="20"/>
        </w:rPr>
        <w:t xml:space="preserve">Od roku </w:t>
      </w:r>
      <w:r w:rsidR="0009453E">
        <w:rPr>
          <w:sz w:val="20"/>
          <w:szCs w:val="20"/>
        </w:rPr>
        <w:t>2017</w:t>
      </w:r>
      <w:r w:rsidR="00AC6DC3">
        <w:rPr>
          <w:sz w:val="20"/>
          <w:szCs w:val="20"/>
        </w:rPr>
        <w:t xml:space="preserve"> máme vedľa budovy základnej školy postavenú novú telocvičňu, ktorú využívajú najmä žiaci počas vyučovania a krúžkov</w:t>
      </w:r>
      <w:r w:rsidR="00AC158F" w:rsidRPr="00AC158F">
        <w:rPr>
          <w:sz w:val="20"/>
          <w:szCs w:val="20"/>
        </w:rPr>
        <w:t>.</w:t>
      </w:r>
      <w:r w:rsidR="00AC6DC3">
        <w:rPr>
          <w:sz w:val="20"/>
          <w:szCs w:val="20"/>
        </w:rPr>
        <w:t xml:space="preserve"> Mimo školského vyučovania je telocvičňa využívaná obyvateľmi Lazian a blízkeho okolia.</w:t>
      </w:r>
    </w:p>
    <w:p w:rsidR="00AC158F" w:rsidRPr="00AC158F" w:rsidRDefault="0036623C" w:rsidP="00CE0F1B">
      <w:pPr>
        <w:numPr>
          <w:ilvl w:val="1"/>
          <w:numId w:val="13"/>
        </w:numPr>
        <w:ind w:left="426" w:hanging="426"/>
        <w:jc w:val="both"/>
      </w:pPr>
      <w:r>
        <w:rPr>
          <w:b/>
        </w:rPr>
        <w:t>Zdravotníctvo</w:t>
      </w:r>
      <w:r w:rsidR="00A56848">
        <w:rPr>
          <w:b/>
        </w:rPr>
        <w:t xml:space="preserve"> </w:t>
      </w:r>
    </w:p>
    <w:p w:rsidR="00A05946" w:rsidRDefault="00A56848" w:rsidP="00AC158F">
      <w:pPr>
        <w:jc w:val="both"/>
        <w:rPr>
          <w:b/>
          <w:sz w:val="20"/>
          <w:szCs w:val="20"/>
        </w:rPr>
      </w:pPr>
      <w:r w:rsidRPr="00AC158F">
        <w:rPr>
          <w:sz w:val="20"/>
          <w:szCs w:val="20"/>
        </w:rPr>
        <w:t>Zdravotnú starostlivosť v našej obci neposkytuje lekár, ale</w:t>
      </w:r>
      <w:r w:rsidR="00AE5F55">
        <w:rPr>
          <w:sz w:val="20"/>
          <w:szCs w:val="20"/>
        </w:rPr>
        <w:t xml:space="preserve"> občania</w:t>
      </w:r>
      <w:r w:rsidRPr="00AC158F">
        <w:rPr>
          <w:sz w:val="20"/>
          <w:szCs w:val="20"/>
        </w:rPr>
        <w:t xml:space="preserve"> navštevujú obvodných lekárov v Nedožeroch-Brezanoch, Pravenci, </w:t>
      </w:r>
      <w:r w:rsidR="00AC6DC3">
        <w:rPr>
          <w:sz w:val="20"/>
          <w:szCs w:val="20"/>
        </w:rPr>
        <w:t xml:space="preserve">Kanianke </w:t>
      </w:r>
      <w:r w:rsidRPr="00AC158F">
        <w:rPr>
          <w:sz w:val="20"/>
          <w:szCs w:val="20"/>
        </w:rPr>
        <w:t>alebo v Prievidzi. Najbližšia nemocnica je</w:t>
      </w:r>
      <w:r w:rsidR="009A012E">
        <w:rPr>
          <w:sz w:val="20"/>
          <w:szCs w:val="20"/>
        </w:rPr>
        <w:t xml:space="preserve"> NsP Prievidza so sídlom</w:t>
      </w:r>
      <w:r w:rsidRPr="00AC158F">
        <w:rPr>
          <w:sz w:val="20"/>
          <w:szCs w:val="20"/>
        </w:rPr>
        <w:t xml:space="preserve"> v</w:t>
      </w:r>
      <w:r w:rsidR="00AC158F" w:rsidRPr="00AC158F">
        <w:rPr>
          <w:sz w:val="20"/>
          <w:szCs w:val="20"/>
        </w:rPr>
        <w:t> </w:t>
      </w:r>
      <w:r w:rsidRPr="00AC158F">
        <w:rPr>
          <w:sz w:val="20"/>
          <w:szCs w:val="20"/>
        </w:rPr>
        <w:t>Bojniciach</w:t>
      </w:r>
      <w:r w:rsidR="00AC158F" w:rsidRPr="00AC158F">
        <w:rPr>
          <w:sz w:val="20"/>
          <w:szCs w:val="20"/>
        </w:rPr>
        <w:t>.</w:t>
      </w:r>
      <w:r w:rsidR="0036623C" w:rsidRPr="00AC158F">
        <w:rPr>
          <w:b/>
          <w:sz w:val="20"/>
          <w:szCs w:val="20"/>
        </w:rPr>
        <w:t xml:space="preserve">  </w:t>
      </w:r>
    </w:p>
    <w:p w:rsidR="00AC158F" w:rsidRDefault="00D652F3" w:rsidP="00CE0F1B">
      <w:pPr>
        <w:numPr>
          <w:ilvl w:val="1"/>
          <w:numId w:val="13"/>
        </w:numPr>
        <w:ind w:left="426" w:hanging="426"/>
        <w:jc w:val="both"/>
      </w:pPr>
      <w:r>
        <w:rPr>
          <w:b/>
        </w:rPr>
        <w:t xml:space="preserve"> Sociálne zabezpečenie</w:t>
      </w:r>
      <w:r w:rsidR="00A56848">
        <w:t xml:space="preserve"> </w:t>
      </w:r>
    </w:p>
    <w:p w:rsidR="007064CD" w:rsidRDefault="00A56848" w:rsidP="00AC158F">
      <w:pPr>
        <w:jc w:val="both"/>
        <w:rPr>
          <w:sz w:val="20"/>
          <w:szCs w:val="20"/>
        </w:rPr>
      </w:pPr>
      <w:r w:rsidRPr="00AC158F">
        <w:rPr>
          <w:sz w:val="20"/>
          <w:szCs w:val="20"/>
        </w:rPr>
        <w:t>Sociálne služby v obci zabezpečuje obec na žiadosť občanov formou opatrovateľskej služby a návštevu lekárov zabezpečujeme formou prepravnej služby, kde nám na auto prispelo MPSVaR SR formou dotácie. Domov dôchodcov v obci nemáme</w:t>
      </w:r>
      <w:r w:rsidR="00AC158F" w:rsidRPr="00AC158F">
        <w:rPr>
          <w:sz w:val="20"/>
          <w:szCs w:val="20"/>
        </w:rPr>
        <w:t>.</w:t>
      </w:r>
      <w:r w:rsidR="00AC6DC3">
        <w:rPr>
          <w:sz w:val="20"/>
          <w:szCs w:val="20"/>
        </w:rPr>
        <w:t xml:space="preserve"> Ďalšou z poskytovaných sociálnych služieb je finančný príspevok na stravu dôchodcom a v prípade záujmu aj s donáškou do domácnosti. Stravovanie je zabezpečené v Školskom stravovacom zariadení. Počas prázdnin sú využívané miestne zariadenia Pohostinstvo na Brode alebo Pizzéria.</w:t>
      </w:r>
    </w:p>
    <w:p w:rsidR="00AC158F" w:rsidRPr="00AC158F" w:rsidRDefault="00300E53" w:rsidP="00AC158F">
      <w:pPr>
        <w:numPr>
          <w:ilvl w:val="1"/>
          <w:numId w:val="13"/>
        </w:numPr>
        <w:jc w:val="both"/>
      </w:pPr>
      <w:r w:rsidRPr="00A56848">
        <w:rPr>
          <w:b/>
        </w:rPr>
        <w:t xml:space="preserve"> </w:t>
      </w:r>
      <w:r w:rsidR="00C11D22" w:rsidRPr="00A56848">
        <w:rPr>
          <w:b/>
        </w:rPr>
        <w:t>Kultúra</w:t>
      </w:r>
      <w:r w:rsidR="00A56848">
        <w:rPr>
          <w:b/>
        </w:rPr>
        <w:t xml:space="preserve"> </w:t>
      </w:r>
    </w:p>
    <w:p w:rsidR="00554D99" w:rsidRDefault="00A56848" w:rsidP="00AC158F">
      <w:pPr>
        <w:jc w:val="both"/>
        <w:rPr>
          <w:sz w:val="20"/>
          <w:szCs w:val="20"/>
        </w:rPr>
      </w:pPr>
      <w:r w:rsidRPr="00AC158F">
        <w:rPr>
          <w:sz w:val="20"/>
          <w:szCs w:val="20"/>
        </w:rPr>
        <w:t>Spoločenský a kultúrny život v obci zabezpečuje</w:t>
      </w:r>
      <w:r w:rsidR="00AC158F" w:rsidRPr="00AC158F">
        <w:rPr>
          <w:sz w:val="20"/>
          <w:szCs w:val="20"/>
        </w:rPr>
        <w:t xml:space="preserve"> obec Lazany v spolupráci s Komisiou kultúry</w:t>
      </w:r>
      <w:r w:rsidR="00C427CF">
        <w:rPr>
          <w:sz w:val="20"/>
          <w:szCs w:val="20"/>
        </w:rPr>
        <w:t xml:space="preserve"> a Komisiou školstva a športu</w:t>
      </w:r>
      <w:r w:rsidR="00AC158F" w:rsidRPr="00AC158F">
        <w:rPr>
          <w:sz w:val="20"/>
          <w:szCs w:val="20"/>
        </w:rPr>
        <w:t xml:space="preserve"> pri obecnom zastupiteľstve, </w:t>
      </w:r>
      <w:r w:rsidRPr="00AC158F">
        <w:rPr>
          <w:sz w:val="20"/>
          <w:szCs w:val="20"/>
        </w:rPr>
        <w:t xml:space="preserve"> </w:t>
      </w:r>
      <w:r w:rsidR="00AE5F55">
        <w:rPr>
          <w:sz w:val="20"/>
          <w:szCs w:val="20"/>
        </w:rPr>
        <w:t xml:space="preserve">občianske združenie </w:t>
      </w:r>
      <w:r w:rsidRPr="00AC158F">
        <w:rPr>
          <w:sz w:val="20"/>
          <w:szCs w:val="20"/>
        </w:rPr>
        <w:t xml:space="preserve">Sielnica – </w:t>
      </w:r>
      <w:r w:rsidR="00AE5F55">
        <w:rPr>
          <w:sz w:val="20"/>
          <w:szCs w:val="20"/>
        </w:rPr>
        <w:t>združenie pre uchovávanie tradičnej ľudovej kultúry</w:t>
      </w:r>
      <w:r w:rsidRPr="00AC158F">
        <w:rPr>
          <w:sz w:val="20"/>
          <w:szCs w:val="20"/>
        </w:rPr>
        <w:t>, škola a</w:t>
      </w:r>
      <w:r w:rsidR="00AC6DC3">
        <w:rPr>
          <w:sz w:val="20"/>
          <w:szCs w:val="20"/>
        </w:rPr>
        <w:t> materská škôlka</w:t>
      </w:r>
      <w:r w:rsidR="00FA3865">
        <w:rPr>
          <w:sz w:val="20"/>
          <w:szCs w:val="20"/>
        </w:rPr>
        <w:t>, DHZ Lazany</w:t>
      </w:r>
      <w:r w:rsidRPr="00AC158F">
        <w:rPr>
          <w:sz w:val="20"/>
          <w:szCs w:val="20"/>
        </w:rPr>
        <w:t xml:space="preserve">. </w:t>
      </w:r>
      <w:r w:rsidR="00AC158F" w:rsidRPr="00AC158F">
        <w:rPr>
          <w:sz w:val="20"/>
          <w:szCs w:val="20"/>
        </w:rPr>
        <w:t xml:space="preserve">V roku 2014 OZ Sielnica kúpilo malý domček v „starej“ časti obce s cieľom vybudovať v ňom múzeum pre zachovanie ľudovej kultúry obce. Ide o jednopodlažný objekt s dvoma miestnosťami, ktoré sa postupne rekonštruovali so zachovaním pôvodných historických prvkov. Zariadenie izby a kuchyne pochádza výlučne z našej obce, čím sa podarilo zachovať ucelený pohľad na život našich predkov. Nazvali ho Zvonárike dom, pretože v ňom býval obecný zvonár Števko Buzna „Zvonárike“. Naďalej sa bude pokračovať vo zveľaďovaní Zvonárike domu, a to hlavne na vonkajších expozíciách poľnohospodárskych nástrojov používaných pri každodennej práci. V roku </w:t>
      </w:r>
      <w:r w:rsidR="00CF11FE">
        <w:rPr>
          <w:sz w:val="20"/>
          <w:szCs w:val="20"/>
        </w:rPr>
        <w:t>2017</w:t>
      </w:r>
      <w:r w:rsidR="00AC158F" w:rsidRPr="00AC158F">
        <w:rPr>
          <w:sz w:val="20"/>
          <w:szCs w:val="20"/>
        </w:rPr>
        <w:t xml:space="preserve"> miestny remese</w:t>
      </w:r>
      <w:r w:rsidR="00AC6DC3">
        <w:rPr>
          <w:sz w:val="20"/>
          <w:szCs w:val="20"/>
        </w:rPr>
        <w:t>l</w:t>
      </w:r>
      <w:r w:rsidR="00AC158F" w:rsidRPr="00AC158F">
        <w:rPr>
          <w:sz w:val="20"/>
          <w:szCs w:val="20"/>
        </w:rPr>
        <w:t xml:space="preserve">ník, pán Pavol Hosťovecký, zhotovil murovanú pec, v ktorej členovia FDS Sielnica pri rôznych príležitostiach pečú voňavý laziansky chlieb. V tom istom roku sa podarilo vybudovať v exteriéri pódium s prístreškom, na ktorom sa konajú rôzne kultúrne podujatia. Počas roka je v interiéri nainštalovaná expozícia lazianského ľudového obliekania a ukážka tkania. </w:t>
      </w:r>
    </w:p>
    <w:p w:rsidR="0091168D" w:rsidRDefault="0091168D" w:rsidP="00CE0F1B">
      <w:pPr>
        <w:numPr>
          <w:ilvl w:val="1"/>
          <w:numId w:val="13"/>
        </w:numPr>
        <w:ind w:left="426" w:hanging="426"/>
        <w:jc w:val="both"/>
        <w:rPr>
          <w:b/>
        </w:rPr>
      </w:pPr>
      <w:r>
        <w:rPr>
          <w:b/>
        </w:rPr>
        <w:t xml:space="preserve"> Hospodárstvo </w:t>
      </w:r>
    </w:p>
    <w:p w:rsidR="00A56848" w:rsidRPr="00AC158F" w:rsidRDefault="00A56848" w:rsidP="00FF5A0C">
      <w:pPr>
        <w:jc w:val="both"/>
        <w:rPr>
          <w:sz w:val="20"/>
          <w:szCs w:val="20"/>
        </w:rPr>
      </w:pPr>
      <w:r w:rsidRPr="00AC158F">
        <w:rPr>
          <w:sz w:val="20"/>
          <w:szCs w:val="20"/>
        </w:rPr>
        <w:t>Najvýznamnejší poskytovatelia služieb v obci :</w:t>
      </w:r>
    </w:p>
    <w:p w:rsidR="00ED026E" w:rsidRDefault="00ED026E" w:rsidP="00ED026E">
      <w:pPr>
        <w:numPr>
          <w:ilvl w:val="0"/>
          <w:numId w:val="2"/>
        </w:numPr>
        <w:tabs>
          <w:tab w:val="clear" w:pos="795"/>
        </w:tabs>
        <w:ind w:left="0" w:firstLine="0"/>
        <w:jc w:val="both"/>
        <w:rPr>
          <w:sz w:val="20"/>
          <w:szCs w:val="20"/>
        </w:rPr>
      </w:pPr>
      <w:r>
        <w:rPr>
          <w:sz w:val="20"/>
          <w:szCs w:val="20"/>
        </w:rPr>
        <w:t>Galterra s r.o.</w:t>
      </w:r>
    </w:p>
    <w:p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Kaderníctvo Eva </w:t>
      </w:r>
    </w:p>
    <w:p w:rsidR="00AC158F" w:rsidRDefault="00A56848" w:rsidP="00FF5A0C">
      <w:pPr>
        <w:numPr>
          <w:ilvl w:val="0"/>
          <w:numId w:val="2"/>
        </w:numPr>
        <w:tabs>
          <w:tab w:val="clear" w:pos="795"/>
        </w:tabs>
        <w:ind w:left="0" w:firstLine="0"/>
        <w:jc w:val="both"/>
        <w:rPr>
          <w:sz w:val="20"/>
          <w:szCs w:val="20"/>
        </w:rPr>
      </w:pPr>
      <w:r w:rsidRPr="00AC158F">
        <w:rPr>
          <w:sz w:val="20"/>
          <w:szCs w:val="20"/>
        </w:rPr>
        <w:t>Ing. Lucia Žuchovská</w:t>
      </w:r>
      <w:r w:rsidR="00AC158F">
        <w:rPr>
          <w:sz w:val="20"/>
          <w:szCs w:val="20"/>
        </w:rPr>
        <w:t xml:space="preserve"> – </w:t>
      </w:r>
      <w:r w:rsidR="00D576CE">
        <w:rPr>
          <w:sz w:val="20"/>
          <w:szCs w:val="20"/>
        </w:rPr>
        <w:t>P</w:t>
      </w:r>
      <w:r w:rsidR="00AC158F">
        <w:rPr>
          <w:sz w:val="20"/>
          <w:szCs w:val="20"/>
        </w:rPr>
        <w:t xml:space="preserve">redajňa rozličného tovaru </w:t>
      </w:r>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Kaderníctvo</w:t>
      </w:r>
      <w:r w:rsidR="00D576CE">
        <w:rPr>
          <w:sz w:val="20"/>
          <w:szCs w:val="20"/>
        </w:rPr>
        <w:t xml:space="preserve"> Ľudmila</w:t>
      </w:r>
      <w:r w:rsidRPr="00AC158F">
        <w:rPr>
          <w:sz w:val="20"/>
          <w:szCs w:val="20"/>
        </w:rPr>
        <w:t xml:space="preserve"> Peticová</w:t>
      </w:r>
    </w:p>
    <w:p w:rsidR="00A56848" w:rsidRPr="00AC158F" w:rsidRDefault="00D576CE" w:rsidP="00FF5A0C">
      <w:pPr>
        <w:numPr>
          <w:ilvl w:val="0"/>
          <w:numId w:val="2"/>
        </w:numPr>
        <w:tabs>
          <w:tab w:val="clear" w:pos="795"/>
        </w:tabs>
        <w:ind w:left="0" w:firstLine="0"/>
        <w:jc w:val="both"/>
        <w:rPr>
          <w:sz w:val="20"/>
          <w:szCs w:val="20"/>
        </w:rPr>
      </w:pPr>
      <w:r>
        <w:rPr>
          <w:sz w:val="20"/>
          <w:szCs w:val="20"/>
        </w:rPr>
        <w:t>Predaj kvetov a záhradkárske potreby -</w:t>
      </w:r>
      <w:r w:rsidR="00A56848" w:rsidRPr="00AC158F">
        <w:rPr>
          <w:sz w:val="20"/>
          <w:szCs w:val="20"/>
        </w:rPr>
        <w:t xml:space="preserve"> </w:t>
      </w:r>
      <w:r w:rsidR="00FA3865">
        <w:rPr>
          <w:sz w:val="20"/>
          <w:szCs w:val="20"/>
        </w:rPr>
        <w:t>Jana</w:t>
      </w:r>
      <w:r w:rsidR="00A56848" w:rsidRPr="00AC158F">
        <w:rPr>
          <w:sz w:val="20"/>
          <w:szCs w:val="20"/>
        </w:rPr>
        <w:t xml:space="preserve"> Oboňová</w:t>
      </w:r>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Pneuservis</w:t>
      </w:r>
      <w:r w:rsidR="00D576CE">
        <w:rPr>
          <w:sz w:val="20"/>
          <w:szCs w:val="20"/>
        </w:rPr>
        <w:t xml:space="preserve"> – Autoservis Jozef Mečiar</w:t>
      </w:r>
    </w:p>
    <w:p w:rsidR="00D576CE" w:rsidRDefault="00A56848" w:rsidP="00FF5A0C">
      <w:pPr>
        <w:numPr>
          <w:ilvl w:val="0"/>
          <w:numId w:val="2"/>
        </w:numPr>
        <w:tabs>
          <w:tab w:val="clear" w:pos="795"/>
        </w:tabs>
        <w:ind w:left="0" w:firstLine="0"/>
        <w:jc w:val="both"/>
        <w:rPr>
          <w:sz w:val="20"/>
          <w:szCs w:val="20"/>
        </w:rPr>
      </w:pPr>
      <w:r w:rsidRPr="00AC158F">
        <w:rPr>
          <w:sz w:val="20"/>
          <w:szCs w:val="20"/>
        </w:rPr>
        <w:t>Pizzéria</w:t>
      </w:r>
      <w:r w:rsidR="00D576CE">
        <w:rPr>
          <w:sz w:val="20"/>
          <w:szCs w:val="20"/>
        </w:rPr>
        <w:t xml:space="preserve"> Fefemona</w:t>
      </w:r>
    </w:p>
    <w:p w:rsidR="00D576CE" w:rsidRDefault="00AC6DC3" w:rsidP="00FF5A0C">
      <w:pPr>
        <w:numPr>
          <w:ilvl w:val="0"/>
          <w:numId w:val="2"/>
        </w:numPr>
        <w:tabs>
          <w:tab w:val="clear" w:pos="795"/>
        </w:tabs>
        <w:ind w:left="0" w:firstLine="0"/>
        <w:jc w:val="both"/>
        <w:rPr>
          <w:sz w:val="20"/>
          <w:szCs w:val="20"/>
        </w:rPr>
      </w:pPr>
      <w:r>
        <w:rPr>
          <w:sz w:val="20"/>
          <w:szCs w:val="20"/>
        </w:rPr>
        <w:t xml:space="preserve">Pohostinstvo na </w:t>
      </w:r>
      <w:r w:rsidR="00A56848" w:rsidRPr="00AC158F">
        <w:rPr>
          <w:sz w:val="20"/>
          <w:szCs w:val="20"/>
        </w:rPr>
        <w:t>Brod</w:t>
      </w:r>
      <w:r>
        <w:rPr>
          <w:sz w:val="20"/>
          <w:szCs w:val="20"/>
        </w:rPr>
        <w:t>e</w:t>
      </w:r>
    </w:p>
    <w:p w:rsidR="00D576CE" w:rsidRPr="00AC158F" w:rsidRDefault="00D576CE" w:rsidP="00FF5A0C">
      <w:pPr>
        <w:numPr>
          <w:ilvl w:val="0"/>
          <w:numId w:val="2"/>
        </w:numPr>
        <w:tabs>
          <w:tab w:val="clear" w:pos="795"/>
        </w:tabs>
        <w:ind w:left="0" w:firstLine="0"/>
        <w:jc w:val="both"/>
        <w:rPr>
          <w:sz w:val="20"/>
          <w:szCs w:val="20"/>
        </w:rPr>
      </w:pPr>
      <w:r>
        <w:rPr>
          <w:sz w:val="20"/>
          <w:szCs w:val="20"/>
        </w:rPr>
        <w:t>Výroba a predaj cukrárenských výrobkov Ján Krajči</w:t>
      </w:r>
    </w:p>
    <w:p w:rsidR="00AC158F" w:rsidRDefault="00AC158F" w:rsidP="00FF5A0C">
      <w:pPr>
        <w:numPr>
          <w:ilvl w:val="0"/>
          <w:numId w:val="2"/>
        </w:numPr>
        <w:tabs>
          <w:tab w:val="clear" w:pos="795"/>
        </w:tabs>
        <w:ind w:left="0" w:firstLine="0"/>
        <w:jc w:val="both"/>
        <w:rPr>
          <w:sz w:val="20"/>
          <w:szCs w:val="20"/>
        </w:rPr>
      </w:pPr>
      <w:r>
        <w:rPr>
          <w:sz w:val="20"/>
          <w:szCs w:val="20"/>
        </w:rPr>
        <w:t>upratovacie</w:t>
      </w:r>
      <w:r w:rsidR="00A56848" w:rsidRPr="00AC158F">
        <w:rPr>
          <w:sz w:val="20"/>
          <w:szCs w:val="20"/>
        </w:rPr>
        <w:t xml:space="preserve"> služby Meledit s r.o., </w:t>
      </w:r>
    </w:p>
    <w:p w:rsidR="00A56848" w:rsidRPr="00990330" w:rsidRDefault="00990330" w:rsidP="00990330">
      <w:pPr>
        <w:pStyle w:val="Odsekzoznamu"/>
        <w:numPr>
          <w:ilvl w:val="0"/>
          <w:numId w:val="2"/>
        </w:numPr>
        <w:tabs>
          <w:tab w:val="clear" w:pos="795"/>
        </w:tabs>
        <w:ind w:left="709" w:hanging="709"/>
        <w:jc w:val="both"/>
        <w:rPr>
          <w:sz w:val="20"/>
          <w:szCs w:val="20"/>
        </w:rPr>
      </w:pPr>
      <w:r w:rsidRPr="00990330">
        <w:rPr>
          <w:sz w:val="20"/>
          <w:szCs w:val="20"/>
        </w:rPr>
        <w:t>ubytovacie služby Kipi Casa – ubytovanie na súkromí a Anežka Buznová</w:t>
      </w:r>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 xml:space="preserve">šport – ProMedis Pharma – fitness posilňovňa </w:t>
      </w:r>
    </w:p>
    <w:p w:rsidR="00A56848" w:rsidRDefault="00D576CE" w:rsidP="00FF5A0C">
      <w:pPr>
        <w:numPr>
          <w:ilvl w:val="0"/>
          <w:numId w:val="2"/>
        </w:numPr>
        <w:tabs>
          <w:tab w:val="clear" w:pos="795"/>
        </w:tabs>
        <w:ind w:left="0" w:firstLine="0"/>
        <w:jc w:val="both"/>
        <w:rPr>
          <w:sz w:val="20"/>
          <w:szCs w:val="20"/>
        </w:rPr>
      </w:pPr>
      <w:r>
        <w:rPr>
          <w:sz w:val="20"/>
          <w:szCs w:val="20"/>
        </w:rPr>
        <w:t>Kinet s. r. o.</w:t>
      </w:r>
    </w:p>
    <w:p w:rsidR="00CF11FE" w:rsidRPr="00AC158F" w:rsidRDefault="00CF11FE" w:rsidP="00FF5A0C">
      <w:pPr>
        <w:numPr>
          <w:ilvl w:val="0"/>
          <w:numId w:val="2"/>
        </w:numPr>
        <w:tabs>
          <w:tab w:val="clear" w:pos="795"/>
        </w:tabs>
        <w:ind w:left="0" w:firstLine="0"/>
        <w:jc w:val="both"/>
        <w:rPr>
          <w:sz w:val="20"/>
          <w:szCs w:val="20"/>
        </w:rPr>
      </w:pPr>
      <w:r>
        <w:rPr>
          <w:sz w:val="20"/>
          <w:szCs w:val="20"/>
        </w:rPr>
        <w:t>Times Networks s. r. o.</w:t>
      </w:r>
    </w:p>
    <w:p w:rsidR="00D576CE" w:rsidRDefault="00D576CE" w:rsidP="00FF5A0C">
      <w:pPr>
        <w:numPr>
          <w:ilvl w:val="0"/>
          <w:numId w:val="2"/>
        </w:numPr>
        <w:tabs>
          <w:tab w:val="clear" w:pos="795"/>
        </w:tabs>
        <w:ind w:left="0" w:firstLine="0"/>
        <w:jc w:val="both"/>
        <w:rPr>
          <w:sz w:val="20"/>
          <w:szCs w:val="20"/>
        </w:rPr>
      </w:pPr>
      <w:r>
        <w:rPr>
          <w:sz w:val="20"/>
          <w:szCs w:val="20"/>
        </w:rPr>
        <w:t>Slovenská pošta</w:t>
      </w:r>
    </w:p>
    <w:p w:rsidR="00D576CE" w:rsidRDefault="00D576CE" w:rsidP="00FF5A0C">
      <w:pPr>
        <w:numPr>
          <w:ilvl w:val="0"/>
          <w:numId w:val="2"/>
        </w:numPr>
        <w:tabs>
          <w:tab w:val="clear" w:pos="795"/>
        </w:tabs>
        <w:ind w:left="0" w:firstLine="0"/>
        <w:jc w:val="both"/>
        <w:rPr>
          <w:sz w:val="20"/>
          <w:szCs w:val="20"/>
        </w:rPr>
      </w:pPr>
      <w:r>
        <w:rPr>
          <w:sz w:val="20"/>
          <w:szCs w:val="20"/>
        </w:rPr>
        <w:t xml:space="preserve">Supermarket COOP Jednota </w:t>
      </w:r>
    </w:p>
    <w:p w:rsidR="00D576CE" w:rsidRDefault="00D576CE" w:rsidP="00FF5A0C">
      <w:pPr>
        <w:numPr>
          <w:ilvl w:val="0"/>
          <w:numId w:val="2"/>
        </w:numPr>
        <w:tabs>
          <w:tab w:val="clear" w:pos="795"/>
        </w:tabs>
        <w:ind w:left="0" w:firstLine="0"/>
        <w:jc w:val="both"/>
        <w:rPr>
          <w:sz w:val="20"/>
          <w:szCs w:val="20"/>
        </w:rPr>
      </w:pPr>
      <w:r>
        <w:rPr>
          <w:sz w:val="20"/>
          <w:szCs w:val="20"/>
        </w:rPr>
        <w:t>Zmrzlinový stánok</w:t>
      </w:r>
    </w:p>
    <w:p w:rsidR="00AE5F55" w:rsidRDefault="00AE5F55" w:rsidP="00FF5A0C">
      <w:pPr>
        <w:numPr>
          <w:ilvl w:val="0"/>
          <w:numId w:val="2"/>
        </w:numPr>
        <w:tabs>
          <w:tab w:val="clear" w:pos="795"/>
        </w:tabs>
        <w:ind w:left="0" w:firstLine="0"/>
        <w:jc w:val="both"/>
        <w:rPr>
          <w:sz w:val="20"/>
          <w:szCs w:val="20"/>
        </w:rPr>
      </w:pPr>
      <w:r>
        <w:rPr>
          <w:sz w:val="20"/>
          <w:szCs w:val="20"/>
        </w:rPr>
        <w:t>novinový stánok</w:t>
      </w:r>
    </w:p>
    <w:p w:rsidR="00CB4B33" w:rsidRDefault="00CB4B33" w:rsidP="00FF5A0C">
      <w:pPr>
        <w:numPr>
          <w:ilvl w:val="0"/>
          <w:numId w:val="2"/>
        </w:numPr>
        <w:tabs>
          <w:tab w:val="clear" w:pos="795"/>
        </w:tabs>
        <w:ind w:left="0" w:firstLine="0"/>
        <w:jc w:val="both"/>
        <w:rPr>
          <w:sz w:val="20"/>
          <w:szCs w:val="20"/>
        </w:rPr>
      </w:pPr>
      <w:r>
        <w:rPr>
          <w:sz w:val="20"/>
          <w:szCs w:val="20"/>
        </w:rPr>
        <w:t>Pneuservis – Miroslav Malina</w:t>
      </w:r>
    </w:p>
    <w:p w:rsidR="00990330" w:rsidRDefault="00990330" w:rsidP="00990330">
      <w:pPr>
        <w:numPr>
          <w:ilvl w:val="0"/>
          <w:numId w:val="2"/>
        </w:numPr>
        <w:tabs>
          <w:tab w:val="clear" w:pos="795"/>
        </w:tabs>
        <w:ind w:left="709" w:hanging="709"/>
        <w:jc w:val="both"/>
        <w:rPr>
          <w:sz w:val="20"/>
          <w:szCs w:val="20"/>
        </w:rPr>
      </w:pPr>
      <w:r>
        <w:rPr>
          <w:sz w:val="20"/>
          <w:szCs w:val="20"/>
        </w:rPr>
        <w:t xml:space="preserve">stolárske služby - </w:t>
      </w:r>
      <w:r w:rsidRPr="00990330">
        <w:rPr>
          <w:sz w:val="20"/>
          <w:szCs w:val="20"/>
        </w:rPr>
        <w:t xml:space="preserve">Stanislav Petic </w:t>
      </w:r>
      <w:r w:rsidR="00FA3865">
        <w:rPr>
          <w:sz w:val="20"/>
          <w:szCs w:val="20"/>
        </w:rPr>
        <w:t>–</w:t>
      </w:r>
      <w:r w:rsidRPr="00990330">
        <w:rPr>
          <w:sz w:val="20"/>
          <w:szCs w:val="20"/>
        </w:rPr>
        <w:t xml:space="preserve"> NANO</w:t>
      </w:r>
    </w:p>
    <w:p w:rsidR="00FA3865" w:rsidRDefault="00FA3865" w:rsidP="00990330">
      <w:pPr>
        <w:numPr>
          <w:ilvl w:val="0"/>
          <w:numId w:val="2"/>
        </w:numPr>
        <w:tabs>
          <w:tab w:val="clear" w:pos="795"/>
        </w:tabs>
        <w:ind w:left="709" w:hanging="709"/>
        <w:jc w:val="both"/>
        <w:rPr>
          <w:sz w:val="20"/>
          <w:szCs w:val="20"/>
        </w:rPr>
      </w:pPr>
      <w:r>
        <w:rPr>
          <w:sz w:val="20"/>
          <w:szCs w:val="20"/>
        </w:rPr>
        <w:t>Dentálna hygiena u Katky</w:t>
      </w:r>
    </w:p>
    <w:p w:rsidR="00FA3865" w:rsidRPr="00AC158F" w:rsidRDefault="00FA3865" w:rsidP="00990330">
      <w:pPr>
        <w:numPr>
          <w:ilvl w:val="0"/>
          <w:numId w:val="2"/>
        </w:numPr>
        <w:tabs>
          <w:tab w:val="clear" w:pos="795"/>
        </w:tabs>
        <w:ind w:left="709" w:hanging="709"/>
        <w:jc w:val="both"/>
        <w:rPr>
          <w:sz w:val="20"/>
          <w:szCs w:val="20"/>
        </w:rPr>
      </w:pPr>
      <w:r>
        <w:rPr>
          <w:sz w:val="20"/>
          <w:szCs w:val="20"/>
        </w:rPr>
        <w:t>Lívia Levárska Estia (skupinové cvičenia – Fyziotréning, Yoga Trapeze)</w:t>
      </w:r>
    </w:p>
    <w:p w:rsidR="00A56848" w:rsidRDefault="00A56848" w:rsidP="00FF5A0C">
      <w:pPr>
        <w:jc w:val="both"/>
      </w:pPr>
    </w:p>
    <w:p w:rsidR="00A56848" w:rsidRPr="00AC158F" w:rsidRDefault="00B22B51" w:rsidP="00CE0F1B">
      <w:pPr>
        <w:jc w:val="both"/>
        <w:rPr>
          <w:sz w:val="20"/>
          <w:szCs w:val="20"/>
        </w:rPr>
      </w:pPr>
      <w:r>
        <w:rPr>
          <w:sz w:val="20"/>
          <w:szCs w:val="20"/>
        </w:rPr>
        <w:t>Najvýznamnejší priemysel v obci</w:t>
      </w:r>
      <w:r w:rsidR="00A56848" w:rsidRPr="00AC158F">
        <w:rPr>
          <w:sz w:val="20"/>
          <w:szCs w:val="20"/>
        </w:rPr>
        <w:t>:</w:t>
      </w:r>
      <w:r w:rsidR="00CE0F1B">
        <w:rPr>
          <w:sz w:val="20"/>
          <w:szCs w:val="20"/>
        </w:rPr>
        <w:t xml:space="preserve"> </w:t>
      </w:r>
      <w:r w:rsidR="00A56848" w:rsidRPr="00AC158F">
        <w:rPr>
          <w:sz w:val="20"/>
          <w:szCs w:val="20"/>
        </w:rPr>
        <w:t>nemáme v obci</w:t>
      </w:r>
    </w:p>
    <w:p w:rsidR="00A56848" w:rsidRPr="00AC158F" w:rsidRDefault="00A56848" w:rsidP="00FF5A0C">
      <w:pPr>
        <w:jc w:val="both"/>
        <w:rPr>
          <w:sz w:val="20"/>
          <w:szCs w:val="20"/>
        </w:rPr>
      </w:pPr>
    </w:p>
    <w:p w:rsidR="00A56848" w:rsidRPr="00AC158F" w:rsidRDefault="00A56848" w:rsidP="00CE0F1B">
      <w:pPr>
        <w:jc w:val="both"/>
        <w:rPr>
          <w:sz w:val="20"/>
          <w:szCs w:val="20"/>
        </w:rPr>
      </w:pPr>
      <w:r w:rsidRPr="00AC158F">
        <w:rPr>
          <w:sz w:val="20"/>
          <w:szCs w:val="20"/>
        </w:rPr>
        <w:t>Najvýznamnejšia poľnohospodárska výroba v obci :</w:t>
      </w:r>
      <w:r w:rsidR="00CE0F1B">
        <w:rPr>
          <w:sz w:val="20"/>
          <w:szCs w:val="20"/>
        </w:rPr>
        <w:t xml:space="preserve"> </w:t>
      </w:r>
      <w:r w:rsidRPr="00AC158F">
        <w:rPr>
          <w:sz w:val="20"/>
          <w:szCs w:val="20"/>
        </w:rPr>
        <w:t>dvor PD Horná Nitra so sídlom v</w:t>
      </w:r>
      <w:r w:rsidR="008E0BE5">
        <w:rPr>
          <w:sz w:val="20"/>
          <w:szCs w:val="20"/>
        </w:rPr>
        <w:t> </w:t>
      </w:r>
      <w:r w:rsidRPr="00AC158F">
        <w:rPr>
          <w:sz w:val="20"/>
          <w:szCs w:val="20"/>
        </w:rPr>
        <w:t>N</w:t>
      </w:r>
      <w:r w:rsidR="008E0BE5">
        <w:rPr>
          <w:sz w:val="20"/>
          <w:szCs w:val="20"/>
        </w:rPr>
        <w:t>edožeroch-</w:t>
      </w:r>
      <w:r w:rsidRPr="00AC158F">
        <w:rPr>
          <w:sz w:val="20"/>
          <w:szCs w:val="20"/>
        </w:rPr>
        <w:t>Brezanoch</w:t>
      </w:r>
      <w:r w:rsidR="000D6C04" w:rsidRPr="00AC158F">
        <w:rPr>
          <w:sz w:val="20"/>
          <w:szCs w:val="20"/>
        </w:rPr>
        <w:t>, čiastočne nefunkčné</w:t>
      </w:r>
      <w:r w:rsidR="008E0BE5">
        <w:rPr>
          <w:sz w:val="20"/>
          <w:szCs w:val="20"/>
        </w:rPr>
        <w:t>. Priestory, ako sú maštale a haly sú v prenájme súkromne hospodáriacich roľníkov.</w:t>
      </w:r>
    </w:p>
    <w:p w:rsidR="00A56848" w:rsidRPr="00AC158F" w:rsidRDefault="00A56848" w:rsidP="00FF5A0C">
      <w:pPr>
        <w:jc w:val="both"/>
        <w:rPr>
          <w:sz w:val="20"/>
          <w:szCs w:val="20"/>
        </w:rPr>
      </w:pPr>
    </w:p>
    <w:p w:rsidR="00A56848" w:rsidRPr="00AC158F" w:rsidRDefault="00A56848" w:rsidP="00FF5A0C">
      <w:pPr>
        <w:jc w:val="both"/>
        <w:rPr>
          <w:sz w:val="20"/>
          <w:szCs w:val="20"/>
        </w:rPr>
      </w:pPr>
      <w:r w:rsidRPr="00AC158F">
        <w:rPr>
          <w:sz w:val="20"/>
          <w:szCs w:val="20"/>
        </w:rPr>
        <w:t xml:space="preserve">      Na základe analýzy doterajšieho vývoja možno očakávať, že hospodársky život v obci sa bude orientovať na rozvoj </w:t>
      </w:r>
      <w:r w:rsidR="008E0BE5">
        <w:rPr>
          <w:sz w:val="20"/>
          <w:szCs w:val="20"/>
        </w:rPr>
        <w:t xml:space="preserve">základných služieb pre občanov, </w:t>
      </w:r>
      <w:r w:rsidR="00D576CE">
        <w:rPr>
          <w:sz w:val="20"/>
          <w:szCs w:val="20"/>
        </w:rPr>
        <w:t>športu, kultúry, relax</w:t>
      </w:r>
      <w:r w:rsidRPr="00AC158F">
        <w:rPr>
          <w:sz w:val="20"/>
          <w:szCs w:val="20"/>
        </w:rPr>
        <w:t xml:space="preserve"> a</w:t>
      </w:r>
      <w:r w:rsidR="008E0BE5">
        <w:rPr>
          <w:sz w:val="20"/>
          <w:szCs w:val="20"/>
        </w:rPr>
        <w:t> </w:t>
      </w:r>
      <w:r w:rsidRPr="00AC158F">
        <w:rPr>
          <w:sz w:val="20"/>
          <w:szCs w:val="20"/>
        </w:rPr>
        <w:t>iné</w:t>
      </w:r>
      <w:r w:rsidR="008E0BE5">
        <w:rPr>
          <w:sz w:val="20"/>
          <w:szCs w:val="20"/>
        </w:rPr>
        <w:t>.</w:t>
      </w:r>
    </w:p>
    <w:p w:rsidR="00E41886" w:rsidRDefault="00E41886" w:rsidP="00FF5A0C">
      <w:pPr>
        <w:jc w:val="both"/>
      </w:pPr>
    </w:p>
    <w:p w:rsidR="00F410DF" w:rsidRDefault="00F410DF" w:rsidP="00ED026E">
      <w:pPr>
        <w:numPr>
          <w:ilvl w:val="0"/>
          <w:numId w:val="12"/>
        </w:numPr>
        <w:ind w:left="426" w:hanging="710"/>
        <w:rPr>
          <w:b/>
          <w:sz w:val="28"/>
          <w:szCs w:val="28"/>
        </w:rPr>
      </w:pPr>
      <w:r w:rsidRPr="000E3B6D">
        <w:rPr>
          <w:b/>
          <w:sz w:val="28"/>
          <w:szCs w:val="28"/>
        </w:rPr>
        <w:t>Informácia o vývoji obce z pohľadu rozpočtovníctva</w:t>
      </w:r>
    </w:p>
    <w:p w:rsidR="00801F2E" w:rsidRPr="00801F2E" w:rsidRDefault="00801F2E" w:rsidP="00801F2E">
      <w:pPr>
        <w:ind w:left="426"/>
        <w:jc w:val="both"/>
        <w:rPr>
          <w:bCs/>
          <w:sz w:val="20"/>
          <w:szCs w:val="20"/>
        </w:rPr>
      </w:pPr>
    </w:p>
    <w:tbl>
      <w:tblPr>
        <w:tblW w:w="9799" w:type="dxa"/>
        <w:tblCellMar>
          <w:top w:w="15" w:type="dxa"/>
          <w:left w:w="70" w:type="dxa"/>
          <w:right w:w="70" w:type="dxa"/>
        </w:tblCellMar>
        <w:tblLook w:val="04A0" w:firstRow="1" w:lastRow="0" w:firstColumn="1" w:lastColumn="0" w:noHBand="0" w:noVBand="1"/>
      </w:tblPr>
      <w:tblGrid>
        <w:gridCol w:w="9639"/>
        <w:gridCol w:w="160"/>
      </w:tblGrid>
      <w:tr w:rsidR="00801F2E" w:rsidTr="00801F2E">
        <w:trPr>
          <w:trHeight w:val="375"/>
        </w:trPr>
        <w:tc>
          <w:tcPr>
            <w:tcW w:w="9639" w:type="dxa"/>
            <w:tcBorders>
              <w:top w:val="nil"/>
              <w:left w:val="nil"/>
              <w:bottom w:val="nil"/>
              <w:right w:val="nil"/>
            </w:tcBorders>
            <w:vAlign w:val="center"/>
            <w:hideMark/>
          </w:tcPr>
          <w:tbl>
            <w:tblPr>
              <w:tblW w:w="9170" w:type="dxa"/>
              <w:tblCellMar>
                <w:left w:w="70" w:type="dxa"/>
                <w:right w:w="70" w:type="dxa"/>
              </w:tblCellMar>
              <w:tblLook w:val="04A0" w:firstRow="1" w:lastRow="0" w:firstColumn="1" w:lastColumn="0" w:noHBand="0" w:noVBand="1"/>
            </w:tblPr>
            <w:tblGrid>
              <w:gridCol w:w="848"/>
              <w:gridCol w:w="801"/>
              <w:gridCol w:w="661"/>
              <w:gridCol w:w="1128"/>
              <w:gridCol w:w="2151"/>
              <w:gridCol w:w="1111"/>
              <w:gridCol w:w="596"/>
              <w:gridCol w:w="1213"/>
              <w:gridCol w:w="515"/>
              <w:gridCol w:w="146"/>
            </w:tblGrid>
            <w:tr w:rsidR="00902D67" w:rsidTr="00902D67">
              <w:trPr>
                <w:gridAfter w:val="1"/>
                <w:wAfter w:w="146" w:type="dxa"/>
                <w:trHeight w:val="375"/>
              </w:trPr>
              <w:tc>
                <w:tcPr>
                  <w:tcW w:w="9024" w:type="dxa"/>
                  <w:gridSpan w:val="9"/>
                  <w:vMerge w:val="restart"/>
                  <w:tcBorders>
                    <w:top w:val="nil"/>
                    <w:left w:val="nil"/>
                    <w:bottom w:val="nil"/>
                    <w:right w:val="nil"/>
                  </w:tcBorders>
                  <w:shd w:val="clear" w:color="auto" w:fill="auto"/>
                  <w:vAlign w:val="center"/>
                  <w:hideMark/>
                </w:tcPr>
                <w:p w:rsidR="00902D67" w:rsidRDefault="00902D67" w:rsidP="00902D67">
                  <w:pPr>
                    <w:jc w:val="both"/>
                    <w:rPr>
                      <w:rFonts w:ascii="Calibri" w:hAnsi="Calibri" w:cs="Calibri"/>
                      <w:color w:val="000000"/>
                      <w:sz w:val="20"/>
                      <w:szCs w:val="20"/>
                    </w:rPr>
                  </w:pPr>
                  <w:r>
                    <w:rPr>
                      <w:rFonts w:ascii="Calibri" w:hAnsi="Calibri" w:cs="Calibri"/>
                      <w:color w:val="000000"/>
                      <w:sz w:val="20"/>
                      <w:szCs w:val="20"/>
                    </w:rPr>
                    <w:t>Základným   nástrojom  finančného  hospodárenia  obce  bol   rozpočet   obce   na  rok   2024. Obec zostavila rozpočet podľa ustanovenia § 10 odsek 7) zákona č.583/2004 Z.z. o rozpočtových pravidlách územnej samosprávy a o zmene a doplnení niektorých zákonov v znení neskorších predpisov. Rozpočet obce na rok 2024 bol zostavený ako vyrovnaný. Bežný rozpočet bol zostavený ako prebytkový, kapitálový ako schodkový a rozpočet finančných operácií ako schodkový. Prebytok bežného rozpočtu bol určený na pokrytie časti výdavkov finančných operácií a prebytok rozpočtu finančných operácií vyrovnával schodok kapitálového rozpočtu.</w:t>
                  </w:r>
                </w:p>
              </w:tc>
            </w:tr>
            <w:tr w:rsidR="00902D67" w:rsidTr="00902D67">
              <w:trPr>
                <w:trHeight w:val="375"/>
              </w:trPr>
              <w:tc>
                <w:tcPr>
                  <w:tcW w:w="9024" w:type="dxa"/>
                  <w:gridSpan w:val="9"/>
                  <w:vMerge/>
                  <w:tcBorders>
                    <w:top w:val="nil"/>
                    <w:left w:val="nil"/>
                    <w:bottom w:val="nil"/>
                    <w:right w:val="nil"/>
                  </w:tcBorders>
                  <w:vAlign w:val="center"/>
                  <w:hideMark/>
                </w:tcPr>
                <w:p w:rsidR="00902D67" w:rsidRDefault="00902D67" w:rsidP="00902D67">
                  <w:pPr>
                    <w:rPr>
                      <w:rFonts w:ascii="Calibri" w:hAnsi="Calibri" w:cs="Calibri"/>
                      <w:color w:val="000000"/>
                      <w:sz w:val="20"/>
                      <w:szCs w:val="20"/>
                    </w:rPr>
                  </w:pPr>
                </w:p>
              </w:tc>
              <w:tc>
                <w:tcPr>
                  <w:tcW w:w="146" w:type="dxa"/>
                  <w:tcBorders>
                    <w:top w:val="nil"/>
                    <w:left w:val="nil"/>
                    <w:bottom w:val="nil"/>
                    <w:right w:val="nil"/>
                  </w:tcBorders>
                  <w:shd w:val="clear" w:color="auto" w:fill="auto"/>
                  <w:noWrap/>
                  <w:vAlign w:val="bottom"/>
                  <w:hideMark/>
                </w:tcPr>
                <w:p w:rsidR="00902D67" w:rsidRDefault="00902D67" w:rsidP="00902D67">
                  <w:pPr>
                    <w:jc w:val="both"/>
                    <w:rPr>
                      <w:rFonts w:ascii="Calibri" w:hAnsi="Calibri" w:cs="Calibri"/>
                      <w:color w:val="000000"/>
                      <w:sz w:val="20"/>
                      <w:szCs w:val="20"/>
                    </w:rPr>
                  </w:pPr>
                </w:p>
              </w:tc>
            </w:tr>
            <w:tr w:rsidR="00902D67" w:rsidTr="00902D67">
              <w:trPr>
                <w:trHeight w:val="375"/>
              </w:trPr>
              <w:tc>
                <w:tcPr>
                  <w:tcW w:w="9024" w:type="dxa"/>
                  <w:gridSpan w:val="9"/>
                  <w:vMerge/>
                  <w:tcBorders>
                    <w:top w:val="nil"/>
                    <w:left w:val="nil"/>
                    <w:bottom w:val="nil"/>
                    <w:right w:val="nil"/>
                  </w:tcBorders>
                  <w:vAlign w:val="center"/>
                  <w:hideMark/>
                </w:tcPr>
                <w:p w:rsidR="00902D67" w:rsidRDefault="00902D67" w:rsidP="00902D67">
                  <w:pPr>
                    <w:rPr>
                      <w:rFonts w:ascii="Calibri" w:hAnsi="Calibri" w:cs="Calibri"/>
                      <w:color w:val="000000"/>
                      <w:sz w:val="20"/>
                      <w:szCs w:val="20"/>
                    </w:rPr>
                  </w:pPr>
                </w:p>
              </w:tc>
              <w:tc>
                <w:tcPr>
                  <w:tcW w:w="146" w:type="dxa"/>
                  <w:tcBorders>
                    <w:top w:val="nil"/>
                    <w:left w:val="nil"/>
                    <w:bottom w:val="nil"/>
                    <w:right w:val="nil"/>
                  </w:tcBorders>
                  <w:shd w:val="clear" w:color="auto" w:fill="auto"/>
                  <w:noWrap/>
                  <w:vAlign w:val="bottom"/>
                  <w:hideMark/>
                </w:tcPr>
                <w:p w:rsidR="00902D67" w:rsidRDefault="00902D67" w:rsidP="00902D67">
                  <w:pPr>
                    <w:rPr>
                      <w:sz w:val="20"/>
                      <w:szCs w:val="20"/>
                    </w:rPr>
                  </w:pPr>
                </w:p>
              </w:tc>
            </w:tr>
            <w:tr w:rsidR="00902D67" w:rsidTr="00902D67">
              <w:trPr>
                <w:trHeight w:val="375"/>
              </w:trPr>
              <w:tc>
                <w:tcPr>
                  <w:tcW w:w="9024" w:type="dxa"/>
                  <w:gridSpan w:val="9"/>
                  <w:vMerge/>
                  <w:tcBorders>
                    <w:top w:val="nil"/>
                    <w:left w:val="nil"/>
                    <w:bottom w:val="nil"/>
                    <w:right w:val="nil"/>
                  </w:tcBorders>
                  <w:vAlign w:val="center"/>
                  <w:hideMark/>
                </w:tcPr>
                <w:p w:rsidR="00902D67" w:rsidRDefault="00902D67" w:rsidP="00902D67">
                  <w:pPr>
                    <w:rPr>
                      <w:rFonts w:ascii="Calibri" w:hAnsi="Calibri" w:cs="Calibri"/>
                      <w:color w:val="000000"/>
                      <w:sz w:val="20"/>
                      <w:szCs w:val="20"/>
                    </w:rPr>
                  </w:pPr>
                </w:p>
              </w:tc>
              <w:tc>
                <w:tcPr>
                  <w:tcW w:w="146" w:type="dxa"/>
                  <w:tcBorders>
                    <w:top w:val="nil"/>
                    <w:left w:val="nil"/>
                    <w:bottom w:val="nil"/>
                    <w:right w:val="nil"/>
                  </w:tcBorders>
                  <w:shd w:val="clear" w:color="auto" w:fill="auto"/>
                  <w:noWrap/>
                  <w:vAlign w:val="bottom"/>
                  <w:hideMark/>
                </w:tcPr>
                <w:p w:rsidR="00902D67" w:rsidRDefault="00902D67" w:rsidP="00902D67">
                  <w:pPr>
                    <w:rPr>
                      <w:sz w:val="20"/>
                      <w:szCs w:val="20"/>
                    </w:rPr>
                  </w:pPr>
                </w:p>
              </w:tc>
            </w:tr>
            <w:tr w:rsidR="00902D67" w:rsidTr="00902D67">
              <w:trPr>
                <w:trHeight w:val="120"/>
              </w:trPr>
              <w:tc>
                <w:tcPr>
                  <w:tcW w:w="84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80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66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112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215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11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96"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213"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15"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46" w:type="dxa"/>
                  <w:vAlign w:val="center"/>
                  <w:hideMark/>
                </w:tcPr>
                <w:p w:rsidR="00902D67" w:rsidRDefault="00902D67" w:rsidP="00902D67">
                  <w:pPr>
                    <w:rPr>
                      <w:sz w:val="20"/>
                      <w:szCs w:val="20"/>
                    </w:rPr>
                  </w:pPr>
                </w:p>
              </w:tc>
            </w:tr>
            <w:tr w:rsidR="00902D67" w:rsidTr="00902D67">
              <w:trPr>
                <w:trHeight w:val="375"/>
              </w:trPr>
              <w:tc>
                <w:tcPr>
                  <w:tcW w:w="9024" w:type="dxa"/>
                  <w:gridSpan w:val="9"/>
                  <w:tcBorders>
                    <w:top w:val="nil"/>
                    <w:left w:val="nil"/>
                    <w:bottom w:val="nil"/>
                    <w:right w:val="nil"/>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Hospodárenie obce sa riadilo podľa schváleného rozpočtu na rok 2024.</w:t>
                  </w:r>
                </w:p>
              </w:tc>
              <w:tc>
                <w:tcPr>
                  <w:tcW w:w="146" w:type="dxa"/>
                  <w:vAlign w:val="center"/>
                  <w:hideMark/>
                </w:tcPr>
                <w:p w:rsidR="00902D67" w:rsidRDefault="00902D67" w:rsidP="00902D67">
                  <w:pPr>
                    <w:rPr>
                      <w:sz w:val="20"/>
                      <w:szCs w:val="20"/>
                    </w:rPr>
                  </w:pPr>
                </w:p>
              </w:tc>
            </w:tr>
            <w:tr w:rsidR="00902D67" w:rsidTr="00902D67">
              <w:trPr>
                <w:trHeight w:val="120"/>
              </w:trPr>
              <w:tc>
                <w:tcPr>
                  <w:tcW w:w="848" w:type="dxa"/>
                  <w:tcBorders>
                    <w:top w:val="nil"/>
                    <w:left w:val="nil"/>
                    <w:bottom w:val="nil"/>
                    <w:right w:val="nil"/>
                  </w:tcBorders>
                  <w:shd w:val="clear" w:color="auto" w:fill="auto"/>
                  <w:noWrap/>
                  <w:vAlign w:val="center"/>
                  <w:hideMark/>
                </w:tcPr>
                <w:p w:rsidR="00902D67" w:rsidRDefault="00902D67" w:rsidP="00902D67">
                  <w:pPr>
                    <w:rPr>
                      <w:rFonts w:ascii="Calibri" w:hAnsi="Calibri" w:cs="Calibri"/>
                      <w:color w:val="000000"/>
                      <w:sz w:val="20"/>
                      <w:szCs w:val="20"/>
                    </w:rPr>
                  </w:pPr>
                </w:p>
              </w:tc>
              <w:tc>
                <w:tcPr>
                  <w:tcW w:w="80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66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112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215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11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96"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213"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15"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46" w:type="dxa"/>
                  <w:vAlign w:val="center"/>
                  <w:hideMark/>
                </w:tcPr>
                <w:p w:rsidR="00902D67" w:rsidRDefault="00902D67" w:rsidP="00902D67">
                  <w:pPr>
                    <w:rPr>
                      <w:sz w:val="20"/>
                      <w:szCs w:val="20"/>
                    </w:rPr>
                  </w:pPr>
                </w:p>
              </w:tc>
            </w:tr>
            <w:tr w:rsidR="00902D67" w:rsidTr="00902D67">
              <w:trPr>
                <w:trHeight w:val="300"/>
              </w:trPr>
              <w:tc>
                <w:tcPr>
                  <w:tcW w:w="9024" w:type="dxa"/>
                  <w:gridSpan w:val="9"/>
                  <w:vMerge w:val="restart"/>
                  <w:tcBorders>
                    <w:top w:val="nil"/>
                    <w:left w:val="nil"/>
                    <w:bottom w:val="nil"/>
                    <w:right w:val="nil"/>
                  </w:tcBorders>
                  <w:shd w:val="clear" w:color="auto" w:fill="auto"/>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Rozpočet obce na rok 2024 bol schválený dňa 8.12.2023 uznesením číslo VI/2023 č. 104.</w:t>
                  </w:r>
                  <w:r>
                    <w:rPr>
                      <w:rFonts w:ascii="Calibri" w:hAnsi="Calibri" w:cs="Calibri"/>
                      <w:color w:val="000000"/>
                      <w:sz w:val="20"/>
                      <w:szCs w:val="20"/>
                    </w:rPr>
                    <w:br/>
                    <w:t>(pozn.: CZ – cudzie zdroje; RO – rozpočtové opatrenie)</w:t>
                  </w:r>
                </w:p>
              </w:tc>
              <w:tc>
                <w:tcPr>
                  <w:tcW w:w="146" w:type="dxa"/>
                  <w:vAlign w:val="center"/>
                  <w:hideMark/>
                </w:tcPr>
                <w:p w:rsidR="00902D67" w:rsidRDefault="00902D67" w:rsidP="00902D67">
                  <w:pPr>
                    <w:rPr>
                      <w:sz w:val="20"/>
                      <w:szCs w:val="20"/>
                    </w:rPr>
                  </w:pPr>
                </w:p>
              </w:tc>
            </w:tr>
            <w:tr w:rsidR="00902D67" w:rsidTr="00902D67">
              <w:trPr>
                <w:trHeight w:val="300"/>
              </w:trPr>
              <w:tc>
                <w:tcPr>
                  <w:tcW w:w="9024" w:type="dxa"/>
                  <w:gridSpan w:val="9"/>
                  <w:vMerge/>
                  <w:tcBorders>
                    <w:top w:val="nil"/>
                    <w:left w:val="nil"/>
                    <w:bottom w:val="nil"/>
                    <w:right w:val="nil"/>
                  </w:tcBorders>
                  <w:vAlign w:val="center"/>
                  <w:hideMark/>
                </w:tcPr>
                <w:p w:rsidR="00902D67" w:rsidRDefault="00902D67" w:rsidP="00902D67">
                  <w:pPr>
                    <w:rPr>
                      <w:rFonts w:ascii="Calibri" w:hAnsi="Calibri" w:cs="Calibri"/>
                      <w:color w:val="000000"/>
                      <w:sz w:val="20"/>
                      <w:szCs w:val="20"/>
                    </w:rPr>
                  </w:pPr>
                </w:p>
              </w:tc>
              <w:tc>
                <w:tcPr>
                  <w:tcW w:w="146" w:type="dxa"/>
                  <w:tcBorders>
                    <w:top w:val="nil"/>
                    <w:left w:val="nil"/>
                    <w:bottom w:val="nil"/>
                    <w:right w:val="nil"/>
                  </w:tcBorders>
                  <w:shd w:val="clear" w:color="auto" w:fill="auto"/>
                  <w:noWrap/>
                  <w:vAlign w:val="bottom"/>
                  <w:hideMark/>
                </w:tcPr>
                <w:p w:rsidR="00902D67" w:rsidRDefault="00902D67" w:rsidP="00902D67">
                  <w:pPr>
                    <w:rPr>
                      <w:rFonts w:ascii="Calibri" w:hAnsi="Calibri" w:cs="Calibri"/>
                      <w:color w:val="000000"/>
                      <w:sz w:val="20"/>
                      <w:szCs w:val="20"/>
                    </w:rPr>
                  </w:pPr>
                </w:p>
              </w:tc>
            </w:tr>
            <w:tr w:rsidR="00902D67" w:rsidTr="00902D67">
              <w:trPr>
                <w:trHeight w:val="120"/>
              </w:trPr>
              <w:tc>
                <w:tcPr>
                  <w:tcW w:w="84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80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66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112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215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11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96"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213"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15"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46" w:type="dxa"/>
                  <w:vAlign w:val="center"/>
                  <w:hideMark/>
                </w:tcPr>
                <w:p w:rsidR="00902D67" w:rsidRDefault="00902D67" w:rsidP="00902D67">
                  <w:pPr>
                    <w:rPr>
                      <w:sz w:val="20"/>
                      <w:szCs w:val="20"/>
                    </w:rPr>
                  </w:pPr>
                </w:p>
              </w:tc>
            </w:tr>
            <w:tr w:rsidR="00902D67" w:rsidTr="00902D67">
              <w:trPr>
                <w:trHeight w:val="600"/>
              </w:trPr>
              <w:tc>
                <w:tcPr>
                  <w:tcW w:w="164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02D67" w:rsidRDefault="00902D67" w:rsidP="00902D67">
                  <w:pPr>
                    <w:jc w:val="center"/>
                    <w:rPr>
                      <w:rFonts w:ascii="Calibri" w:hAnsi="Calibri" w:cs="Calibri"/>
                      <w:b/>
                      <w:bCs/>
                      <w:color w:val="000000"/>
                      <w:sz w:val="20"/>
                      <w:szCs w:val="20"/>
                    </w:rPr>
                  </w:pPr>
                  <w:r>
                    <w:rPr>
                      <w:rFonts w:ascii="Calibri" w:hAnsi="Calibri" w:cs="Calibri"/>
                      <w:b/>
                      <w:bCs/>
                      <w:color w:val="000000"/>
                      <w:sz w:val="20"/>
                      <w:szCs w:val="20"/>
                    </w:rPr>
                    <w:t>Zmena</w:t>
                  </w:r>
                  <w:r>
                    <w:rPr>
                      <w:rFonts w:ascii="Calibri" w:hAnsi="Calibri" w:cs="Calibri"/>
                      <w:b/>
                      <w:bCs/>
                      <w:color w:val="000000"/>
                      <w:sz w:val="20"/>
                      <w:szCs w:val="20"/>
                    </w:rPr>
                    <w:br/>
                    <w:t>k dátumu</w:t>
                  </w:r>
                </w:p>
              </w:tc>
              <w:tc>
                <w:tcPr>
                  <w:tcW w:w="1789" w:type="dxa"/>
                  <w:gridSpan w:val="2"/>
                  <w:tcBorders>
                    <w:top w:val="single" w:sz="4" w:space="0" w:color="auto"/>
                    <w:left w:val="nil"/>
                    <w:bottom w:val="single" w:sz="4" w:space="0" w:color="auto"/>
                    <w:right w:val="single" w:sz="4" w:space="0" w:color="auto"/>
                  </w:tcBorders>
                  <w:shd w:val="clear" w:color="auto" w:fill="auto"/>
                  <w:vAlign w:val="center"/>
                  <w:hideMark/>
                </w:tcPr>
                <w:p w:rsidR="00902D67" w:rsidRDefault="00902D67" w:rsidP="00902D67">
                  <w:pPr>
                    <w:jc w:val="both"/>
                    <w:rPr>
                      <w:rFonts w:ascii="Calibri" w:hAnsi="Calibri" w:cs="Calibri"/>
                      <w:b/>
                      <w:bCs/>
                      <w:color w:val="000000"/>
                      <w:sz w:val="20"/>
                      <w:szCs w:val="20"/>
                    </w:rPr>
                  </w:pPr>
                  <w:r>
                    <w:rPr>
                      <w:rFonts w:ascii="Calibri" w:hAnsi="Calibri" w:cs="Calibri"/>
                      <w:b/>
                      <w:bCs/>
                      <w:color w:val="000000"/>
                      <w:sz w:val="20"/>
                      <w:szCs w:val="20"/>
                    </w:rPr>
                    <w:t>Doklad</w:t>
                  </w:r>
                </w:p>
              </w:tc>
              <w:tc>
                <w:tcPr>
                  <w:tcW w:w="5586" w:type="dxa"/>
                  <w:gridSpan w:val="5"/>
                  <w:tcBorders>
                    <w:top w:val="single" w:sz="4" w:space="0" w:color="auto"/>
                    <w:left w:val="nil"/>
                    <w:bottom w:val="single" w:sz="4" w:space="0" w:color="auto"/>
                    <w:right w:val="single" w:sz="4" w:space="0" w:color="auto"/>
                  </w:tcBorders>
                  <w:shd w:val="clear" w:color="auto" w:fill="auto"/>
                  <w:vAlign w:val="center"/>
                  <w:hideMark/>
                </w:tcPr>
                <w:p w:rsidR="00902D67" w:rsidRDefault="00902D67" w:rsidP="00902D67">
                  <w:pPr>
                    <w:jc w:val="both"/>
                    <w:rPr>
                      <w:rFonts w:ascii="Calibri" w:hAnsi="Calibri" w:cs="Calibri"/>
                      <w:b/>
                      <w:bCs/>
                      <w:color w:val="000000"/>
                      <w:sz w:val="20"/>
                      <w:szCs w:val="20"/>
                    </w:rPr>
                  </w:pPr>
                  <w:r>
                    <w:rPr>
                      <w:rFonts w:ascii="Calibri" w:hAnsi="Calibri" w:cs="Calibri"/>
                      <w:b/>
                      <w:bCs/>
                      <w:color w:val="000000"/>
                      <w:sz w:val="20"/>
                      <w:szCs w:val="20"/>
                    </w:rPr>
                    <w:t>Popis</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08.03.2024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rozpočtu</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 2024 č. 129</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29.03.2024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30.03.2024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31.03.2024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 škola</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07.06.2024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rozpočtu</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VIII 2024 Č. 146</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17.06.2024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28.06.2024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29.06.2024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30.06.2024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 škola</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15.08.2024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rozpočtu</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č. IX/2024 č. 159 bod B.</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31.08.2024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01.09.2024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28.09.2024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29.09.2024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30.09.2024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 škola</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16.10.2024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rozpočtu</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X/2024 č. 170</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30.10.2024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06.12.2024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rozpočtu</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XI/2024 č. 189</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16.12.2024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23.12.2024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starostka obce</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Uznesenie VII/2007 bod B ods.4 zo dňa 28.9.2007</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30.12.2024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31.12.2024</w:t>
                  </w:r>
                </w:p>
              </w:tc>
              <w:tc>
                <w:tcPr>
                  <w:tcW w:w="1789" w:type="dxa"/>
                  <w:gridSpan w:val="2"/>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Zmena CZ škola</w:t>
                  </w:r>
                </w:p>
              </w:tc>
              <w:tc>
                <w:tcPr>
                  <w:tcW w:w="5586" w:type="dxa"/>
                  <w:gridSpan w:val="5"/>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RO v zmysle § 14 ods. 1 zákona 583/2004 Z.z</w:t>
                  </w:r>
                </w:p>
              </w:tc>
              <w:tc>
                <w:tcPr>
                  <w:tcW w:w="146" w:type="dxa"/>
                  <w:vAlign w:val="center"/>
                  <w:hideMark/>
                </w:tcPr>
                <w:p w:rsidR="00902D67" w:rsidRDefault="00902D67" w:rsidP="00902D67">
                  <w:pPr>
                    <w:rPr>
                      <w:sz w:val="20"/>
                      <w:szCs w:val="20"/>
                    </w:rPr>
                  </w:pPr>
                </w:p>
              </w:tc>
            </w:tr>
            <w:tr w:rsidR="00902D67" w:rsidTr="00902D67">
              <w:trPr>
                <w:trHeight w:val="375"/>
              </w:trPr>
              <w:tc>
                <w:tcPr>
                  <w:tcW w:w="1649" w:type="dxa"/>
                  <w:gridSpan w:val="2"/>
                  <w:tcBorders>
                    <w:top w:val="nil"/>
                    <w:left w:val="nil"/>
                    <w:bottom w:val="nil"/>
                    <w:right w:val="nil"/>
                  </w:tcBorders>
                  <w:shd w:val="clear" w:color="auto" w:fill="auto"/>
                  <w:vAlign w:val="center"/>
                  <w:hideMark/>
                </w:tcPr>
                <w:p w:rsidR="00902D67" w:rsidRDefault="00902D67" w:rsidP="00902D67">
                  <w:pPr>
                    <w:rPr>
                      <w:rFonts w:ascii="Calibri" w:hAnsi="Calibri" w:cs="Calibri"/>
                      <w:color w:val="000000"/>
                      <w:sz w:val="20"/>
                      <w:szCs w:val="20"/>
                    </w:rPr>
                  </w:pPr>
                </w:p>
              </w:tc>
              <w:tc>
                <w:tcPr>
                  <w:tcW w:w="5051" w:type="dxa"/>
                  <w:gridSpan w:val="4"/>
                  <w:tcBorders>
                    <w:top w:val="nil"/>
                    <w:left w:val="nil"/>
                    <w:bottom w:val="nil"/>
                    <w:right w:val="nil"/>
                  </w:tcBorders>
                  <w:shd w:val="clear" w:color="auto" w:fill="auto"/>
                  <w:vAlign w:val="center"/>
                  <w:hideMark/>
                </w:tcPr>
                <w:p w:rsidR="00902D67" w:rsidRDefault="00902D67" w:rsidP="00902D67">
                  <w:pPr>
                    <w:jc w:val="center"/>
                    <w:rPr>
                      <w:sz w:val="20"/>
                      <w:szCs w:val="20"/>
                    </w:rPr>
                  </w:pPr>
                </w:p>
              </w:tc>
              <w:tc>
                <w:tcPr>
                  <w:tcW w:w="2324" w:type="dxa"/>
                  <w:gridSpan w:val="3"/>
                  <w:tcBorders>
                    <w:top w:val="nil"/>
                    <w:left w:val="nil"/>
                    <w:bottom w:val="nil"/>
                    <w:right w:val="nil"/>
                  </w:tcBorders>
                  <w:shd w:val="clear" w:color="auto" w:fill="auto"/>
                  <w:vAlign w:val="center"/>
                  <w:hideMark/>
                </w:tcPr>
                <w:p w:rsidR="00902D67" w:rsidRDefault="00902D67" w:rsidP="00902D67">
                  <w:pPr>
                    <w:jc w:val="both"/>
                    <w:rPr>
                      <w:sz w:val="20"/>
                      <w:szCs w:val="20"/>
                    </w:rPr>
                  </w:pPr>
                </w:p>
              </w:tc>
              <w:tc>
                <w:tcPr>
                  <w:tcW w:w="146" w:type="dxa"/>
                  <w:vAlign w:val="center"/>
                  <w:hideMark/>
                </w:tcPr>
                <w:p w:rsidR="00902D67" w:rsidRDefault="00902D67" w:rsidP="00902D67">
                  <w:pPr>
                    <w:rPr>
                      <w:sz w:val="20"/>
                      <w:szCs w:val="20"/>
                    </w:rPr>
                  </w:pPr>
                </w:p>
              </w:tc>
            </w:tr>
            <w:tr w:rsidR="00902D67" w:rsidTr="00902D67">
              <w:trPr>
                <w:trHeight w:val="120"/>
              </w:trPr>
              <w:tc>
                <w:tcPr>
                  <w:tcW w:w="848" w:type="dxa"/>
                  <w:tcBorders>
                    <w:top w:val="nil"/>
                    <w:left w:val="nil"/>
                    <w:bottom w:val="nil"/>
                    <w:right w:val="nil"/>
                  </w:tcBorders>
                  <w:shd w:val="clear" w:color="auto" w:fill="auto"/>
                  <w:vAlign w:val="center"/>
                  <w:hideMark/>
                </w:tcPr>
                <w:p w:rsidR="00902D67" w:rsidRDefault="00902D67" w:rsidP="00902D67">
                  <w:pPr>
                    <w:jc w:val="both"/>
                    <w:rPr>
                      <w:sz w:val="20"/>
                      <w:szCs w:val="20"/>
                    </w:rPr>
                  </w:pPr>
                </w:p>
              </w:tc>
              <w:tc>
                <w:tcPr>
                  <w:tcW w:w="1462" w:type="dxa"/>
                  <w:gridSpan w:val="2"/>
                  <w:tcBorders>
                    <w:top w:val="nil"/>
                    <w:left w:val="nil"/>
                    <w:bottom w:val="nil"/>
                    <w:right w:val="nil"/>
                  </w:tcBorders>
                  <w:shd w:val="clear" w:color="auto" w:fill="auto"/>
                  <w:vAlign w:val="center"/>
                  <w:hideMark/>
                </w:tcPr>
                <w:p w:rsidR="00902D67" w:rsidRDefault="00902D67" w:rsidP="00902D67">
                  <w:pPr>
                    <w:jc w:val="center"/>
                    <w:rPr>
                      <w:sz w:val="20"/>
                      <w:szCs w:val="20"/>
                    </w:rPr>
                  </w:pPr>
                </w:p>
              </w:tc>
              <w:tc>
                <w:tcPr>
                  <w:tcW w:w="1128" w:type="dxa"/>
                  <w:tcBorders>
                    <w:top w:val="nil"/>
                    <w:left w:val="nil"/>
                    <w:bottom w:val="nil"/>
                    <w:right w:val="nil"/>
                  </w:tcBorders>
                  <w:shd w:val="clear" w:color="auto" w:fill="auto"/>
                  <w:vAlign w:val="center"/>
                  <w:hideMark/>
                </w:tcPr>
                <w:p w:rsidR="00902D67" w:rsidRDefault="00902D67" w:rsidP="00902D67">
                  <w:pPr>
                    <w:jc w:val="both"/>
                    <w:rPr>
                      <w:sz w:val="20"/>
                      <w:szCs w:val="20"/>
                    </w:rPr>
                  </w:pPr>
                </w:p>
              </w:tc>
              <w:tc>
                <w:tcPr>
                  <w:tcW w:w="2151" w:type="dxa"/>
                  <w:tcBorders>
                    <w:top w:val="nil"/>
                    <w:left w:val="nil"/>
                    <w:bottom w:val="nil"/>
                    <w:right w:val="nil"/>
                  </w:tcBorders>
                  <w:shd w:val="clear" w:color="auto" w:fill="auto"/>
                  <w:vAlign w:val="center"/>
                  <w:hideMark/>
                </w:tcPr>
                <w:p w:rsidR="00902D67" w:rsidRDefault="00902D67" w:rsidP="00902D67">
                  <w:pPr>
                    <w:jc w:val="both"/>
                    <w:rPr>
                      <w:sz w:val="20"/>
                      <w:szCs w:val="20"/>
                    </w:rPr>
                  </w:pPr>
                </w:p>
              </w:tc>
              <w:tc>
                <w:tcPr>
                  <w:tcW w:w="3435" w:type="dxa"/>
                  <w:gridSpan w:val="4"/>
                  <w:tcBorders>
                    <w:top w:val="nil"/>
                    <w:left w:val="nil"/>
                    <w:bottom w:val="nil"/>
                    <w:right w:val="nil"/>
                  </w:tcBorders>
                  <w:shd w:val="clear" w:color="auto" w:fill="auto"/>
                  <w:vAlign w:val="center"/>
                  <w:hideMark/>
                </w:tcPr>
                <w:p w:rsidR="00902D67" w:rsidRDefault="00902D67" w:rsidP="00902D67">
                  <w:pPr>
                    <w:jc w:val="both"/>
                    <w:rPr>
                      <w:sz w:val="20"/>
                      <w:szCs w:val="20"/>
                    </w:rPr>
                  </w:pPr>
                </w:p>
              </w:tc>
              <w:tc>
                <w:tcPr>
                  <w:tcW w:w="146" w:type="dxa"/>
                  <w:vAlign w:val="center"/>
                  <w:hideMark/>
                </w:tcPr>
                <w:p w:rsidR="00902D67" w:rsidRDefault="00902D67" w:rsidP="00902D67">
                  <w:pPr>
                    <w:rPr>
                      <w:sz w:val="20"/>
                      <w:szCs w:val="20"/>
                    </w:rPr>
                  </w:pPr>
                </w:p>
              </w:tc>
            </w:tr>
            <w:tr w:rsidR="00902D67" w:rsidTr="00902D67">
              <w:trPr>
                <w:trHeight w:val="375"/>
              </w:trPr>
              <w:tc>
                <w:tcPr>
                  <w:tcW w:w="9024" w:type="dxa"/>
                  <w:gridSpan w:val="9"/>
                  <w:tcBorders>
                    <w:top w:val="nil"/>
                    <w:left w:val="nil"/>
                    <w:bottom w:val="single" w:sz="4" w:space="0" w:color="808080"/>
                    <w:right w:val="nil"/>
                  </w:tcBorders>
                  <w:shd w:val="clear" w:color="auto" w:fill="auto"/>
                  <w:vAlign w:val="center"/>
                  <w:hideMark/>
                </w:tcPr>
                <w:p w:rsidR="00682B6D" w:rsidRDefault="00682B6D" w:rsidP="00902D67">
                  <w:pPr>
                    <w:jc w:val="center"/>
                    <w:rPr>
                      <w:rFonts w:ascii="Calibri" w:hAnsi="Calibri" w:cs="Calibri"/>
                      <w:b/>
                      <w:bCs/>
                      <w:color w:val="000000"/>
                      <w:sz w:val="20"/>
                      <w:szCs w:val="20"/>
                    </w:rPr>
                  </w:pPr>
                </w:p>
                <w:p w:rsidR="00682B6D" w:rsidRDefault="00682B6D" w:rsidP="00902D67">
                  <w:pPr>
                    <w:jc w:val="center"/>
                    <w:rPr>
                      <w:rFonts w:ascii="Calibri" w:hAnsi="Calibri" w:cs="Calibri"/>
                      <w:b/>
                      <w:bCs/>
                      <w:color w:val="000000"/>
                      <w:sz w:val="20"/>
                      <w:szCs w:val="20"/>
                    </w:rPr>
                  </w:pPr>
                </w:p>
                <w:p w:rsidR="00902D67" w:rsidRDefault="00902D67" w:rsidP="00902D67">
                  <w:pPr>
                    <w:jc w:val="center"/>
                    <w:rPr>
                      <w:rFonts w:ascii="Calibri" w:hAnsi="Calibri" w:cs="Calibri"/>
                      <w:b/>
                      <w:bCs/>
                      <w:color w:val="000000"/>
                      <w:sz w:val="20"/>
                      <w:szCs w:val="20"/>
                    </w:rPr>
                  </w:pPr>
                  <w:r>
                    <w:rPr>
                      <w:rFonts w:ascii="Calibri" w:hAnsi="Calibri" w:cs="Calibri"/>
                      <w:b/>
                      <w:bCs/>
                      <w:color w:val="000000"/>
                      <w:sz w:val="20"/>
                      <w:szCs w:val="20"/>
                    </w:rPr>
                    <w:t>ROZPOČET OBCE K 31. 12. 2024</w:t>
                  </w:r>
                </w:p>
              </w:tc>
              <w:tc>
                <w:tcPr>
                  <w:tcW w:w="146" w:type="dxa"/>
                  <w:vAlign w:val="center"/>
                  <w:hideMark/>
                </w:tcPr>
                <w:p w:rsidR="00902D67" w:rsidRDefault="00902D67" w:rsidP="00902D67">
                  <w:pPr>
                    <w:rPr>
                      <w:sz w:val="20"/>
                      <w:szCs w:val="20"/>
                    </w:rPr>
                  </w:pPr>
                </w:p>
              </w:tc>
            </w:tr>
            <w:tr w:rsidR="00902D67" w:rsidTr="00902D67">
              <w:trPr>
                <w:trHeight w:val="600"/>
              </w:trPr>
              <w:tc>
                <w:tcPr>
                  <w:tcW w:w="5589" w:type="dxa"/>
                  <w:gridSpan w:val="5"/>
                  <w:tcBorders>
                    <w:top w:val="single" w:sz="4" w:space="0" w:color="808080"/>
                    <w:left w:val="single" w:sz="4" w:space="0" w:color="808080"/>
                    <w:bottom w:val="single" w:sz="4" w:space="0" w:color="808080"/>
                    <w:right w:val="single" w:sz="4" w:space="0" w:color="808080"/>
                  </w:tcBorders>
                  <w:shd w:val="clear" w:color="000000" w:fill="FFFFFF"/>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 </w:t>
                  </w:r>
                </w:p>
              </w:tc>
              <w:tc>
                <w:tcPr>
                  <w:tcW w:w="1707" w:type="dxa"/>
                  <w:gridSpan w:val="2"/>
                  <w:tcBorders>
                    <w:top w:val="single" w:sz="4" w:space="0" w:color="808080"/>
                    <w:left w:val="nil"/>
                    <w:bottom w:val="single" w:sz="4" w:space="0" w:color="808080"/>
                    <w:right w:val="single" w:sz="4" w:space="0" w:color="808080"/>
                  </w:tcBorders>
                  <w:shd w:val="clear" w:color="000000" w:fill="FFFFFF"/>
                  <w:vAlign w:val="center"/>
                  <w:hideMark/>
                </w:tcPr>
                <w:p w:rsidR="00902D67" w:rsidRDefault="00902D67" w:rsidP="00902D67">
                  <w:pPr>
                    <w:jc w:val="center"/>
                    <w:rPr>
                      <w:rFonts w:ascii="Calibri" w:hAnsi="Calibri" w:cs="Calibri"/>
                      <w:b/>
                      <w:bCs/>
                      <w:color w:val="000000"/>
                      <w:sz w:val="20"/>
                      <w:szCs w:val="20"/>
                    </w:rPr>
                  </w:pPr>
                  <w:r>
                    <w:rPr>
                      <w:rFonts w:ascii="Calibri" w:hAnsi="Calibri" w:cs="Calibri"/>
                      <w:b/>
                      <w:bCs/>
                      <w:color w:val="000000"/>
                      <w:sz w:val="20"/>
                      <w:szCs w:val="20"/>
                    </w:rPr>
                    <w:t>Schválený rozpočet</w:t>
                  </w:r>
                </w:p>
              </w:tc>
              <w:tc>
                <w:tcPr>
                  <w:tcW w:w="1728" w:type="dxa"/>
                  <w:gridSpan w:val="2"/>
                  <w:tcBorders>
                    <w:top w:val="single" w:sz="4" w:space="0" w:color="808080"/>
                    <w:left w:val="nil"/>
                    <w:bottom w:val="single" w:sz="4" w:space="0" w:color="808080"/>
                    <w:right w:val="single" w:sz="4" w:space="0" w:color="808080"/>
                  </w:tcBorders>
                  <w:shd w:val="clear" w:color="000000" w:fill="FFFFFF"/>
                  <w:vAlign w:val="center"/>
                  <w:hideMark/>
                </w:tcPr>
                <w:p w:rsidR="00902D67" w:rsidRDefault="00902D67" w:rsidP="00902D67">
                  <w:pPr>
                    <w:jc w:val="center"/>
                    <w:rPr>
                      <w:rFonts w:ascii="Calibri" w:hAnsi="Calibri" w:cs="Calibri"/>
                      <w:b/>
                      <w:bCs/>
                      <w:color w:val="000000"/>
                      <w:sz w:val="20"/>
                      <w:szCs w:val="20"/>
                    </w:rPr>
                  </w:pPr>
                  <w:r>
                    <w:rPr>
                      <w:rFonts w:ascii="Calibri" w:hAnsi="Calibri" w:cs="Calibri"/>
                      <w:b/>
                      <w:bCs/>
                      <w:color w:val="000000"/>
                      <w:sz w:val="20"/>
                      <w:szCs w:val="20"/>
                    </w:rPr>
                    <w:t>Schválený rozpočet po poslednej zmene</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000000" w:fill="F2F2F2"/>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Príjmy celkom</w:t>
                  </w:r>
                </w:p>
              </w:tc>
              <w:tc>
                <w:tcPr>
                  <w:tcW w:w="1707"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2 040 563,00</w:t>
                  </w:r>
                </w:p>
              </w:tc>
              <w:tc>
                <w:tcPr>
                  <w:tcW w:w="1728"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2 684 120,00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 toho:</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z toho:</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z toho:</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Bežné príjmy obce</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1 823 735,00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2 025 196,00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Bežné príjmy RO</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87 500,00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185 422,00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Kapitálové príjmy obce</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0,00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69 622,00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Kapitálové príjmy RO</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0,00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0,00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Finančné príjmy obce</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129 328,00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403 880,00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Finančné operácie RO</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0,00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0,00</w:t>
                  </w:r>
                </w:p>
              </w:tc>
              <w:tc>
                <w:tcPr>
                  <w:tcW w:w="146" w:type="dxa"/>
                  <w:vAlign w:val="center"/>
                  <w:hideMark/>
                </w:tcPr>
                <w:p w:rsidR="00902D67" w:rsidRDefault="00902D67" w:rsidP="00902D67">
                  <w:pPr>
                    <w:rPr>
                      <w:sz w:val="20"/>
                      <w:szCs w:val="20"/>
                    </w:rPr>
                  </w:pPr>
                </w:p>
              </w:tc>
            </w:tr>
            <w:tr w:rsidR="00902D67" w:rsidTr="00902D67">
              <w:trPr>
                <w:trHeight w:val="375"/>
              </w:trPr>
              <w:tc>
                <w:tcPr>
                  <w:tcW w:w="848" w:type="dxa"/>
                  <w:tcBorders>
                    <w:top w:val="nil"/>
                    <w:left w:val="nil"/>
                    <w:bottom w:val="nil"/>
                    <w:right w:val="nil"/>
                  </w:tcBorders>
                  <w:shd w:val="clear" w:color="auto" w:fill="auto"/>
                  <w:noWrap/>
                  <w:vAlign w:val="center"/>
                  <w:hideMark/>
                </w:tcPr>
                <w:p w:rsidR="00902D67" w:rsidRDefault="00902D67" w:rsidP="00902D67">
                  <w:pPr>
                    <w:jc w:val="right"/>
                    <w:rPr>
                      <w:rFonts w:ascii="Calibri" w:hAnsi="Calibri" w:cs="Calibri"/>
                      <w:color w:val="000000"/>
                      <w:sz w:val="20"/>
                      <w:szCs w:val="20"/>
                    </w:rPr>
                  </w:pPr>
                </w:p>
              </w:tc>
              <w:tc>
                <w:tcPr>
                  <w:tcW w:w="80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66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112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215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11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96"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213"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15"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46" w:type="dxa"/>
                  <w:vAlign w:val="center"/>
                  <w:hideMark/>
                </w:tcPr>
                <w:p w:rsidR="00902D67" w:rsidRDefault="00902D67" w:rsidP="00902D67">
                  <w:pPr>
                    <w:rPr>
                      <w:sz w:val="20"/>
                      <w:szCs w:val="20"/>
                    </w:rPr>
                  </w:pPr>
                </w:p>
              </w:tc>
            </w:tr>
            <w:tr w:rsidR="00902D67" w:rsidTr="00902D67">
              <w:trPr>
                <w:trHeight w:val="375"/>
              </w:trPr>
              <w:tc>
                <w:tcPr>
                  <w:tcW w:w="84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80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661" w:type="dxa"/>
                  <w:tcBorders>
                    <w:top w:val="nil"/>
                    <w:left w:val="nil"/>
                    <w:bottom w:val="nil"/>
                    <w:right w:val="nil"/>
                  </w:tcBorders>
                  <w:shd w:val="clear" w:color="auto" w:fill="auto"/>
                  <w:noWrap/>
                  <w:vAlign w:val="center"/>
                  <w:hideMark/>
                </w:tcPr>
                <w:p w:rsidR="00902D67" w:rsidRDefault="00902D67" w:rsidP="00902D67">
                  <w:pPr>
                    <w:jc w:val="center"/>
                    <w:rPr>
                      <w:sz w:val="20"/>
                      <w:szCs w:val="20"/>
                    </w:rPr>
                  </w:pPr>
                </w:p>
              </w:tc>
              <w:tc>
                <w:tcPr>
                  <w:tcW w:w="1128"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215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111"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96"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213"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515" w:type="dxa"/>
                  <w:tcBorders>
                    <w:top w:val="nil"/>
                    <w:left w:val="nil"/>
                    <w:bottom w:val="nil"/>
                    <w:right w:val="nil"/>
                  </w:tcBorders>
                  <w:shd w:val="clear" w:color="auto" w:fill="auto"/>
                  <w:noWrap/>
                  <w:vAlign w:val="center"/>
                  <w:hideMark/>
                </w:tcPr>
                <w:p w:rsidR="00902D67" w:rsidRDefault="00902D67" w:rsidP="00902D67">
                  <w:pPr>
                    <w:rPr>
                      <w:sz w:val="20"/>
                      <w:szCs w:val="20"/>
                    </w:rPr>
                  </w:pP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000000" w:fill="F2F2F2"/>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Výdavky celkom</w:t>
                  </w:r>
                </w:p>
              </w:tc>
              <w:tc>
                <w:tcPr>
                  <w:tcW w:w="1707"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2 040 563,00</w:t>
                  </w:r>
                </w:p>
              </w:tc>
              <w:tc>
                <w:tcPr>
                  <w:tcW w:w="1728"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2 684 120,00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z toho:</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z toho:</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z toho:</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Bežné výdavky obce</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635 284,00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699 777,00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Bežné výdavky RO</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1 143 015,00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1 402 078,00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Kapitálové výdavky obce</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124 000,00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400 368,00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color w:val="000000"/>
                      <w:sz w:val="20"/>
                      <w:szCs w:val="20"/>
                    </w:rPr>
                  </w:pPr>
                  <w:r>
                    <w:rPr>
                      <w:rFonts w:ascii="Calibri" w:hAnsi="Calibri" w:cs="Calibri"/>
                      <w:color w:val="000000"/>
                      <w:sz w:val="20"/>
                      <w:szCs w:val="20"/>
                    </w:rPr>
                    <w:t>Kapitálové výdavky RO</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0,00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color w:val="000000"/>
                      <w:sz w:val="20"/>
                      <w:szCs w:val="20"/>
                    </w:rPr>
                  </w:pPr>
                  <w:r>
                    <w:rPr>
                      <w:rFonts w:ascii="Calibri" w:hAnsi="Calibri" w:cs="Calibri"/>
                      <w:color w:val="000000"/>
                      <w:sz w:val="20"/>
                      <w:szCs w:val="20"/>
                    </w:rPr>
                    <w:t>29 801,00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Finančné výdavky</w:t>
                  </w:r>
                </w:p>
              </w:tc>
              <w:tc>
                <w:tcPr>
                  <w:tcW w:w="1707"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138 264,00</w:t>
                  </w:r>
                </w:p>
              </w:tc>
              <w:tc>
                <w:tcPr>
                  <w:tcW w:w="1728" w:type="dxa"/>
                  <w:gridSpan w:val="2"/>
                  <w:tcBorders>
                    <w:top w:val="single" w:sz="4" w:space="0" w:color="808080"/>
                    <w:left w:val="nil"/>
                    <w:bottom w:val="single" w:sz="4" w:space="0" w:color="808080"/>
                    <w:right w:val="single" w:sz="4" w:space="0" w:color="808080"/>
                  </w:tcBorders>
                  <w:shd w:val="clear" w:color="auto" w:fill="auto"/>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152 096,00</w:t>
                  </w:r>
                </w:p>
              </w:tc>
              <w:tc>
                <w:tcPr>
                  <w:tcW w:w="146" w:type="dxa"/>
                  <w:vAlign w:val="center"/>
                  <w:hideMark/>
                </w:tcPr>
                <w:p w:rsidR="00902D67" w:rsidRDefault="00902D67" w:rsidP="00902D67">
                  <w:pPr>
                    <w:rPr>
                      <w:sz w:val="20"/>
                      <w:szCs w:val="20"/>
                    </w:rPr>
                  </w:pPr>
                </w:p>
              </w:tc>
            </w:tr>
            <w:tr w:rsidR="00902D67" w:rsidTr="00902D67">
              <w:trPr>
                <w:trHeight w:val="375"/>
              </w:trPr>
              <w:tc>
                <w:tcPr>
                  <w:tcW w:w="5589" w:type="dxa"/>
                  <w:gridSpan w:val="5"/>
                  <w:tcBorders>
                    <w:top w:val="single" w:sz="4" w:space="0" w:color="808080"/>
                    <w:left w:val="single" w:sz="4" w:space="0" w:color="808080"/>
                    <w:bottom w:val="single" w:sz="4" w:space="0" w:color="808080"/>
                    <w:right w:val="single" w:sz="4" w:space="0" w:color="808080"/>
                  </w:tcBorders>
                  <w:shd w:val="clear" w:color="000000" w:fill="F2F2F2"/>
                  <w:noWrap/>
                  <w:vAlign w:val="center"/>
                  <w:hideMark/>
                </w:tcPr>
                <w:p w:rsidR="00902D67" w:rsidRDefault="00902D67" w:rsidP="00902D67">
                  <w:pPr>
                    <w:rPr>
                      <w:rFonts w:ascii="Calibri" w:hAnsi="Calibri" w:cs="Calibri"/>
                      <w:b/>
                      <w:bCs/>
                      <w:color w:val="000000"/>
                      <w:sz w:val="20"/>
                      <w:szCs w:val="20"/>
                    </w:rPr>
                  </w:pPr>
                  <w:r>
                    <w:rPr>
                      <w:rFonts w:ascii="Calibri" w:hAnsi="Calibri" w:cs="Calibri"/>
                      <w:b/>
                      <w:bCs/>
                      <w:color w:val="000000"/>
                      <w:sz w:val="20"/>
                      <w:szCs w:val="20"/>
                    </w:rPr>
                    <w:t>Rozpočtové hospodárenie obce</w:t>
                  </w:r>
                </w:p>
              </w:tc>
              <w:tc>
                <w:tcPr>
                  <w:tcW w:w="1707"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0,00</w:t>
                  </w:r>
                </w:p>
              </w:tc>
              <w:tc>
                <w:tcPr>
                  <w:tcW w:w="1728" w:type="dxa"/>
                  <w:gridSpan w:val="2"/>
                  <w:tcBorders>
                    <w:top w:val="single" w:sz="4" w:space="0" w:color="808080"/>
                    <w:left w:val="nil"/>
                    <w:bottom w:val="single" w:sz="4" w:space="0" w:color="808080"/>
                    <w:right w:val="single" w:sz="4" w:space="0" w:color="808080"/>
                  </w:tcBorders>
                  <w:shd w:val="clear" w:color="000000" w:fill="F2F2F2"/>
                  <w:noWrap/>
                  <w:vAlign w:val="center"/>
                  <w:hideMark/>
                </w:tcPr>
                <w:p w:rsidR="00902D67" w:rsidRDefault="00902D67" w:rsidP="00902D67">
                  <w:pPr>
                    <w:jc w:val="right"/>
                    <w:rPr>
                      <w:rFonts w:ascii="Calibri" w:hAnsi="Calibri" w:cs="Calibri"/>
                      <w:b/>
                      <w:bCs/>
                      <w:color w:val="000000"/>
                      <w:sz w:val="20"/>
                      <w:szCs w:val="20"/>
                    </w:rPr>
                  </w:pPr>
                  <w:r>
                    <w:rPr>
                      <w:rFonts w:ascii="Calibri" w:hAnsi="Calibri" w:cs="Calibri"/>
                      <w:b/>
                      <w:bCs/>
                      <w:color w:val="000000"/>
                      <w:sz w:val="20"/>
                      <w:szCs w:val="20"/>
                    </w:rPr>
                    <w:t>0,00</w:t>
                  </w:r>
                </w:p>
              </w:tc>
              <w:tc>
                <w:tcPr>
                  <w:tcW w:w="146" w:type="dxa"/>
                  <w:vAlign w:val="center"/>
                  <w:hideMark/>
                </w:tcPr>
                <w:p w:rsidR="00902D67" w:rsidRDefault="00902D67" w:rsidP="00902D67">
                  <w:pPr>
                    <w:rPr>
                      <w:sz w:val="20"/>
                      <w:szCs w:val="20"/>
                    </w:rPr>
                  </w:pPr>
                </w:p>
              </w:tc>
            </w:tr>
          </w:tbl>
          <w:p w:rsidR="00801F2E" w:rsidRDefault="00801F2E" w:rsidP="00902D67">
            <w:pPr>
              <w:rPr>
                <w:rFonts w:ascii="Calibri" w:hAnsi="Calibri" w:cs="Calibri"/>
                <w:color w:val="000000"/>
                <w:sz w:val="18"/>
                <w:szCs w:val="18"/>
              </w:rPr>
            </w:pPr>
          </w:p>
        </w:tc>
        <w:tc>
          <w:tcPr>
            <w:tcW w:w="160" w:type="dxa"/>
            <w:tcBorders>
              <w:top w:val="nil"/>
              <w:left w:val="nil"/>
              <w:bottom w:val="nil"/>
              <w:right w:val="nil"/>
            </w:tcBorders>
            <w:shd w:val="clear" w:color="auto" w:fill="auto"/>
            <w:noWrap/>
            <w:vAlign w:val="bottom"/>
            <w:hideMark/>
          </w:tcPr>
          <w:p w:rsidR="00801F2E" w:rsidRDefault="00801F2E">
            <w:pPr>
              <w:jc w:val="both"/>
              <w:rPr>
                <w:rFonts w:ascii="Calibri" w:hAnsi="Calibri" w:cs="Calibri"/>
                <w:color w:val="000000"/>
                <w:sz w:val="18"/>
                <w:szCs w:val="18"/>
              </w:rPr>
            </w:pPr>
          </w:p>
        </w:tc>
      </w:tr>
    </w:tbl>
    <w:p w:rsidR="005F7BF9" w:rsidRDefault="005F7BF9" w:rsidP="00BE56C8">
      <w:pPr>
        <w:spacing w:line="360" w:lineRule="auto"/>
        <w:ind w:left="720"/>
        <w:jc w:val="both"/>
        <w:rPr>
          <w:b/>
        </w:rPr>
      </w:pPr>
    </w:p>
    <w:p w:rsidR="001C33C2" w:rsidRDefault="001C33C2" w:rsidP="001C33C2">
      <w:pPr>
        <w:numPr>
          <w:ilvl w:val="1"/>
          <w:numId w:val="12"/>
        </w:numPr>
        <w:spacing w:line="360" w:lineRule="auto"/>
        <w:ind w:left="426" w:hanging="426"/>
        <w:jc w:val="both"/>
        <w:rPr>
          <w:b/>
        </w:rPr>
      </w:pPr>
      <w:r>
        <w:rPr>
          <w:b/>
        </w:rPr>
        <w:t>Výsledok</w:t>
      </w:r>
      <w:r w:rsidRPr="006A14DE">
        <w:rPr>
          <w:b/>
        </w:rPr>
        <w:t xml:space="preserve"> rozpočtového hospodárenia za rok </w:t>
      </w:r>
      <w:r>
        <w:rPr>
          <w:b/>
        </w:rPr>
        <w:t>2023</w:t>
      </w:r>
    </w:p>
    <w:tbl>
      <w:tblPr>
        <w:tblW w:w="9066" w:type="dxa"/>
        <w:tblCellMar>
          <w:top w:w="15" w:type="dxa"/>
          <w:left w:w="70" w:type="dxa"/>
          <w:right w:w="70" w:type="dxa"/>
        </w:tblCellMar>
        <w:tblLook w:val="04A0" w:firstRow="1" w:lastRow="0" w:firstColumn="1" w:lastColumn="0" w:noHBand="0" w:noVBand="1"/>
      </w:tblPr>
      <w:tblGrid>
        <w:gridCol w:w="1704"/>
        <w:gridCol w:w="864"/>
        <w:gridCol w:w="864"/>
        <w:gridCol w:w="864"/>
        <w:gridCol w:w="864"/>
        <w:gridCol w:w="975"/>
        <w:gridCol w:w="975"/>
        <w:gridCol w:w="975"/>
        <w:gridCol w:w="975"/>
        <w:gridCol w:w="146"/>
      </w:tblGrid>
      <w:tr w:rsidR="001C33C2" w:rsidTr="001C33C2">
        <w:trPr>
          <w:gridAfter w:val="1"/>
          <w:wAfter w:w="6" w:type="dxa"/>
          <w:trHeight w:val="375"/>
        </w:trPr>
        <w:tc>
          <w:tcPr>
            <w:tcW w:w="5160" w:type="dxa"/>
            <w:gridSpan w:val="5"/>
            <w:tcBorders>
              <w:top w:val="nil"/>
              <w:left w:val="nil"/>
              <w:bottom w:val="nil"/>
              <w:right w:val="nil"/>
            </w:tcBorders>
            <w:shd w:val="clear" w:color="auto" w:fill="auto"/>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Hospodárenie obce</w:t>
            </w:r>
          </w:p>
        </w:tc>
        <w:tc>
          <w:tcPr>
            <w:tcW w:w="3900" w:type="dxa"/>
            <w:gridSpan w:val="4"/>
            <w:tcBorders>
              <w:top w:val="nil"/>
              <w:left w:val="nil"/>
              <w:bottom w:val="nil"/>
              <w:right w:val="nil"/>
            </w:tcBorders>
            <w:shd w:val="clear" w:color="auto" w:fill="auto"/>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Skutočnosť k 31.12.2024</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Bežné príjmy spolu</w:t>
            </w:r>
          </w:p>
        </w:tc>
        <w:tc>
          <w:tcPr>
            <w:tcW w:w="390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2 201 192,81</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jc w:val="cente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xml:space="preserve">z toho : bežné príjmy obce </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2 015 772,35</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z toho : bežné príjmy RO</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185 420,46</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Bežné výdavky spolu</w:t>
            </w:r>
          </w:p>
        </w:tc>
        <w:tc>
          <w:tcPr>
            <w:tcW w:w="390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1 932 739,98</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xml:space="preserve">z toho : bežné výdavky obce </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598 039,94</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z toho : bežné výdavky  RO</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1 334 700,04</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Bežný rozpočet</w:t>
            </w:r>
          </w:p>
        </w:tc>
        <w:tc>
          <w:tcPr>
            <w:tcW w:w="3900"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268 452,83</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Kapitálové príjmy spolu</w:t>
            </w:r>
          </w:p>
        </w:tc>
        <w:tc>
          <w:tcPr>
            <w:tcW w:w="390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69 621,33</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xml:space="preserve">z toho : kapitálové  príjmy obce </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69 621,33</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z toho : kapitálové  príjmy RO</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0,00</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Kapitálové výdavky spolu</w:t>
            </w:r>
          </w:p>
        </w:tc>
        <w:tc>
          <w:tcPr>
            <w:tcW w:w="390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220 859,84</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z toho : kapitálové výdavky obce</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191 058,80</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jc w:val="cente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z toho : kapitálové výdavky RO</w:t>
            </w:r>
          </w:p>
        </w:tc>
        <w:tc>
          <w:tcPr>
            <w:tcW w:w="3900" w:type="dxa"/>
            <w:gridSpan w:val="4"/>
            <w:tcBorders>
              <w:top w:val="single" w:sz="4" w:space="0" w:color="808080"/>
              <w:left w:val="nil"/>
              <w:bottom w:val="single" w:sz="4" w:space="0" w:color="808080"/>
              <w:right w:val="single" w:sz="4" w:space="0" w:color="808080"/>
            </w:tcBorders>
            <w:shd w:val="clear" w:color="auto" w:fill="auto"/>
            <w:noWrap/>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29 801,04</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Kapitálový rozpočet</w:t>
            </w:r>
          </w:p>
        </w:tc>
        <w:tc>
          <w:tcPr>
            <w:tcW w:w="3900"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-151 238,51</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nil"/>
            </w:tcBorders>
            <w:shd w:val="clear" w:color="000000" w:fill="F2F2F2"/>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Prebytok/schodok bežného a kapitálového rozpočtu</w:t>
            </w:r>
          </w:p>
        </w:tc>
        <w:tc>
          <w:tcPr>
            <w:tcW w:w="3900" w:type="dxa"/>
            <w:gridSpan w:val="4"/>
            <w:tcBorders>
              <w:top w:val="single" w:sz="4" w:space="0" w:color="808080"/>
              <w:left w:val="nil"/>
              <w:bottom w:val="single" w:sz="4" w:space="0" w:color="808080"/>
              <w:right w:val="single" w:sz="4" w:space="0" w:color="808080"/>
            </w:tcBorders>
            <w:shd w:val="clear" w:color="000000" w:fill="F2F2F2"/>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117 214,32</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Vylúčenie z prebytku</w:t>
            </w:r>
          </w:p>
        </w:tc>
        <w:tc>
          <w:tcPr>
            <w:tcW w:w="3900"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-38 107,43</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CE4D6"/>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Upravený prebytok/schodok bežného a kapitálového rozpočtu</w:t>
            </w:r>
          </w:p>
        </w:tc>
        <w:tc>
          <w:tcPr>
            <w:tcW w:w="3900" w:type="dxa"/>
            <w:gridSpan w:val="4"/>
            <w:tcBorders>
              <w:top w:val="single" w:sz="4" w:space="0" w:color="808080"/>
              <w:left w:val="nil"/>
              <w:bottom w:val="single" w:sz="4" w:space="0" w:color="808080"/>
              <w:right w:val="single" w:sz="4" w:space="0" w:color="808080"/>
            </w:tcBorders>
            <w:shd w:val="clear" w:color="000000" w:fill="FCE4D6"/>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79 106,89</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Príjmy z finančných operácií spolu</w:t>
            </w:r>
          </w:p>
        </w:tc>
        <w:tc>
          <w:tcPr>
            <w:tcW w:w="390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255 367,57</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xml:space="preserve">z toho : príjmy FO obce </w:t>
            </w:r>
          </w:p>
        </w:tc>
        <w:tc>
          <w:tcPr>
            <w:tcW w:w="3900"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242 636,67</w:t>
            </w:r>
          </w:p>
        </w:tc>
      </w:tr>
      <w:tr w:rsidR="001C33C2" w:rsidTr="001C33C2">
        <w:trPr>
          <w:gridAfter w:val="1"/>
          <w:wAfter w:w="6" w:type="dxa"/>
          <w:trHeight w:val="375"/>
        </w:trPr>
        <w:tc>
          <w:tcPr>
            <w:tcW w:w="1704" w:type="dxa"/>
            <w:tcBorders>
              <w:top w:val="nil"/>
              <w:left w:val="single" w:sz="4" w:space="0" w:color="808080"/>
              <w:bottom w:val="single" w:sz="4" w:space="0" w:color="808080"/>
              <w:right w:val="nil"/>
            </w:tcBorders>
            <w:shd w:val="clear" w:color="auto" w:fill="auto"/>
            <w:noWrap/>
            <w:vAlign w:val="center"/>
            <w:hideMark/>
          </w:tcPr>
          <w:p w:rsidR="001C33C2" w:rsidRDefault="001C33C2">
            <w:pPr>
              <w:jc w:val="center"/>
              <w:rPr>
                <w:rFonts w:ascii="Calibri" w:hAnsi="Calibri" w:cs="Calibri"/>
                <w:color w:val="000000"/>
                <w:sz w:val="18"/>
                <w:szCs w:val="18"/>
              </w:rPr>
            </w:pPr>
            <w:r>
              <w:rPr>
                <w:rFonts w:ascii="Calibri" w:hAnsi="Calibri" w:cs="Calibri"/>
                <w:color w:val="000000"/>
                <w:sz w:val="18"/>
                <w:szCs w:val="18"/>
              </w:rPr>
              <w:t> </w:t>
            </w:r>
          </w:p>
        </w:tc>
        <w:tc>
          <w:tcPr>
            <w:tcW w:w="3456"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z toho : príjmy FO RO</w:t>
            </w:r>
          </w:p>
        </w:tc>
        <w:tc>
          <w:tcPr>
            <w:tcW w:w="3900"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12 730,90</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FFF2CC"/>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Výdavky z finančných operácií</w:t>
            </w:r>
          </w:p>
        </w:tc>
        <w:tc>
          <w:tcPr>
            <w:tcW w:w="3900" w:type="dxa"/>
            <w:gridSpan w:val="4"/>
            <w:tcBorders>
              <w:top w:val="single" w:sz="4" w:space="0" w:color="808080"/>
              <w:left w:val="nil"/>
              <w:bottom w:val="single" w:sz="4" w:space="0" w:color="808080"/>
              <w:right w:val="single" w:sz="4" w:space="0" w:color="808080"/>
            </w:tcBorders>
            <w:shd w:val="clear" w:color="000000" w:fill="FFF2CC"/>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149 796,37</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E2EFDA"/>
            <w:noWrap/>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Rozdiel finančných operácií</w:t>
            </w:r>
          </w:p>
        </w:tc>
        <w:tc>
          <w:tcPr>
            <w:tcW w:w="3900" w:type="dxa"/>
            <w:gridSpan w:val="4"/>
            <w:tcBorders>
              <w:top w:val="single" w:sz="4" w:space="0" w:color="808080"/>
              <w:left w:val="nil"/>
              <w:bottom w:val="single" w:sz="4" w:space="0" w:color="808080"/>
              <w:right w:val="single" w:sz="4" w:space="0" w:color="808080"/>
            </w:tcBorders>
            <w:shd w:val="clear" w:color="000000" w:fill="E2EFDA"/>
            <w:noWrap/>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105 571,20</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PRÍJMY SPOLU</w:t>
            </w:r>
          </w:p>
        </w:tc>
        <w:tc>
          <w:tcPr>
            <w:tcW w:w="3900"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2 526 181,71</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VÝDAVKY SPOLU</w:t>
            </w:r>
          </w:p>
        </w:tc>
        <w:tc>
          <w:tcPr>
            <w:tcW w:w="3900"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2 303 396,19</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000000" w:fill="DDEBF7"/>
            <w:vAlign w:val="center"/>
            <w:hideMark/>
          </w:tcPr>
          <w:p w:rsidR="001C33C2" w:rsidRDefault="001C33C2">
            <w:pPr>
              <w:rPr>
                <w:rFonts w:ascii="Calibri" w:hAnsi="Calibri" w:cs="Calibri"/>
                <w:b/>
                <w:bCs/>
                <w:color w:val="000000"/>
                <w:sz w:val="18"/>
                <w:szCs w:val="18"/>
              </w:rPr>
            </w:pPr>
            <w:r>
              <w:rPr>
                <w:rFonts w:ascii="Calibri" w:hAnsi="Calibri" w:cs="Calibri"/>
                <w:b/>
                <w:bCs/>
                <w:color w:val="000000"/>
                <w:sz w:val="18"/>
                <w:szCs w:val="18"/>
              </w:rPr>
              <w:t xml:space="preserve">Hospodárenie obce </w:t>
            </w:r>
          </w:p>
        </w:tc>
        <w:tc>
          <w:tcPr>
            <w:tcW w:w="3900" w:type="dxa"/>
            <w:gridSpan w:val="4"/>
            <w:tcBorders>
              <w:top w:val="single" w:sz="4" w:space="0" w:color="808080"/>
              <w:left w:val="nil"/>
              <w:bottom w:val="single" w:sz="4" w:space="0" w:color="808080"/>
              <w:right w:val="single" w:sz="4" w:space="0" w:color="808080"/>
            </w:tcBorders>
            <w:shd w:val="clear" w:color="000000" w:fill="DDEBF7"/>
            <w:vAlign w:val="center"/>
            <w:hideMark/>
          </w:tcPr>
          <w:p w:rsidR="001C33C2" w:rsidRDefault="001C33C2">
            <w:pPr>
              <w:jc w:val="right"/>
              <w:rPr>
                <w:rFonts w:ascii="Calibri" w:hAnsi="Calibri" w:cs="Calibri"/>
                <w:b/>
                <w:bCs/>
                <w:color w:val="000000"/>
                <w:sz w:val="18"/>
                <w:szCs w:val="18"/>
              </w:rPr>
            </w:pPr>
            <w:r>
              <w:rPr>
                <w:rFonts w:ascii="Calibri" w:hAnsi="Calibri" w:cs="Calibri"/>
                <w:b/>
                <w:bCs/>
                <w:color w:val="000000"/>
                <w:sz w:val="18"/>
                <w:szCs w:val="18"/>
              </w:rPr>
              <w:t>222 785,52</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 xml:space="preserve">Vylúčenie z prebytku </w:t>
            </w:r>
          </w:p>
        </w:tc>
        <w:tc>
          <w:tcPr>
            <w:tcW w:w="3900"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-38 107,43</w:t>
            </w:r>
          </w:p>
        </w:tc>
      </w:tr>
      <w:tr w:rsidR="001C33C2" w:rsidTr="001C33C2">
        <w:trPr>
          <w:gridAfter w:val="1"/>
          <w:wAfter w:w="6" w:type="dxa"/>
          <w:trHeight w:val="375"/>
        </w:trPr>
        <w:tc>
          <w:tcPr>
            <w:tcW w:w="5160" w:type="dxa"/>
            <w:gridSpan w:val="5"/>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C33C2" w:rsidRDefault="001C33C2">
            <w:pPr>
              <w:rPr>
                <w:rFonts w:ascii="Calibri" w:hAnsi="Calibri" w:cs="Calibri"/>
                <w:color w:val="000000"/>
                <w:sz w:val="18"/>
                <w:szCs w:val="18"/>
              </w:rPr>
            </w:pPr>
            <w:r>
              <w:rPr>
                <w:rFonts w:ascii="Calibri" w:hAnsi="Calibri" w:cs="Calibri"/>
                <w:color w:val="000000"/>
                <w:sz w:val="18"/>
                <w:szCs w:val="18"/>
              </w:rPr>
              <w:t>Upravené hospodárenie obce</w:t>
            </w:r>
          </w:p>
        </w:tc>
        <w:tc>
          <w:tcPr>
            <w:tcW w:w="3900" w:type="dxa"/>
            <w:gridSpan w:val="4"/>
            <w:tcBorders>
              <w:top w:val="single" w:sz="4" w:space="0" w:color="808080"/>
              <w:left w:val="nil"/>
              <w:bottom w:val="single" w:sz="4" w:space="0" w:color="808080"/>
              <w:right w:val="single" w:sz="4" w:space="0" w:color="808080"/>
            </w:tcBorders>
            <w:shd w:val="clear" w:color="auto" w:fill="auto"/>
            <w:vAlign w:val="center"/>
            <w:hideMark/>
          </w:tcPr>
          <w:p w:rsidR="001C33C2" w:rsidRDefault="001C33C2">
            <w:pPr>
              <w:jc w:val="right"/>
              <w:rPr>
                <w:rFonts w:ascii="Calibri" w:hAnsi="Calibri" w:cs="Calibri"/>
                <w:color w:val="000000"/>
                <w:sz w:val="18"/>
                <w:szCs w:val="18"/>
              </w:rPr>
            </w:pPr>
            <w:r>
              <w:rPr>
                <w:rFonts w:ascii="Calibri" w:hAnsi="Calibri" w:cs="Calibri"/>
                <w:color w:val="000000"/>
                <w:sz w:val="18"/>
                <w:szCs w:val="18"/>
              </w:rPr>
              <w:t>184 678,09</w:t>
            </w:r>
          </w:p>
        </w:tc>
      </w:tr>
      <w:tr w:rsidR="001C33C2" w:rsidTr="001C33C2">
        <w:trPr>
          <w:gridAfter w:val="1"/>
          <w:wAfter w:w="6" w:type="dxa"/>
          <w:trHeight w:val="120"/>
        </w:trPr>
        <w:tc>
          <w:tcPr>
            <w:tcW w:w="1704" w:type="dxa"/>
            <w:tcBorders>
              <w:top w:val="nil"/>
              <w:left w:val="nil"/>
              <w:bottom w:val="nil"/>
              <w:right w:val="nil"/>
            </w:tcBorders>
            <w:shd w:val="clear" w:color="auto" w:fill="auto"/>
            <w:noWrap/>
            <w:vAlign w:val="center"/>
            <w:hideMark/>
          </w:tcPr>
          <w:p w:rsidR="001C33C2" w:rsidRDefault="001C33C2">
            <w:pPr>
              <w:jc w:val="right"/>
              <w:rPr>
                <w:rFonts w:ascii="Calibri" w:hAnsi="Calibri" w:cs="Calibri"/>
                <w:color w:val="000000"/>
                <w:sz w:val="18"/>
                <w:szCs w:val="18"/>
              </w:rPr>
            </w:pPr>
          </w:p>
        </w:tc>
        <w:tc>
          <w:tcPr>
            <w:tcW w:w="864" w:type="dxa"/>
            <w:tcBorders>
              <w:top w:val="nil"/>
              <w:left w:val="nil"/>
              <w:bottom w:val="nil"/>
              <w:right w:val="nil"/>
            </w:tcBorders>
            <w:shd w:val="clear" w:color="auto" w:fill="auto"/>
            <w:noWrap/>
            <w:vAlign w:val="center"/>
            <w:hideMark/>
          </w:tcPr>
          <w:p w:rsidR="001C33C2" w:rsidRDefault="001C33C2">
            <w:pPr>
              <w:jc w:val="center"/>
              <w:rPr>
                <w:sz w:val="20"/>
                <w:szCs w:val="20"/>
              </w:rPr>
            </w:pPr>
          </w:p>
        </w:tc>
        <w:tc>
          <w:tcPr>
            <w:tcW w:w="864" w:type="dxa"/>
            <w:tcBorders>
              <w:top w:val="nil"/>
              <w:left w:val="nil"/>
              <w:bottom w:val="nil"/>
              <w:right w:val="nil"/>
            </w:tcBorders>
            <w:shd w:val="clear" w:color="auto" w:fill="auto"/>
            <w:noWrap/>
            <w:vAlign w:val="center"/>
            <w:hideMark/>
          </w:tcPr>
          <w:p w:rsidR="001C33C2" w:rsidRDefault="001C33C2">
            <w:pPr>
              <w:jc w:val="center"/>
              <w:rPr>
                <w:sz w:val="20"/>
                <w:szCs w:val="20"/>
              </w:rPr>
            </w:pPr>
          </w:p>
        </w:tc>
        <w:tc>
          <w:tcPr>
            <w:tcW w:w="864" w:type="dxa"/>
            <w:tcBorders>
              <w:top w:val="nil"/>
              <w:left w:val="nil"/>
              <w:bottom w:val="nil"/>
              <w:right w:val="nil"/>
            </w:tcBorders>
            <w:shd w:val="clear" w:color="auto" w:fill="auto"/>
            <w:noWrap/>
            <w:vAlign w:val="center"/>
            <w:hideMark/>
          </w:tcPr>
          <w:p w:rsidR="001C33C2" w:rsidRDefault="001C33C2">
            <w:pPr>
              <w:rPr>
                <w:sz w:val="20"/>
                <w:szCs w:val="20"/>
              </w:rPr>
            </w:pPr>
          </w:p>
        </w:tc>
        <w:tc>
          <w:tcPr>
            <w:tcW w:w="864" w:type="dxa"/>
            <w:tcBorders>
              <w:top w:val="nil"/>
              <w:left w:val="nil"/>
              <w:bottom w:val="nil"/>
              <w:right w:val="nil"/>
            </w:tcBorders>
            <w:shd w:val="clear" w:color="auto" w:fill="auto"/>
            <w:noWrap/>
            <w:vAlign w:val="center"/>
            <w:hideMark/>
          </w:tcPr>
          <w:p w:rsidR="001C33C2" w:rsidRDefault="001C33C2">
            <w:pPr>
              <w:rPr>
                <w:sz w:val="20"/>
                <w:szCs w:val="20"/>
              </w:rPr>
            </w:pPr>
          </w:p>
        </w:tc>
        <w:tc>
          <w:tcPr>
            <w:tcW w:w="975" w:type="dxa"/>
            <w:tcBorders>
              <w:top w:val="nil"/>
              <w:left w:val="nil"/>
              <w:bottom w:val="nil"/>
              <w:right w:val="nil"/>
            </w:tcBorders>
            <w:shd w:val="clear" w:color="auto" w:fill="auto"/>
            <w:noWrap/>
            <w:vAlign w:val="center"/>
            <w:hideMark/>
          </w:tcPr>
          <w:p w:rsidR="001C33C2" w:rsidRDefault="001C33C2">
            <w:pPr>
              <w:rPr>
                <w:sz w:val="20"/>
                <w:szCs w:val="20"/>
              </w:rPr>
            </w:pPr>
          </w:p>
        </w:tc>
        <w:tc>
          <w:tcPr>
            <w:tcW w:w="975" w:type="dxa"/>
            <w:tcBorders>
              <w:top w:val="nil"/>
              <w:left w:val="nil"/>
              <w:bottom w:val="nil"/>
              <w:right w:val="nil"/>
            </w:tcBorders>
            <w:shd w:val="clear" w:color="auto" w:fill="auto"/>
            <w:noWrap/>
            <w:vAlign w:val="center"/>
            <w:hideMark/>
          </w:tcPr>
          <w:p w:rsidR="001C33C2" w:rsidRDefault="001C33C2">
            <w:pPr>
              <w:rPr>
                <w:sz w:val="20"/>
                <w:szCs w:val="20"/>
              </w:rPr>
            </w:pPr>
          </w:p>
        </w:tc>
        <w:tc>
          <w:tcPr>
            <w:tcW w:w="975" w:type="dxa"/>
            <w:tcBorders>
              <w:top w:val="nil"/>
              <w:left w:val="nil"/>
              <w:bottom w:val="nil"/>
              <w:right w:val="nil"/>
            </w:tcBorders>
            <w:shd w:val="clear" w:color="auto" w:fill="auto"/>
            <w:noWrap/>
            <w:vAlign w:val="center"/>
            <w:hideMark/>
          </w:tcPr>
          <w:p w:rsidR="001C33C2" w:rsidRDefault="001C33C2">
            <w:pPr>
              <w:rPr>
                <w:sz w:val="20"/>
                <w:szCs w:val="20"/>
              </w:rPr>
            </w:pPr>
          </w:p>
        </w:tc>
        <w:tc>
          <w:tcPr>
            <w:tcW w:w="975" w:type="dxa"/>
            <w:tcBorders>
              <w:top w:val="nil"/>
              <w:left w:val="nil"/>
              <w:bottom w:val="nil"/>
              <w:right w:val="nil"/>
            </w:tcBorders>
            <w:shd w:val="clear" w:color="auto" w:fill="auto"/>
            <w:noWrap/>
            <w:vAlign w:val="center"/>
            <w:hideMark/>
          </w:tcPr>
          <w:p w:rsidR="001C33C2" w:rsidRDefault="001C33C2">
            <w:pPr>
              <w:rPr>
                <w:sz w:val="20"/>
                <w:szCs w:val="20"/>
              </w:rPr>
            </w:pPr>
          </w:p>
        </w:tc>
      </w:tr>
      <w:tr w:rsidR="001C33C2" w:rsidRPr="001C33C2" w:rsidTr="001C33C2">
        <w:trPr>
          <w:gridAfter w:val="1"/>
          <w:wAfter w:w="6" w:type="dxa"/>
          <w:trHeight w:val="375"/>
        </w:trPr>
        <w:tc>
          <w:tcPr>
            <w:tcW w:w="9060" w:type="dxa"/>
            <w:gridSpan w:val="9"/>
            <w:vMerge w:val="restart"/>
            <w:tcBorders>
              <w:top w:val="nil"/>
              <w:left w:val="nil"/>
              <w:bottom w:val="nil"/>
              <w:right w:val="nil"/>
            </w:tcBorders>
            <w:shd w:val="clear" w:color="auto" w:fill="auto"/>
            <w:vAlign w:val="center"/>
            <w:hideMark/>
          </w:tcPr>
          <w:p w:rsidR="001C33C2" w:rsidRPr="001C33C2" w:rsidRDefault="001C33C2">
            <w:pPr>
              <w:jc w:val="both"/>
              <w:rPr>
                <w:rFonts w:ascii="Calibri" w:hAnsi="Calibri" w:cs="Calibri"/>
                <w:color w:val="000000"/>
                <w:sz w:val="22"/>
                <w:szCs w:val="22"/>
              </w:rPr>
            </w:pPr>
            <w:r w:rsidRPr="001C33C2">
              <w:rPr>
                <w:rFonts w:ascii="Calibri" w:hAnsi="Calibri" w:cs="Calibri"/>
                <w:color w:val="000000"/>
                <w:sz w:val="22"/>
                <w:szCs w:val="22"/>
              </w:rPr>
              <w:t>Prebytok rozpočtu v sume 79 106,89 EUR, zistený podľa ustanovenia § 10 ods. 3 písm. a) a b) zákona č. 583/2004 Z.z. o rozpočtových pravidlách územnej samosprávy a o zmene a doplnení niektorých zákonov v znení neskorších predpisov bude predmetom tvorby rezervného fondu.</w:t>
            </w:r>
          </w:p>
        </w:tc>
      </w:tr>
      <w:tr w:rsidR="001C33C2" w:rsidTr="001C33C2">
        <w:trPr>
          <w:trHeight w:val="375"/>
        </w:trPr>
        <w:tc>
          <w:tcPr>
            <w:tcW w:w="9060" w:type="dxa"/>
            <w:gridSpan w:val="9"/>
            <w:vMerge/>
            <w:tcBorders>
              <w:top w:val="nil"/>
              <w:left w:val="nil"/>
              <w:bottom w:val="nil"/>
              <w:right w:val="nil"/>
            </w:tcBorders>
            <w:vAlign w:val="center"/>
            <w:hideMark/>
          </w:tcPr>
          <w:p w:rsidR="001C33C2" w:rsidRDefault="001C33C2">
            <w:pPr>
              <w:rPr>
                <w:rFonts w:ascii="Calibri" w:hAnsi="Calibri" w:cs="Calibri"/>
                <w:color w:val="000000"/>
                <w:sz w:val="18"/>
                <w:szCs w:val="18"/>
              </w:rPr>
            </w:pPr>
          </w:p>
        </w:tc>
        <w:tc>
          <w:tcPr>
            <w:tcW w:w="6" w:type="dxa"/>
            <w:tcBorders>
              <w:top w:val="nil"/>
              <w:left w:val="nil"/>
              <w:bottom w:val="nil"/>
              <w:right w:val="nil"/>
            </w:tcBorders>
            <w:shd w:val="clear" w:color="auto" w:fill="auto"/>
            <w:noWrap/>
            <w:vAlign w:val="bottom"/>
            <w:hideMark/>
          </w:tcPr>
          <w:p w:rsidR="001C33C2" w:rsidRDefault="001C33C2">
            <w:pPr>
              <w:jc w:val="both"/>
              <w:rPr>
                <w:rFonts w:ascii="Calibri" w:hAnsi="Calibri" w:cs="Calibri"/>
                <w:color w:val="000000"/>
                <w:sz w:val="18"/>
                <w:szCs w:val="18"/>
              </w:rPr>
            </w:pPr>
          </w:p>
        </w:tc>
      </w:tr>
    </w:tbl>
    <w:p w:rsidR="001C33C2" w:rsidRDefault="001C33C2" w:rsidP="00BE56C8">
      <w:pPr>
        <w:spacing w:line="360" w:lineRule="auto"/>
        <w:ind w:left="720"/>
        <w:jc w:val="both"/>
        <w:rPr>
          <w:b/>
        </w:rPr>
      </w:pPr>
    </w:p>
    <w:p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ED2EEB">
        <w:rPr>
          <w:b/>
        </w:rPr>
        <w:t>202</w:t>
      </w:r>
      <w:r w:rsidR="00FC1850">
        <w:rPr>
          <w:b/>
        </w:rPr>
        <w:t>5</w:t>
      </w:r>
      <w:r w:rsidRPr="00CB0D3F">
        <w:rPr>
          <w:b/>
        </w:rPr>
        <w:t xml:space="preserve"> - </w:t>
      </w:r>
      <w:r w:rsidR="001163AA">
        <w:rPr>
          <w:b/>
        </w:rPr>
        <w:t>202</w:t>
      </w:r>
      <w:r w:rsidR="00FC1850">
        <w:rPr>
          <w:b/>
        </w:rPr>
        <w:t>7</w:t>
      </w: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9"/>
        <w:gridCol w:w="1718"/>
        <w:gridCol w:w="1843"/>
        <w:gridCol w:w="1701"/>
        <w:gridCol w:w="1701"/>
      </w:tblGrid>
      <w:tr w:rsidR="00414CD9" w:rsidRPr="00CB0D3F" w:rsidTr="00902D67">
        <w:tc>
          <w:tcPr>
            <w:tcW w:w="2109" w:type="dxa"/>
            <w:shd w:val="clear" w:color="auto" w:fill="DDD9C3"/>
          </w:tcPr>
          <w:p w:rsidR="00414CD9" w:rsidRPr="00CB0D3F" w:rsidRDefault="00414CD9" w:rsidP="00610EE9">
            <w:pPr>
              <w:tabs>
                <w:tab w:val="right" w:pos="8460"/>
              </w:tabs>
              <w:jc w:val="both"/>
              <w:rPr>
                <w:b/>
              </w:rPr>
            </w:pPr>
            <w:bookmarkStart w:id="10" w:name="_Hlk480232745"/>
          </w:p>
        </w:tc>
        <w:tc>
          <w:tcPr>
            <w:tcW w:w="1718" w:type="dxa"/>
            <w:shd w:val="clear" w:color="auto" w:fill="DDD9C3"/>
          </w:tcPr>
          <w:p w:rsidR="00414CD9" w:rsidRPr="001112DA" w:rsidRDefault="00414CD9" w:rsidP="00610EE9">
            <w:pPr>
              <w:tabs>
                <w:tab w:val="right" w:pos="8460"/>
              </w:tabs>
              <w:jc w:val="center"/>
              <w:rPr>
                <w:b/>
              </w:rPr>
            </w:pPr>
            <w:r w:rsidRPr="001112DA">
              <w:rPr>
                <w:b/>
              </w:rPr>
              <w:t>Skutočnosť k 31.12.</w:t>
            </w:r>
            <w:r w:rsidR="00902D67" w:rsidRPr="001112DA">
              <w:rPr>
                <w:b/>
              </w:rPr>
              <w:t>2024</w:t>
            </w:r>
          </w:p>
        </w:tc>
        <w:tc>
          <w:tcPr>
            <w:tcW w:w="1843" w:type="dxa"/>
            <w:shd w:val="clear" w:color="auto" w:fill="DDD9C3"/>
          </w:tcPr>
          <w:p w:rsidR="00477A5B" w:rsidRPr="001112DA" w:rsidRDefault="00414CD9" w:rsidP="00610EE9">
            <w:pPr>
              <w:tabs>
                <w:tab w:val="right" w:pos="8460"/>
              </w:tabs>
              <w:jc w:val="center"/>
              <w:rPr>
                <w:b/>
              </w:rPr>
            </w:pPr>
            <w:r w:rsidRPr="001112DA">
              <w:rPr>
                <w:b/>
              </w:rPr>
              <w:t xml:space="preserve">Rozpočet  </w:t>
            </w:r>
          </w:p>
          <w:p w:rsidR="00414CD9" w:rsidRPr="001112DA" w:rsidRDefault="00414CD9" w:rsidP="00610EE9">
            <w:pPr>
              <w:tabs>
                <w:tab w:val="right" w:pos="8460"/>
              </w:tabs>
              <w:jc w:val="center"/>
              <w:rPr>
                <w:b/>
              </w:rPr>
            </w:pPr>
            <w:r w:rsidRPr="001112DA">
              <w:rPr>
                <w:b/>
              </w:rPr>
              <w:t xml:space="preserve">na rok </w:t>
            </w:r>
            <w:r w:rsidR="00477A5B" w:rsidRPr="001112DA">
              <w:rPr>
                <w:b/>
              </w:rPr>
              <w:t>20</w:t>
            </w:r>
            <w:r w:rsidR="00240420" w:rsidRPr="001112DA">
              <w:rPr>
                <w:b/>
              </w:rPr>
              <w:t>2</w:t>
            </w:r>
            <w:r w:rsidR="00902D67" w:rsidRPr="001112DA">
              <w:rPr>
                <w:b/>
              </w:rPr>
              <w:t>5</w:t>
            </w:r>
          </w:p>
        </w:tc>
        <w:tc>
          <w:tcPr>
            <w:tcW w:w="1701" w:type="dxa"/>
            <w:shd w:val="clear" w:color="auto" w:fill="DDD9C3"/>
          </w:tcPr>
          <w:p w:rsidR="00414CD9" w:rsidRPr="001112DA" w:rsidRDefault="00414CD9" w:rsidP="00610EE9">
            <w:pPr>
              <w:tabs>
                <w:tab w:val="right" w:pos="8460"/>
              </w:tabs>
              <w:jc w:val="center"/>
              <w:rPr>
                <w:b/>
              </w:rPr>
            </w:pPr>
            <w:r w:rsidRPr="001112DA">
              <w:rPr>
                <w:b/>
              </w:rPr>
              <w:t>Rozpočet</w:t>
            </w:r>
          </w:p>
          <w:p w:rsidR="00414CD9" w:rsidRPr="001112DA" w:rsidRDefault="00414CD9" w:rsidP="00610EE9">
            <w:pPr>
              <w:tabs>
                <w:tab w:val="right" w:pos="8460"/>
              </w:tabs>
              <w:jc w:val="center"/>
              <w:rPr>
                <w:b/>
              </w:rPr>
            </w:pPr>
            <w:r w:rsidRPr="001112DA">
              <w:rPr>
                <w:b/>
              </w:rPr>
              <w:t xml:space="preserve"> na rok </w:t>
            </w:r>
            <w:r w:rsidR="00477A5B" w:rsidRPr="001112DA">
              <w:rPr>
                <w:b/>
              </w:rPr>
              <w:t>20</w:t>
            </w:r>
            <w:r w:rsidR="00C10468" w:rsidRPr="001112DA">
              <w:rPr>
                <w:b/>
              </w:rPr>
              <w:t>2</w:t>
            </w:r>
            <w:r w:rsidR="00902D67" w:rsidRPr="001112DA">
              <w:rPr>
                <w:b/>
              </w:rPr>
              <w:t>6</w:t>
            </w:r>
          </w:p>
        </w:tc>
        <w:tc>
          <w:tcPr>
            <w:tcW w:w="1701" w:type="dxa"/>
            <w:shd w:val="clear" w:color="auto" w:fill="DDD9C3"/>
          </w:tcPr>
          <w:p w:rsidR="00414CD9" w:rsidRPr="001112DA" w:rsidRDefault="00414CD9" w:rsidP="00610EE9">
            <w:pPr>
              <w:tabs>
                <w:tab w:val="right" w:pos="8460"/>
              </w:tabs>
              <w:jc w:val="center"/>
              <w:rPr>
                <w:b/>
              </w:rPr>
            </w:pPr>
            <w:r w:rsidRPr="001112DA">
              <w:rPr>
                <w:b/>
              </w:rPr>
              <w:t>Rozpočet</w:t>
            </w:r>
          </w:p>
          <w:p w:rsidR="00414CD9" w:rsidRPr="001112DA" w:rsidRDefault="00414CD9" w:rsidP="00610EE9">
            <w:pPr>
              <w:tabs>
                <w:tab w:val="right" w:pos="8460"/>
              </w:tabs>
              <w:jc w:val="center"/>
              <w:rPr>
                <w:b/>
              </w:rPr>
            </w:pPr>
            <w:r w:rsidRPr="001112DA">
              <w:rPr>
                <w:b/>
              </w:rPr>
              <w:t xml:space="preserve"> na rok </w:t>
            </w:r>
            <w:r w:rsidR="00CA5469" w:rsidRPr="001112DA">
              <w:rPr>
                <w:b/>
              </w:rPr>
              <w:t>202</w:t>
            </w:r>
            <w:r w:rsidR="00902D67" w:rsidRPr="001112DA">
              <w:rPr>
                <w:b/>
              </w:rPr>
              <w:t>7</w:t>
            </w:r>
          </w:p>
        </w:tc>
      </w:tr>
      <w:bookmarkEnd w:id="10"/>
      <w:tr w:rsidR="00CA5469" w:rsidRPr="009E180B" w:rsidTr="00902D67">
        <w:tc>
          <w:tcPr>
            <w:tcW w:w="2109" w:type="dxa"/>
            <w:shd w:val="clear" w:color="auto" w:fill="D9D9D9"/>
          </w:tcPr>
          <w:p w:rsidR="00CA5469" w:rsidRPr="009E180B" w:rsidRDefault="00CA5469" w:rsidP="00CA5469">
            <w:pPr>
              <w:tabs>
                <w:tab w:val="right" w:pos="8460"/>
              </w:tabs>
              <w:jc w:val="both"/>
              <w:rPr>
                <w:b/>
              </w:rPr>
            </w:pPr>
            <w:r w:rsidRPr="009E180B">
              <w:rPr>
                <w:b/>
              </w:rPr>
              <w:t>Príjmy celkom</w:t>
            </w:r>
          </w:p>
        </w:tc>
        <w:tc>
          <w:tcPr>
            <w:tcW w:w="1718" w:type="dxa"/>
            <w:shd w:val="clear" w:color="auto" w:fill="D9D9D9"/>
          </w:tcPr>
          <w:p w:rsidR="00CA5469" w:rsidRPr="00C408C3" w:rsidRDefault="004842CC" w:rsidP="00D84B88">
            <w:pPr>
              <w:tabs>
                <w:tab w:val="right" w:pos="8460"/>
              </w:tabs>
              <w:jc w:val="right"/>
              <w:rPr>
                <w:b/>
                <w:sz w:val="22"/>
                <w:szCs w:val="22"/>
              </w:rPr>
            </w:pPr>
            <w:r w:rsidRPr="00C408C3">
              <w:rPr>
                <w:b/>
                <w:sz w:val="22"/>
                <w:szCs w:val="22"/>
              </w:rPr>
              <w:t>2 526 181,71</w:t>
            </w:r>
          </w:p>
        </w:tc>
        <w:tc>
          <w:tcPr>
            <w:tcW w:w="1843" w:type="dxa"/>
            <w:shd w:val="clear" w:color="auto" w:fill="D9D9D9"/>
          </w:tcPr>
          <w:p w:rsidR="00CA5469" w:rsidRPr="00C408C3" w:rsidRDefault="002B1F18" w:rsidP="00E21C0E">
            <w:pPr>
              <w:tabs>
                <w:tab w:val="right" w:pos="8460"/>
              </w:tabs>
              <w:jc w:val="right"/>
              <w:rPr>
                <w:b/>
                <w:sz w:val="22"/>
                <w:szCs w:val="22"/>
              </w:rPr>
            </w:pPr>
            <w:r w:rsidRPr="00C408C3">
              <w:rPr>
                <w:b/>
                <w:sz w:val="22"/>
                <w:szCs w:val="22"/>
              </w:rPr>
              <w:t>2 410 420</w:t>
            </w:r>
          </w:p>
        </w:tc>
        <w:tc>
          <w:tcPr>
            <w:tcW w:w="1701" w:type="dxa"/>
            <w:shd w:val="clear" w:color="auto" w:fill="D9D9D9"/>
          </w:tcPr>
          <w:p w:rsidR="00CA5469" w:rsidRPr="00C408C3" w:rsidRDefault="002B1F18" w:rsidP="00E21C0E">
            <w:pPr>
              <w:tabs>
                <w:tab w:val="right" w:pos="8460"/>
              </w:tabs>
              <w:jc w:val="right"/>
              <w:rPr>
                <w:b/>
                <w:sz w:val="22"/>
                <w:szCs w:val="22"/>
              </w:rPr>
            </w:pPr>
            <w:r w:rsidRPr="00C408C3">
              <w:rPr>
                <w:b/>
                <w:sz w:val="22"/>
                <w:szCs w:val="22"/>
              </w:rPr>
              <w:t>2 077 220</w:t>
            </w:r>
          </w:p>
        </w:tc>
        <w:tc>
          <w:tcPr>
            <w:tcW w:w="1701" w:type="dxa"/>
            <w:shd w:val="clear" w:color="auto" w:fill="D9D9D9"/>
          </w:tcPr>
          <w:p w:rsidR="00CA5469" w:rsidRPr="00C408C3" w:rsidRDefault="002B1F18" w:rsidP="00E21C0E">
            <w:pPr>
              <w:tabs>
                <w:tab w:val="right" w:pos="8460"/>
              </w:tabs>
              <w:jc w:val="right"/>
              <w:rPr>
                <w:b/>
                <w:sz w:val="22"/>
                <w:szCs w:val="22"/>
              </w:rPr>
            </w:pPr>
            <w:r w:rsidRPr="00C408C3">
              <w:rPr>
                <w:b/>
                <w:sz w:val="22"/>
                <w:szCs w:val="22"/>
              </w:rPr>
              <w:t>2 077 220</w:t>
            </w:r>
          </w:p>
        </w:tc>
      </w:tr>
      <w:tr w:rsidR="00CA5469" w:rsidRPr="009E180B" w:rsidTr="00902D67">
        <w:tc>
          <w:tcPr>
            <w:tcW w:w="2109" w:type="dxa"/>
          </w:tcPr>
          <w:p w:rsidR="00CA5469" w:rsidRPr="006824B6" w:rsidRDefault="00CA5469" w:rsidP="00CA5469">
            <w:pPr>
              <w:tabs>
                <w:tab w:val="right" w:pos="8460"/>
              </w:tabs>
              <w:jc w:val="both"/>
              <w:rPr>
                <w:sz w:val="20"/>
                <w:szCs w:val="20"/>
              </w:rPr>
            </w:pPr>
            <w:r w:rsidRPr="006824B6">
              <w:rPr>
                <w:sz w:val="20"/>
                <w:szCs w:val="20"/>
              </w:rPr>
              <w:t>z toho :</w:t>
            </w:r>
          </w:p>
        </w:tc>
        <w:tc>
          <w:tcPr>
            <w:tcW w:w="1718" w:type="dxa"/>
          </w:tcPr>
          <w:p w:rsidR="00CA5469" w:rsidRPr="00C408C3" w:rsidRDefault="00CA5469" w:rsidP="00E21C0E">
            <w:pPr>
              <w:tabs>
                <w:tab w:val="right" w:pos="8460"/>
              </w:tabs>
              <w:jc w:val="right"/>
              <w:rPr>
                <w:b/>
                <w:sz w:val="22"/>
                <w:szCs w:val="22"/>
              </w:rPr>
            </w:pPr>
          </w:p>
        </w:tc>
        <w:tc>
          <w:tcPr>
            <w:tcW w:w="1843" w:type="dxa"/>
          </w:tcPr>
          <w:p w:rsidR="00CA5469" w:rsidRPr="00C408C3" w:rsidRDefault="00CA5469" w:rsidP="00E21C0E">
            <w:pPr>
              <w:tabs>
                <w:tab w:val="right" w:pos="8460"/>
              </w:tabs>
              <w:jc w:val="right"/>
              <w:rPr>
                <w:sz w:val="22"/>
                <w:szCs w:val="22"/>
              </w:rPr>
            </w:pPr>
          </w:p>
        </w:tc>
        <w:tc>
          <w:tcPr>
            <w:tcW w:w="1701" w:type="dxa"/>
          </w:tcPr>
          <w:p w:rsidR="00CA5469" w:rsidRPr="00C408C3" w:rsidRDefault="00CA5469" w:rsidP="00E21C0E">
            <w:pPr>
              <w:tabs>
                <w:tab w:val="right" w:pos="8460"/>
              </w:tabs>
              <w:jc w:val="right"/>
              <w:rPr>
                <w:sz w:val="22"/>
                <w:szCs w:val="22"/>
              </w:rPr>
            </w:pPr>
          </w:p>
        </w:tc>
        <w:tc>
          <w:tcPr>
            <w:tcW w:w="1701" w:type="dxa"/>
          </w:tcPr>
          <w:p w:rsidR="00CA5469" w:rsidRPr="00C408C3" w:rsidRDefault="00CA5469" w:rsidP="00E21C0E">
            <w:pPr>
              <w:tabs>
                <w:tab w:val="right" w:pos="8460"/>
              </w:tabs>
              <w:jc w:val="right"/>
              <w:rPr>
                <w:sz w:val="22"/>
                <w:szCs w:val="22"/>
              </w:rPr>
            </w:pPr>
          </w:p>
        </w:tc>
      </w:tr>
      <w:tr w:rsidR="003D60CF" w:rsidRPr="009E180B" w:rsidTr="00902D67">
        <w:tc>
          <w:tcPr>
            <w:tcW w:w="2109" w:type="dxa"/>
          </w:tcPr>
          <w:p w:rsidR="003D60CF" w:rsidRPr="006824B6" w:rsidRDefault="003D60CF" w:rsidP="003D60CF">
            <w:pPr>
              <w:tabs>
                <w:tab w:val="right" w:pos="8460"/>
              </w:tabs>
              <w:jc w:val="both"/>
              <w:rPr>
                <w:sz w:val="20"/>
                <w:szCs w:val="20"/>
              </w:rPr>
            </w:pPr>
            <w:r w:rsidRPr="006824B6">
              <w:rPr>
                <w:sz w:val="20"/>
                <w:szCs w:val="20"/>
              </w:rPr>
              <w:t>Bežné príjmy</w:t>
            </w:r>
          </w:p>
        </w:tc>
        <w:tc>
          <w:tcPr>
            <w:tcW w:w="1718" w:type="dxa"/>
          </w:tcPr>
          <w:p w:rsidR="003D60CF" w:rsidRPr="00C408C3" w:rsidRDefault="003D60CF" w:rsidP="003D60CF">
            <w:pPr>
              <w:tabs>
                <w:tab w:val="right" w:pos="8460"/>
              </w:tabs>
              <w:jc w:val="right"/>
              <w:rPr>
                <w:sz w:val="22"/>
                <w:szCs w:val="22"/>
              </w:rPr>
            </w:pPr>
            <w:r w:rsidRPr="00C408C3">
              <w:rPr>
                <w:sz w:val="22"/>
                <w:szCs w:val="22"/>
              </w:rPr>
              <w:t>2 015 772,35</w:t>
            </w:r>
          </w:p>
        </w:tc>
        <w:tc>
          <w:tcPr>
            <w:tcW w:w="1843" w:type="dxa"/>
          </w:tcPr>
          <w:p w:rsidR="003D60CF" w:rsidRPr="00C408C3" w:rsidRDefault="003D60CF" w:rsidP="003D60CF">
            <w:pPr>
              <w:tabs>
                <w:tab w:val="right" w:pos="8460"/>
              </w:tabs>
              <w:jc w:val="right"/>
              <w:rPr>
                <w:sz w:val="22"/>
                <w:szCs w:val="22"/>
              </w:rPr>
            </w:pPr>
            <w:r w:rsidRPr="00C408C3">
              <w:rPr>
                <w:sz w:val="22"/>
                <w:szCs w:val="22"/>
              </w:rPr>
              <w:t>1 910 392</w:t>
            </w:r>
          </w:p>
        </w:tc>
        <w:tc>
          <w:tcPr>
            <w:tcW w:w="1701" w:type="dxa"/>
          </w:tcPr>
          <w:p w:rsidR="003D60CF" w:rsidRPr="00C408C3" w:rsidRDefault="003D60CF" w:rsidP="003D60CF">
            <w:pPr>
              <w:tabs>
                <w:tab w:val="right" w:pos="8460"/>
              </w:tabs>
              <w:jc w:val="right"/>
              <w:rPr>
                <w:sz w:val="22"/>
                <w:szCs w:val="22"/>
              </w:rPr>
            </w:pPr>
            <w:r w:rsidRPr="00C408C3">
              <w:rPr>
                <w:sz w:val="22"/>
                <w:szCs w:val="22"/>
              </w:rPr>
              <w:t>1 910 392</w:t>
            </w:r>
          </w:p>
        </w:tc>
        <w:tc>
          <w:tcPr>
            <w:tcW w:w="1701" w:type="dxa"/>
          </w:tcPr>
          <w:p w:rsidR="003D60CF" w:rsidRPr="00C408C3" w:rsidRDefault="003D60CF" w:rsidP="003D60CF">
            <w:pPr>
              <w:tabs>
                <w:tab w:val="right" w:pos="8460"/>
              </w:tabs>
              <w:jc w:val="right"/>
              <w:rPr>
                <w:sz w:val="22"/>
                <w:szCs w:val="22"/>
              </w:rPr>
            </w:pPr>
            <w:r w:rsidRPr="00C408C3">
              <w:rPr>
                <w:sz w:val="22"/>
                <w:szCs w:val="22"/>
              </w:rPr>
              <w:t>1 910 392</w:t>
            </w:r>
          </w:p>
        </w:tc>
      </w:tr>
      <w:tr w:rsidR="002836B6" w:rsidRPr="009E180B" w:rsidTr="00902D67">
        <w:tc>
          <w:tcPr>
            <w:tcW w:w="2109" w:type="dxa"/>
          </w:tcPr>
          <w:p w:rsidR="002836B6" w:rsidRPr="006824B6" w:rsidRDefault="002836B6" w:rsidP="002836B6">
            <w:pPr>
              <w:tabs>
                <w:tab w:val="right" w:pos="8460"/>
              </w:tabs>
              <w:jc w:val="both"/>
              <w:rPr>
                <w:sz w:val="20"/>
                <w:szCs w:val="20"/>
              </w:rPr>
            </w:pPr>
            <w:r w:rsidRPr="006824B6">
              <w:rPr>
                <w:sz w:val="20"/>
                <w:szCs w:val="20"/>
              </w:rPr>
              <w:t>Kapitálové príjmy</w:t>
            </w:r>
          </w:p>
        </w:tc>
        <w:tc>
          <w:tcPr>
            <w:tcW w:w="1718" w:type="dxa"/>
          </w:tcPr>
          <w:p w:rsidR="002836B6" w:rsidRPr="00C408C3" w:rsidRDefault="004842CC" w:rsidP="00D84B88">
            <w:pPr>
              <w:tabs>
                <w:tab w:val="right" w:pos="8460"/>
              </w:tabs>
              <w:jc w:val="right"/>
              <w:rPr>
                <w:sz w:val="22"/>
                <w:szCs w:val="22"/>
              </w:rPr>
            </w:pPr>
            <w:r w:rsidRPr="00C408C3">
              <w:rPr>
                <w:sz w:val="22"/>
                <w:szCs w:val="22"/>
              </w:rPr>
              <w:t>69 621,33</w:t>
            </w:r>
          </w:p>
        </w:tc>
        <w:tc>
          <w:tcPr>
            <w:tcW w:w="1843" w:type="dxa"/>
          </w:tcPr>
          <w:p w:rsidR="002836B6" w:rsidRPr="00C408C3" w:rsidRDefault="002836B6" w:rsidP="00E21C0E">
            <w:pPr>
              <w:tabs>
                <w:tab w:val="right" w:pos="8460"/>
              </w:tabs>
              <w:jc w:val="right"/>
              <w:rPr>
                <w:sz w:val="22"/>
                <w:szCs w:val="22"/>
              </w:rPr>
            </w:pPr>
          </w:p>
        </w:tc>
        <w:tc>
          <w:tcPr>
            <w:tcW w:w="1701" w:type="dxa"/>
          </w:tcPr>
          <w:p w:rsidR="002836B6" w:rsidRPr="00C408C3" w:rsidRDefault="002836B6" w:rsidP="00E21C0E">
            <w:pPr>
              <w:tabs>
                <w:tab w:val="right" w:pos="8460"/>
              </w:tabs>
              <w:jc w:val="right"/>
              <w:rPr>
                <w:sz w:val="22"/>
                <w:szCs w:val="22"/>
              </w:rPr>
            </w:pPr>
          </w:p>
        </w:tc>
        <w:tc>
          <w:tcPr>
            <w:tcW w:w="1701" w:type="dxa"/>
          </w:tcPr>
          <w:p w:rsidR="002836B6" w:rsidRPr="00C408C3" w:rsidRDefault="002836B6" w:rsidP="00E21C0E">
            <w:pPr>
              <w:tabs>
                <w:tab w:val="right" w:pos="8460"/>
              </w:tabs>
              <w:jc w:val="right"/>
              <w:rPr>
                <w:sz w:val="22"/>
                <w:szCs w:val="22"/>
              </w:rPr>
            </w:pPr>
          </w:p>
        </w:tc>
      </w:tr>
      <w:tr w:rsidR="002836B6" w:rsidRPr="009E180B" w:rsidTr="00902D67">
        <w:tc>
          <w:tcPr>
            <w:tcW w:w="2109" w:type="dxa"/>
          </w:tcPr>
          <w:p w:rsidR="002836B6" w:rsidRPr="006824B6" w:rsidRDefault="002836B6" w:rsidP="002836B6">
            <w:pPr>
              <w:tabs>
                <w:tab w:val="right" w:pos="8460"/>
              </w:tabs>
              <w:jc w:val="both"/>
              <w:rPr>
                <w:sz w:val="20"/>
                <w:szCs w:val="20"/>
              </w:rPr>
            </w:pPr>
            <w:r w:rsidRPr="006824B6">
              <w:rPr>
                <w:sz w:val="20"/>
                <w:szCs w:val="20"/>
              </w:rPr>
              <w:t>Finančné príjmy</w:t>
            </w:r>
          </w:p>
        </w:tc>
        <w:tc>
          <w:tcPr>
            <w:tcW w:w="1718" w:type="dxa"/>
          </w:tcPr>
          <w:p w:rsidR="002836B6" w:rsidRPr="00C408C3" w:rsidRDefault="004842CC" w:rsidP="00D84B88">
            <w:pPr>
              <w:tabs>
                <w:tab w:val="right" w:pos="8460"/>
              </w:tabs>
              <w:jc w:val="right"/>
              <w:rPr>
                <w:sz w:val="22"/>
                <w:szCs w:val="22"/>
              </w:rPr>
            </w:pPr>
            <w:r w:rsidRPr="00C408C3">
              <w:rPr>
                <w:sz w:val="22"/>
                <w:szCs w:val="22"/>
              </w:rPr>
              <w:t>242 636,67</w:t>
            </w:r>
          </w:p>
        </w:tc>
        <w:tc>
          <w:tcPr>
            <w:tcW w:w="1843" w:type="dxa"/>
          </w:tcPr>
          <w:p w:rsidR="002836B6" w:rsidRPr="00C408C3" w:rsidRDefault="00B971BF" w:rsidP="00E21C0E">
            <w:pPr>
              <w:tabs>
                <w:tab w:val="right" w:pos="8460"/>
              </w:tabs>
              <w:jc w:val="right"/>
              <w:rPr>
                <w:sz w:val="22"/>
                <w:szCs w:val="22"/>
              </w:rPr>
            </w:pPr>
            <w:r w:rsidRPr="00C408C3">
              <w:rPr>
                <w:sz w:val="22"/>
                <w:szCs w:val="22"/>
              </w:rPr>
              <w:t>338 528</w:t>
            </w:r>
          </w:p>
        </w:tc>
        <w:tc>
          <w:tcPr>
            <w:tcW w:w="1701" w:type="dxa"/>
          </w:tcPr>
          <w:p w:rsidR="002836B6" w:rsidRPr="00C408C3" w:rsidRDefault="00B971BF" w:rsidP="00E21C0E">
            <w:pPr>
              <w:tabs>
                <w:tab w:val="right" w:pos="8460"/>
              </w:tabs>
              <w:jc w:val="right"/>
              <w:rPr>
                <w:sz w:val="22"/>
                <w:szCs w:val="22"/>
              </w:rPr>
            </w:pPr>
            <w:r w:rsidRPr="00C408C3">
              <w:rPr>
                <w:sz w:val="22"/>
                <w:szCs w:val="22"/>
              </w:rPr>
              <w:t>5 328</w:t>
            </w:r>
          </w:p>
        </w:tc>
        <w:tc>
          <w:tcPr>
            <w:tcW w:w="1701" w:type="dxa"/>
          </w:tcPr>
          <w:p w:rsidR="002836B6" w:rsidRPr="00C408C3" w:rsidRDefault="00B971BF" w:rsidP="00E21C0E">
            <w:pPr>
              <w:tabs>
                <w:tab w:val="right" w:pos="8460"/>
              </w:tabs>
              <w:jc w:val="right"/>
              <w:rPr>
                <w:sz w:val="22"/>
                <w:szCs w:val="22"/>
              </w:rPr>
            </w:pPr>
            <w:r w:rsidRPr="00C408C3">
              <w:rPr>
                <w:sz w:val="22"/>
                <w:szCs w:val="22"/>
              </w:rPr>
              <w:t>5 328</w:t>
            </w:r>
          </w:p>
        </w:tc>
      </w:tr>
      <w:tr w:rsidR="005E24E1" w:rsidRPr="009E180B" w:rsidTr="00902D67">
        <w:tc>
          <w:tcPr>
            <w:tcW w:w="2109" w:type="dxa"/>
          </w:tcPr>
          <w:p w:rsidR="005E24E1" w:rsidRPr="006824B6" w:rsidRDefault="005E24E1" w:rsidP="005E24E1">
            <w:pPr>
              <w:tabs>
                <w:tab w:val="right" w:pos="8460"/>
              </w:tabs>
              <w:jc w:val="both"/>
              <w:rPr>
                <w:sz w:val="20"/>
                <w:szCs w:val="20"/>
              </w:rPr>
            </w:pPr>
            <w:r w:rsidRPr="006824B6">
              <w:rPr>
                <w:sz w:val="20"/>
                <w:szCs w:val="20"/>
              </w:rPr>
              <w:t>Bežné príjmy ZŠ</w:t>
            </w:r>
          </w:p>
        </w:tc>
        <w:tc>
          <w:tcPr>
            <w:tcW w:w="1718" w:type="dxa"/>
          </w:tcPr>
          <w:p w:rsidR="005E24E1" w:rsidRPr="00C408C3" w:rsidRDefault="004842CC" w:rsidP="00D84B88">
            <w:pPr>
              <w:tabs>
                <w:tab w:val="right" w:pos="8460"/>
              </w:tabs>
              <w:jc w:val="right"/>
              <w:rPr>
                <w:sz w:val="22"/>
                <w:szCs w:val="22"/>
              </w:rPr>
            </w:pPr>
            <w:r w:rsidRPr="00C408C3">
              <w:rPr>
                <w:sz w:val="22"/>
                <w:szCs w:val="22"/>
              </w:rPr>
              <w:t>185 420,46</w:t>
            </w:r>
          </w:p>
        </w:tc>
        <w:tc>
          <w:tcPr>
            <w:tcW w:w="1843" w:type="dxa"/>
          </w:tcPr>
          <w:p w:rsidR="005E24E1" w:rsidRPr="00C408C3" w:rsidRDefault="002B1F18" w:rsidP="005E24E1">
            <w:pPr>
              <w:tabs>
                <w:tab w:val="right" w:pos="8460"/>
              </w:tabs>
              <w:jc w:val="right"/>
              <w:rPr>
                <w:sz w:val="22"/>
                <w:szCs w:val="22"/>
              </w:rPr>
            </w:pPr>
            <w:r w:rsidRPr="00C408C3">
              <w:rPr>
                <w:sz w:val="22"/>
                <w:szCs w:val="22"/>
              </w:rPr>
              <w:t>161 500</w:t>
            </w:r>
          </w:p>
        </w:tc>
        <w:tc>
          <w:tcPr>
            <w:tcW w:w="1701" w:type="dxa"/>
          </w:tcPr>
          <w:p w:rsidR="005E24E1" w:rsidRPr="00C408C3" w:rsidRDefault="002B1F18" w:rsidP="005E24E1">
            <w:pPr>
              <w:tabs>
                <w:tab w:val="right" w:pos="8460"/>
              </w:tabs>
              <w:jc w:val="right"/>
              <w:rPr>
                <w:sz w:val="22"/>
                <w:szCs w:val="22"/>
              </w:rPr>
            </w:pPr>
            <w:r w:rsidRPr="00C408C3">
              <w:rPr>
                <w:sz w:val="22"/>
                <w:szCs w:val="22"/>
              </w:rPr>
              <w:t>161 500</w:t>
            </w:r>
          </w:p>
        </w:tc>
        <w:tc>
          <w:tcPr>
            <w:tcW w:w="1701" w:type="dxa"/>
          </w:tcPr>
          <w:p w:rsidR="005E24E1" w:rsidRPr="00C408C3" w:rsidRDefault="002B1F18" w:rsidP="005E24E1">
            <w:pPr>
              <w:tabs>
                <w:tab w:val="right" w:pos="8460"/>
              </w:tabs>
              <w:jc w:val="right"/>
              <w:rPr>
                <w:sz w:val="22"/>
                <w:szCs w:val="22"/>
              </w:rPr>
            </w:pPr>
            <w:r w:rsidRPr="00C408C3">
              <w:rPr>
                <w:sz w:val="22"/>
                <w:szCs w:val="22"/>
              </w:rPr>
              <w:t>161 500</w:t>
            </w:r>
          </w:p>
        </w:tc>
      </w:tr>
      <w:tr w:rsidR="002836B6" w:rsidRPr="009E180B" w:rsidTr="00902D67">
        <w:tc>
          <w:tcPr>
            <w:tcW w:w="2109" w:type="dxa"/>
          </w:tcPr>
          <w:p w:rsidR="002836B6" w:rsidRPr="006824B6" w:rsidRDefault="002836B6" w:rsidP="002836B6">
            <w:pPr>
              <w:tabs>
                <w:tab w:val="right" w:pos="8460"/>
              </w:tabs>
              <w:jc w:val="both"/>
              <w:rPr>
                <w:sz w:val="20"/>
                <w:szCs w:val="20"/>
              </w:rPr>
            </w:pPr>
            <w:r w:rsidRPr="006824B6">
              <w:rPr>
                <w:sz w:val="20"/>
                <w:szCs w:val="20"/>
              </w:rPr>
              <w:t>Finančné príjmy ZŠ</w:t>
            </w:r>
          </w:p>
        </w:tc>
        <w:tc>
          <w:tcPr>
            <w:tcW w:w="1718" w:type="dxa"/>
          </w:tcPr>
          <w:p w:rsidR="002836B6" w:rsidRPr="00C408C3" w:rsidRDefault="004842CC" w:rsidP="00D84B88">
            <w:pPr>
              <w:tabs>
                <w:tab w:val="right" w:pos="8460"/>
              </w:tabs>
              <w:jc w:val="right"/>
              <w:rPr>
                <w:sz w:val="22"/>
                <w:szCs w:val="22"/>
              </w:rPr>
            </w:pPr>
            <w:r w:rsidRPr="00C408C3">
              <w:rPr>
                <w:sz w:val="22"/>
                <w:szCs w:val="22"/>
              </w:rPr>
              <w:t>12 730,90</w:t>
            </w:r>
          </w:p>
        </w:tc>
        <w:tc>
          <w:tcPr>
            <w:tcW w:w="1843" w:type="dxa"/>
          </w:tcPr>
          <w:p w:rsidR="002836B6" w:rsidRPr="00C408C3" w:rsidRDefault="002836B6" w:rsidP="00E21C0E">
            <w:pPr>
              <w:tabs>
                <w:tab w:val="right" w:pos="8460"/>
              </w:tabs>
              <w:jc w:val="right"/>
              <w:rPr>
                <w:sz w:val="22"/>
                <w:szCs w:val="22"/>
              </w:rPr>
            </w:pPr>
          </w:p>
        </w:tc>
        <w:tc>
          <w:tcPr>
            <w:tcW w:w="1701" w:type="dxa"/>
          </w:tcPr>
          <w:p w:rsidR="002836B6" w:rsidRPr="00C408C3" w:rsidRDefault="002836B6" w:rsidP="00E21C0E">
            <w:pPr>
              <w:tabs>
                <w:tab w:val="right" w:pos="8460"/>
              </w:tabs>
              <w:jc w:val="right"/>
              <w:rPr>
                <w:sz w:val="22"/>
                <w:szCs w:val="22"/>
              </w:rPr>
            </w:pPr>
          </w:p>
        </w:tc>
        <w:tc>
          <w:tcPr>
            <w:tcW w:w="1701" w:type="dxa"/>
          </w:tcPr>
          <w:p w:rsidR="002836B6" w:rsidRPr="00C408C3" w:rsidRDefault="002836B6" w:rsidP="00E21C0E">
            <w:pPr>
              <w:tabs>
                <w:tab w:val="right" w:pos="8460"/>
              </w:tabs>
              <w:jc w:val="right"/>
              <w:rPr>
                <w:sz w:val="22"/>
                <w:szCs w:val="22"/>
              </w:rPr>
            </w:pPr>
          </w:p>
        </w:tc>
      </w:tr>
    </w:tbl>
    <w:p w:rsidR="00414CD9" w:rsidRPr="009E180B"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79"/>
        <w:gridCol w:w="1777"/>
        <w:gridCol w:w="1843"/>
        <w:gridCol w:w="1701"/>
        <w:gridCol w:w="1701"/>
      </w:tblGrid>
      <w:tr w:rsidR="001112DA" w:rsidRPr="009E180B" w:rsidTr="00902D67">
        <w:tc>
          <w:tcPr>
            <w:tcW w:w="2079" w:type="dxa"/>
            <w:shd w:val="clear" w:color="auto" w:fill="DDD9C3"/>
          </w:tcPr>
          <w:p w:rsidR="001112DA" w:rsidRPr="009E180B" w:rsidRDefault="001112DA" w:rsidP="001112DA">
            <w:pPr>
              <w:tabs>
                <w:tab w:val="right" w:pos="8460"/>
              </w:tabs>
              <w:jc w:val="both"/>
              <w:rPr>
                <w:b/>
              </w:rPr>
            </w:pPr>
          </w:p>
        </w:tc>
        <w:tc>
          <w:tcPr>
            <w:tcW w:w="1777" w:type="dxa"/>
            <w:shd w:val="clear" w:color="auto" w:fill="DDD9C3"/>
          </w:tcPr>
          <w:p w:rsidR="001112DA" w:rsidRPr="009E180B" w:rsidRDefault="001112DA" w:rsidP="001112DA">
            <w:pPr>
              <w:tabs>
                <w:tab w:val="right" w:pos="8460"/>
              </w:tabs>
              <w:jc w:val="center"/>
              <w:rPr>
                <w:b/>
              </w:rPr>
            </w:pPr>
            <w:r w:rsidRPr="001112DA">
              <w:rPr>
                <w:b/>
              </w:rPr>
              <w:t>Skutočnosť k 31.12.2024</w:t>
            </w:r>
          </w:p>
        </w:tc>
        <w:tc>
          <w:tcPr>
            <w:tcW w:w="1843" w:type="dxa"/>
            <w:shd w:val="clear" w:color="auto" w:fill="DDD9C3"/>
          </w:tcPr>
          <w:p w:rsidR="001112DA" w:rsidRPr="001112DA" w:rsidRDefault="001112DA" w:rsidP="001112DA">
            <w:pPr>
              <w:tabs>
                <w:tab w:val="right" w:pos="8460"/>
              </w:tabs>
              <w:jc w:val="center"/>
              <w:rPr>
                <w:b/>
              </w:rPr>
            </w:pPr>
            <w:r w:rsidRPr="001112DA">
              <w:rPr>
                <w:b/>
              </w:rPr>
              <w:t xml:space="preserve">Rozpočet  </w:t>
            </w:r>
          </w:p>
          <w:p w:rsidR="001112DA" w:rsidRPr="009E180B" w:rsidRDefault="001112DA" w:rsidP="001112DA">
            <w:pPr>
              <w:tabs>
                <w:tab w:val="right" w:pos="8460"/>
              </w:tabs>
              <w:jc w:val="center"/>
              <w:rPr>
                <w:b/>
              </w:rPr>
            </w:pPr>
            <w:r w:rsidRPr="001112DA">
              <w:rPr>
                <w:b/>
              </w:rPr>
              <w:t>na rok 2025</w:t>
            </w:r>
          </w:p>
        </w:tc>
        <w:tc>
          <w:tcPr>
            <w:tcW w:w="1701" w:type="dxa"/>
            <w:shd w:val="clear" w:color="auto" w:fill="DDD9C3"/>
          </w:tcPr>
          <w:p w:rsidR="001112DA" w:rsidRPr="001112DA" w:rsidRDefault="001112DA" w:rsidP="001112DA">
            <w:pPr>
              <w:tabs>
                <w:tab w:val="right" w:pos="8460"/>
              </w:tabs>
              <w:jc w:val="center"/>
              <w:rPr>
                <w:b/>
              </w:rPr>
            </w:pPr>
            <w:r w:rsidRPr="001112DA">
              <w:rPr>
                <w:b/>
              </w:rPr>
              <w:t>Rozpočet</w:t>
            </w:r>
          </w:p>
          <w:p w:rsidR="001112DA" w:rsidRPr="009E180B" w:rsidRDefault="001112DA" w:rsidP="001112DA">
            <w:pPr>
              <w:tabs>
                <w:tab w:val="right" w:pos="8460"/>
              </w:tabs>
              <w:jc w:val="center"/>
              <w:rPr>
                <w:b/>
              </w:rPr>
            </w:pPr>
            <w:r w:rsidRPr="001112DA">
              <w:rPr>
                <w:b/>
              </w:rPr>
              <w:t xml:space="preserve"> na rok 2026</w:t>
            </w:r>
          </w:p>
        </w:tc>
        <w:tc>
          <w:tcPr>
            <w:tcW w:w="1701" w:type="dxa"/>
            <w:shd w:val="clear" w:color="auto" w:fill="DDD9C3"/>
          </w:tcPr>
          <w:p w:rsidR="001112DA" w:rsidRPr="001112DA" w:rsidRDefault="001112DA" w:rsidP="001112DA">
            <w:pPr>
              <w:tabs>
                <w:tab w:val="right" w:pos="8460"/>
              </w:tabs>
              <w:jc w:val="center"/>
              <w:rPr>
                <w:b/>
              </w:rPr>
            </w:pPr>
            <w:r w:rsidRPr="001112DA">
              <w:rPr>
                <w:b/>
              </w:rPr>
              <w:t>Rozpočet</w:t>
            </w:r>
          </w:p>
          <w:p w:rsidR="001112DA" w:rsidRPr="009E180B" w:rsidRDefault="001112DA" w:rsidP="001112DA">
            <w:pPr>
              <w:tabs>
                <w:tab w:val="right" w:pos="8460"/>
              </w:tabs>
              <w:jc w:val="center"/>
              <w:rPr>
                <w:b/>
              </w:rPr>
            </w:pPr>
            <w:r w:rsidRPr="001112DA">
              <w:rPr>
                <w:b/>
              </w:rPr>
              <w:t xml:space="preserve"> na rok 2027</w:t>
            </w:r>
          </w:p>
        </w:tc>
      </w:tr>
      <w:tr w:rsidR="002B1F18" w:rsidRPr="009E180B" w:rsidTr="00902D67">
        <w:tc>
          <w:tcPr>
            <w:tcW w:w="2079" w:type="dxa"/>
            <w:shd w:val="clear" w:color="auto" w:fill="D9D9D9"/>
          </w:tcPr>
          <w:p w:rsidR="002B1F18" w:rsidRPr="00C408C3" w:rsidRDefault="002B1F18" w:rsidP="002B1F18">
            <w:pPr>
              <w:tabs>
                <w:tab w:val="right" w:pos="8460"/>
              </w:tabs>
              <w:jc w:val="both"/>
              <w:rPr>
                <w:b/>
                <w:sz w:val="22"/>
                <w:szCs w:val="22"/>
              </w:rPr>
            </w:pPr>
            <w:r w:rsidRPr="00C408C3">
              <w:rPr>
                <w:b/>
                <w:sz w:val="22"/>
                <w:szCs w:val="22"/>
              </w:rPr>
              <w:t>Výdavky celkom</w:t>
            </w:r>
          </w:p>
        </w:tc>
        <w:tc>
          <w:tcPr>
            <w:tcW w:w="1777" w:type="dxa"/>
            <w:shd w:val="clear" w:color="auto" w:fill="D9D9D9"/>
          </w:tcPr>
          <w:p w:rsidR="002B1F18" w:rsidRPr="00C408C3" w:rsidRDefault="00B0236F" w:rsidP="002B1F18">
            <w:pPr>
              <w:jc w:val="right"/>
              <w:rPr>
                <w:b/>
                <w:color w:val="000000"/>
                <w:sz w:val="22"/>
                <w:szCs w:val="22"/>
              </w:rPr>
            </w:pPr>
            <w:r>
              <w:rPr>
                <w:b/>
                <w:color w:val="000000"/>
                <w:sz w:val="22"/>
                <w:szCs w:val="22"/>
              </w:rPr>
              <w:t>2</w:t>
            </w:r>
            <w:r w:rsidR="002B1F18" w:rsidRPr="00C408C3">
              <w:rPr>
                <w:b/>
                <w:color w:val="000000"/>
                <w:sz w:val="22"/>
                <w:szCs w:val="22"/>
              </w:rPr>
              <w:t> 303 396,19</w:t>
            </w:r>
          </w:p>
        </w:tc>
        <w:tc>
          <w:tcPr>
            <w:tcW w:w="1843" w:type="dxa"/>
            <w:shd w:val="clear" w:color="auto" w:fill="D9D9D9"/>
          </w:tcPr>
          <w:p w:rsidR="002B1F18" w:rsidRPr="00C408C3" w:rsidRDefault="002B1F18" w:rsidP="002B1F18">
            <w:pPr>
              <w:tabs>
                <w:tab w:val="right" w:pos="8460"/>
              </w:tabs>
              <w:jc w:val="right"/>
              <w:rPr>
                <w:b/>
                <w:sz w:val="22"/>
                <w:szCs w:val="22"/>
              </w:rPr>
            </w:pPr>
            <w:r w:rsidRPr="00C408C3">
              <w:rPr>
                <w:b/>
                <w:sz w:val="22"/>
                <w:szCs w:val="22"/>
              </w:rPr>
              <w:t>2 410 420</w:t>
            </w:r>
          </w:p>
        </w:tc>
        <w:tc>
          <w:tcPr>
            <w:tcW w:w="1701" w:type="dxa"/>
            <w:shd w:val="clear" w:color="auto" w:fill="D9D9D9"/>
          </w:tcPr>
          <w:p w:rsidR="002B1F18" w:rsidRPr="00C408C3" w:rsidRDefault="002B1F18" w:rsidP="002B1F18">
            <w:pPr>
              <w:tabs>
                <w:tab w:val="right" w:pos="8460"/>
              </w:tabs>
              <w:jc w:val="right"/>
              <w:rPr>
                <w:b/>
                <w:sz w:val="22"/>
                <w:szCs w:val="22"/>
              </w:rPr>
            </w:pPr>
            <w:r w:rsidRPr="00C408C3">
              <w:rPr>
                <w:b/>
                <w:sz w:val="22"/>
                <w:szCs w:val="22"/>
              </w:rPr>
              <w:t>2 077 220</w:t>
            </w:r>
          </w:p>
        </w:tc>
        <w:tc>
          <w:tcPr>
            <w:tcW w:w="1701" w:type="dxa"/>
            <w:shd w:val="clear" w:color="auto" w:fill="D9D9D9"/>
          </w:tcPr>
          <w:p w:rsidR="002B1F18" w:rsidRPr="00C408C3" w:rsidRDefault="002B1F18" w:rsidP="002B1F18">
            <w:pPr>
              <w:tabs>
                <w:tab w:val="right" w:pos="8460"/>
              </w:tabs>
              <w:jc w:val="right"/>
              <w:rPr>
                <w:b/>
                <w:sz w:val="22"/>
                <w:szCs w:val="22"/>
              </w:rPr>
            </w:pPr>
            <w:r w:rsidRPr="00C408C3">
              <w:rPr>
                <w:b/>
                <w:sz w:val="22"/>
                <w:szCs w:val="22"/>
              </w:rPr>
              <w:t>2 077 220</w:t>
            </w:r>
          </w:p>
        </w:tc>
      </w:tr>
      <w:tr w:rsidR="002B1F18" w:rsidRPr="009E180B" w:rsidTr="00902D67">
        <w:tc>
          <w:tcPr>
            <w:tcW w:w="2079" w:type="dxa"/>
          </w:tcPr>
          <w:p w:rsidR="002B1F18" w:rsidRPr="00C408C3" w:rsidRDefault="002B1F18" w:rsidP="002B1F18">
            <w:pPr>
              <w:tabs>
                <w:tab w:val="right" w:pos="8460"/>
              </w:tabs>
              <w:jc w:val="both"/>
              <w:rPr>
                <w:sz w:val="22"/>
                <w:szCs w:val="22"/>
              </w:rPr>
            </w:pPr>
            <w:r w:rsidRPr="00C408C3">
              <w:rPr>
                <w:sz w:val="22"/>
                <w:szCs w:val="22"/>
              </w:rPr>
              <w:t>z toho :</w:t>
            </w:r>
          </w:p>
        </w:tc>
        <w:tc>
          <w:tcPr>
            <w:tcW w:w="1777" w:type="dxa"/>
          </w:tcPr>
          <w:p w:rsidR="002B1F18" w:rsidRPr="00C408C3" w:rsidRDefault="002B1F18" w:rsidP="002B1F18">
            <w:pPr>
              <w:tabs>
                <w:tab w:val="right" w:pos="8460"/>
              </w:tabs>
              <w:jc w:val="right"/>
              <w:rPr>
                <w:b/>
                <w:sz w:val="22"/>
                <w:szCs w:val="22"/>
              </w:rPr>
            </w:pPr>
          </w:p>
        </w:tc>
        <w:tc>
          <w:tcPr>
            <w:tcW w:w="1843" w:type="dxa"/>
          </w:tcPr>
          <w:p w:rsidR="002B1F18" w:rsidRPr="00C408C3" w:rsidRDefault="002B1F18" w:rsidP="002B1F18">
            <w:pPr>
              <w:tabs>
                <w:tab w:val="right" w:pos="8460"/>
              </w:tabs>
              <w:jc w:val="right"/>
              <w:rPr>
                <w:sz w:val="22"/>
                <w:szCs w:val="22"/>
              </w:rPr>
            </w:pPr>
          </w:p>
        </w:tc>
        <w:tc>
          <w:tcPr>
            <w:tcW w:w="1701" w:type="dxa"/>
          </w:tcPr>
          <w:p w:rsidR="002B1F18" w:rsidRPr="00C408C3" w:rsidRDefault="002B1F18" w:rsidP="002B1F18">
            <w:pPr>
              <w:tabs>
                <w:tab w:val="right" w:pos="8460"/>
              </w:tabs>
              <w:jc w:val="right"/>
              <w:rPr>
                <w:sz w:val="22"/>
                <w:szCs w:val="22"/>
              </w:rPr>
            </w:pPr>
          </w:p>
        </w:tc>
        <w:tc>
          <w:tcPr>
            <w:tcW w:w="1701" w:type="dxa"/>
          </w:tcPr>
          <w:p w:rsidR="002B1F18" w:rsidRPr="00C408C3" w:rsidRDefault="002B1F18" w:rsidP="002B1F18">
            <w:pPr>
              <w:tabs>
                <w:tab w:val="right" w:pos="8460"/>
              </w:tabs>
              <w:jc w:val="right"/>
              <w:rPr>
                <w:sz w:val="22"/>
                <w:szCs w:val="22"/>
              </w:rPr>
            </w:pPr>
          </w:p>
        </w:tc>
      </w:tr>
      <w:tr w:rsidR="002B1F18" w:rsidRPr="009E180B" w:rsidTr="00902D67">
        <w:tc>
          <w:tcPr>
            <w:tcW w:w="2079" w:type="dxa"/>
          </w:tcPr>
          <w:p w:rsidR="002B1F18" w:rsidRPr="00C408C3" w:rsidRDefault="002B1F18" w:rsidP="002B1F18">
            <w:pPr>
              <w:tabs>
                <w:tab w:val="right" w:pos="8460"/>
              </w:tabs>
              <w:jc w:val="both"/>
              <w:rPr>
                <w:sz w:val="22"/>
                <w:szCs w:val="22"/>
              </w:rPr>
            </w:pPr>
            <w:r w:rsidRPr="00C408C3">
              <w:rPr>
                <w:sz w:val="22"/>
                <w:szCs w:val="22"/>
              </w:rPr>
              <w:t>Bežné výdavky</w:t>
            </w:r>
          </w:p>
        </w:tc>
        <w:tc>
          <w:tcPr>
            <w:tcW w:w="1777" w:type="dxa"/>
          </w:tcPr>
          <w:p w:rsidR="002B1F18" w:rsidRPr="00C408C3" w:rsidRDefault="002B1F18" w:rsidP="002B1F18">
            <w:pPr>
              <w:jc w:val="right"/>
              <w:rPr>
                <w:sz w:val="22"/>
                <w:szCs w:val="22"/>
              </w:rPr>
            </w:pPr>
            <w:r w:rsidRPr="00C408C3">
              <w:rPr>
                <w:sz w:val="22"/>
                <w:szCs w:val="22"/>
              </w:rPr>
              <w:t>598 039,94</w:t>
            </w:r>
          </w:p>
        </w:tc>
        <w:tc>
          <w:tcPr>
            <w:tcW w:w="1843" w:type="dxa"/>
          </w:tcPr>
          <w:p w:rsidR="002B1F18" w:rsidRPr="00C408C3" w:rsidRDefault="002B1F18" w:rsidP="002B1F18">
            <w:pPr>
              <w:tabs>
                <w:tab w:val="right" w:pos="8460"/>
              </w:tabs>
              <w:jc w:val="right"/>
              <w:rPr>
                <w:sz w:val="22"/>
                <w:szCs w:val="22"/>
              </w:rPr>
            </w:pPr>
            <w:r w:rsidRPr="00C408C3">
              <w:rPr>
                <w:sz w:val="22"/>
                <w:szCs w:val="22"/>
              </w:rPr>
              <w:t>658 848</w:t>
            </w:r>
          </w:p>
        </w:tc>
        <w:tc>
          <w:tcPr>
            <w:tcW w:w="1701" w:type="dxa"/>
          </w:tcPr>
          <w:p w:rsidR="002B1F18" w:rsidRPr="00C408C3" w:rsidRDefault="002B1F18" w:rsidP="002B1F18">
            <w:pPr>
              <w:tabs>
                <w:tab w:val="right" w:pos="8460"/>
              </w:tabs>
              <w:jc w:val="right"/>
              <w:rPr>
                <w:sz w:val="22"/>
                <w:szCs w:val="22"/>
              </w:rPr>
            </w:pPr>
            <w:r w:rsidRPr="00C408C3">
              <w:rPr>
                <w:sz w:val="22"/>
                <w:szCs w:val="22"/>
              </w:rPr>
              <w:t>658 848</w:t>
            </w:r>
          </w:p>
        </w:tc>
        <w:tc>
          <w:tcPr>
            <w:tcW w:w="1701" w:type="dxa"/>
          </w:tcPr>
          <w:p w:rsidR="002B1F18" w:rsidRPr="00C408C3" w:rsidRDefault="002B1F18" w:rsidP="002B1F18">
            <w:pPr>
              <w:tabs>
                <w:tab w:val="right" w:pos="8460"/>
              </w:tabs>
              <w:jc w:val="right"/>
              <w:rPr>
                <w:sz w:val="22"/>
                <w:szCs w:val="22"/>
              </w:rPr>
            </w:pPr>
            <w:r w:rsidRPr="00C408C3">
              <w:rPr>
                <w:sz w:val="22"/>
                <w:szCs w:val="22"/>
              </w:rPr>
              <w:t>658 848</w:t>
            </w:r>
          </w:p>
        </w:tc>
      </w:tr>
      <w:tr w:rsidR="002B1F18" w:rsidRPr="009E180B" w:rsidTr="00902D67">
        <w:tc>
          <w:tcPr>
            <w:tcW w:w="2079" w:type="dxa"/>
          </w:tcPr>
          <w:p w:rsidR="002B1F18" w:rsidRPr="00C408C3" w:rsidRDefault="002B1F18" w:rsidP="002B1F18">
            <w:pPr>
              <w:tabs>
                <w:tab w:val="right" w:pos="8460"/>
              </w:tabs>
              <w:jc w:val="both"/>
              <w:rPr>
                <w:sz w:val="22"/>
                <w:szCs w:val="22"/>
              </w:rPr>
            </w:pPr>
            <w:r w:rsidRPr="00C408C3">
              <w:rPr>
                <w:sz w:val="22"/>
                <w:szCs w:val="22"/>
              </w:rPr>
              <w:t>Kapitálové výdavky</w:t>
            </w:r>
          </w:p>
        </w:tc>
        <w:tc>
          <w:tcPr>
            <w:tcW w:w="1777" w:type="dxa"/>
          </w:tcPr>
          <w:p w:rsidR="002B1F18" w:rsidRPr="00C408C3" w:rsidRDefault="002B1F18" w:rsidP="002B1F18">
            <w:pPr>
              <w:tabs>
                <w:tab w:val="left" w:pos="1260"/>
              </w:tabs>
              <w:jc w:val="right"/>
              <w:rPr>
                <w:sz w:val="22"/>
                <w:szCs w:val="22"/>
              </w:rPr>
            </w:pPr>
            <w:r w:rsidRPr="00C408C3">
              <w:rPr>
                <w:sz w:val="22"/>
                <w:szCs w:val="22"/>
              </w:rPr>
              <w:t>191 058,80</w:t>
            </w:r>
          </w:p>
        </w:tc>
        <w:tc>
          <w:tcPr>
            <w:tcW w:w="1843" w:type="dxa"/>
          </w:tcPr>
          <w:p w:rsidR="002B1F18" w:rsidRPr="00C408C3" w:rsidRDefault="002B1F18" w:rsidP="002B1F18">
            <w:pPr>
              <w:tabs>
                <w:tab w:val="right" w:pos="8460"/>
              </w:tabs>
              <w:jc w:val="right"/>
              <w:rPr>
                <w:sz w:val="22"/>
                <w:szCs w:val="22"/>
              </w:rPr>
            </w:pPr>
            <w:r w:rsidRPr="00C408C3">
              <w:rPr>
                <w:sz w:val="22"/>
                <w:szCs w:val="22"/>
              </w:rPr>
              <w:t>333 200</w:t>
            </w:r>
          </w:p>
        </w:tc>
        <w:tc>
          <w:tcPr>
            <w:tcW w:w="1701" w:type="dxa"/>
          </w:tcPr>
          <w:p w:rsidR="002B1F18" w:rsidRPr="00C408C3" w:rsidRDefault="002B1F18" w:rsidP="002B1F18">
            <w:pPr>
              <w:tabs>
                <w:tab w:val="right" w:pos="8460"/>
              </w:tabs>
              <w:jc w:val="right"/>
              <w:rPr>
                <w:sz w:val="22"/>
                <w:szCs w:val="22"/>
              </w:rPr>
            </w:pPr>
          </w:p>
        </w:tc>
        <w:tc>
          <w:tcPr>
            <w:tcW w:w="1701" w:type="dxa"/>
          </w:tcPr>
          <w:p w:rsidR="002B1F18" w:rsidRPr="00C408C3" w:rsidRDefault="002B1F18" w:rsidP="002B1F18">
            <w:pPr>
              <w:tabs>
                <w:tab w:val="right" w:pos="8460"/>
              </w:tabs>
              <w:jc w:val="right"/>
              <w:rPr>
                <w:sz w:val="22"/>
                <w:szCs w:val="22"/>
              </w:rPr>
            </w:pPr>
          </w:p>
        </w:tc>
      </w:tr>
      <w:tr w:rsidR="002B1F18" w:rsidRPr="009E180B" w:rsidTr="00902D67">
        <w:tc>
          <w:tcPr>
            <w:tcW w:w="2079" w:type="dxa"/>
          </w:tcPr>
          <w:p w:rsidR="002B1F18" w:rsidRPr="00C408C3" w:rsidRDefault="002B1F18" w:rsidP="002B1F18">
            <w:pPr>
              <w:tabs>
                <w:tab w:val="right" w:pos="8460"/>
              </w:tabs>
              <w:jc w:val="both"/>
              <w:rPr>
                <w:sz w:val="22"/>
                <w:szCs w:val="22"/>
              </w:rPr>
            </w:pPr>
            <w:r w:rsidRPr="00C408C3">
              <w:rPr>
                <w:sz w:val="22"/>
                <w:szCs w:val="22"/>
              </w:rPr>
              <w:t>Finančné výdavky</w:t>
            </w:r>
          </w:p>
        </w:tc>
        <w:tc>
          <w:tcPr>
            <w:tcW w:w="1777" w:type="dxa"/>
          </w:tcPr>
          <w:p w:rsidR="002B1F18" w:rsidRPr="00C408C3" w:rsidRDefault="002B1F18" w:rsidP="002B1F18">
            <w:pPr>
              <w:jc w:val="right"/>
              <w:rPr>
                <w:sz w:val="22"/>
                <w:szCs w:val="22"/>
              </w:rPr>
            </w:pPr>
            <w:r w:rsidRPr="00C408C3">
              <w:rPr>
                <w:sz w:val="22"/>
                <w:szCs w:val="22"/>
              </w:rPr>
              <w:t>149 796,37</w:t>
            </w:r>
          </w:p>
        </w:tc>
        <w:tc>
          <w:tcPr>
            <w:tcW w:w="1843" w:type="dxa"/>
          </w:tcPr>
          <w:p w:rsidR="002B1F18" w:rsidRPr="00C408C3" w:rsidRDefault="002B1F18" w:rsidP="002B1F18">
            <w:pPr>
              <w:tabs>
                <w:tab w:val="right" w:pos="8460"/>
              </w:tabs>
              <w:jc w:val="right"/>
              <w:rPr>
                <w:sz w:val="22"/>
                <w:szCs w:val="22"/>
              </w:rPr>
            </w:pPr>
            <w:r w:rsidRPr="00C408C3">
              <w:rPr>
                <w:sz w:val="22"/>
                <w:szCs w:val="22"/>
              </w:rPr>
              <w:t>154 272</w:t>
            </w:r>
          </w:p>
        </w:tc>
        <w:tc>
          <w:tcPr>
            <w:tcW w:w="1701" w:type="dxa"/>
          </w:tcPr>
          <w:p w:rsidR="002B1F18" w:rsidRPr="00C408C3" w:rsidRDefault="002B1F18" w:rsidP="002B1F18">
            <w:pPr>
              <w:tabs>
                <w:tab w:val="right" w:pos="8460"/>
              </w:tabs>
              <w:jc w:val="right"/>
              <w:rPr>
                <w:sz w:val="22"/>
                <w:szCs w:val="22"/>
              </w:rPr>
            </w:pPr>
            <w:r w:rsidRPr="00C408C3">
              <w:rPr>
                <w:sz w:val="22"/>
                <w:szCs w:val="22"/>
              </w:rPr>
              <w:t>154 272</w:t>
            </w:r>
          </w:p>
        </w:tc>
        <w:tc>
          <w:tcPr>
            <w:tcW w:w="1701" w:type="dxa"/>
          </w:tcPr>
          <w:p w:rsidR="002B1F18" w:rsidRPr="00C408C3" w:rsidRDefault="002B1F18" w:rsidP="002B1F18">
            <w:pPr>
              <w:tabs>
                <w:tab w:val="right" w:pos="8460"/>
              </w:tabs>
              <w:jc w:val="right"/>
              <w:rPr>
                <w:sz w:val="22"/>
                <w:szCs w:val="22"/>
              </w:rPr>
            </w:pPr>
            <w:r w:rsidRPr="00C408C3">
              <w:rPr>
                <w:sz w:val="22"/>
                <w:szCs w:val="22"/>
              </w:rPr>
              <w:t>154 272</w:t>
            </w:r>
          </w:p>
        </w:tc>
      </w:tr>
      <w:tr w:rsidR="002B1F18" w:rsidRPr="00CB0D3F" w:rsidTr="00902D67">
        <w:tc>
          <w:tcPr>
            <w:tcW w:w="2079" w:type="dxa"/>
          </w:tcPr>
          <w:p w:rsidR="002B1F18" w:rsidRPr="00C408C3" w:rsidRDefault="002B1F18" w:rsidP="002B1F18">
            <w:pPr>
              <w:tabs>
                <w:tab w:val="right" w:pos="8460"/>
              </w:tabs>
              <w:jc w:val="both"/>
              <w:rPr>
                <w:sz w:val="22"/>
                <w:szCs w:val="22"/>
              </w:rPr>
            </w:pPr>
            <w:r w:rsidRPr="00C408C3">
              <w:rPr>
                <w:sz w:val="22"/>
                <w:szCs w:val="22"/>
              </w:rPr>
              <w:t>Výdavky ZŠ bežné</w:t>
            </w:r>
          </w:p>
        </w:tc>
        <w:tc>
          <w:tcPr>
            <w:tcW w:w="1777" w:type="dxa"/>
          </w:tcPr>
          <w:p w:rsidR="002B1F18" w:rsidRPr="00C408C3" w:rsidRDefault="002B1F18" w:rsidP="002B1F18">
            <w:pPr>
              <w:jc w:val="right"/>
              <w:rPr>
                <w:sz w:val="22"/>
                <w:szCs w:val="22"/>
              </w:rPr>
            </w:pPr>
            <w:r w:rsidRPr="00C408C3">
              <w:rPr>
                <w:sz w:val="22"/>
                <w:szCs w:val="22"/>
              </w:rPr>
              <w:t>1 334 700,04</w:t>
            </w:r>
          </w:p>
        </w:tc>
        <w:tc>
          <w:tcPr>
            <w:tcW w:w="1843" w:type="dxa"/>
          </w:tcPr>
          <w:p w:rsidR="002B1F18" w:rsidRPr="00C408C3" w:rsidRDefault="002B1F18" w:rsidP="002B1F18">
            <w:pPr>
              <w:tabs>
                <w:tab w:val="right" w:pos="8460"/>
              </w:tabs>
              <w:jc w:val="right"/>
              <w:rPr>
                <w:sz w:val="22"/>
                <w:szCs w:val="22"/>
              </w:rPr>
            </w:pPr>
            <w:r w:rsidRPr="00C408C3">
              <w:rPr>
                <w:sz w:val="22"/>
                <w:szCs w:val="22"/>
              </w:rPr>
              <w:t>1 264 100</w:t>
            </w:r>
          </w:p>
        </w:tc>
        <w:tc>
          <w:tcPr>
            <w:tcW w:w="1701" w:type="dxa"/>
          </w:tcPr>
          <w:p w:rsidR="002B1F18" w:rsidRPr="00C408C3" w:rsidRDefault="002B1F18" w:rsidP="002B1F18">
            <w:pPr>
              <w:tabs>
                <w:tab w:val="right" w:pos="8460"/>
              </w:tabs>
              <w:jc w:val="right"/>
              <w:rPr>
                <w:sz w:val="22"/>
                <w:szCs w:val="22"/>
              </w:rPr>
            </w:pPr>
            <w:r w:rsidRPr="00C408C3">
              <w:rPr>
                <w:sz w:val="22"/>
                <w:szCs w:val="22"/>
              </w:rPr>
              <w:t>1 264 100</w:t>
            </w:r>
          </w:p>
        </w:tc>
        <w:tc>
          <w:tcPr>
            <w:tcW w:w="1701" w:type="dxa"/>
          </w:tcPr>
          <w:p w:rsidR="002B1F18" w:rsidRPr="00C408C3" w:rsidRDefault="002B1F18" w:rsidP="002B1F18">
            <w:pPr>
              <w:tabs>
                <w:tab w:val="right" w:pos="8460"/>
              </w:tabs>
              <w:jc w:val="right"/>
              <w:rPr>
                <w:sz w:val="22"/>
                <w:szCs w:val="22"/>
              </w:rPr>
            </w:pPr>
            <w:r w:rsidRPr="00C408C3">
              <w:rPr>
                <w:sz w:val="22"/>
                <w:szCs w:val="22"/>
              </w:rPr>
              <w:t>1 264 100</w:t>
            </w:r>
          </w:p>
        </w:tc>
      </w:tr>
      <w:tr w:rsidR="002B1F18" w:rsidRPr="00CB0D3F" w:rsidTr="00902D67">
        <w:tc>
          <w:tcPr>
            <w:tcW w:w="2079" w:type="dxa"/>
          </w:tcPr>
          <w:p w:rsidR="002B1F18" w:rsidRPr="00C408C3" w:rsidRDefault="002B1F18" w:rsidP="002B1F18">
            <w:pPr>
              <w:tabs>
                <w:tab w:val="right" w:pos="8460"/>
              </w:tabs>
              <w:jc w:val="both"/>
              <w:rPr>
                <w:sz w:val="22"/>
                <w:szCs w:val="22"/>
              </w:rPr>
            </w:pPr>
            <w:r w:rsidRPr="00C408C3">
              <w:rPr>
                <w:sz w:val="22"/>
                <w:szCs w:val="22"/>
              </w:rPr>
              <w:t>Výdavky ZŠ kapitálové</w:t>
            </w:r>
          </w:p>
        </w:tc>
        <w:tc>
          <w:tcPr>
            <w:tcW w:w="1777" w:type="dxa"/>
          </w:tcPr>
          <w:p w:rsidR="002B1F18" w:rsidRPr="00C408C3" w:rsidRDefault="002B1F18" w:rsidP="002B1F18">
            <w:pPr>
              <w:jc w:val="right"/>
              <w:rPr>
                <w:sz w:val="22"/>
                <w:szCs w:val="22"/>
              </w:rPr>
            </w:pPr>
            <w:r w:rsidRPr="00C408C3">
              <w:rPr>
                <w:sz w:val="22"/>
                <w:szCs w:val="22"/>
              </w:rPr>
              <w:t>29 801,04</w:t>
            </w:r>
          </w:p>
          <w:p w:rsidR="002B1F18" w:rsidRPr="00C408C3" w:rsidRDefault="002B1F18" w:rsidP="002B1F18">
            <w:pPr>
              <w:jc w:val="right"/>
              <w:rPr>
                <w:sz w:val="22"/>
                <w:szCs w:val="22"/>
              </w:rPr>
            </w:pPr>
          </w:p>
        </w:tc>
        <w:tc>
          <w:tcPr>
            <w:tcW w:w="1843" w:type="dxa"/>
          </w:tcPr>
          <w:p w:rsidR="002B1F18" w:rsidRPr="00C408C3" w:rsidRDefault="002B1F18" w:rsidP="002B1F18">
            <w:pPr>
              <w:tabs>
                <w:tab w:val="right" w:pos="8460"/>
              </w:tabs>
              <w:jc w:val="right"/>
              <w:rPr>
                <w:sz w:val="22"/>
                <w:szCs w:val="22"/>
              </w:rPr>
            </w:pPr>
          </w:p>
        </w:tc>
        <w:tc>
          <w:tcPr>
            <w:tcW w:w="1701" w:type="dxa"/>
          </w:tcPr>
          <w:p w:rsidR="002B1F18" w:rsidRPr="00C408C3" w:rsidRDefault="002B1F18" w:rsidP="002B1F18">
            <w:pPr>
              <w:tabs>
                <w:tab w:val="right" w:pos="8460"/>
              </w:tabs>
              <w:jc w:val="right"/>
              <w:rPr>
                <w:sz w:val="22"/>
                <w:szCs w:val="22"/>
              </w:rPr>
            </w:pPr>
          </w:p>
        </w:tc>
        <w:tc>
          <w:tcPr>
            <w:tcW w:w="1701" w:type="dxa"/>
          </w:tcPr>
          <w:p w:rsidR="002B1F18" w:rsidRPr="00C408C3" w:rsidRDefault="002B1F18" w:rsidP="002B1F18">
            <w:pPr>
              <w:tabs>
                <w:tab w:val="right" w:pos="8460"/>
              </w:tabs>
              <w:jc w:val="right"/>
              <w:rPr>
                <w:sz w:val="22"/>
                <w:szCs w:val="22"/>
              </w:rPr>
            </w:pPr>
          </w:p>
        </w:tc>
      </w:tr>
    </w:tbl>
    <w:p w:rsidR="000E3B6D" w:rsidRDefault="000E3B6D" w:rsidP="00E41886">
      <w:pPr>
        <w:outlineLvl w:val="0"/>
        <w:rPr>
          <w:b/>
        </w:rPr>
      </w:pPr>
    </w:p>
    <w:p w:rsidR="002B62E9" w:rsidRDefault="002B62E9" w:rsidP="00E41886">
      <w:pPr>
        <w:outlineLvl w:val="0"/>
        <w:rPr>
          <w:b/>
        </w:rPr>
      </w:pPr>
    </w:p>
    <w:p w:rsidR="002B62E9" w:rsidRDefault="002B62E9" w:rsidP="00E41886">
      <w:pPr>
        <w:outlineLvl w:val="0"/>
        <w:rPr>
          <w:b/>
        </w:rPr>
      </w:pPr>
    </w:p>
    <w:p w:rsidR="00A72522" w:rsidRDefault="00A72522" w:rsidP="00CE0F1B">
      <w:pPr>
        <w:numPr>
          <w:ilvl w:val="0"/>
          <w:numId w:val="12"/>
        </w:numPr>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w:t>
      </w:r>
      <w:r w:rsidR="00035B84" w:rsidRPr="00A47367">
        <w:rPr>
          <w:b/>
          <w:sz w:val="28"/>
          <w:szCs w:val="28"/>
        </w:rPr>
        <w:t xml:space="preserve">a </w:t>
      </w:r>
      <w:r w:rsidRPr="00A47367">
        <w:rPr>
          <w:b/>
          <w:sz w:val="28"/>
          <w:szCs w:val="28"/>
        </w:rPr>
        <w:t>konsolidovaný celok</w:t>
      </w:r>
    </w:p>
    <w:p w:rsidR="00CE0F1B" w:rsidRDefault="00CE0F1B" w:rsidP="00CE0F1B">
      <w:pPr>
        <w:ind w:left="284"/>
        <w:jc w:val="both"/>
        <w:rPr>
          <w:b/>
          <w:sz w:val="28"/>
          <w:szCs w:val="28"/>
        </w:rPr>
      </w:pPr>
    </w:p>
    <w:p w:rsidR="00A72522" w:rsidRDefault="00A72522" w:rsidP="00A72522">
      <w:pPr>
        <w:numPr>
          <w:ilvl w:val="1"/>
          <w:numId w:val="12"/>
        </w:numPr>
        <w:spacing w:line="360" w:lineRule="auto"/>
        <w:ind w:left="426" w:hanging="426"/>
        <w:jc w:val="both"/>
        <w:rPr>
          <w:b/>
        </w:rPr>
      </w:pPr>
      <w:r w:rsidRPr="000B7418">
        <w:rPr>
          <w:b/>
        </w:rPr>
        <w:t xml:space="preserve">Majetok </w:t>
      </w:r>
    </w:p>
    <w:p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9356" w:type="dxa"/>
        <w:tblCellMar>
          <w:left w:w="70" w:type="dxa"/>
          <w:right w:w="70" w:type="dxa"/>
        </w:tblCellMar>
        <w:tblLook w:val="04A0" w:firstRow="1" w:lastRow="0" w:firstColumn="1" w:lastColumn="0" w:noHBand="0" w:noVBand="1"/>
      </w:tblPr>
      <w:tblGrid>
        <w:gridCol w:w="760"/>
        <w:gridCol w:w="5933"/>
        <w:gridCol w:w="1260"/>
        <w:gridCol w:w="1403"/>
      </w:tblGrid>
      <w:tr w:rsidR="00902D67" w:rsidTr="00902D67">
        <w:trPr>
          <w:trHeight w:val="300"/>
        </w:trPr>
        <w:tc>
          <w:tcPr>
            <w:tcW w:w="760" w:type="dxa"/>
            <w:tcBorders>
              <w:top w:val="nil"/>
              <w:left w:val="nil"/>
              <w:bottom w:val="nil"/>
              <w:right w:val="nil"/>
            </w:tcBorders>
            <w:shd w:val="clear" w:color="auto" w:fill="auto"/>
            <w:noWrap/>
            <w:vAlign w:val="bottom"/>
            <w:hideMark/>
          </w:tcPr>
          <w:p w:rsidR="00902D67" w:rsidRDefault="00902D67">
            <w:pPr>
              <w:rPr>
                <w:sz w:val="20"/>
                <w:szCs w:val="20"/>
              </w:rPr>
            </w:pPr>
          </w:p>
        </w:tc>
        <w:tc>
          <w:tcPr>
            <w:tcW w:w="5933"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Položka aktív</w:t>
            </w:r>
          </w:p>
        </w:tc>
        <w:tc>
          <w:tcPr>
            <w:tcW w:w="1260"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2024</w:t>
            </w:r>
          </w:p>
        </w:tc>
        <w:tc>
          <w:tcPr>
            <w:tcW w:w="1403"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2023</w:t>
            </w:r>
          </w:p>
        </w:tc>
      </w:tr>
      <w:tr w:rsidR="00902D67" w:rsidTr="00902D67">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 </w:t>
            </w:r>
          </w:p>
        </w:tc>
        <w:tc>
          <w:tcPr>
            <w:tcW w:w="5933"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SPOLU MAJETOK</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5 060 136,73</w:t>
            </w:r>
          </w:p>
        </w:tc>
        <w:tc>
          <w:tcPr>
            <w:tcW w:w="1403"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5 025 422,85</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Neobežný majetok r. 003 + r. 011 + r. 024</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4 065 998,49</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4 090 505,30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Dlhodobý nehmotný majetok súčet</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Dlhodobý hmotný majetok súčet (r. 012 až 023)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3 723 117,49</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3 747 624,30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Dlhodobý finančný majetok súčet (r. 025 až 032)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342 881,00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342 881,00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Obežný majetok r. 034 + r. 040 + r. 048+ r. 060 + r. 085+ r. 098 + r. 104</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979 718,84</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915 454,39</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Zásoby súčet (r. 035 až 039)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Zúčtovanie medzi subjektami verejnej správy súčet (r. 041 až r. 047)</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250 832,50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229 587,36</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Dlhodobé pohľadávky súčet (r. 049 až 059)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B.IV.</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Krátkodobé pohľadávky súčet (r. 061 až 084)</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2 809,62</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5 667,65</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Finančné účty súčet (r. 086 až 097)</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726 076,72</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680 199,38</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Poskytnuté návratné finančné výpomoci dlhodobé súčet (r. 099 až r. 103)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Poskytnuté návratné finančné výpomoci krátkodobé súčet (r. 105 až r. 109)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C.</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Časové rozlíšenie súčet (r. 111 až r. 113)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14 419,40</w:t>
            </w:r>
          </w:p>
        </w:tc>
        <w:tc>
          <w:tcPr>
            <w:tcW w:w="1403"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19 463,16</w:t>
            </w:r>
          </w:p>
        </w:tc>
      </w:tr>
    </w:tbl>
    <w:p w:rsidR="00A72522" w:rsidRPr="004902E1" w:rsidRDefault="00A72522" w:rsidP="00A72522">
      <w:pPr>
        <w:spacing w:line="360" w:lineRule="auto"/>
        <w:jc w:val="both"/>
        <w:rPr>
          <w:b/>
          <w:sz w:val="16"/>
          <w:szCs w:val="16"/>
        </w:rPr>
      </w:pPr>
    </w:p>
    <w:p w:rsidR="00CA4A8D" w:rsidRPr="00232F3A" w:rsidRDefault="00CA4A8D" w:rsidP="00CA4A8D">
      <w:pPr>
        <w:numPr>
          <w:ilvl w:val="0"/>
          <w:numId w:val="14"/>
        </w:numPr>
        <w:spacing w:line="360" w:lineRule="auto"/>
        <w:ind w:left="284" w:hanging="284"/>
        <w:rPr>
          <w:b/>
          <w:sz w:val="28"/>
          <w:szCs w:val="28"/>
        </w:rPr>
      </w:pPr>
      <w:r w:rsidRPr="00232F3A">
        <w:rPr>
          <w:b/>
        </w:rPr>
        <w:t>za konsolidovaný celok</w:t>
      </w:r>
    </w:p>
    <w:tbl>
      <w:tblPr>
        <w:tblW w:w="9193" w:type="dxa"/>
        <w:tblCellMar>
          <w:left w:w="70" w:type="dxa"/>
          <w:right w:w="70" w:type="dxa"/>
        </w:tblCellMar>
        <w:tblLook w:val="04A0" w:firstRow="1" w:lastRow="0" w:firstColumn="1" w:lastColumn="0" w:noHBand="0" w:noVBand="1"/>
      </w:tblPr>
      <w:tblGrid>
        <w:gridCol w:w="740"/>
        <w:gridCol w:w="5933"/>
        <w:gridCol w:w="1260"/>
        <w:gridCol w:w="1260"/>
      </w:tblGrid>
      <w:tr w:rsidR="00902D67" w:rsidTr="00902D67">
        <w:trPr>
          <w:trHeight w:val="300"/>
        </w:trPr>
        <w:tc>
          <w:tcPr>
            <w:tcW w:w="740" w:type="dxa"/>
            <w:tcBorders>
              <w:top w:val="nil"/>
              <w:left w:val="nil"/>
              <w:bottom w:val="nil"/>
              <w:right w:val="nil"/>
            </w:tcBorders>
            <w:shd w:val="clear" w:color="auto" w:fill="auto"/>
            <w:noWrap/>
            <w:vAlign w:val="bottom"/>
            <w:hideMark/>
          </w:tcPr>
          <w:p w:rsidR="00902D67" w:rsidRDefault="00902D67">
            <w:pPr>
              <w:rPr>
                <w:sz w:val="20"/>
                <w:szCs w:val="20"/>
              </w:rPr>
            </w:pPr>
          </w:p>
        </w:tc>
        <w:tc>
          <w:tcPr>
            <w:tcW w:w="5933"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Položka aktív</w:t>
            </w:r>
          </w:p>
        </w:tc>
        <w:tc>
          <w:tcPr>
            <w:tcW w:w="1260"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2024</w:t>
            </w:r>
          </w:p>
        </w:tc>
        <w:tc>
          <w:tcPr>
            <w:tcW w:w="1260"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2023</w:t>
            </w:r>
          </w:p>
        </w:tc>
      </w:tr>
      <w:tr w:rsidR="00902D67" w:rsidTr="00902D67">
        <w:trPr>
          <w:trHeight w:val="300"/>
        </w:trPr>
        <w:tc>
          <w:tcPr>
            <w:tcW w:w="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 </w:t>
            </w:r>
          </w:p>
        </w:tc>
        <w:tc>
          <w:tcPr>
            <w:tcW w:w="5933"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SPOLU MAJETOK</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5 783 383,53</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5 769 376,86</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Neobežný majetok r. 003 + r. 011 + r. 024</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4 897 077,42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4 923 008,19</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Dlhodobý nehmotný majetok súčet</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Dlhodobý hmotný majetok súčet (r. 012 až 023)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4 559 196,42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4 585 127,19</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Dlhodobý finančný majetok súčet (r. 025 až 032)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337 881,00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337 881,00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Obežný majetok r. 034 + r. 040 + r. 048+ r. 060 + r. 085+ r. 098 + r. 104</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869 809,70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824 671,59</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Zásoby súčet (r. 035 až 039)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481,67</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828,30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Zúčtovanie medzi subjektami verejnej správy súčet (r. 041 až r. 047)</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Dlhodobé pohľadávky súčet (r. 049 až 059)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B.IV.</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Krátkodobé pohľadávky súčet (r. 061 až 084)</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3 561,87</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6 382,79</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Finančné účty súčet (r. 086 až 097)</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865 766,16</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817 460,50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Poskytnuté návratné finančné výpomoci dlhodobé súčet (r. 099 až r. 103)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B.VII.</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Poskytnuté návratné finančné výpomoci krátkodobé súčet (r. 105 až r. 109)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C.</w:t>
            </w:r>
          </w:p>
        </w:tc>
        <w:tc>
          <w:tcPr>
            <w:tcW w:w="5933"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Časové rozlíšenie súčet (r. 111 až r. 113)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16 496,41</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21 697,08</w:t>
            </w:r>
          </w:p>
        </w:tc>
      </w:tr>
    </w:tbl>
    <w:p w:rsidR="00E44A14" w:rsidRDefault="00E44A14" w:rsidP="00E44A14">
      <w:pPr>
        <w:spacing w:line="360" w:lineRule="auto"/>
        <w:rPr>
          <w:b/>
          <w:color w:val="0000FF"/>
        </w:rPr>
      </w:pPr>
    </w:p>
    <w:p w:rsidR="002B62E9" w:rsidRDefault="002B62E9" w:rsidP="00E44A14">
      <w:pPr>
        <w:spacing w:line="360" w:lineRule="auto"/>
        <w:rPr>
          <w:b/>
          <w:color w:val="0000FF"/>
        </w:rPr>
      </w:pPr>
    </w:p>
    <w:p w:rsidR="002B62E9" w:rsidRDefault="002B62E9" w:rsidP="00E44A14">
      <w:pPr>
        <w:spacing w:line="360" w:lineRule="auto"/>
        <w:rPr>
          <w:b/>
          <w:color w:val="0000FF"/>
        </w:rPr>
      </w:pPr>
    </w:p>
    <w:p w:rsidR="002B62E9" w:rsidRDefault="002B62E9" w:rsidP="00E44A14">
      <w:pPr>
        <w:spacing w:line="360" w:lineRule="auto"/>
        <w:rPr>
          <w:b/>
          <w:color w:val="0000FF"/>
        </w:rPr>
      </w:pPr>
    </w:p>
    <w:p w:rsidR="00A72522" w:rsidRDefault="00A72522" w:rsidP="00A72522">
      <w:pPr>
        <w:numPr>
          <w:ilvl w:val="1"/>
          <w:numId w:val="12"/>
        </w:numPr>
        <w:spacing w:line="360" w:lineRule="auto"/>
        <w:ind w:left="426" w:hanging="426"/>
        <w:jc w:val="both"/>
        <w:rPr>
          <w:b/>
        </w:rPr>
      </w:pPr>
      <w:r w:rsidRPr="000B7418">
        <w:rPr>
          <w:b/>
        </w:rPr>
        <w:t xml:space="preserve">Zdroje krytia </w:t>
      </w:r>
    </w:p>
    <w:p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9214" w:type="dxa"/>
        <w:tblCellMar>
          <w:left w:w="70" w:type="dxa"/>
          <w:right w:w="70" w:type="dxa"/>
        </w:tblCellMar>
        <w:tblLook w:val="04A0" w:firstRow="1" w:lastRow="0" w:firstColumn="1" w:lastColumn="0" w:noHBand="0" w:noVBand="1"/>
      </w:tblPr>
      <w:tblGrid>
        <w:gridCol w:w="760"/>
        <w:gridCol w:w="5860"/>
        <w:gridCol w:w="1260"/>
        <w:gridCol w:w="1334"/>
      </w:tblGrid>
      <w:tr w:rsidR="00902D67" w:rsidTr="00902D67">
        <w:trPr>
          <w:trHeight w:val="300"/>
        </w:trPr>
        <w:tc>
          <w:tcPr>
            <w:tcW w:w="760" w:type="dxa"/>
            <w:tcBorders>
              <w:top w:val="nil"/>
              <w:left w:val="nil"/>
              <w:bottom w:val="nil"/>
              <w:right w:val="nil"/>
            </w:tcBorders>
            <w:shd w:val="clear" w:color="auto" w:fill="auto"/>
            <w:noWrap/>
            <w:vAlign w:val="bottom"/>
            <w:hideMark/>
          </w:tcPr>
          <w:p w:rsidR="00902D67" w:rsidRDefault="00902D67">
            <w:pPr>
              <w:rPr>
                <w:sz w:val="20"/>
                <w:szCs w:val="20"/>
              </w:rPr>
            </w:pPr>
          </w:p>
        </w:tc>
        <w:tc>
          <w:tcPr>
            <w:tcW w:w="5860"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Položka pasív</w:t>
            </w:r>
          </w:p>
        </w:tc>
        <w:tc>
          <w:tcPr>
            <w:tcW w:w="1260"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2024</w:t>
            </w:r>
          </w:p>
        </w:tc>
        <w:tc>
          <w:tcPr>
            <w:tcW w:w="1334"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2023</w:t>
            </w:r>
          </w:p>
        </w:tc>
      </w:tr>
      <w:tr w:rsidR="00902D67" w:rsidTr="00902D67">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 </w:t>
            </w:r>
          </w:p>
        </w:tc>
        <w:tc>
          <w:tcPr>
            <w:tcW w:w="5860"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VLASTNÉ IMANIE A ZÁVÄZKY r. 116 + r. 126 + r. 180 + r. 183</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5 060 136,73</w:t>
            </w:r>
          </w:p>
        </w:tc>
        <w:tc>
          <w:tcPr>
            <w:tcW w:w="1334"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5 025 422,85</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Vlastné imanie súčet r. 117 + r. 120 + r. 123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2 570 368,76</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2 412 615,94</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Oceňovacie rozdiely súčet (r. 118 + r. 119)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Fondy súčet (r. 121 + r. 122)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A.III.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Výsledok hospodárenia (+/-) súčet (r. 124 až 125)</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2 570 368,76</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2 412 615,94</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A.III.1.</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Nevysporiadaný výsledok hospodárenia minulých rokov (+/– 428)</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2 412 615,94</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2 150 074,90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2,</w:t>
            </w:r>
          </w:p>
        </w:tc>
        <w:tc>
          <w:tcPr>
            <w:tcW w:w="5860" w:type="dxa"/>
            <w:tcBorders>
              <w:top w:val="nil"/>
              <w:left w:val="nil"/>
              <w:bottom w:val="single" w:sz="4" w:space="0" w:color="auto"/>
              <w:right w:val="single" w:sz="4" w:space="0" w:color="auto"/>
            </w:tcBorders>
            <w:shd w:val="clear" w:color="000000" w:fill="D0D0D0"/>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Výsledok hospodárenia za účtovné obdobie (+/–) r. 001 - (r. 117 + r. 120 +</w:t>
            </w:r>
          </w:p>
        </w:tc>
        <w:tc>
          <w:tcPr>
            <w:tcW w:w="1260" w:type="dxa"/>
            <w:tcBorders>
              <w:top w:val="nil"/>
              <w:left w:val="nil"/>
              <w:bottom w:val="single" w:sz="4" w:space="0" w:color="auto"/>
              <w:right w:val="single" w:sz="4" w:space="0" w:color="auto"/>
            </w:tcBorders>
            <w:shd w:val="clear" w:color="000000" w:fill="D0D0D0"/>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157 752,82</w:t>
            </w:r>
          </w:p>
        </w:tc>
        <w:tc>
          <w:tcPr>
            <w:tcW w:w="1334" w:type="dxa"/>
            <w:tcBorders>
              <w:top w:val="nil"/>
              <w:left w:val="nil"/>
              <w:bottom w:val="single" w:sz="4" w:space="0" w:color="auto"/>
              <w:right w:val="single" w:sz="4" w:space="0" w:color="auto"/>
            </w:tcBorders>
            <w:shd w:val="clear" w:color="000000" w:fill="D0D0D0"/>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262 541,04</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B.</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Záväzky súčet r. 127 + r. 132 + r. 140 + r. 151 + r. 173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1 696 185,29</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1 810 871,78</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Rezervy súčet (r. 128 až 131)</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2 760,00</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2 500,00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Zúčtovanie medzi subjektami verejnej správy súčet (r. 133 až r. 139)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20 023,59</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70 308,67</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Dlhodobé záväzky súčet (r. 141 až 150)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1 338 328,08</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1 436 474,12</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B.IV.</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Krátkodobé záväzky súčet (r. 152 až 172)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180 539,62</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178 928,99</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Bankové úvery a výpomoci súčet (r. 174 až 179)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154 534,00</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122 660,00</w:t>
            </w:r>
          </w:p>
        </w:tc>
      </w:tr>
      <w:tr w:rsidR="00902D67" w:rsidTr="00902D67">
        <w:trPr>
          <w:trHeight w:val="30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C.</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Časové rozlíšenie súčet (r. 181 + r. 182)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793 582,68</w:t>
            </w:r>
          </w:p>
        </w:tc>
        <w:tc>
          <w:tcPr>
            <w:tcW w:w="133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801 935,13</w:t>
            </w:r>
          </w:p>
        </w:tc>
      </w:tr>
    </w:tbl>
    <w:p w:rsidR="00E44A14" w:rsidRDefault="00E44A14" w:rsidP="00A72522">
      <w:pPr>
        <w:tabs>
          <w:tab w:val="left" w:pos="2880"/>
          <w:tab w:val="right" w:pos="8820"/>
        </w:tabs>
        <w:jc w:val="both"/>
      </w:pPr>
    </w:p>
    <w:p w:rsidR="00536398" w:rsidRDefault="00536398" w:rsidP="00A72522">
      <w:pPr>
        <w:tabs>
          <w:tab w:val="left" w:pos="2880"/>
          <w:tab w:val="right" w:pos="8820"/>
        </w:tabs>
        <w:jc w:val="both"/>
      </w:pPr>
    </w:p>
    <w:p w:rsidR="00CA4A8D" w:rsidRPr="00232F3A" w:rsidRDefault="00CA4A8D" w:rsidP="00CA4A8D">
      <w:pPr>
        <w:numPr>
          <w:ilvl w:val="0"/>
          <w:numId w:val="15"/>
        </w:numPr>
        <w:spacing w:line="360" w:lineRule="auto"/>
        <w:ind w:left="284" w:hanging="284"/>
        <w:rPr>
          <w:b/>
          <w:sz w:val="28"/>
          <w:szCs w:val="28"/>
        </w:rPr>
      </w:pPr>
      <w:r w:rsidRPr="00232F3A">
        <w:rPr>
          <w:b/>
        </w:rPr>
        <w:t xml:space="preserve">za konsolidovaný celok </w:t>
      </w:r>
    </w:p>
    <w:tbl>
      <w:tblPr>
        <w:tblW w:w="9214" w:type="dxa"/>
        <w:tblCellMar>
          <w:left w:w="70" w:type="dxa"/>
          <w:right w:w="70" w:type="dxa"/>
        </w:tblCellMar>
        <w:tblLook w:val="04A0" w:firstRow="1" w:lastRow="0" w:firstColumn="1" w:lastColumn="0" w:noHBand="0" w:noVBand="1"/>
      </w:tblPr>
      <w:tblGrid>
        <w:gridCol w:w="740"/>
        <w:gridCol w:w="5860"/>
        <w:gridCol w:w="1260"/>
        <w:gridCol w:w="1354"/>
      </w:tblGrid>
      <w:tr w:rsidR="00902D67" w:rsidTr="00902D67">
        <w:trPr>
          <w:trHeight w:val="300"/>
        </w:trPr>
        <w:tc>
          <w:tcPr>
            <w:tcW w:w="740" w:type="dxa"/>
            <w:tcBorders>
              <w:top w:val="nil"/>
              <w:left w:val="nil"/>
              <w:bottom w:val="nil"/>
              <w:right w:val="nil"/>
            </w:tcBorders>
            <w:shd w:val="clear" w:color="auto" w:fill="auto"/>
            <w:noWrap/>
            <w:vAlign w:val="bottom"/>
            <w:hideMark/>
          </w:tcPr>
          <w:p w:rsidR="00902D67" w:rsidRDefault="00902D67">
            <w:pPr>
              <w:rPr>
                <w:sz w:val="20"/>
                <w:szCs w:val="20"/>
              </w:rPr>
            </w:pPr>
          </w:p>
        </w:tc>
        <w:tc>
          <w:tcPr>
            <w:tcW w:w="5860"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Položka pasív</w:t>
            </w:r>
          </w:p>
        </w:tc>
        <w:tc>
          <w:tcPr>
            <w:tcW w:w="1260"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2024</w:t>
            </w:r>
          </w:p>
        </w:tc>
        <w:tc>
          <w:tcPr>
            <w:tcW w:w="1354" w:type="dxa"/>
            <w:tcBorders>
              <w:top w:val="nil"/>
              <w:left w:val="nil"/>
              <w:bottom w:val="nil"/>
              <w:right w:val="nil"/>
            </w:tcBorders>
            <w:shd w:val="clear" w:color="auto" w:fill="auto"/>
            <w:noWrap/>
            <w:vAlign w:val="bottom"/>
            <w:hideMark/>
          </w:tcPr>
          <w:p w:rsidR="00902D67" w:rsidRDefault="00902D67">
            <w:pPr>
              <w:jc w:val="center"/>
              <w:rPr>
                <w:rFonts w:ascii="Aptos Narrow" w:hAnsi="Aptos Narrow"/>
                <w:b/>
                <w:bCs/>
                <w:color w:val="000000"/>
                <w:sz w:val="20"/>
                <w:szCs w:val="20"/>
              </w:rPr>
            </w:pPr>
            <w:r>
              <w:rPr>
                <w:rFonts w:ascii="Aptos Narrow" w:hAnsi="Aptos Narrow"/>
                <w:b/>
                <w:bCs/>
                <w:color w:val="000000"/>
                <w:sz w:val="20"/>
                <w:szCs w:val="20"/>
              </w:rPr>
              <w:t>2023</w:t>
            </w:r>
          </w:p>
        </w:tc>
      </w:tr>
      <w:tr w:rsidR="00902D67" w:rsidTr="00902D67">
        <w:trPr>
          <w:trHeight w:val="300"/>
        </w:trPr>
        <w:tc>
          <w:tcPr>
            <w:tcW w:w="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 </w:t>
            </w:r>
          </w:p>
        </w:tc>
        <w:tc>
          <w:tcPr>
            <w:tcW w:w="5860"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VLASTNÉ IMANIE A ZÁVÄZKY r. 116 + r. 126 + r. 180 + r. 183</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5 783 383,53</w:t>
            </w:r>
          </w:p>
        </w:tc>
        <w:tc>
          <w:tcPr>
            <w:tcW w:w="1354" w:type="dxa"/>
            <w:tcBorders>
              <w:top w:val="single" w:sz="4" w:space="0" w:color="auto"/>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5 769 376,86</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Vlastné imanie súčet r. 117 + r. 120 + r. 123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2 587 036,19</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2 423 194,37</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Oceňovacie rozdiely súčet (r. 118 + r. 119)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Fondy súčet (r. 121 + r. 122)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A.III.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Výsledok hospodárenia (+/-) súčet (r. 124 až 125)</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2 587 036,19</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2 423 194,37</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A.III.1.</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Nevysporiadaný výsledok hospodárenia minulých rokov (+/– 428)</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2 423 391,62</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2 144 412,33</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2,</w:t>
            </w:r>
          </w:p>
        </w:tc>
        <w:tc>
          <w:tcPr>
            <w:tcW w:w="5860" w:type="dxa"/>
            <w:tcBorders>
              <w:top w:val="nil"/>
              <w:left w:val="nil"/>
              <w:bottom w:val="single" w:sz="4" w:space="0" w:color="auto"/>
              <w:right w:val="single" w:sz="4" w:space="0" w:color="auto"/>
            </w:tcBorders>
            <w:shd w:val="clear" w:color="000000" w:fill="D0D0D0"/>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Výsledok hospodárenia za účtovné obdobie (+/–) r. 001 - (r. 117 + r. 120 +</w:t>
            </w:r>
          </w:p>
        </w:tc>
        <w:tc>
          <w:tcPr>
            <w:tcW w:w="1260" w:type="dxa"/>
            <w:tcBorders>
              <w:top w:val="nil"/>
              <w:left w:val="nil"/>
              <w:bottom w:val="single" w:sz="4" w:space="0" w:color="auto"/>
              <w:right w:val="single" w:sz="4" w:space="0" w:color="auto"/>
            </w:tcBorders>
            <w:shd w:val="clear" w:color="000000" w:fill="D0D0D0"/>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163 644,57</w:t>
            </w:r>
          </w:p>
        </w:tc>
        <w:tc>
          <w:tcPr>
            <w:tcW w:w="1354" w:type="dxa"/>
            <w:tcBorders>
              <w:top w:val="nil"/>
              <w:left w:val="nil"/>
              <w:bottom w:val="single" w:sz="4" w:space="0" w:color="auto"/>
              <w:right w:val="single" w:sz="4" w:space="0" w:color="auto"/>
            </w:tcBorders>
            <w:shd w:val="clear" w:color="000000" w:fill="D0D0D0"/>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278 782,04</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B.</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Záväzky súčet r. 127 + r. 132 + r. 140 + r. 151 + r. 173</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1 813 887,98</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1 926 234,70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Rezervy súčet (r. 128 až 131)</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2 760,00</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2 500,00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Zúčtovanie medzi subjektami verejnej správy súčet (r. 133 až r. 139)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20 023,59</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70 308,67</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B.III.</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Dlhodobé záväzky súčet (r. 141 až 150)</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1 341 453,56</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1 440 601,90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B.IV.</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Krátkodobé záväzky súčet (r. 152 až 172)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295 116,83</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290 164,13</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B.V.</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color w:val="000000"/>
                <w:sz w:val="20"/>
                <w:szCs w:val="20"/>
              </w:rPr>
            </w:pPr>
            <w:r>
              <w:rPr>
                <w:rFonts w:ascii="Aptos Narrow" w:hAnsi="Aptos Narrow"/>
                <w:color w:val="000000"/>
                <w:sz w:val="20"/>
                <w:szCs w:val="20"/>
              </w:rPr>
              <w:t>Bankové úvery a výpomoci súčet (r. 174 až 179)</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154 534,00</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color w:val="000000"/>
                <w:sz w:val="20"/>
                <w:szCs w:val="20"/>
              </w:rPr>
            </w:pPr>
            <w:r>
              <w:rPr>
                <w:rFonts w:ascii="Aptos Narrow" w:hAnsi="Aptos Narrow"/>
                <w:color w:val="000000"/>
                <w:sz w:val="20"/>
                <w:szCs w:val="20"/>
              </w:rPr>
              <w:t>122 660,00</w:t>
            </w:r>
          </w:p>
        </w:tc>
      </w:tr>
      <w:tr w:rsidR="00902D67" w:rsidTr="00902D67">
        <w:trPr>
          <w:trHeight w:val="300"/>
        </w:trPr>
        <w:tc>
          <w:tcPr>
            <w:tcW w:w="740" w:type="dxa"/>
            <w:tcBorders>
              <w:top w:val="nil"/>
              <w:left w:val="single" w:sz="4" w:space="0" w:color="auto"/>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C.</w:t>
            </w:r>
          </w:p>
        </w:tc>
        <w:tc>
          <w:tcPr>
            <w:tcW w:w="5860" w:type="dxa"/>
            <w:tcBorders>
              <w:top w:val="nil"/>
              <w:left w:val="nil"/>
              <w:bottom w:val="single" w:sz="4" w:space="0" w:color="auto"/>
              <w:right w:val="single" w:sz="4" w:space="0" w:color="auto"/>
            </w:tcBorders>
            <w:shd w:val="clear" w:color="auto" w:fill="auto"/>
            <w:noWrap/>
            <w:vAlign w:val="bottom"/>
            <w:hideMark/>
          </w:tcPr>
          <w:p w:rsidR="00902D67" w:rsidRDefault="00902D67">
            <w:pPr>
              <w:rPr>
                <w:rFonts w:ascii="Aptos Narrow" w:hAnsi="Aptos Narrow"/>
                <w:b/>
                <w:bCs/>
                <w:color w:val="000000"/>
                <w:sz w:val="20"/>
                <w:szCs w:val="20"/>
              </w:rPr>
            </w:pPr>
            <w:r>
              <w:rPr>
                <w:rFonts w:ascii="Aptos Narrow" w:hAnsi="Aptos Narrow"/>
                <w:b/>
                <w:bCs/>
                <w:color w:val="000000"/>
                <w:sz w:val="20"/>
                <w:szCs w:val="20"/>
              </w:rPr>
              <w:t>Časové rozlíšenie súčet (r. 181 + r. 182)</w:t>
            </w:r>
          </w:p>
        </w:tc>
        <w:tc>
          <w:tcPr>
            <w:tcW w:w="1260"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1 382 459,36</w:t>
            </w:r>
          </w:p>
        </w:tc>
        <w:tc>
          <w:tcPr>
            <w:tcW w:w="1354" w:type="dxa"/>
            <w:tcBorders>
              <w:top w:val="nil"/>
              <w:left w:val="nil"/>
              <w:bottom w:val="single" w:sz="4" w:space="0" w:color="auto"/>
              <w:right w:val="single" w:sz="4" w:space="0" w:color="auto"/>
            </w:tcBorders>
            <w:shd w:val="clear" w:color="auto" w:fill="auto"/>
            <w:noWrap/>
            <w:vAlign w:val="bottom"/>
            <w:hideMark/>
          </w:tcPr>
          <w:p w:rsidR="00902D67" w:rsidRDefault="00902D67">
            <w:pPr>
              <w:jc w:val="right"/>
              <w:rPr>
                <w:rFonts w:ascii="Aptos Narrow" w:hAnsi="Aptos Narrow"/>
                <w:b/>
                <w:bCs/>
                <w:color w:val="000000"/>
                <w:sz w:val="20"/>
                <w:szCs w:val="20"/>
              </w:rPr>
            </w:pPr>
            <w:r>
              <w:rPr>
                <w:rFonts w:ascii="Aptos Narrow" w:hAnsi="Aptos Narrow"/>
                <w:b/>
                <w:bCs/>
                <w:color w:val="000000"/>
                <w:sz w:val="20"/>
                <w:szCs w:val="20"/>
              </w:rPr>
              <w:t>1 419 947,79</w:t>
            </w:r>
          </w:p>
        </w:tc>
      </w:tr>
    </w:tbl>
    <w:p w:rsidR="00CA4A8D" w:rsidRDefault="00CA4A8D" w:rsidP="00A72522">
      <w:pPr>
        <w:tabs>
          <w:tab w:val="left" w:pos="2880"/>
          <w:tab w:val="right" w:pos="8820"/>
        </w:tabs>
        <w:jc w:val="both"/>
      </w:pPr>
    </w:p>
    <w:p w:rsidR="00A72522" w:rsidRDefault="00A72522" w:rsidP="00A72522">
      <w:pPr>
        <w:numPr>
          <w:ilvl w:val="1"/>
          <w:numId w:val="12"/>
        </w:numPr>
        <w:spacing w:line="360" w:lineRule="auto"/>
        <w:ind w:left="426" w:hanging="426"/>
        <w:jc w:val="both"/>
        <w:rPr>
          <w:b/>
        </w:rPr>
      </w:pPr>
      <w:r>
        <w:rPr>
          <w:b/>
        </w:rPr>
        <w:t xml:space="preserve">Pohľadávky </w:t>
      </w:r>
    </w:p>
    <w:p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rsidTr="00477A5B">
        <w:tc>
          <w:tcPr>
            <w:tcW w:w="5103" w:type="dxa"/>
            <w:shd w:val="clear" w:color="auto" w:fill="D9D9D9"/>
          </w:tcPr>
          <w:p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sz w:val="20"/>
                <w:szCs w:val="20"/>
              </w:rPr>
            </w:pPr>
            <w:r w:rsidRPr="00B37E98">
              <w:rPr>
                <w:b/>
                <w:sz w:val="20"/>
                <w:szCs w:val="20"/>
              </w:rPr>
              <w:t xml:space="preserve">k 31.12 </w:t>
            </w:r>
            <w:r w:rsidR="00902D67">
              <w:rPr>
                <w:b/>
                <w:sz w:val="20"/>
                <w:szCs w:val="20"/>
              </w:rPr>
              <w:t>2024</w:t>
            </w:r>
          </w:p>
        </w:tc>
        <w:tc>
          <w:tcPr>
            <w:tcW w:w="2268"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rPr>
            </w:pPr>
            <w:r w:rsidRPr="00B37E98">
              <w:rPr>
                <w:b/>
                <w:sz w:val="20"/>
                <w:szCs w:val="20"/>
              </w:rPr>
              <w:t xml:space="preserve">k 31.12 </w:t>
            </w:r>
            <w:r w:rsidR="00902D67">
              <w:rPr>
                <w:b/>
                <w:sz w:val="20"/>
                <w:szCs w:val="20"/>
              </w:rPr>
              <w:t>2023</w:t>
            </w:r>
          </w:p>
        </w:tc>
      </w:tr>
      <w:tr w:rsidR="00A72522" w:rsidRPr="00B0732E" w:rsidTr="00477A5B">
        <w:tc>
          <w:tcPr>
            <w:tcW w:w="5103" w:type="dxa"/>
          </w:tcPr>
          <w:p w:rsidR="00A72522" w:rsidRPr="00B0732E" w:rsidRDefault="00A72522" w:rsidP="00610EE9">
            <w:pPr>
              <w:spacing w:line="360" w:lineRule="auto"/>
            </w:pPr>
            <w:r w:rsidRPr="00B0732E">
              <w:t xml:space="preserve">Pohľadávky do lehoty splatnosti  </w:t>
            </w:r>
          </w:p>
        </w:tc>
        <w:tc>
          <w:tcPr>
            <w:tcW w:w="2127" w:type="dxa"/>
          </w:tcPr>
          <w:p w:rsidR="00A72522" w:rsidRPr="00B0732E" w:rsidRDefault="00902D67" w:rsidP="00BB57BF">
            <w:pPr>
              <w:spacing w:line="360" w:lineRule="auto"/>
              <w:jc w:val="center"/>
            </w:pPr>
            <w:r>
              <w:t>2 809,62</w:t>
            </w:r>
          </w:p>
        </w:tc>
        <w:tc>
          <w:tcPr>
            <w:tcW w:w="2268" w:type="dxa"/>
          </w:tcPr>
          <w:p w:rsidR="00A72522" w:rsidRPr="00B0732E" w:rsidRDefault="00902D67" w:rsidP="00610EE9">
            <w:pPr>
              <w:spacing w:line="360" w:lineRule="auto"/>
              <w:jc w:val="center"/>
            </w:pPr>
            <w:r>
              <w:t>5 667,65</w:t>
            </w:r>
          </w:p>
        </w:tc>
      </w:tr>
      <w:tr w:rsidR="00A72522" w:rsidRPr="00B0732E" w:rsidTr="00477A5B">
        <w:tc>
          <w:tcPr>
            <w:tcW w:w="5103" w:type="dxa"/>
          </w:tcPr>
          <w:p w:rsidR="00A72522" w:rsidRPr="00B0732E" w:rsidRDefault="00A72522" w:rsidP="00610EE9">
            <w:pPr>
              <w:spacing w:line="360" w:lineRule="auto"/>
            </w:pPr>
            <w:r w:rsidRPr="00B0732E">
              <w:t xml:space="preserve">Pohľadávky po lehote splatnosti  </w:t>
            </w:r>
          </w:p>
        </w:tc>
        <w:tc>
          <w:tcPr>
            <w:tcW w:w="2127" w:type="dxa"/>
          </w:tcPr>
          <w:p w:rsidR="00A72522" w:rsidRPr="00B0732E" w:rsidRDefault="004902E1" w:rsidP="00610EE9">
            <w:pPr>
              <w:spacing w:line="360" w:lineRule="auto"/>
              <w:jc w:val="center"/>
            </w:pPr>
            <w:r w:rsidRPr="00B0732E">
              <w:t>0</w:t>
            </w:r>
          </w:p>
        </w:tc>
        <w:tc>
          <w:tcPr>
            <w:tcW w:w="2268" w:type="dxa"/>
          </w:tcPr>
          <w:p w:rsidR="00A72522" w:rsidRPr="00B0732E" w:rsidRDefault="004902E1" w:rsidP="00610EE9">
            <w:pPr>
              <w:spacing w:line="360" w:lineRule="auto"/>
              <w:jc w:val="center"/>
            </w:pPr>
            <w:r w:rsidRPr="00B0732E">
              <w:t>0</w:t>
            </w:r>
          </w:p>
        </w:tc>
      </w:tr>
    </w:tbl>
    <w:p w:rsidR="00A72522" w:rsidRPr="00B0732E" w:rsidRDefault="00A72522" w:rsidP="00A72522"/>
    <w:p w:rsidR="00CA4A8D" w:rsidRPr="00B0732E" w:rsidRDefault="00CA4A8D" w:rsidP="00CA4A8D">
      <w:pPr>
        <w:numPr>
          <w:ilvl w:val="0"/>
          <w:numId w:val="16"/>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 xml:space="preserve">Pohľadávky </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902D67">
              <w:rPr>
                <w:b/>
                <w:sz w:val="20"/>
                <w:szCs w:val="20"/>
              </w:rPr>
              <w:t>2024</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902D67">
              <w:rPr>
                <w:b/>
                <w:sz w:val="20"/>
                <w:szCs w:val="20"/>
              </w:rPr>
              <w:t>2023</w:t>
            </w:r>
          </w:p>
        </w:tc>
      </w:tr>
      <w:tr w:rsidR="00CA4A8D" w:rsidRPr="00B0732E" w:rsidTr="00477A5B">
        <w:tc>
          <w:tcPr>
            <w:tcW w:w="5103" w:type="dxa"/>
          </w:tcPr>
          <w:p w:rsidR="00CA4A8D" w:rsidRPr="00B0732E" w:rsidRDefault="00CA4A8D" w:rsidP="00610EE9">
            <w:pPr>
              <w:spacing w:line="360" w:lineRule="auto"/>
            </w:pPr>
            <w:r w:rsidRPr="00B0732E">
              <w:t xml:space="preserve">Pohľadávky do lehoty splatnosti  </w:t>
            </w:r>
          </w:p>
        </w:tc>
        <w:tc>
          <w:tcPr>
            <w:tcW w:w="2127" w:type="dxa"/>
          </w:tcPr>
          <w:p w:rsidR="00CA4A8D" w:rsidRPr="00B0732E" w:rsidRDefault="00902D67" w:rsidP="00610EE9">
            <w:pPr>
              <w:spacing w:line="360" w:lineRule="auto"/>
              <w:jc w:val="center"/>
            </w:pPr>
            <w:r>
              <w:t>3 561,87</w:t>
            </w:r>
          </w:p>
        </w:tc>
        <w:tc>
          <w:tcPr>
            <w:tcW w:w="2268" w:type="dxa"/>
          </w:tcPr>
          <w:p w:rsidR="00CA4A8D" w:rsidRPr="00B0732E" w:rsidRDefault="00902D67" w:rsidP="00610EE9">
            <w:pPr>
              <w:spacing w:line="360" w:lineRule="auto"/>
              <w:jc w:val="center"/>
            </w:pPr>
            <w:r>
              <w:t>6 382,79</w:t>
            </w:r>
          </w:p>
        </w:tc>
      </w:tr>
      <w:tr w:rsidR="00CA4A8D" w:rsidRPr="00B0732E" w:rsidTr="00477A5B">
        <w:tc>
          <w:tcPr>
            <w:tcW w:w="5103" w:type="dxa"/>
          </w:tcPr>
          <w:p w:rsidR="00CA4A8D" w:rsidRPr="00B0732E" w:rsidRDefault="00CA4A8D" w:rsidP="00610EE9">
            <w:pPr>
              <w:spacing w:line="360" w:lineRule="auto"/>
            </w:pPr>
            <w:r w:rsidRPr="00B0732E">
              <w:t xml:space="preserve">Pohľadávky po lehote splatnosti  </w:t>
            </w:r>
          </w:p>
        </w:tc>
        <w:tc>
          <w:tcPr>
            <w:tcW w:w="2127" w:type="dxa"/>
          </w:tcPr>
          <w:p w:rsidR="00CA4A8D" w:rsidRPr="00B0732E" w:rsidRDefault="004902E1" w:rsidP="00610EE9">
            <w:pPr>
              <w:spacing w:line="360" w:lineRule="auto"/>
              <w:jc w:val="center"/>
            </w:pPr>
            <w:r w:rsidRPr="00B0732E">
              <w:t>0</w:t>
            </w:r>
          </w:p>
        </w:tc>
        <w:tc>
          <w:tcPr>
            <w:tcW w:w="2268" w:type="dxa"/>
          </w:tcPr>
          <w:p w:rsidR="00CA4A8D" w:rsidRPr="00B0732E" w:rsidRDefault="004902E1" w:rsidP="00610EE9">
            <w:pPr>
              <w:spacing w:line="360" w:lineRule="auto"/>
              <w:jc w:val="center"/>
            </w:pPr>
            <w:r w:rsidRPr="00B0732E">
              <w:t>0</w:t>
            </w:r>
          </w:p>
        </w:tc>
      </w:tr>
    </w:tbl>
    <w:p w:rsidR="00CA4A8D" w:rsidRPr="00B0732E" w:rsidRDefault="00CA4A8D" w:rsidP="00A72522"/>
    <w:p w:rsidR="00A72522" w:rsidRPr="00B0732E" w:rsidRDefault="00A72522" w:rsidP="00A72522">
      <w:pPr>
        <w:numPr>
          <w:ilvl w:val="1"/>
          <w:numId w:val="12"/>
        </w:numPr>
        <w:spacing w:line="360" w:lineRule="auto"/>
        <w:ind w:left="426" w:hanging="426"/>
        <w:jc w:val="both"/>
        <w:rPr>
          <w:b/>
        </w:rPr>
      </w:pPr>
      <w:r w:rsidRPr="00B0732E">
        <w:rPr>
          <w:b/>
        </w:rPr>
        <w:t>Záväzky</w:t>
      </w:r>
    </w:p>
    <w:p w:rsidR="00CA4A8D" w:rsidRPr="00B0732E" w:rsidRDefault="00CA4A8D" w:rsidP="00CA4A8D">
      <w:pPr>
        <w:numPr>
          <w:ilvl w:val="0"/>
          <w:numId w:val="17"/>
        </w:numPr>
        <w:spacing w:line="360" w:lineRule="auto"/>
        <w:ind w:left="284" w:hanging="284"/>
        <w:rPr>
          <w:b/>
        </w:rPr>
      </w:pPr>
      <w:r w:rsidRPr="00B0732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Záväzky</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902D67">
              <w:rPr>
                <w:b/>
                <w:sz w:val="20"/>
                <w:szCs w:val="20"/>
              </w:rPr>
              <w:t>2024</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902D67">
              <w:rPr>
                <w:b/>
                <w:sz w:val="20"/>
                <w:szCs w:val="20"/>
              </w:rPr>
              <w:t>2023</w:t>
            </w:r>
          </w:p>
        </w:tc>
      </w:tr>
      <w:tr w:rsidR="00A72522" w:rsidRPr="00B0732E" w:rsidTr="00477A5B">
        <w:tc>
          <w:tcPr>
            <w:tcW w:w="5103" w:type="dxa"/>
          </w:tcPr>
          <w:p w:rsidR="00A72522" w:rsidRPr="00B0732E" w:rsidRDefault="00A72522" w:rsidP="00610EE9">
            <w:pPr>
              <w:spacing w:line="360" w:lineRule="auto"/>
            </w:pPr>
            <w:r w:rsidRPr="00B0732E">
              <w:t xml:space="preserve">Záväzky do lehoty splatnosti  </w:t>
            </w:r>
          </w:p>
        </w:tc>
        <w:tc>
          <w:tcPr>
            <w:tcW w:w="2127" w:type="dxa"/>
          </w:tcPr>
          <w:p w:rsidR="00A72522" w:rsidRPr="00B0732E" w:rsidRDefault="00902D67" w:rsidP="00BB57BF">
            <w:pPr>
              <w:spacing w:line="360" w:lineRule="auto"/>
              <w:jc w:val="center"/>
            </w:pPr>
            <w:r>
              <w:t>1 518 867,70</w:t>
            </w:r>
          </w:p>
        </w:tc>
        <w:tc>
          <w:tcPr>
            <w:tcW w:w="2268" w:type="dxa"/>
          </w:tcPr>
          <w:p w:rsidR="00A72522" w:rsidRPr="00B0732E" w:rsidRDefault="00902D67" w:rsidP="00610EE9">
            <w:pPr>
              <w:spacing w:line="360" w:lineRule="auto"/>
              <w:jc w:val="center"/>
            </w:pPr>
            <w:r>
              <w:t>1 615 403,11</w:t>
            </w:r>
          </w:p>
        </w:tc>
      </w:tr>
      <w:tr w:rsidR="00A72522" w:rsidRPr="00B0732E" w:rsidTr="00477A5B">
        <w:tc>
          <w:tcPr>
            <w:tcW w:w="5103" w:type="dxa"/>
          </w:tcPr>
          <w:p w:rsidR="00A72522" w:rsidRPr="00B0732E" w:rsidRDefault="00A72522" w:rsidP="00610EE9">
            <w:pPr>
              <w:spacing w:line="360" w:lineRule="auto"/>
            </w:pPr>
            <w:r w:rsidRPr="00B0732E">
              <w:t xml:space="preserve">Záväzky po lehote splatnosti  </w:t>
            </w:r>
          </w:p>
        </w:tc>
        <w:tc>
          <w:tcPr>
            <w:tcW w:w="2127" w:type="dxa"/>
          </w:tcPr>
          <w:p w:rsidR="00A72522" w:rsidRPr="00B0732E" w:rsidRDefault="004902E1" w:rsidP="00610EE9">
            <w:pPr>
              <w:spacing w:line="360" w:lineRule="auto"/>
              <w:jc w:val="center"/>
            </w:pPr>
            <w:r w:rsidRPr="00B0732E">
              <w:t>0</w:t>
            </w:r>
          </w:p>
        </w:tc>
        <w:tc>
          <w:tcPr>
            <w:tcW w:w="2268" w:type="dxa"/>
          </w:tcPr>
          <w:p w:rsidR="00A72522" w:rsidRPr="00B0732E" w:rsidRDefault="004902E1" w:rsidP="00610EE9">
            <w:pPr>
              <w:spacing w:line="360" w:lineRule="auto"/>
              <w:jc w:val="center"/>
            </w:pPr>
            <w:r w:rsidRPr="00B0732E">
              <w:t>0</w:t>
            </w:r>
          </w:p>
        </w:tc>
      </w:tr>
    </w:tbl>
    <w:p w:rsidR="00A72522" w:rsidRPr="00B0732E" w:rsidRDefault="00A72522" w:rsidP="00A72522">
      <w:pPr>
        <w:tabs>
          <w:tab w:val="left" w:pos="2880"/>
          <w:tab w:val="right" w:pos="8820"/>
        </w:tabs>
        <w:jc w:val="both"/>
        <w:rPr>
          <w:color w:val="0000FF"/>
        </w:rPr>
      </w:pPr>
    </w:p>
    <w:p w:rsidR="00CA4A8D" w:rsidRPr="00B0732E" w:rsidRDefault="00CA4A8D" w:rsidP="00CA4A8D">
      <w:pPr>
        <w:numPr>
          <w:ilvl w:val="0"/>
          <w:numId w:val="17"/>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Záväzky</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902D67">
              <w:rPr>
                <w:b/>
                <w:sz w:val="20"/>
                <w:szCs w:val="20"/>
              </w:rPr>
              <w:t>2024</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902D67">
              <w:rPr>
                <w:b/>
                <w:sz w:val="20"/>
                <w:szCs w:val="20"/>
              </w:rPr>
              <w:t>2023</w:t>
            </w:r>
          </w:p>
        </w:tc>
      </w:tr>
      <w:tr w:rsidR="00CA4A8D" w:rsidRPr="00B0732E" w:rsidTr="00477A5B">
        <w:tc>
          <w:tcPr>
            <w:tcW w:w="5103" w:type="dxa"/>
          </w:tcPr>
          <w:p w:rsidR="00CA4A8D" w:rsidRPr="00B0732E" w:rsidRDefault="00CA4A8D" w:rsidP="00610EE9">
            <w:pPr>
              <w:spacing w:line="360" w:lineRule="auto"/>
            </w:pPr>
            <w:r w:rsidRPr="00B0732E">
              <w:t xml:space="preserve">Záväzky do lehoty splatnosti  </w:t>
            </w:r>
          </w:p>
        </w:tc>
        <w:tc>
          <w:tcPr>
            <w:tcW w:w="2127" w:type="dxa"/>
          </w:tcPr>
          <w:p w:rsidR="00CA4A8D" w:rsidRPr="00B0732E" w:rsidRDefault="00902D67" w:rsidP="00610EE9">
            <w:pPr>
              <w:spacing w:line="360" w:lineRule="auto"/>
              <w:jc w:val="center"/>
            </w:pPr>
            <w:r>
              <w:t>1 636 570,39</w:t>
            </w:r>
          </w:p>
        </w:tc>
        <w:tc>
          <w:tcPr>
            <w:tcW w:w="2268" w:type="dxa"/>
          </w:tcPr>
          <w:p w:rsidR="00CA4A8D" w:rsidRPr="00B0732E" w:rsidRDefault="00902D67" w:rsidP="00610EE9">
            <w:pPr>
              <w:spacing w:line="360" w:lineRule="auto"/>
              <w:jc w:val="center"/>
            </w:pPr>
            <w:r>
              <w:t>1 730 766,03</w:t>
            </w:r>
          </w:p>
        </w:tc>
      </w:tr>
      <w:tr w:rsidR="00CA4A8D" w:rsidTr="00477A5B">
        <w:tc>
          <w:tcPr>
            <w:tcW w:w="5103" w:type="dxa"/>
          </w:tcPr>
          <w:p w:rsidR="00CA4A8D" w:rsidRPr="00B0732E" w:rsidRDefault="00CA4A8D" w:rsidP="00610EE9">
            <w:pPr>
              <w:spacing w:line="360" w:lineRule="auto"/>
            </w:pPr>
            <w:r w:rsidRPr="00B0732E">
              <w:t xml:space="preserve">Záväzky po lehote splatnosti  </w:t>
            </w:r>
          </w:p>
        </w:tc>
        <w:tc>
          <w:tcPr>
            <w:tcW w:w="2127" w:type="dxa"/>
          </w:tcPr>
          <w:p w:rsidR="00CA4A8D" w:rsidRPr="00B0732E" w:rsidRDefault="004902E1" w:rsidP="00610EE9">
            <w:pPr>
              <w:spacing w:line="360" w:lineRule="auto"/>
              <w:jc w:val="center"/>
            </w:pPr>
            <w:r w:rsidRPr="00B0732E">
              <w:t>0</w:t>
            </w:r>
          </w:p>
        </w:tc>
        <w:tc>
          <w:tcPr>
            <w:tcW w:w="2268" w:type="dxa"/>
          </w:tcPr>
          <w:p w:rsidR="00CA4A8D" w:rsidRDefault="004902E1" w:rsidP="00610EE9">
            <w:pPr>
              <w:spacing w:line="360" w:lineRule="auto"/>
              <w:jc w:val="center"/>
            </w:pPr>
            <w:r w:rsidRPr="00B0732E">
              <w:t>0</w:t>
            </w:r>
          </w:p>
        </w:tc>
      </w:tr>
    </w:tbl>
    <w:p w:rsidR="00CE0F1B" w:rsidRDefault="00CE0F1B" w:rsidP="00C93E5A">
      <w:pPr>
        <w:spacing w:line="360" w:lineRule="auto"/>
        <w:jc w:val="both"/>
        <w:rPr>
          <w:b/>
          <w:sz w:val="28"/>
          <w:szCs w:val="28"/>
        </w:rPr>
      </w:pPr>
    </w:p>
    <w:p w:rsidR="00E44A14" w:rsidRDefault="00E44A14" w:rsidP="00CE0F1B">
      <w:pPr>
        <w:numPr>
          <w:ilvl w:val="0"/>
          <w:numId w:val="12"/>
        </w:numPr>
        <w:ind w:left="284" w:hanging="284"/>
        <w:jc w:val="both"/>
        <w:rPr>
          <w:b/>
          <w:sz w:val="28"/>
          <w:szCs w:val="28"/>
        </w:rPr>
      </w:pPr>
      <w:r w:rsidRPr="00895E11">
        <w:rPr>
          <w:b/>
          <w:sz w:val="28"/>
          <w:szCs w:val="28"/>
        </w:rPr>
        <w:t xml:space="preserve">Hospodársky výsledok  za </w:t>
      </w:r>
      <w:r w:rsidR="00902D67">
        <w:rPr>
          <w:b/>
          <w:sz w:val="28"/>
          <w:szCs w:val="28"/>
        </w:rPr>
        <w:t>2024</w:t>
      </w:r>
      <w:r w:rsidRPr="00895E11">
        <w:rPr>
          <w:b/>
          <w:sz w:val="28"/>
          <w:szCs w:val="28"/>
        </w:rPr>
        <w:t xml:space="preserve"> - vývoj nákladov a výnosov za materskú účtovnú jednotku a konsolidovaný celok</w:t>
      </w:r>
    </w:p>
    <w:p w:rsidR="00996FBA" w:rsidRDefault="00996FBA" w:rsidP="00996FBA">
      <w:pPr>
        <w:jc w:val="both"/>
        <w:rPr>
          <w:b/>
          <w:sz w:val="28"/>
          <w:szCs w:val="28"/>
        </w:rPr>
      </w:pPr>
    </w:p>
    <w:p w:rsidR="00996FBA" w:rsidRPr="00996FBA" w:rsidRDefault="00996FBA" w:rsidP="00996FBA">
      <w:pPr>
        <w:pStyle w:val="Odsekzoznamu"/>
        <w:numPr>
          <w:ilvl w:val="0"/>
          <w:numId w:val="29"/>
        </w:numPr>
        <w:jc w:val="both"/>
        <w:rPr>
          <w:b/>
        </w:rPr>
      </w:pPr>
      <w:r w:rsidRPr="00996FBA">
        <w:rPr>
          <w:b/>
        </w:rPr>
        <w:t>za materskú účtovnú jednotku</w:t>
      </w:r>
    </w:p>
    <w:tbl>
      <w:tblPr>
        <w:tblW w:w="9406" w:type="dxa"/>
        <w:tblCellMar>
          <w:left w:w="70" w:type="dxa"/>
          <w:right w:w="70" w:type="dxa"/>
        </w:tblCellMar>
        <w:tblLook w:val="04A0" w:firstRow="1" w:lastRow="0" w:firstColumn="1" w:lastColumn="0" w:noHBand="0" w:noVBand="1"/>
      </w:tblPr>
      <w:tblGrid>
        <w:gridCol w:w="747"/>
        <w:gridCol w:w="6181"/>
        <w:gridCol w:w="1239"/>
        <w:gridCol w:w="1239"/>
      </w:tblGrid>
      <w:tr w:rsidR="009C1C31" w:rsidTr="009C1C31">
        <w:trPr>
          <w:trHeight w:val="300"/>
        </w:trPr>
        <w:tc>
          <w:tcPr>
            <w:tcW w:w="747" w:type="dxa"/>
            <w:tcBorders>
              <w:top w:val="nil"/>
              <w:left w:val="nil"/>
              <w:bottom w:val="nil"/>
              <w:right w:val="nil"/>
            </w:tcBorders>
            <w:shd w:val="clear" w:color="auto" w:fill="auto"/>
            <w:noWrap/>
            <w:vAlign w:val="bottom"/>
            <w:hideMark/>
          </w:tcPr>
          <w:p w:rsidR="009C1C31" w:rsidRDefault="009C1C31">
            <w:pPr>
              <w:rPr>
                <w:sz w:val="20"/>
                <w:szCs w:val="20"/>
              </w:rPr>
            </w:pPr>
          </w:p>
        </w:tc>
        <w:tc>
          <w:tcPr>
            <w:tcW w:w="6181"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Náklady</w:t>
            </w:r>
          </w:p>
        </w:tc>
        <w:tc>
          <w:tcPr>
            <w:tcW w:w="1239"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2024</w:t>
            </w:r>
          </w:p>
        </w:tc>
        <w:tc>
          <w:tcPr>
            <w:tcW w:w="1239"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2023</w:t>
            </w:r>
          </w:p>
        </w:tc>
      </w:tr>
      <w:tr w:rsidR="009C1C31" w:rsidTr="009C1C31">
        <w:trPr>
          <w:trHeight w:val="300"/>
        </w:trPr>
        <w:tc>
          <w:tcPr>
            <w:tcW w:w="7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50</w:t>
            </w:r>
          </w:p>
        </w:tc>
        <w:tc>
          <w:tcPr>
            <w:tcW w:w="6181"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Spotrebované nákupy</w:t>
            </w:r>
          </w:p>
        </w:tc>
        <w:tc>
          <w:tcPr>
            <w:tcW w:w="1239"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57 342,72</w:t>
            </w:r>
          </w:p>
        </w:tc>
        <w:tc>
          <w:tcPr>
            <w:tcW w:w="1239"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65 031,29</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51</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Služby (r. 007 až r. 010)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176 849,51</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166 356,95</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52</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Osobné náklady (r. 012 až r. 016)</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305 981,86</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292 175,00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53</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Dane a poplatky (r. 018 až r. 020)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436,00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179,88</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54</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Ostatné náklady na prevádzkovú činnosť (r. 022 až r. 028)</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13 943,81</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8 708,69</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55</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Odpisy, rezervy a opravné položky z prevádzkovej činnosti a finančnej činnosti</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218 260,86</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244 909,46</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56</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Finančné náklady (r. 041 až r. 048)</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33 785,50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37 840,59</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57</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Mimoriadne náklady (r. 050 až r. 053)</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58</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Náklady na transfery a náklady z odvodu príjmov (r. 055 až r. 063)</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318 018,48</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297 437,92</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 </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Účtové skupiny 50 - 58 celkom súčet (r. 001 + r. 006 + r. 011 + r. 017 + r. 021 +</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1 124 618,74</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1 112 639,78</w:t>
            </w:r>
          </w:p>
        </w:tc>
      </w:tr>
      <w:tr w:rsidR="009C1C31" w:rsidTr="009C1C31">
        <w:trPr>
          <w:trHeight w:val="300"/>
        </w:trPr>
        <w:tc>
          <w:tcPr>
            <w:tcW w:w="747" w:type="dxa"/>
            <w:tcBorders>
              <w:top w:val="nil"/>
              <w:left w:val="nil"/>
              <w:bottom w:val="nil"/>
              <w:right w:val="nil"/>
            </w:tcBorders>
            <w:shd w:val="clear" w:color="auto" w:fill="auto"/>
            <w:noWrap/>
            <w:vAlign w:val="bottom"/>
            <w:hideMark/>
          </w:tcPr>
          <w:p w:rsidR="009C1C31" w:rsidRDefault="009C1C31">
            <w:pPr>
              <w:jc w:val="right"/>
              <w:rPr>
                <w:rFonts w:ascii="Aptos Narrow" w:hAnsi="Aptos Narrow"/>
                <w:b/>
                <w:bCs/>
                <w:color w:val="000000"/>
                <w:sz w:val="20"/>
                <w:szCs w:val="20"/>
              </w:rPr>
            </w:pPr>
          </w:p>
        </w:tc>
        <w:tc>
          <w:tcPr>
            <w:tcW w:w="6181" w:type="dxa"/>
            <w:tcBorders>
              <w:top w:val="nil"/>
              <w:left w:val="nil"/>
              <w:bottom w:val="nil"/>
              <w:right w:val="nil"/>
            </w:tcBorders>
            <w:shd w:val="clear" w:color="auto" w:fill="auto"/>
            <w:noWrap/>
            <w:vAlign w:val="bottom"/>
            <w:hideMark/>
          </w:tcPr>
          <w:p w:rsidR="009C1C31" w:rsidRDefault="009C1C31">
            <w:pPr>
              <w:rPr>
                <w:sz w:val="20"/>
                <w:szCs w:val="20"/>
              </w:rPr>
            </w:pPr>
          </w:p>
        </w:tc>
        <w:tc>
          <w:tcPr>
            <w:tcW w:w="1239" w:type="dxa"/>
            <w:tcBorders>
              <w:top w:val="nil"/>
              <w:left w:val="nil"/>
              <w:bottom w:val="nil"/>
              <w:right w:val="nil"/>
            </w:tcBorders>
            <w:shd w:val="clear" w:color="auto" w:fill="auto"/>
            <w:noWrap/>
            <w:vAlign w:val="bottom"/>
            <w:hideMark/>
          </w:tcPr>
          <w:p w:rsidR="009C1C31" w:rsidRDefault="009C1C31">
            <w:pPr>
              <w:rPr>
                <w:sz w:val="20"/>
                <w:szCs w:val="20"/>
              </w:rPr>
            </w:pPr>
          </w:p>
        </w:tc>
        <w:tc>
          <w:tcPr>
            <w:tcW w:w="1239" w:type="dxa"/>
            <w:tcBorders>
              <w:top w:val="nil"/>
              <w:left w:val="nil"/>
              <w:bottom w:val="nil"/>
              <w:right w:val="nil"/>
            </w:tcBorders>
            <w:shd w:val="clear" w:color="auto" w:fill="auto"/>
            <w:noWrap/>
            <w:vAlign w:val="bottom"/>
            <w:hideMark/>
          </w:tcPr>
          <w:p w:rsidR="009C1C31" w:rsidRDefault="009C1C31">
            <w:pPr>
              <w:rPr>
                <w:sz w:val="20"/>
                <w:szCs w:val="20"/>
              </w:rPr>
            </w:pPr>
          </w:p>
        </w:tc>
      </w:tr>
      <w:tr w:rsidR="009C1C31" w:rsidTr="009C1C31">
        <w:trPr>
          <w:trHeight w:val="300"/>
        </w:trPr>
        <w:tc>
          <w:tcPr>
            <w:tcW w:w="747" w:type="dxa"/>
            <w:tcBorders>
              <w:top w:val="nil"/>
              <w:left w:val="nil"/>
              <w:bottom w:val="nil"/>
              <w:right w:val="nil"/>
            </w:tcBorders>
            <w:shd w:val="clear" w:color="auto" w:fill="auto"/>
            <w:noWrap/>
            <w:vAlign w:val="bottom"/>
            <w:hideMark/>
          </w:tcPr>
          <w:p w:rsidR="009C1C31" w:rsidRDefault="009C1C31">
            <w:pPr>
              <w:rPr>
                <w:sz w:val="20"/>
                <w:szCs w:val="20"/>
              </w:rPr>
            </w:pPr>
          </w:p>
        </w:tc>
        <w:tc>
          <w:tcPr>
            <w:tcW w:w="6181" w:type="dxa"/>
            <w:tcBorders>
              <w:top w:val="nil"/>
              <w:left w:val="nil"/>
              <w:bottom w:val="nil"/>
              <w:right w:val="nil"/>
            </w:tcBorders>
            <w:shd w:val="clear" w:color="auto" w:fill="auto"/>
            <w:noWrap/>
            <w:vAlign w:val="bottom"/>
            <w:hideMark/>
          </w:tcPr>
          <w:p w:rsidR="009C1C31" w:rsidRDefault="009C1C31">
            <w:pPr>
              <w:rPr>
                <w:sz w:val="20"/>
                <w:szCs w:val="20"/>
              </w:rPr>
            </w:pPr>
          </w:p>
        </w:tc>
        <w:tc>
          <w:tcPr>
            <w:tcW w:w="1239" w:type="dxa"/>
            <w:tcBorders>
              <w:top w:val="nil"/>
              <w:left w:val="nil"/>
              <w:bottom w:val="nil"/>
              <w:right w:val="nil"/>
            </w:tcBorders>
            <w:shd w:val="clear" w:color="auto" w:fill="auto"/>
            <w:noWrap/>
            <w:vAlign w:val="bottom"/>
            <w:hideMark/>
          </w:tcPr>
          <w:p w:rsidR="009C1C31" w:rsidRDefault="009C1C31">
            <w:pPr>
              <w:rPr>
                <w:sz w:val="20"/>
                <w:szCs w:val="20"/>
              </w:rPr>
            </w:pPr>
          </w:p>
        </w:tc>
        <w:tc>
          <w:tcPr>
            <w:tcW w:w="1239" w:type="dxa"/>
            <w:tcBorders>
              <w:top w:val="nil"/>
              <w:left w:val="nil"/>
              <w:bottom w:val="nil"/>
              <w:right w:val="nil"/>
            </w:tcBorders>
            <w:shd w:val="clear" w:color="auto" w:fill="auto"/>
            <w:noWrap/>
            <w:vAlign w:val="bottom"/>
            <w:hideMark/>
          </w:tcPr>
          <w:p w:rsidR="009C1C31" w:rsidRDefault="009C1C31">
            <w:pPr>
              <w:rPr>
                <w:sz w:val="20"/>
                <w:szCs w:val="20"/>
              </w:rPr>
            </w:pPr>
          </w:p>
        </w:tc>
      </w:tr>
      <w:tr w:rsidR="009C1C31" w:rsidTr="009C1C31">
        <w:trPr>
          <w:trHeight w:val="300"/>
        </w:trPr>
        <w:tc>
          <w:tcPr>
            <w:tcW w:w="747" w:type="dxa"/>
            <w:tcBorders>
              <w:top w:val="nil"/>
              <w:left w:val="nil"/>
              <w:bottom w:val="nil"/>
              <w:right w:val="nil"/>
            </w:tcBorders>
            <w:shd w:val="clear" w:color="auto" w:fill="auto"/>
            <w:noWrap/>
            <w:vAlign w:val="bottom"/>
            <w:hideMark/>
          </w:tcPr>
          <w:p w:rsidR="009C1C31" w:rsidRDefault="009C1C31">
            <w:pPr>
              <w:rPr>
                <w:sz w:val="20"/>
                <w:szCs w:val="20"/>
              </w:rPr>
            </w:pPr>
          </w:p>
        </w:tc>
        <w:tc>
          <w:tcPr>
            <w:tcW w:w="6181"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Výnosy</w:t>
            </w:r>
          </w:p>
        </w:tc>
        <w:tc>
          <w:tcPr>
            <w:tcW w:w="1239"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2024</w:t>
            </w:r>
          </w:p>
        </w:tc>
        <w:tc>
          <w:tcPr>
            <w:tcW w:w="1239"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2023</w:t>
            </w:r>
          </w:p>
        </w:tc>
      </w:tr>
      <w:tr w:rsidR="009C1C31" w:rsidTr="009C1C31">
        <w:trPr>
          <w:trHeight w:val="300"/>
        </w:trPr>
        <w:tc>
          <w:tcPr>
            <w:tcW w:w="7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60</w:t>
            </w:r>
          </w:p>
        </w:tc>
        <w:tc>
          <w:tcPr>
            <w:tcW w:w="6181"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Tržby za vlastné výkony a tovar (r. 066 až r. 068)</w:t>
            </w:r>
          </w:p>
        </w:tc>
        <w:tc>
          <w:tcPr>
            <w:tcW w:w="1239"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19 634,10</w:t>
            </w:r>
          </w:p>
        </w:tc>
        <w:tc>
          <w:tcPr>
            <w:tcW w:w="1239"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15 630,39</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61</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Zmena stavu vnútroorganizačných zásob (r. 070 až r. 073)</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62</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Aktivácia (r. 075 až r. 078)</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63</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Daňové a colné výnosy a výnosy z poplatkov (r. 080 až r. 082)</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868 267,68</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852 990,24</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64</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Ostatné výnosy z prevádzkovej činnosti (r. 084 až r. 089)</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169 355,10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204 829,48</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65</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Zúčtovanie rezerv a opravných položiek z prevádzkovej činnosti a finančnej</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2 500,00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2 200,00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66</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Finančné výnosy (r. 101 až r. 108)</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57 691,29</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67</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Mimoriadne výnosy (r. 110 až r. 113)</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68</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Výnosy z transferov a rozpočtových príjmov v štátnych rozpočtových</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69</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Výnosy z transferov a rozpočtových príjmov v obciach, vyšších územných</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222 614,68</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241 839,42</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 </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Účtová trieda 6 celkom súčet (r. 065 + r. 069 + r. 074 + r. 079 + r. 083 + r. 090 +</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1 282 371,56</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1 375 180,82</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 </w:t>
            </w:r>
          </w:p>
        </w:tc>
        <w:tc>
          <w:tcPr>
            <w:tcW w:w="6181" w:type="dxa"/>
            <w:tcBorders>
              <w:top w:val="nil"/>
              <w:left w:val="nil"/>
              <w:bottom w:val="single" w:sz="4" w:space="0" w:color="auto"/>
              <w:right w:val="single" w:sz="4" w:space="0" w:color="auto"/>
            </w:tcBorders>
            <w:shd w:val="clear" w:color="000000" w:fill="D0D0D0"/>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Výsledok hospodárenia pred zdanením (r. 134 mínus r. 064) (+/-)</w:t>
            </w:r>
          </w:p>
        </w:tc>
        <w:tc>
          <w:tcPr>
            <w:tcW w:w="1239" w:type="dxa"/>
            <w:tcBorders>
              <w:top w:val="nil"/>
              <w:left w:val="nil"/>
              <w:bottom w:val="single" w:sz="4" w:space="0" w:color="auto"/>
              <w:right w:val="single" w:sz="4" w:space="0" w:color="auto"/>
            </w:tcBorders>
            <w:shd w:val="clear" w:color="000000" w:fill="D0D0D0"/>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157 752,82</w:t>
            </w:r>
          </w:p>
        </w:tc>
        <w:tc>
          <w:tcPr>
            <w:tcW w:w="1239" w:type="dxa"/>
            <w:tcBorders>
              <w:top w:val="nil"/>
              <w:left w:val="nil"/>
              <w:bottom w:val="single" w:sz="4" w:space="0" w:color="auto"/>
              <w:right w:val="single" w:sz="4" w:space="0" w:color="auto"/>
            </w:tcBorders>
            <w:shd w:val="clear" w:color="000000" w:fill="D0D0D0"/>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262 541,04</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591</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Splatná daň z príjmov</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595</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Dodatočne platená daň z príjmov</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47"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 </w:t>
            </w:r>
          </w:p>
        </w:tc>
        <w:tc>
          <w:tcPr>
            <w:tcW w:w="6181"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Výsledok hospodárenia po zdanení r. 135 mínus (r. 136, r. 137) (+/-)</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157 752,82</w:t>
            </w:r>
          </w:p>
        </w:tc>
        <w:tc>
          <w:tcPr>
            <w:tcW w:w="1239"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262 541,04</w:t>
            </w:r>
          </w:p>
        </w:tc>
      </w:tr>
    </w:tbl>
    <w:p w:rsidR="00996FBA" w:rsidRPr="00996FBA" w:rsidRDefault="00996FBA" w:rsidP="00996FBA">
      <w:pPr>
        <w:pStyle w:val="Odsekzoznamu"/>
        <w:ind w:left="720"/>
        <w:jc w:val="both"/>
        <w:rPr>
          <w:b/>
          <w:sz w:val="28"/>
          <w:szCs w:val="28"/>
        </w:rPr>
      </w:pPr>
    </w:p>
    <w:p w:rsidR="004B07FF" w:rsidRDefault="004B07FF" w:rsidP="00CE0F1B">
      <w:pPr>
        <w:jc w:val="both"/>
        <w:rPr>
          <w:b/>
        </w:rPr>
      </w:pPr>
    </w:p>
    <w:p w:rsidR="006C6E67" w:rsidRPr="009F417E" w:rsidRDefault="00E44A14" w:rsidP="009F417E">
      <w:pPr>
        <w:pStyle w:val="Odsekzoznamu"/>
        <w:numPr>
          <w:ilvl w:val="0"/>
          <w:numId w:val="29"/>
        </w:numPr>
        <w:spacing w:line="360" w:lineRule="auto"/>
        <w:jc w:val="both"/>
        <w:rPr>
          <w:b/>
        </w:rPr>
      </w:pPr>
      <w:r w:rsidRPr="009F417E">
        <w:rPr>
          <w:b/>
        </w:rPr>
        <w:t>z</w:t>
      </w:r>
      <w:r w:rsidR="006C6E67" w:rsidRPr="009F417E">
        <w:rPr>
          <w:b/>
        </w:rPr>
        <w:t>a konsolidovaný celok</w:t>
      </w:r>
    </w:p>
    <w:p w:rsidR="009F417E" w:rsidRDefault="009F417E" w:rsidP="009F417E">
      <w:pPr>
        <w:spacing w:line="360" w:lineRule="auto"/>
        <w:jc w:val="both"/>
        <w:rPr>
          <w:b/>
        </w:rPr>
      </w:pPr>
    </w:p>
    <w:tbl>
      <w:tblPr>
        <w:tblW w:w="9406" w:type="dxa"/>
        <w:tblCellMar>
          <w:left w:w="70" w:type="dxa"/>
          <w:right w:w="70" w:type="dxa"/>
        </w:tblCellMar>
        <w:tblLook w:val="04A0" w:firstRow="1" w:lastRow="0" w:firstColumn="1" w:lastColumn="0" w:noHBand="0" w:noVBand="1"/>
      </w:tblPr>
      <w:tblGrid>
        <w:gridCol w:w="711"/>
        <w:gridCol w:w="6207"/>
        <w:gridCol w:w="1244"/>
        <w:gridCol w:w="1244"/>
      </w:tblGrid>
      <w:tr w:rsidR="009C1C31" w:rsidTr="009C1C31">
        <w:trPr>
          <w:trHeight w:val="300"/>
        </w:trPr>
        <w:tc>
          <w:tcPr>
            <w:tcW w:w="711" w:type="dxa"/>
            <w:tcBorders>
              <w:top w:val="nil"/>
              <w:left w:val="nil"/>
              <w:bottom w:val="nil"/>
              <w:right w:val="nil"/>
            </w:tcBorders>
            <w:shd w:val="clear" w:color="auto" w:fill="auto"/>
            <w:noWrap/>
            <w:vAlign w:val="bottom"/>
            <w:hideMark/>
          </w:tcPr>
          <w:p w:rsidR="009C1C31" w:rsidRDefault="009C1C31">
            <w:pPr>
              <w:rPr>
                <w:sz w:val="20"/>
                <w:szCs w:val="20"/>
              </w:rPr>
            </w:pPr>
          </w:p>
        </w:tc>
        <w:tc>
          <w:tcPr>
            <w:tcW w:w="6207"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Náklady</w:t>
            </w:r>
          </w:p>
        </w:tc>
        <w:tc>
          <w:tcPr>
            <w:tcW w:w="1244"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2024</w:t>
            </w:r>
          </w:p>
        </w:tc>
        <w:tc>
          <w:tcPr>
            <w:tcW w:w="1244"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2023</w:t>
            </w:r>
          </w:p>
        </w:tc>
      </w:tr>
      <w:tr w:rsidR="009C1C31" w:rsidTr="009C1C31">
        <w:trPr>
          <w:trHeight w:val="300"/>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50</w:t>
            </w:r>
          </w:p>
        </w:tc>
        <w:tc>
          <w:tcPr>
            <w:tcW w:w="6207"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Spotrebované nákupy</w:t>
            </w:r>
          </w:p>
        </w:tc>
        <w:tc>
          <w:tcPr>
            <w:tcW w:w="1244"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313 725,81</w:t>
            </w:r>
          </w:p>
        </w:tc>
        <w:tc>
          <w:tcPr>
            <w:tcW w:w="1244"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260 566,18</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51</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Služby (r. 007 až r. 010)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206 243,11</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202 599,23</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52</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Osobné náklady (r. 012 až r. 016)</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1 286 017,14</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1 174 719,67</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53</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Dane a poplatky (r. 018 až r. 020)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963,10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821,88</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54</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Ostatné náklady na prevádzkovú činnosť (r. 022 až r. 028)</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83 311,54</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53 458,17</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55</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Odpisy, rezervy a opravné položky z prevádzkovej činnosti a finančnej činnosti</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249 683,11</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271 677,71</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56</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Finančné náklady (r. 041 až r. 048)</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34 749,68</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38 647,44</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57</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Mimoriadne náklady (r. 050 až r. 053)</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58</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Náklady na transfery a náklady z odvodu príjmov (r. 055 až r. 063)</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8 196,85</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7 369,12</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 </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Účtové skupiny 50 - 58 celkom súčet (r. 001 + r. 006 + r. 011 + r. 017 + r. 021 +</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2 182 890,34</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2 009 859,40</w:t>
            </w:r>
          </w:p>
        </w:tc>
      </w:tr>
      <w:tr w:rsidR="009C1C31" w:rsidTr="009C1C31">
        <w:trPr>
          <w:trHeight w:val="300"/>
        </w:trPr>
        <w:tc>
          <w:tcPr>
            <w:tcW w:w="711" w:type="dxa"/>
            <w:tcBorders>
              <w:top w:val="nil"/>
              <w:left w:val="nil"/>
              <w:bottom w:val="nil"/>
              <w:right w:val="nil"/>
            </w:tcBorders>
            <w:shd w:val="clear" w:color="auto" w:fill="auto"/>
            <w:noWrap/>
            <w:vAlign w:val="bottom"/>
            <w:hideMark/>
          </w:tcPr>
          <w:p w:rsidR="009C1C31" w:rsidRDefault="009C1C31">
            <w:pPr>
              <w:jc w:val="right"/>
              <w:rPr>
                <w:rFonts w:ascii="Aptos Narrow" w:hAnsi="Aptos Narrow"/>
                <w:b/>
                <w:bCs/>
                <w:color w:val="000000"/>
                <w:sz w:val="20"/>
                <w:szCs w:val="20"/>
              </w:rPr>
            </w:pPr>
          </w:p>
        </w:tc>
        <w:tc>
          <w:tcPr>
            <w:tcW w:w="6207" w:type="dxa"/>
            <w:tcBorders>
              <w:top w:val="nil"/>
              <w:left w:val="nil"/>
              <w:bottom w:val="nil"/>
              <w:right w:val="nil"/>
            </w:tcBorders>
            <w:shd w:val="clear" w:color="auto" w:fill="auto"/>
            <w:noWrap/>
            <w:vAlign w:val="bottom"/>
            <w:hideMark/>
          </w:tcPr>
          <w:p w:rsidR="009C1C31" w:rsidRDefault="009C1C31">
            <w:pPr>
              <w:rPr>
                <w:sz w:val="20"/>
                <w:szCs w:val="20"/>
              </w:rPr>
            </w:pPr>
          </w:p>
        </w:tc>
        <w:tc>
          <w:tcPr>
            <w:tcW w:w="1244" w:type="dxa"/>
            <w:tcBorders>
              <w:top w:val="nil"/>
              <w:left w:val="nil"/>
              <w:bottom w:val="nil"/>
              <w:right w:val="nil"/>
            </w:tcBorders>
            <w:shd w:val="clear" w:color="auto" w:fill="auto"/>
            <w:noWrap/>
            <w:vAlign w:val="bottom"/>
            <w:hideMark/>
          </w:tcPr>
          <w:p w:rsidR="009C1C31" w:rsidRDefault="009C1C31">
            <w:pPr>
              <w:rPr>
                <w:sz w:val="20"/>
                <w:szCs w:val="20"/>
              </w:rPr>
            </w:pPr>
          </w:p>
        </w:tc>
        <w:tc>
          <w:tcPr>
            <w:tcW w:w="1244" w:type="dxa"/>
            <w:tcBorders>
              <w:top w:val="nil"/>
              <w:left w:val="nil"/>
              <w:bottom w:val="nil"/>
              <w:right w:val="nil"/>
            </w:tcBorders>
            <w:shd w:val="clear" w:color="auto" w:fill="auto"/>
            <w:noWrap/>
            <w:vAlign w:val="bottom"/>
            <w:hideMark/>
          </w:tcPr>
          <w:p w:rsidR="009C1C31" w:rsidRDefault="009C1C31">
            <w:pPr>
              <w:rPr>
                <w:sz w:val="20"/>
                <w:szCs w:val="20"/>
              </w:rPr>
            </w:pPr>
          </w:p>
        </w:tc>
      </w:tr>
      <w:tr w:rsidR="009C1C31" w:rsidTr="009C1C31">
        <w:trPr>
          <w:trHeight w:val="300"/>
        </w:trPr>
        <w:tc>
          <w:tcPr>
            <w:tcW w:w="711" w:type="dxa"/>
            <w:tcBorders>
              <w:top w:val="nil"/>
              <w:left w:val="nil"/>
              <w:bottom w:val="nil"/>
              <w:right w:val="nil"/>
            </w:tcBorders>
            <w:shd w:val="clear" w:color="auto" w:fill="auto"/>
            <w:noWrap/>
            <w:vAlign w:val="bottom"/>
            <w:hideMark/>
          </w:tcPr>
          <w:p w:rsidR="009C1C31" w:rsidRDefault="009C1C31">
            <w:pPr>
              <w:rPr>
                <w:sz w:val="20"/>
                <w:szCs w:val="20"/>
              </w:rPr>
            </w:pPr>
          </w:p>
        </w:tc>
        <w:tc>
          <w:tcPr>
            <w:tcW w:w="6207" w:type="dxa"/>
            <w:tcBorders>
              <w:top w:val="nil"/>
              <w:left w:val="nil"/>
              <w:bottom w:val="nil"/>
              <w:right w:val="nil"/>
            </w:tcBorders>
            <w:shd w:val="clear" w:color="auto" w:fill="auto"/>
            <w:noWrap/>
            <w:vAlign w:val="bottom"/>
            <w:hideMark/>
          </w:tcPr>
          <w:p w:rsidR="009C1C31" w:rsidRDefault="009C1C31">
            <w:pPr>
              <w:rPr>
                <w:sz w:val="20"/>
                <w:szCs w:val="20"/>
              </w:rPr>
            </w:pPr>
          </w:p>
        </w:tc>
        <w:tc>
          <w:tcPr>
            <w:tcW w:w="1244" w:type="dxa"/>
            <w:tcBorders>
              <w:top w:val="nil"/>
              <w:left w:val="nil"/>
              <w:bottom w:val="nil"/>
              <w:right w:val="nil"/>
            </w:tcBorders>
            <w:shd w:val="clear" w:color="auto" w:fill="auto"/>
            <w:noWrap/>
            <w:vAlign w:val="bottom"/>
            <w:hideMark/>
          </w:tcPr>
          <w:p w:rsidR="009C1C31" w:rsidRDefault="009C1C31">
            <w:pPr>
              <w:rPr>
                <w:sz w:val="20"/>
                <w:szCs w:val="20"/>
              </w:rPr>
            </w:pPr>
          </w:p>
        </w:tc>
        <w:tc>
          <w:tcPr>
            <w:tcW w:w="1244" w:type="dxa"/>
            <w:tcBorders>
              <w:top w:val="nil"/>
              <w:left w:val="nil"/>
              <w:bottom w:val="nil"/>
              <w:right w:val="nil"/>
            </w:tcBorders>
            <w:shd w:val="clear" w:color="auto" w:fill="auto"/>
            <w:noWrap/>
            <w:vAlign w:val="bottom"/>
            <w:hideMark/>
          </w:tcPr>
          <w:p w:rsidR="009C1C31" w:rsidRDefault="009C1C31">
            <w:pPr>
              <w:rPr>
                <w:sz w:val="20"/>
                <w:szCs w:val="20"/>
              </w:rPr>
            </w:pPr>
          </w:p>
        </w:tc>
      </w:tr>
      <w:tr w:rsidR="009C1C31" w:rsidTr="009C1C31">
        <w:trPr>
          <w:trHeight w:val="300"/>
        </w:trPr>
        <w:tc>
          <w:tcPr>
            <w:tcW w:w="711" w:type="dxa"/>
            <w:tcBorders>
              <w:top w:val="nil"/>
              <w:left w:val="nil"/>
              <w:bottom w:val="nil"/>
              <w:right w:val="nil"/>
            </w:tcBorders>
            <w:shd w:val="clear" w:color="auto" w:fill="auto"/>
            <w:noWrap/>
            <w:vAlign w:val="bottom"/>
            <w:hideMark/>
          </w:tcPr>
          <w:p w:rsidR="009C1C31" w:rsidRDefault="009C1C31">
            <w:pPr>
              <w:rPr>
                <w:sz w:val="20"/>
                <w:szCs w:val="20"/>
              </w:rPr>
            </w:pPr>
          </w:p>
        </w:tc>
        <w:tc>
          <w:tcPr>
            <w:tcW w:w="6207"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Výnosy</w:t>
            </w:r>
          </w:p>
        </w:tc>
        <w:tc>
          <w:tcPr>
            <w:tcW w:w="1244"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2024</w:t>
            </w:r>
          </w:p>
        </w:tc>
        <w:tc>
          <w:tcPr>
            <w:tcW w:w="1244" w:type="dxa"/>
            <w:tcBorders>
              <w:top w:val="nil"/>
              <w:left w:val="nil"/>
              <w:bottom w:val="nil"/>
              <w:right w:val="nil"/>
            </w:tcBorders>
            <w:shd w:val="clear" w:color="auto" w:fill="auto"/>
            <w:noWrap/>
            <w:vAlign w:val="bottom"/>
            <w:hideMark/>
          </w:tcPr>
          <w:p w:rsidR="009C1C31" w:rsidRDefault="009C1C31">
            <w:pPr>
              <w:jc w:val="center"/>
              <w:rPr>
                <w:rFonts w:ascii="Aptos Narrow" w:hAnsi="Aptos Narrow"/>
                <w:b/>
                <w:bCs/>
                <w:color w:val="000000"/>
                <w:sz w:val="20"/>
                <w:szCs w:val="20"/>
              </w:rPr>
            </w:pPr>
            <w:r>
              <w:rPr>
                <w:rFonts w:ascii="Aptos Narrow" w:hAnsi="Aptos Narrow"/>
                <w:b/>
                <w:bCs/>
                <w:color w:val="000000"/>
                <w:sz w:val="20"/>
                <w:szCs w:val="20"/>
              </w:rPr>
              <w:t>2023</w:t>
            </w:r>
          </w:p>
        </w:tc>
      </w:tr>
      <w:tr w:rsidR="009C1C31" w:rsidTr="009C1C31">
        <w:trPr>
          <w:trHeight w:val="300"/>
        </w:trPr>
        <w:tc>
          <w:tcPr>
            <w:tcW w:w="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60</w:t>
            </w:r>
          </w:p>
        </w:tc>
        <w:tc>
          <w:tcPr>
            <w:tcW w:w="6207"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Tržby za vlastné výkony a tovar (r. 066 až r. 068)</w:t>
            </w:r>
          </w:p>
        </w:tc>
        <w:tc>
          <w:tcPr>
            <w:tcW w:w="1244"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184 560,93</w:t>
            </w:r>
          </w:p>
        </w:tc>
        <w:tc>
          <w:tcPr>
            <w:tcW w:w="1244" w:type="dxa"/>
            <w:tcBorders>
              <w:top w:val="single" w:sz="4" w:space="0" w:color="auto"/>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141 361,18</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61</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Zmena stavu vnútroorganizačných zásob (r. 070 až r. 073)</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62</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Aktivácia (r. 075 až r. 078)</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63</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Daňové a colné výnosy a výnosy z poplatkov (r. 080 až r. 082)</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868 267,68</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852 990,24</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64</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Ostatné výnosy z prevádzkovej činnosti (r. 084 až r. 089)</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180 110,87</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208 826,08</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65</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Zúčtovanie rezerv a opravných položiek z prevádzkovej činnosti a finančnej</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2 500,00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2 200,00</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66</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Finančné výnosy (r. 101 až r. 108)</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57 691,34</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67</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Mimoriadne výnosy (r. 110 až r. 113)</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68</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Výnosy z transferov a rozpočtových príjmov v štátnych rozpočtových</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69</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Výnosy z transferov a rozpočtových príjmov v obciach, vyšších územných</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1 112 117,45</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1 026 757,58</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 </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Účtová trieda 6 celkom súčet (r. 065 + r. 069 + r. 074 + r. 079 + r. 083 + r. 090 +</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2 347 556,93</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2 289 826,42</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 </w:t>
            </w:r>
          </w:p>
        </w:tc>
        <w:tc>
          <w:tcPr>
            <w:tcW w:w="6207" w:type="dxa"/>
            <w:tcBorders>
              <w:top w:val="nil"/>
              <w:left w:val="nil"/>
              <w:bottom w:val="single" w:sz="4" w:space="0" w:color="auto"/>
              <w:right w:val="single" w:sz="4" w:space="0" w:color="auto"/>
            </w:tcBorders>
            <w:shd w:val="clear" w:color="000000" w:fill="D0D0D0"/>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Výsledok hospodárenia pred zdanením (r. 134 mínus r. 064) (+/-)</w:t>
            </w:r>
          </w:p>
        </w:tc>
        <w:tc>
          <w:tcPr>
            <w:tcW w:w="1244" w:type="dxa"/>
            <w:tcBorders>
              <w:top w:val="nil"/>
              <w:left w:val="nil"/>
              <w:bottom w:val="single" w:sz="4" w:space="0" w:color="auto"/>
              <w:right w:val="single" w:sz="4" w:space="0" w:color="auto"/>
            </w:tcBorders>
            <w:shd w:val="clear" w:color="000000" w:fill="D0D0D0"/>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164 666,59</w:t>
            </w:r>
          </w:p>
        </w:tc>
        <w:tc>
          <w:tcPr>
            <w:tcW w:w="1244" w:type="dxa"/>
            <w:tcBorders>
              <w:top w:val="nil"/>
              <w:left w:val="nil"/>
              <w:bottom w:val="single" w:sz="4" w:space="0" w:color="auto"/>
              <w:right w:val="single" w:sz="4" w:space="0" w:color="auto"/>
            </w:tcBorders>
            <w:shd w:val="clear" w:color="000000" w:fill="D0D0D0"/>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279 967,02</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591</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Splatná daň z príjmov</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1 022,02</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1 184,98</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595</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color w:val="000000"/>
                <w:sz w:val="20"/>
                <w:szCs w:val="20"/>
              </w:rPr>
            </w:pPr>
            <w:r>
              <w:rPr>
                <w:rFonts w:ascii="Aptos Narrow" w:hAnsi="Aptos Narrow"/>
                <w:color w:val="000000"/>
                <w:sz w:val="20"/>
                <w:szCs w:val="20"/>
              </w:rPr>
              <w:t>Dodatočne platená daň z príjmov</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color w:val="000000"/>
                <w:sz w:val="20"/>
                <w:szCs w:val="20"/>
              </w:rPr>
            </w:pPr>
            <w:r>
              <w:rPr>
                <w:rFonts w:ascii="Aptos Narrow" w:hAnsi="Aptos Narrow"/>
                <w:color w:val="000000"/>
                <w:sz w:val="20"/>
                <w:szCs w:val="20"/>
              </w:rPr>
              <w:t>0,00</w:t>
            </w:r>
          </w:p>
        </w:tc>
      </w:tr>
      <w:tr w:rsidR="009C1C31" w:rsidTr="009C1C31">
        <w:trPr>
          <w:trHeight w:val="300"/>
        </w:trPr>
        <w:tc>
          <w:tcPr>
            <w:tcW w:w="711" w:type="dxa"/>
            <w:tcBorders>
              <w:top w:val="nil"/>
              <w:left w:val="single" w:sz="4" w:space="0" w:color="auto"/>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 </w:t>
            </w:r>
          </w:p>
        </w:tc>
        <w:tc>
          <w:tcPr>
            <w:tcW w:w="6207" w:type="dxa"/>
            <w:tcBorders>
              <w:top w:val="nil"/>
              <w:left w:val="nil"/>
              <w:bottom w:val="single" w:sz="4" w:space="0" w:color="auto"/>
              <w:right w:val="single" w:sz="4" w:space="0" w:color="auto"/>
            </w:tcBorders>
            <w:shd w:val="clear" w:color="auto" w:fill="auto"/>
            <w:noWrap/>
            <w:vAlign w:val="bottom"/>
            <w:hideMark/>
          </w:tcPr>
          <w:p w:rsidR="009C1C31" w:rsidRDefault="009C1C31">
            <w:pPr>
              <w:rPr>
                <w:rFonts w:ascii="Aptos Narrow" w:hAnsi="Aptos Narrow"/>
                <w:b/>
                <w:bCs/>
                <w:color w:val="000000"/>
                <w:sz w:val="20"/>
                <w:szCs w:val="20"/>
              </w:rPr>
            </w:pPr>
            <w:r>
              <w:rPr>
                <w:rFonts w:ascii="Aptos Narrow" w:hAnsi="Aptos Narrow"/>
                <w:b/>
                <w:bCs/>
                <w:color w:val="000000"/>
                <w:sz w:val="20"/>
                <w:szCs w:val="20"/>
              </w:rPr>
              <w:t>Výsledok hospodárenia po zdanení r. 135 mínus (r. 136, r. 137) (+/-)</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163 644,57</w:t>
            </w:r>
          </w:p>
        </w:tc>
        <w:tc>
          <w:tcPr>
            <w:tcW w:w="1244" w:type="dxa"/>
            <w:tcBorders>
              <w:top w:val="nil"/>
              <w:left w:val="nil"/>
              <w:bottom w:val="single" w:sz="4" w:space="0" w:color="auto"/>
              <w:right w:val="single" w:sz="4" w:space="0" w:color="auto"/>
            </w:tcBorders>
            <w:shd w:val="clear" w:color="auto" w:fill="auto"/>
            <w:noWrap/>
            <w:vAlign w:val="bottom"/>
            <w:hideMark/>
          </w:tcPr>
          <w:p w:rsidR="009C1C31" w:rsidRDefault="009C1C31">
            <w:pPr>
              <w:jc w:val="right"/>
              <w:rPr>
                <w:rFonts w:ascii="Aptos Narrow" w:hAnsi="Aptos Narrow"/>
                <w:b/>
                <w:bCs/>
                <w:color w:val="000000"/>
                <w:sz w:val="20"/>
                <w:szCs w:val="20"/>
              </w:rPr>
            </w:pPr>
            <w:r>
              <w:rPr>
                <w:rFonts w:ascii="Aptos Narrow" w:hAnsi="Aptos Narrow"/>
                <w:b/>
                <w:bCs/>
                <w:color w:val="000000"/>
                <w:sz w:val="20"/>
                <w:szCs w:val="20"/>
              </w:rPr>
              <w:t>278 782,04</w:t>
            </w:r>
          </w:p>
        </w:tc>
      </w:tr>
    </w:tbl>
    <w:p w:rsidR="009C1C31" w:rsidRPr="009F417E" w:rsidRDefault="009C1C31" w:rsidP="009F417E">
      <w:pPr>
        <w:spacing w:line="360" w:lineRule="auto"/>
        <w:jc w:val="both"/>
        <w:rPr>
          <w:b/>
        </w:rPr>
      </w:pPr>
    </w:p>
    <w:p w:rsidR="00846D4A" w:rsidRPr="00C11A44" w:rsidRDefault="00846D4A" w:rsidP="00C11A44">
      <w:pPr>
        <w:numPr>
          <w:ilvl w:val="0"/>
          <w:numId w:val="12"/>
        </w:numPr>
        <w:spacing w:line="360" w:lineRule="auto"/>
        <w:ind w:left="426" w:hanging="426"/>
        <w:rPr>
          <w:b/>
          <w:sz w:val="28"/>
          <w:szCs w:val="28"/>
        </w:rPr>
      </w:pPr>
      <w:r w:rsidRPr="00C11A44">
        <w:rPr>
          <w:b/>
          <w:sz w:val="28"/>
          <w:szCs w:val="28"/>
        </w:rPr>
        <w:t xml:space="preserve">Ostatné  dôležité informácie </w:t>
      </w:r>
    </w:p>
    <w:p w:rsidR="00846D4A" w:rsidRPr="00A8195F" w:rsidRDefault="00846D4A" w:rsidP="00846D4A">
      <w:pPr>
        <w:numPr>
          <w:ilvl w:val="1"/>
          <w:numId w:val="12"/>
        </w:numPr>
        <w:spacing w:line="360" w:lineRule="auto"/>
        <w:ind w:left="567" w:hanging="567"/>
        <w:jc w:val="both"/>
        <w:rPr>
          <w:b/>
        </w:rPr>
      </w:pPr>
      <w:r w:rsidRPr="00A8195F">
        <w:rPr>
          <w:b/>
        </w:rPr>
        <w:t xml:space="preserve">Prijaté granty a transfery </w:t>
      </w:r>
    </w:p>
    <w:p w:rsidR="00F6448A" w:rsidRDefault="00846D4A" w:rsidP="00846D4A">
      <w:pPr>
        <w:spacing w:line="360" w:lineRule="auto"/>
        <w:jc w:val="both"/>
      </w:pPr>
      <w:r>
        <w:t xml:space="preserve">V roku </w:t>
      </w:r>
      <w:r w:rsidR="00902D67">
        <w:t>2024</w:t>
      </w:r>
      <w:r>
        <w:t xml:space="preserve"> </w:t>
      </w:r>
      <w:r w:rsidRPr="00F6448A">
        <w:t xml:space="preserve">obec </w:t>
      </w:r>
      <w:r>
        <w:t>prijala nasledovné granty a transfery</w:t>
      </w:r>
      <w:r w:rsidRPr="000E3E59">
        <w:t>:</w:t>
      </w:r>
    </w:p>
    <w:p w:rsidR="00C93E5A" w:rsidRDefault="00C93E5A" w:rsidP="00846D4A">
      <w:pPr>
        <w:spacing w:line="360" w:lineRule="auto"/>
        <w:jc w:val="both"/>
      </w:pPr>
    </w:p>
    <w:tbl>
      <w:tblPr>
        <w:tblW w:w="9351" w:type="dxa"/>
        <w:tblCellMar>
          <w:left w:w="70" w:type="dxa"/>
          <w:right w:w="70" w:type="dxa"/>
        </w:tblCellMar>
        <w:tblLook w:val="04A0" w:firstRow="1" w:lastRow="0" w:firstColumn="1" w:lastColumn="0" w:noHBand="0" w:noVBand="1"/>
      </w:tblPr>
      <w:tblGrid>
        <w:gridCol w:w="700"/>
        <w:gridCol w:w="700"/>
        <w:gridCol w:w="4652"/>
        <w:gridCol w:w="1740"/>
        <w:gridCol w:w="1559"/>
      </w:tblGrid>
      <w:tr w:rsidR="001112DA" w:rsidTr="001112DA">
        <w:trPr>
          <w:trHeight w:val="600"/>
        </w:trPr>
        <w:tc>
          <w:tcPr>
            <w:tcW w:w="70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Ekon. klasf.</w:t>
            </w:r>
          </w:p>
        </w:tc>
        <w:tc>
          <w:tcPr>
            <w:tcW w:w="700"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Zdroj</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b/>
                <w:bCs/>
                <w:color w:val="000000"/>
                <w:sz w:val="18"/>
                <w:szCs w:val="18"/>
              </w:rPr>
            </w:pPr>
            <w:r>
              <w:rPr>
                <w:rFonts w:ascii="Calibri" w:hAnsi="Calibri" w:cs="Calibri"/>
                <w:b/>
                <w:bCs/>
                <w:color w:val="000000"/>
                <w:sz w:val="18"/>
                <w:szCs w:val="18"/>
              </w:rPr>
              <w:t>Názov</w:t>
            </w:r>
          </w:p>
        </w:tc>
        <w:tc>
          <w:tcPr>
            <w:tcW w:w="1740"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Upravený</w:t>
            </w:r>
          </w:p>
        </w:tc>
        <w:tc>
          <w:tcPr>
            <w:tcW w:w="1559"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Čerpanie</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DPO SR - dotácia na DHZ</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1 400,00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1 400,00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Dotácia od FO</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784,00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784,15</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Sponzorské športový deň</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200,00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200,00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MV SR - Voľby prezidenta SR</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2 058,00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2 058,07</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MV SR -  Voľby do EP</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1 149,00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1 024,39</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MPSVaR SR - rodinné prídavky</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1 320,00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1 320,00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MPSVaR - HN všetko</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54 826,00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54 826,20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ÚPSVaR - dotácia OSL</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38 960,00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38 960,09</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FnPU - Projekt: Podpora čítania detí ZŠ s MŠ</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1 100,00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1 100,00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MF SR - Výpadok príjmov z daní z príjmov FO</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13 958,00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13 958,00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11UA</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MV SR -  Ubytovanie UA</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1 520,00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1 520,00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1BB1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NIVAM - ZŠ projekt PoP</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28 087,00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28 086,95</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1BB2</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NIVAM - ZŠ projekt PoP</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4 524,00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4 523,93</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3BB1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NIVAM - ZŠ projekt PoP</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8 578,00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8 577,96</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3BB2</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NIVAM - ZŠ projekt PoP</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1 946,00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1 946,34</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MŠVVaŠ SR -  ZŠ normatívne</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707 648,00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707 648,00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MŠVVaŠ SR - ZŠ MŠ</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13 967,00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13 967,00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MŠVVaŠ SR - ZŠ dopravné</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16 625,00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16 625,00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MŠVVaŠ SR - ZŠ vzdelávacie poukazy</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5 395,00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5 395,00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MŠVVaŠ SR - ZŠ lyžiarsky kurz</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3 600,00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3 600,00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MŠVVaŠ SR - ZŠ asistent učiteľa</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10 616,00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10 616,00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MDaV SR - Stavebný úrad</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2 861,00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2 860,76</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MDaV SR - Cestná doprava</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76,00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75,77</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MV SR - Evidencia obyvateľstva - REGOB</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581,00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578,82</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MV SR - Register adries</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88,00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86,80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MŽP SR - Životné prostredie</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212,00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212,28</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MŠVVaŠ SR - ZŠ edukačné publikácie</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5 009,00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5 009,00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312012</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MŠVVaM SR - PPO - Pedagogický asistent</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25 686,00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25 686,00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321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71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Granty - Zmena a doplnenie ÚP</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6 100,00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6 100,00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322001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111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Obstaranie autobusovej zástavky</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12 000,00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12 000,00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322001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1AG1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Modernizácia viacúčelového ihriska</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24 236,00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24 236,25</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322001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1AG1</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Nabíjacie stanice - drobné obslužné zariadenie</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14 049,00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14 048,50</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322001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1AG2</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Modernizácia viacúčelového ihriska</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8 079,00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8 078,75</w:t>
            </w:r>
          </w:p>
        </w:tc>
      </w:tr>
      <w:tr w:rsidR="001112DA" w:rsidTr="001112DA">
        <w:trPr>
          <w:trHeight w:val="375"/>
        </w:trPr>
        <w:tc>
          <w:tcPr>
            <w:tcW w:w="700" w:type="dxa"/>
            <w:tcBorders>
              <w:top w:val="nil"/>
              <w:left w:val="single" w:sz="4" w:space="0" w:color="808080"/>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322001</w:t>
            </w:r>
          </w:p>
        </w:tc>
        <w:tc>
          <w:tcPr>
            <w:tcW w:w="70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1AG2</w:t>
            </w:r>
          </w:p>
        </w:tc>
        <w:tc>
          <w:tcPr>
            <w:tcW w:w="4652" w:type="dxa"/>
            <w:tcBorders>
              <w:top w:val="single" w:sz="4" w:space="0" w:color="808080"/>
              <w:left w:val="nil"/>
              <w:bottom w:val="single" w:sz="4" w:space="0" w:color="808080"/>
              <w:right w:val="single" w:sz="4" w:space="0" w:color="808080"/>
            </w:tcBorders>
            <w:shd w:val="clear" w:color="auto" w:fill="auto"/>
            <w:noWrap/>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Nabíjacie stanice - drobné obslužné zariadenie</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4 683,00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color w:val="000000"/>
                <w:sz w:val="18"/>
                <w:szCs w:val="18"/>
              </w:rPr>
            </w:pPr>
            <w:r>
              <w:rPr>
                <w:rFonts w:ascii="Calibri" w:hAnsi="Calibri" w:cs="Calibri"/>
                <w:color w:val="000000"/>
                <w:sz w:val="18"/>
                <w:szCs w:val="18"/>
              </w:rPr>
              <w:t>4 682,83</w:t>
            </w:r>
          </w:p>
        </w:tc>
      </w:tr>
      <w:tr w:rsidR="001112DA" w:rsidTr="001112DA">
        <w:trPr>
          <w:trHeight w:val="375"/>
        </w:trPr>
        <w:tc>
          <w:tcPr>
            <w:tcW w:w="6052" w:type="dxa"/>
            <w:gridSpan w:val="3"/>
            <w:tcBorders>
              <w:top w:val="single" w:sz="4" w:space="0" w:color="808080"/>
              <w:left w:val="single" w:sz="4" w:space="0" w:color="808080"/>
              <w:bottom w:val="single" w:sz="4" w:space="0" w:color="808080"/>
              <w:right w:val="single" w:sz="4" w:space="0" w:color="808080"/>
            </w:tcBorders>
            <w:shd w:val="clear" w:color="auto" w:fill="auto"/>
            <w:noWrap/>
            <w:vAlign w:val="center"/>
            <w:hideMark/>
          </w:tcPr>
          <w:p w:rsidR="001112DA" w:rsidRDefault="001112DA">
            <w:pPr>
              <w:rPr>
                <w:rFonts w:ascii="Calibri" w:hAnsi="Calibri" w:cs="Calibri"/>
                <w:b/>
                <w:bCs/>
                <w:color w:val="000000"/>
                <w:sz w:val="18"/>
                <w:szCs w:val="18"/>
              </w:rPr>
            </w:pPr>
            <w:r>
              <w:rPr>
                <w:rFonts w:ascii="Calibri" w:hAnsi="Calibri" w:cs="Calibri"/>
                <w:b/>
                <w:bCs/>
                <w:color w:val="000000"/>
                <w:sz w:val="18"/>
                <w:szCs w:val="18"/>
              </w:rPr>
              <w:t>Finančné usporiadanie voči štátnemu rozpočtu:</w:t>
            </w:r>
          </w:p>
        </w:tc>
        <w:tc>
          <w:tcPr>
            <w:tcW w:w="1740"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1 021 921,00</w:t>
            </w:r>
          </w:p>
        </w:tc>
        <w:tc>
          <w:tcPr>
            <w:tcW w:w="1559" w:type="dxa"/>
            <w:tcBorders>
              <w:top w:val="nil"/>
              <w:left w:val="nil"/>
              <w:bottom w:val="single" w:sz="4" w:space="0" w:color="808080"/>
              <w:right w:val="single" w:sz="4" w:space="0" w:color="808080"/>
            </w:tcBorders>
            <w:shd w:val="clear" w:color="auto" w:fill="auto"/>
            <w:noWrap/>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1 021 792,84</w:t>
            </w:r>
          </w:p>
        </w:tc>
      </w:tr>
    </w:tbl>
    <w:p w:rsidR="00846D4A" w:rsidRDefault="00846D4A" w:rsidP="00CE0F1B">
      <w:pPr>
        <w:jc w:val="both"/>
      </w:pPr>
    </w:p>
    <w:p w:rsidR="00F6448A" w:rsidRDefault="00F6448A" w:rsidP="00CE0F1B">
      <w:pPr>
        <w:jc w:val="both"/>
      </w:pPr>
    </w:p>
    <w:p w:rsidR="00846D4A" w:rsidRPr="000E3E59" w:rsidRDefault="00846D4A" w:rsidP="00846D4A">
      <w:pPr>
        <w:numPr>
          <w:ilvl w:val="1"/>
          <w:numId w:val="12"/>
        </w:numPr>
        <w:spacing w:line="360" w:lineRule="auto"/>
        <w:ind w:left="567" w:hanging="567"/>
        <w:jc w:val="both"/>
        <w:rPr>
          <w:b/>
        </w:rPr>
      </w:pPr>
      <w:r w:rsidRPr="000E3E59">
        <w:rPr>
          <w:b/>
        </w:rPr>
        <w:t>Poskytnuté dotácie</w:t>
      </w:r>
      <w:r>
        <w:rPr>
          <w:b/>
        </w:rPr>
        <w:t xml:space="preserve"> </w:t>
      </w:r>
    </w:p>
    <w:p w:rsidR="00A220D7" w:rsidRDefault="00846D4A" w:rsidP="00CE0F1B">
      <w:pPr>
        <w:jc w:val="both"/>
      </w:pPr>
      <w:r w:rsidRPr="000E3E59">
        <w:t xml:space="preserve">V roku </w:t>
      </w:r>
      <w:r w:rsidR="00902D67">
        <w:t>2024</w:t>
      </w:r>
      <w:r w:rsidRPr="000E3E59">
        <w:t xml:space="preserve"> obec poskytla zo svojho rozpočtu dotácie v zmysle VZN č.</w:t>
      </w:r>
      <w:r w:rsidR="0060174F">
        <w:t xml:space="preserve"> 2/2013</w:t>
      </w:r>
      <w:r w:rsidRPr="000E3E59">
        <w:t xml:space="preserve"> o poskytovaní dotácií z rozpočtu obce: </w:t>
      </w:r>
    </w:p>
    <w:p w:rsidR="00074AF4" w:rsidRDefault="00074AF4" w:rsidP="00CE0F1B">
      <w:pPr>
        <w:jc w:val="both"/>
      </w:pPr>
    </w:p>
    <w:tbl>
      <w:tblPr>
        <w:tblW w:w="9351" w:type="dxa"/>
        <w:tblCellMar>
          <w:left w:w="70" w:type="dxa"/>
          <w:right w:w="70" w:type="dxa"/>
        </w:tblCellMar>
        <w:tblLook w:val="04A0" w:firstRow="1" w:lastRow="0" w:firstColumn="1" w:lastColumn="0" w:noHBand="0" w:noVBand="1"/>
      </w:tblPr>
      <w:tblGrid>
        <w:gridCol w:w="3260"/>
        <w:gridCol w:w="1900"/>
        <w:gridCol w:w="2120"/>
        <w:gridCol w:w="2071"/>
      </w:tblGrid>
      <w:tr w:rsidR="001112DA" w:rsidTr="001112DA">
        <w:trPr>
          <w:trHeight w:val="765"/>
        </w:trPr>
        <w:tc>
          <w:tcPr>
            <w:tcW w:w="3260" w:type="dxa"/>
            <w:tcBorders>
              <w:top w:val="single" w:sz="4" w:space="0" w:color="808080"/>
              <w:left w:val="single" w:sz="4" w:space="0" w:color="808080"/>
              <w:bottom w:val="single" w:sz="4" w:space="0" w:color="808080"/>
              <w:right w:val="single" w:sz="4" w:space="0" w:color="808080"/>
            </w:tcBorders>
            <w:shd w:val="clear" w:color="000000" w:fill="F2F2F2"/>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Žiadateľ dotácie</w:t>
            </w:r>
            <w:r>
              <w:rPr>
                <w:rFonts w:ascii="Calibri" w:hAnsi="Calibri" w:cs="Calibri"/>
                <w:b/>
                <w:bCs/>
                <w:color w:val="000000"/>
                <w:sz w:val="18"/>
                <w:szCs w:val="18"/>
              </w:rPr>
              <w:br/>
            </w:r>
            <w:r>
              <w:rPr>
                <w:rFonts w:ascii="Calibri" w:hAnsi="Calibri" w:cs="Calibri"/>
                <w:b/>
                <w:bCs/>
                <w:color w:val="000000"/>
                <w:sz w:val="18"/>
                <w:szCs w:val="18"/>
              </w:rPr>
              <w:br/>
              <w:t>-1-</w:t>
            </w:r>
          </w:p>
        </w:tc>
        <w:tc>
          <w:tcPr>
            <w:tcW w:w="1900" w:type="dxa"/>
            <w:tcBorders>
              <w:top w:val="single" w:sz="4" w:space="0" w:color="808080"/>
              <w:left w:val="nil"/>
              <w:bottom w:val="single" w:sz="4" w:space="0" w:color="808080"/>
              <w:right w:val="single" w:sz="4" w:space="0" w:color="808080"/>
            </w:tcBorders>
            <w:shd w:val="clear" w:color="000000" w:fill="F2F2F2"/>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Suma poskytovaných finančných prostriedkov</w:t>
            </w:r>
            <w:r>
              <w:rPr>
                <w:rFonts w:ascii="Calibri" w:hAnsi="Calibri" w:cs="Calibri"/>
                <w:b/>
                <w:bCs/>
                <w:color w:val="000000"/>
                <w:sz w:val="18"/>
                <w:szCs w:val="18"/>
              </w:rPr>
              <w:br/>
              <w:t>-2-</w:t>
            </w:r>
          </w:p>
        </w:tc>
        <w:tc>
          <w:tcPr>
            <w:tcW w:w="2120" w:type="dxa"/>
            <w:tcBorders>
              <w:top w:val="single" w:sz="4" w:space="0" w:color="808080"/>
              <w:left w:val="nil"/>
              <w:bottom w:val="single" w:sz="4" w:space="0" w:color="808080"/>
              <w:right w:val="single" w:sz="4" w:space="0" w:color="808080"/>
            </w:tcBorders>
            <w:shd w:val="clear" w:color="000000" w:fill="F2F2F2"/>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Suma skutočne použitých finančných prostriedkov</w:t>
            </w:r>
            <w:r>
              <w:rPr>
                <w:rFonts w:ascii="Calibri" w:hAnsi="Calibri" w:cs="Calibri"/>
                <w:b/>
                <w:bCs/>
                <w:color w:val="000000"/>
                <w:sz w:val="18"/>
                <w:szCs w:val="18"/>
              </w:rPr>
              <w:br/>
              <w:t>-3-</w:t>
            </w:r>
          </w:p>
        </w:tc>
        <w:tc>
          <w:tcPr>
            <w:tcW w:w="2071" w:type="dxa"/>
            <w:tcBorders>
              <w:top w:val="single" w:sz="4" w:space="0" w:color="808080"/>
              <w:left w:val="nil"/>
              <w:bottom w:val="single" w:sz="4" w:space="0" w:color="808080"/>
              <w:right w:val="single" w:sz="4" w:space="0" w:color="808080"/>
            </w:tcBorders>
            <w:shd w:val="clear" w:color="000000" w:fill="F2F2F2"/>
            <w:vAlign w:val="center"/>
            <w:hideMark/>
          </w:tcPr>
          <w:p w:rsidR="001112DA" w:rsidRDefault="001112DA">
            <w:pPr>
              <w:jc w:val="center"/>
              <w:rPr>
                <w:rFonts w:ascii="Calibri" w:hAnsi="Calibri" w:cs="Calibri"/>
                <w:b/>
                <w:bCs/>
                <w:color w:val="000000"/>
                <w:sz w:val="18"/>
                <w:szCs w:val="18"/>
              </w:rPr>
            </w:pPr>
            <w:r>
              <w:rPr>
                <w:rFonts w:ascii="Calibri" w:hAnsi="Calibri" w:cs="Calibri"/>
                <w:b/>
                <w:bCs/>
                <w:color w:val="000000"/>
                <w:sz w:val="18"/>
                <w:szCs w:val="18"/>
              </w:rPr>
              <w:t>Rozdiel (stĺ. 2 - stĺ. 3)</w:t>
            </w:r>
            <w:r>
              <w:rPr>
                <w:rFonts w:ascii="Calibri" w:hAnsi="Calibri" w:cs="Calibri"/>
                <w:b/>
                <w:bCs/>
                <w:color w:val="000000"/>
                <w:sz w:val="18"/>
                <w:szCs w:val="18"/>
              </w:rPr>
              <w:br/>
            </w:r>
            <w:r>
              <w:rPr>
                <w:rFonts w:ascii="Calibri" w:hAnsi="Calibri" w:cs="Calibri"/>
                <w:b/>
                <w:bCs/>
                <w:color w:val="000000"/>
                <w:sz w:val="18"/>
                <w:szCs w:val="18"/>
              </w:rPr>
              <w:br/>
              <w:t>-4-</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Naše Lazany</w:t>
            </w:r>
          </w:p>
        </w:tc>
        <w:tc>
          <w:tcPr>
            <w:tcW w:w="1900" w:type="dxa"/>
            <w:tcBorders>
              <w:top w:val="nil"/>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500,00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0,00</w:t>
            </w:r>
          </w:p>
        </w:tc>
        <w:tc>
          <w:tcPr>
            <w:tcW w:w="2071"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500,00</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FK Lazany</w:t>
            </w:r>
          </w:p>
        </w:tc>
        <w:tc>
          <w:tcPr>
            <w:tcW w:w="1900" w:type="dxa"/>
            <w:tcBorders>
              <w:top w:val="nil"/>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2 000,00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1 999,85</w:t>
            </w:r>
          </w:p>
        </w:tc>
        <w:tc>
          <w:tcPr>
            <w:tcW w:w="2071"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0,15</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Sielnica dospelí</w:t>
            </w:r>
          </w:p>
        </w:tc>
        <w:tc>
          <w:tcPr>
            <w:tcW w:w="1900" w:type="dxa"/>
            <w:tcBorders>
              <w:top w:val="nil"/>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1 500,00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1 500,00</w:t>
            </w:r>
          </w:p>
        </w:tc>
        <w:tc>
          <w:tcPr>
            <w:tcW w:w="2071"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0,00</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Silenica deti</w:t>
            </w:r>
          </w:p>
        </w:tc>
        <w:tc>
          <w:tcPr>
            <w:tcW w:w="1900" w:type="dxa"/>
            <w:tcBorders>
              <w:top w:val="nil"/>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1 197,00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1 197,00</w:t>
            </w:r>
          </w:p>
        </w:tc>
        <w:tc>
          <w:tcPr>
            <w:tcW w:w="2071"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0,00</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MKK Lazany</w:t>
            </w:r>
          </w:p>
        </w:tc>
        <w:tc>
          <w:tcPr>
            <w:tcW w:w="1900" w:type="dxa"/>
            <w:tcBorders>
              <w:top w:val="nil"/>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500,00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500,00</w:t>
            </w:r>
          </w:p>
        </w:tc>
        <w:tc>
          <w:tcPr>
            <w:tcW w:w="2071"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0,00</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Dotácia DHZ</w:t>
            </w:r>
          </w:p>
        </w:tc>
        <w:tc>
          <w:tcPr>
            <w:tcW w:w="1900" w:type="dxa"/>
            <w:tcBorders>
              <w:top w:val="nil"/>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2 000,00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2 000,00</w:t>
            </w:r>
          </w:p>
        </w:tc>
        <w:tc>
          <w:tcPr>
            <w:tcW w:w="2071"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0,00</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1112DA" w:rsidRDefault="001112DA">
            <w:pPr>
              <w:rPr>
                <w:rFonts w:ascii="Calibri" w:hAnsi="Calibri" w:cs="Calibri"/>
                <w:color w:val="000000"/>
                <w:sz w:val="18"/>
                <w:szCs w:val="18"/>
              </w:rPr>
            </w:pPr>
            <w:r>
              <w:rPr>
                <w:rFonts w:ascii="Calibri" w:hAnsi="Calibri" w:cs="Calibri"/>
                <w:color w:val="000000"/>
                <w:sz w:val="18"/>
                <w:szCs w:val="18"/>
              </w:rPr>
              <w:t>Dotácia SSZ</w:t>
            </w:r>
          </w:p>
        </w:tc>
        <w:tc>
          <w:tcPr>
            <w:tcW w:w="1900" w:type="dxa"/>
            <w:tcBorders>
              <w:top w:val="nil"/>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1 000,00</w:t>
            </w:r>
          </w:p>
        </w:tc>
        <w:tc>
          <w:tcPr>
            <w:tcW w:w="2120"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1 000,00</w:t>
            </w:r>
          </w:p>
        </w:tc>
        <w:tc>
          <w:tcPr>
            <w:tcW w:w="2071" w:type="dxa"/>
            <w:tcBorders>
              <w:top w:val="single" w:sz="4" w:space="0" w:color="808080"/>
              <w:left w:val="nil"/>
              <w:bottom w:val="single" w:sz="4" w:space="0" w:color="808080"/>
              <w:right w:val="single" w:sz="4" w:space="0" w:color="808080"/>
            </w:tcBorders>
            <w:shd w:val="clear" w:color="auto" w:fill="auto"/>
            <w:vAlign w:val="center"/>
            <w:hideMark/>
          </w:tcPr>
          <w:p w:rsidR="001112DA" w:rsidRDefault="001112DA">
            <w:pPr>
              <w:jc w:val="right"/>
              <w:rPr>
                <w:rFonts w:ascii="Calibri" w:hAnsi="Calibri" w:cs="Calibri"/>
                <w:color w:val="000000"/>
                <w:sz w:val="18"/>
                <w:szCs w:val="18"/>
              </w:rPr>
            </w:pPr>
            <w:r>
              <w:rPr>
                <w:rFonts w:ascii="Calibri" w:hAnsi="Calibri" w:cs="Calibri"/>
                <w:color w:val="000000"/>
                <w:sz w:val="18"/>
                <w:szCs w:val="18"/>
              </w:rPr>
              <w:t>0,00</w:t>
            </w:r>
          </w:p>
        </w:tc>
      </w:tr>
      <w:tr w:rsidR="001112DA" w:rsidTr="001112DA">
        <w:trPr>
          <w:trHeight w:val="375"/>
        </w:trPr>
        <w:tc>
          <w:tcPr>
            <w:tcW w:w="3260" w:type="dxa"/>
            <w:tcBorders>
              <w:top w:val="single" w:sz="4" w:space="0" w:color="808080"/>
              <w:left w:val="single" w:sz="4" w:space="0" w:color="808080"/>
              <w:bottom w:val="single" w:sz="4" w:space="0" w:color="808080"/>
              <w:right w:val="single" w:sz="4" w:space="0" w:color="808080"/>
            </w:tcBorders>
            <w:shd w:val="clear" w:color="000000" w:fill="F2F2F2"/>
            <w:vAlign w:val="center"/>
            <w:hideMark/>
          </w:tcPr>
          <w:p w:rsidR="001112DA" w:rsidRDefault="001112DA">
            <w:pPr>
              <w:rPr>
                <w:rFonts w:ascii="Calibri" w:hAnsi="Calibri" w:cs="Calibri"/>
                <w:b/>
                <w:bCs/>
                <w:color w:val="000000"/>
                <w:sz w:val="18"/>
                <w:szCs w:val="18"/>
              </w:rPr>
            </w:pPr>
            <w:r>
              <w:rPr>
                <w:rFonts w:ascii="Calibri" w:hAnsi="Calibri" w:cs="Calibri"/>
                <w:b/>
                <w:bCs/>
                <w:color w:val="000000"/>
                <w:sz w:val="18"/>
                <w:szCs w:val="18"/>
              </w:rPr>
              <w:t>Celkom čerpanie obecných dotácii</w:t>
            </w:r>
          </w:p>
        </w:tc>
        <w:tc>
          <w:tcPr>
            <w:tcW w:w="1900" w:type="dxa"/>
            <w:tcBorders>
              <w:top w:val="nil"/>
              <w:left w:val="nil"/>
              <w:bottom w:val="single" w:sz="4" w:space="0" w:color="808080"/>
              <w:right w:val="single" w:sz="4" w:space="0" w:color="808080"/>
            </w:tcBorders>
            <w:shd w:val="clear" w:color="000000" w:fill="F2F2F2"/>
            <w:vAlign w:val="center"/>
            <w:hideMark/>
          </w:tcPr>
          <w:p w:rsidR="001112DA" w:rsidRDefault="001112DA">
            <w:pPr>
              <w:jc w:val="right"/>
              <w:rPr>
                <w:rFonts w:ascii="Calibri" w:hAnsi="Calibri" w:cs="Calibri"/>
                <w:b/>
                <w:bCs/>
                <w:color w:val="000000"/>
                <w:sz w:val="18"/>
                <w:szCs w:val="18"/>
              </w:rPr>
            </w:pPr>
            <w:r>
              <w:rPr>
                <w:rFonts w:ascii="Calibri" w:hAnsi="Calibri" w:cs="Calibri"/>
                <w:b/>
                <w:bCs/>
                <w:color w:val="000000"/>
                <w:sz w:val="18"/>
                <w:szCs w:val="18"/>
              </w:rPr>
              <w:t>8 697,00</w:t>
            </w:r>
          </w:p>
        </w:tc>
        <w:tc>
          <w:tcPr>
            <w:tcW w:w="2120" w:type="dxa"/>
            <w:tcBorders>
              <w:top w:val="single" w:sz="4" w:space="0" w:color="808080"/>
              <w:left w:val="nil"/>
              <w:bottom w:val="single" w:sz="4" w:space="0" w:color="808080"/>
              <w:right w:val="single" w:sz="4" w:space="0" w:color="808080"/>
            </w:tcBorders>
            <w:shd w:val="clear" w:color="000000" w:fill="F2F2F2"/>
            <w:vAlign w:val="center"/>
            <w:hideMark/>
          </w:tcPr>
          <w:p w:rsidR="001112DA" w:rsidRDefault="001112DA">
            <w:pPr>
              <w:jc w:val="right"/>
              <w:rPr>
                <w:rFonts w:ascii="Calibri" w:hAnsi="Calibri" w:cs="Calibri"/>
                <w:b/>
                <w:bCs/>
                <w:color w:val="000000"/>
                <w:sz w:val="18"/>
                <w:szCs w:val="18"/>
              </w:rPr>
            </w:pPr>
            <w:r>
              <w:rPr>
                <w:rFonts w:ascii="Calibri" w:hAnsi="Calibri" w:cs="Calibri"/>
                <w:b/>
                <w:bCs/>
                <w:color w:val="000000"/>
                <w:sz w:val="18"/>
                <w:szCs w:val="18"/>
              </w:rPr>
              <w:t>8 196,85</w:t>
            </w:r>
          </w:p>
        </w:tc>
        <w:tc>
          <w:tcPr>
            <w:tcW w:w="2071" w:type="dxa"/>
            <w:tcBorders>
              <w:top w:val="single" w:sz="4" w:space="0" w:color="808080"/>
              <w:left w:val="nil"/>
              <w:bottom w:val="single" w:sz="4" w:space="0" w:color="808080"/>
              <w:right w:val="single" w:sz="4" w:space="0" w:color="808080"/>
            </w:tcBorders>
            <w:shd w:val="clear" w:color="000000" w:fill="F2F2F2"/>
            <w:vAlign w:val="center"/>
            <w:hideMark/>
          </w:tcPr>
          <w:p w:rsidR="001112DA" w:rsidRDefault="001112DA">
            <w:pPr>
              <w:jc w:val="right"/>
              <w:rPr>
                <w:rFonts w:ascii="Calibri" w:hAnsi="Calibri" w:cs="Calibri"/>
                <w:b/>
                <w:bCs/>
                <w:color w:val="000000"/>
                <w:sz w:val="18"/>
                <w:szCs w:val="18"/>
              </w:rPr>
            </w:pPr>
            <w:r>
              <w:rPr>
                <w:rFonts w:ascii="Calibri" w:hAnsi="Calibri" w:cs="Calibri"/>
                <w:b/>
                <w:bCs/>
                <w:color w:val="000000"/>
                <w:sz w:val="18"/>
                <w:szCs w:val="18"/>
              </w:rPr>
              <w:t>500,15</w:t>
            </w:r>
          </w:p>
        </w:tc>
      </w:tr>
    </w:tbl>
    <w:p w:rsidR="00C40B03" w:rsidRPr="000E3E59" w:rsidRDefault="00C40B03" w:rsidP="00CE0F1B">
      <w:pPr>
        <w:jc w:val="both"/>
      </w:pPr>
    </w:p>
    <w:p w:rsidR="00846D4A" w:rsidRPr="00EA3CDB" w:rsidRDefault="00846D4A" w:rsidP="00CE0F1B">
      <w:pPr>
        <w:numPr>
          <w:ilvl w:val="1"/>
          <w:numId w:val="12"/>
        </w:numPr>
        <w:ind w:left="284" w:hanging="284"/>
        <w:jc w:val="both"/>
        <w:rPr>
          <w:b/>
        </w:rPr>
      </w:pPr>
      <w:r w:rsidRPr="00EA3CDB">
        <w:rPr>
          <w:b/>
        </w:rPr>
        <w:t xml:space="preserve">Významné investičné akcie v roku </w:t>
      </w:r>
      <w:r w:rsidR="00902D67">
        <w:rPr>
          <w:b/>
        </w:rPr>
        <w:t>2024</w:t>
      </w:r>
    </w:p>
    <w:p w:rsidR="002626B3" w:rsidRDefault="00B907F9" w:rsidP="002559E4">
      <w:pPr>
        <w:jc w:val="both"/>
      </w:pPr>
      <w:r w:rsidRPr="00B27837">
        <w:t>Najvýznamnejšou investičnou akciou</w:t>
      </w:r>
      <w:r w:rsidR="00EA3CDB" w:rsidRPr="00B27837">
        <w:t xml:space="preserve"> v roku </w:t>
      </w:r>
      <w:r w:rsidR="00902D67" w:rsidRPr="00B27837">
        <w:t>2024</w:t>
      </w:r>
      <w:r w:rsidRPr="00B27837">
        <w:t xml:space="preserve"> bol</w:t>
      </w:r>
      <w:r w:rsidR="00EA3CDB" w:rsidRPr="00B27837">
        <w:t>i:</w:t>
      </w:r>
      <w:r w:rsidR="00734E0F" w:rsidRPr="00B27837">
        <w:t xml:space="preserve"> </w:t>
      </w:r>
      <w:r w:rsidR="002626B3">
        <w:t xml:space="preserve">kúpa nehnuteľností vedľa kultúrneho domu (RD a pozemky) vo výške 82 400  eur; </w:t>
      </w:r>
      <w:r w:rsidR="002626B3" w:rsidRPr="002626B3">
        <w:t>doplnenie kamerového systému v</w:t>
      </w:r>
      <w:r w:rsidR="002626B3">
        <w:t> </w:t>
      </w:r>
      <w:r w:rsidR="002626B3" w:rsidRPr="002626B3">
        <w:t>obci</w:t>
      </w:r>
      <w:r w:rsidR="002626B3">
        <w:t xml:space="preserve">; </w:t>
      </w:r>
      <w:r w:rsidR="002626B3" w:rsidRPr="002626B3">
        <w:t>dobudovanie chodníkov a urnových miest na cintoríne</w:t>
      </w:r>
      <w:r w:rsidR="002626B3">
        <w:t xml:space="preserve">; </w:t>
      </w:r>
      <w:r w:rsidR="002626B3" w:rsidRPr="002626B3">
        <w:t>Zmeny a doplnky ÚPD Lazany č.2; detské ihrisko pred kultúrnym domom; obstaranie autobusovej zastávky na parkovisku vedľa Coop Jednoty; vybudovanie časti kanalizačnej prípojky v školskom areáli; projektová dokumentácia na rekonštrukciu šatní.</w:t>
      </w:r>
    </w:p>
    <w:p w:rsidR="00B907F9" w:rsidRPr="00EA3CDB" w:rsidRDefault="00B907F9" w:rsidP="002559E4">
      <w:pPr>
        <w:jc w:val="both"/>
        <w:rPr>
          <w:sz w:val="22"/>
          <w:szCs w:val="22"/>
        </w:rPr>
      </w:pPr>
    </w:p>
    <w:p w:rsidR="00846D4A" w:rsidRPr="00EA3CDB" w:rsidRDefault="00846D4A" w:rsidP="002559E4">
      <w:pPr>
        <w:numPr>
          <w:ilvl w:val="1"/>
          <w:numId w:val="12"/>
        </w:numPr>
        <w:ind w:left="0" w:firstLine="0"/>
        <w:jc w:val="both"/>
        <w:rPr>
          <w:b/>
        </w:rPr>
      </w:pPr>
      <w:r w:rsidRPr="00EA3CDB">
        <w:rPr>
          <w:b/>
        </w:rPr>
        <w:t xml:space="preserve">Predpokladaný budúci vývoj činnosti </w:t>
      </w:r>
    </w:p>
    <w:p w:rsidR="00556722" w:rsidRPr="002626B3" w:rsidRDefault="00556722" w:rsidP="00974AAA">
      <w:pPr>
        <w:jc w:val="both"/>
        <w:rPr>
          <w:sz w:val="22"/>
          <w:szCs w:val="22"/>
        </w:rPr>
      </w:pPr>
      <w:r w:rsidRPr="002626B3">
        <w:rPr>
          <w:sz w:val="22"/>
          <w:szCs w:val="22"/>
        </w:rPr>
        <w:t>Predpokladané investičné akcie realizované v budúcich rokoch:</w:t>
      </w:r>
    </w:p>
    <w:p w:rsidR="00FD3EB3" w:rsidRPr="002626B3" w:rsidRDefault="00FD3EB3" w:rsidP="00FD3EB3">
      <w:pPr>
        <w:numPr>
          <w:ilvl w:val="0"/>
          <w:numId w:val="2"/>
        </w:numPr>
        <w:jc w:val="both"/>
        <w:rPr>
          <w:sz w:val="22"/>
          <w:szCs w:val="22"/>
        </w:rPr>
      </w:pPr>
      <w:r w:rsidRPr="002626B3">
        <w:rPr>
          <w:sz w:val="22"/>
          <w:szCs w:val="22"/>
        </w:rPr>
        <w:t>vysporiadanie pozemkov pod miestnymi komunikáciami</w:t>
      </w:r>
    </w:p>
    <w:p w:rsidR="00FD3EB3" w:rsidRPr="002626B3" w:rsidRDefault="00FD3EB3" w:rsidP="00FD3EB3">
      <w:pPr>
        <w:numPr>
          <w:ilvl w:val="0"/>
          <w:numId w:val="2"/>
        </w:numPr>
        <w:jc w:val="both"/>
        <w:rPr>
          <w:sz w:val="22"/>
          <w:szCs w:val="22"/>
        </w:rPr>
      </w:pPr>
      <w:r w:rsidRPr="002626B3">
        <w:rPr>
          <w:sz w:val="22"/>
          <w:szCs w:val="22"/>
        </w:rPr>
        <w:t>vybudovanie priechodov pre chodcov s osvetlením</w:t>
      </w:r>
    </w:p>
    <w:p w:rsidR="00FD3EB3" w:rsidRPr="002626B3" w:rsidRDefault="00FD3EB3" w:rsidP="00FD3EB3">
      <w:pPr>
        <w:numPr>
          <w:ilvl w:val="0"/>
          <w:numId w:val="2"/>
        </w:numPr>
        <w:jc w:val="both"/>
        <w:rPr>
          <w:sz w:val="22"/>
          <w:szCs w:val="22"/>
        </w:rPr>
      </w:pPr>
      <w:r w:rsidRPr="002626B3">
        <w:rPr>
          <w:sz w:val="22"/>
          <w:szCs w:val="22"/>
        </w:rPr>
        <w:t>problém s otvoreným kanálom na ulici Športová popri RD p. Bolfíkovej</w:t>
      </w:r>
    </w:p>
    <w:p w:rsidR="00FD3EB3" w:rsidRPr="002626B3" w:rsidRDefault="00FD3EB3" w:rsidP="00FD3EB3">
      <w:pPr>
        <w:numPr>
          <w:ilvl w:val="0"/>
          <w:numId w:val="2"/>
        </w:numPr>
        <w:jc w:val="both"/>
        <w:rPr>
          <w:sz w:val="22"/>
          <w:szCs w:val="22"/>
        </w:rPr>
      </w:pPr>
      <w:r w:rsidRPr="002626B3">
        <w:rPr>
          <w:sz w:val="22"/>
          <w:szCs w:val="22"/>
        </w:rPr>
        <w:t>napojenie verejných budov na splaškovú kanalizáciu</w:t>
      </w:r>
    </w:p>
    <w:p w:rsidR="00CB5311" w:rsidRPr="002626B3" w:rsidRDefault="00CB5311" w:rsidP="00CB5311">
      <w:pPr>
        <w:numPr>
          <w:ilvl w:val="0"/>
          <w:numId w:val="2"/>
        </w:numPr>
        <w:jc w:val="both"/>
        <w:rPr>
          <w:sz w:val="22"/>
          <w:szCs w:val="22"/>
        </w:rPr>
      </w:pPr>
      <w:r w:rsidRPr="002626B3">
        <w:rPr>
          <w:sz w:val="22"/>
          <w:szCs w:val="22"/>
        </w:rPr>
        <w:t>opravy a rekonštrukcie miestnych komunikácií,</w:t>
      </w:r>
    </w:p>
    <w:p w:rsidR="00CB5311" w:rsidRPr="002626B3" w:rsidRDefault="00CB5311" w:rsidP="00CB5311">
      <w:pPr>
        <w:numPr>
          <w:ilvl w:val="0"/>
          <w:numId w:val="2"/>
        </w:numPr>
        <w:jc w:val="both"/>
        <w:rPr>
          <w:sz w:val="22"/>
          <w:szCs w:val="22"/>
        </w:rPr>
      </w:pPr>
      <w:r w:rsidRPr="002626B3">
        <w:rPr>
          <w:sz w:val="22"/>
          <w:szCs w:val="22"/>
        </w:rPr>
        <w:t>doplnenie kamerového systému v obci,</w:t>
      </w:r>
    </w:p>
    <w:p w:rsidR="00CB5311" w:rsidRDefault="00CB5311" w:rsidP="00CB5311">
      <w:pPr>
        <w:numPr>
          <w:ilvl w:val="0"/>
          <w:numId w:val="2"/>
        </w:numPr>
        <w:jc w:val="both"/>
        <w:rPr>
          <w:sz w:val="22"/>
          <w:szCs w:val="22"/>
        </w:rPr>
      </w:pPr>
      <w:r w:rsidRPr="008D3383">
        <w:rPr>
          <w:sz w:val="22"/>
          <w:szCs w:val="22"/>
        </w:rPr>
        <w:t xml:space="preserve">prístavba </w:t>
      </w:r>
      <w:r w:rsidR="002626B3" w:rsidRPr="008D3383">
        <w:rPr>
          <w:sz w:val="22"/>
          <w:szCs w:val="22"/>
        </w:rPr>
        <w:t>školského klubu detí v areáli základnej školy (ŠKD)</w:t>
      </w:r>
    </w:p>
    <w:p w:rsidR="000A0F03" w:rsidRDefault="008D3383" w:rsidP="00682B6D">
      <w:pPr>
        <w:numPr>
          <w:ilvl w:val="0"/>
          <w:numId w:val="2"/>
        </w:numPr>
        <w:jc w:val="both"/>
        <w:rPr>
          <w:sz w:val="22"/>
          <w:szCs w:val="22"/>
        </w:rPr>
      </w:pPr>
      <w:r w:rsidRPr="008D3383">
        <w:rPr>
          <w:sz w:val="22"/>
          <w:szCs w:val="22"/>
        </w:rPr>
        <w:t>rekonštrukcia šatní v športovom areáli</w:t>
      </w:r>
    </w:p>
    <w:p w:rsidR="008D3383" w:rsidRDefault="008D3383" w:rsidP="00682B6D">
      <w:pPr>
        <w:numPr>
          <w:ilvl w:val="0"/>
          <w:numId w:val="2"/>
        </w:numPr>
        <w:jc w:val="both"/>
        <w:rPr>
          <w:sz w:val="22"/>
          <w:szCs w:val="22"/>
        </w:rPr>
      </w:pPr>
      <w:r>
        <w:rPr>
          <w:sz w:val="22"/>
          <w:szCs w:val="22"/>
        </w:rPr>
        <w:t>rekonštrukcia NN prípojky kultúrneho domu</w:t>
      </w:r>
    </w:p>
    <w:p w:rsidR="008D3383" w:rsidRPr="008D3383" w:rsidRDefault="008D3383" w:rsidP="00682B6D">
      <w:pPr>
        <w:numPr>
          <w:ilvl w:val="0"/>
          <w:numId w:val="2"/>
        </w:numPr>
        <w:jc w:val="both"/>
        <w:rPr>
          <w:sz w:val="22"/>
          <w:szCs w:val="22"/>
        </w:rPr>
      </w:pPr>
      <w:r>
        <w:rPr>
          <w:sz w:val="22"/>
          <w:szCs w:val="22"/>
        </w:rPr>
        <w:t>chodník smerom na Porubu</w:t>
      </w:r>
    </w:p>
    <w:p w:rsidR="008D3383" w:rsidRPr="00FF24F8" w:rsidRDefault="008D3383" w:rsidP="00CB5311">
      <w:pPr>
        <w:ind w:left="795"/>
        <w:jc w:val="both"/>
        <w:rPr>
          <w:sz w:val="22"/>
          <w:szCs w:val="22"/>
        </w:rPr>
      </w:pPr>
    </w:p>
    <w:p w:rsidR="00846D4A" w:rsidRPr="00FF24F8" w:rsidRDefault="00846D4A" w:rsidP="002559E4">
      <w:pPr>
        <w:numPr>
          <w:ilvl w:val="1"/>
          <w:numId w:val="12"/>
        </w:numPr>
        <w:ind w:left="0" w:firstLine="0"/>
        <w:jc w:val="both"/>
        <w:rPr>
          <w:b/>
        </w:rPr>
      </w:pPr>
      <w:r w:rsidRPr="00FF24F8">
        <w:rPr>
          <w:b/>
        </w:rPr>
        <w:t xml:space="preserve">Udalosti osobitného významu po skončení účtovného obdobia </w:t>
      </w:r>
    </w:p>
    <w:p w:rsidR="00846D4A" w:rsidRPr="00FF24F8" w:rsidRDefault="00846D4A" w:rsidP="0060174F">
      <w:pPr>
        <w:jc w:val="both"/>
        <w:rPr>
          <w:sz w:val="22"/>
          <w:szCs w:val="22"/>
        </w:rPr>
      </w:pPr>
      <w:r w:rsidRPr="00FF24F8">
        <w:rPr>
          <w:sz w:val="22"/>
          <w:szCs w:val="22"/>
        </w:rPr>
        <w:t xml:space="preserve">Obec nezaznamenala žiadnu udalosť osobitného významu po skončení účtovného obdobia. </w:t>
      </w:r>
    </w:p>
    <w:p w:rsidR="00846D4A" w:rsidRPr="00FF24F8" w:rsidRDefault="00846D4A" w:rsidP="002559E4">
      <w:pPr>
        <w:numPr>
          <w:ilvl w:val="1"/>
          <w:numId w:val="12"/>
        </w:numPr>
        <w:ind w:left="0" w:firstLine="0"/>
        <w:jc w:val="both"/>
        <w:rPr>
          <w:b/>
        </w:rPr>
      </w:pPr>
      <w:r w:rsidRPr="00FF24F8">
        <w:rPr>
          <w:b/>
        </w:rPr>
        <w:t xml:space="preserve">Významné riziká a neistoty, ktorým je účtovná jednotka vystavená  </w:t>
      </w:r>
    </w:p>
    <w:p w:rsidR="0069526B" w:rsidRPr="00FF24F8" w:rsidRDefault="0069526B" w:rsidP="0069526B">
      <w:pPr>
        <w:jc w:val="both"/>
        <w:rPr>
          <w:sz w:val="22"/>
          <w:szCs w:val="22"/>
        </w:rPr>
      </w:pPr>
      <w:r w:rsidRPr="00FF24F8">
        <w:rPr>
          <w:sz w:val="22"/>
          <w:szCs w:val="22"/>
        </w:rPr>
        <w:t>Neevidujeme</w:t>
      </w:r>
    </w:p>
    <w:p w:rsidR="0069526B" w:rsidRPr="00FF24F8" w:rsidRDefault="0069526B" w:rsidP="0069526B">
      <w:pPr>
        <w:jc w:val="both"/>
        <w:rPr>
          <w:b/>
          <w:sz w:val="22"/>
          <w:szCs w:val="22"/>
        </w:rPr>
      </w:pPr>
    </w:p>
    <w:p w:rsidR="00036731" w:rsidRPr="00FF24F8" w:rsidRDefault="0069526B" w:rsidP="0069526B">
      <w:pPr>
        <w:jc w:val="both"/>
        <w:rPr>
          <w:b/>
        </w:rPr>
      </w:pPr>
      <w:r w:rsidRPr="00FF24F8">
        <w:rPr>
          <w:b/>
        </w:rPr>
        <w:t>Vplyv ÚJ na životné prostredie</w:t>
      </w:r>
    </w:p>
    <w:p w:rsidR="0069526B" w:rsidRPr="00FF24F8" w:rsidRDefault="0069526B" w:rsidP="0069526B">
      <w:pPr>
        <w:jc w:val="both"/>
        <w:rPr>
          <w:b/>
          <w:sz w:val="22"/>
          <w:szCs w:val="22"/>
        </w:rPr>
      </w:pPr>
      <w:r w:rsidRPr="00FF24F8">
        <w:rPr>
          <w:sz w:val="22"/>
          <w:szCs w:val="22"/>
        </w:rPr>
        <w:t>Obec Lazany má svojou činnosťou kladný dopad na životné prostredie, nakoľko separuje komunálny odpad a vykonáva dohľad nad výrubom stromov a ochranu ovzdušia.</w:t>
      </w:r>
    </w:p>
    <w:p w:rsidR="00232F3A" w:rsidRPr="00FF24F8" w:rsidRDefault="00232F3A" w:rsidP="0060174F">
      <w:pPr>
        <w:jc w:val="both"/>
        <w:rPr>
          <w:sz w:val="22"/>
          <w:szCs w:val="22"/>
        </w:rPr>
      </w:pPr>
    </w:p>
    <w:p w:rsidR="00036731" w:rsidRPr="00FF24F8" w:rsidRDefault="00036731" w:rsidP="0060174F">
      <w:pPr>
        <w:jc w:val="both"/>
        <w:rPr>
          <w:b/>
        </w:rPr>
      </w:pPr>
      <w:r w:rsidRPr="00FF24F8">
        <w:rPr>
          <w:b/>
        </w:rPr>
        <w:t>Náklady na činnosť v oblasti výskumu a vývoja</w:t>
      </w:r>
    </w:p>
    <w:p w:rsidR="00036731" w:rsidRPr="00FF24F8" w:rsidRDefault="00036731" w:rsidP="0060174F">
      <w:pPr>
        <w:jc w:val="both"/>
        <w:rPr>
          <w:sz w:val="22"/>
          <w:szCs w:val="22"/>
        </w:rPr>
      </w:pPr>
      <w:r w:rsidRPr="00FF24F8">
        <w:rPr>
          <w:sz w:val="22"/>
          <w:szCs w:val="22"/>
        </w:rPr>
        <w:t>Nemá</w:t>
      </w:r>
    </w:p>
    <w:p w:rsidR="00036731" w:rsidRPr="00FF24F8" w:rsidRDefault="00036731" w:rsidP="0060174F">
      <w:pPr>
        <w:jc w:val="both"/>
        <w:rPr>
          <w:sz w:val="22"/>
          <w:szCs w:val="22"/>
        </w:rPr>
      </w:pPr>
    </w:p>
    <w:p w:rsidR="00036731" w:rsidRPr="00FF24F8" w:rsidRDefault="00036731" w:rsidP="0060174F">
      <w:pPr>
        <w:jc w:val="both"/>
        <w:rPr>
          <w:b/>
          <w:sz w:val="22"/>
          <w:szCs w:val="22"/>
        </w:rPr>
      </w:pPr>
      <w:r w:rsidRPr="00FF24F8">
        <w:rPr>
          <w:b/>
          <w:sz w:val="22"/>
          <w:szCs w:val="22"/>
        </w:rPr>
        <w:t>Nadobudnutie vlastných akcií</w:t>
      </w:r>
    </w:p>
    <w:p w:rsidR="00036731" w:rsidRPr="00FF24F8" w:rsidRDefault="00036731" w:rsidP="0060174F">
      <w:pPr>
        <w:jc w:val="both"/>
        <w:rPr>
          <w:sz w:val="22"/>
          <w:szCs w:val="22"/>
        </w:rPr>
      </w:pPr>
      <w:r w:rsidRPr="00FF24F8">
        <w:rPr>
          <w:sz w:val="22"/>
          <w:szCs w:val="22"/>
        </w:rPr>
        <w:t>Nemá</w:t>
      </w:r>
    </w:p>
    <w:p w:rsidR="00036731" w:rsidRPr="00FF24F8" w:rsidRDefault="00036731" w:rsidP="0060174F">
      <w:pPr>
        <w:jc w:val="both"/>
        <w:rPr>
          <w:sz w:val="22"/>
          <w:szCs w:val="22"/>
        </w:rPr>
      </w:pPr>
    </w:p>
    <w:p w:rsidR="00036731" w:rsidRPr="00FF24F8" w:rsidRDefault="00036731" w:rsidP="0060174F">
      <w:pPr>
        <w:jc w:val="both"/>
        <w:rPr>
          <w:b/>
          <w:sz w:val="22"/>
          <w:szCs w:val="22"/>
        </w:rPr>
      </w:pPr>
      <w:r w:rsidRPr="00FF24F8">
        <w:rPr>
          <w:b/>
          <w:sz w:val="22"/>
          <w:szCs w:val="22"/>
        </w:rPr>
        <w:t>Návrh na rozdelenie zisku alebo vyrovnanie straty</w:t>
      </w:r>
    </w:p>
    <w:p w:rsidR="00036731" w:rsidRPr="00FF24F8" w:rsidRDefault="00036731" w:rsidP="0060174F">
      <w:pPr>
        <w:jc w:val="both"/>
        <w:rPr>
          <w:sz w:val="22"/>
          <w:szCs w:val="22"/>
        </w:rPr>
      </w:pPr>
      <w:r w:rsidRPr="00FF24F8">
        <w:rPr>
          <w:sz w:val="22"/>
          <w:szCs w:val="22"/>
        </w:rPr>
        <w:t>HV bol preúčtovaný na účet 428 – nevysporiadaný výsledok hospodárenia minulých období</w:t>
      </w:r>
    </w:p>
    <w:p w:rsidR="00036731" w:rsidRPr="00FF24F8" w:rsidRDefault="00036731" w:rsidP="0060174F">
      <w:pPr>
        <w:jc w:val="both"/>
        <w:rPr>
          <w:sz w:val="22"/>
          <w:szCs w:val="22"/>
        </w:rPr>
      </w:pPr>
    </w:p>
    <w:p w:rsidR="00036731" w:rsidRPr="00FF24F8" w:rsidRDefault="00036731" w:rsidP="0060174F">
      <w:pPr>
        <w:jc w:val="both"/>
        <w:rPr>
          <w:b/>
          <w:sz w:val="22"/>
          <w:szCs w:val="22"/>
        </w:rPr>
      </w:pPr>
      <w:r w:rsidRPr="00FF24F8">
        <w:rPr>
          <w:b/>
          <w:sz w:val="22"/>
          <w:szCs w:val="22"/>
        </w:rPr>
        <w:t>ÚJ má/nemá organizačnú zložku v zahraničí</w:t>
      </w:r>
    </w:p>
    <w:p w:rsidR="00036731" w:rsidRPr="00FF24F8" w:rsidRDefault="00036731" w:rsidP="0060174F">
      <w:pPr>
        <w:jc w:val="both"/>
        <w:rPr>
          <w:sz w:val="22"/>
          <w:szCs w:val="22"/>
        </w:rPr>
      </w:pPr>
      <w:r w:rsidRPr="00FF24F8">
        <w:rPr>
          <w:sz w:val="22"/>
          <w:szCs w:val="22"/>
        </w:rPr>
        <w:t>Nemá</w:t>
      </w:r>
    </w:p>
    <w:p w:rsidR="00036731" w:rsidRPr="00FF24F8" w:rsidRDefault="00036731" w:rsidP="0060174F">
      <w:pPr>
        <w:jc w:val="both"/>
        <w:rPr>
          <w:sz w:val="22"/>
          <w:szCs w:val="22"/>
        </w:rPr>
      </w:pPr>
    </w:p>
    <w:p w:rsidR="00552B91" w:rsidRPr="00FF24F8" w:rsidRDefault="00552B91" w:rsidP="00552B91">
      <w:pPr>
        <w:rPr>
          <w:sz w:val="22"/>
          <w:szCs w:val="22"/>
        </w:rPr>
      </w:pPr>
      <w:r w:rsidRPr="00FF24F8">
        <w:rPr>
          <w:sz w:val="22"/>
          <w:szCs w:val="22"/>
        </w:rPr>
        <w:t>Prílohy:</w:t>
      </w:r>
    </w:p>
    <w:p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Správa nezávislého audítora k individuálnej účtovnej závierke</w:t>
      </w:r>
    </w:p>
    <w:p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Individuálna účtovná závierka: Súvaha, Výkaz ziskov a strát, Poznámky</w:t>
      </w:r>
    </w:p>
    <w:p w:rsidR="00552B9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Správa nezávislého audítora ku konsolidovanej účtovnej závierke a správa k informáciám, ktoré sa uvádzajú v konsolidovanej výročnej správy (uvádza údaje z individuálnej výročnej správy)</w:t>
      </w:r>
    </w:p>
    <w:p w:rsidR="00036731" w:rsidRPr="00FF24F8" w:rsidRDefault="00552B91" w:rsidP="00552B91">
      <w:pPr>
        <w:pStyle w:val="Bezriadkovania"/>
        <w:numPr>
          <w:ilvl w:val="0"/>
          <w:numId w:val="7"/>
        </w:numPr>
        <w:rPr>
          <w:rFonts w:ascii="Times New Roman" w:hAnsi="Times New Roman"/>
          <w:lang w:val="sk-SK"/>
        </w:rPr>
      </w:pPr>
      <w:r w:rsidRPr="00FF24F8">
        <w:rPr>
          <w:rFonts w:ascii="Times New Roman" w:hAnsi="Times New Roman"/>
          <w:lang w:val="sk-SK"/>
        </w:rPr>
        <w:t xml:space="preserve">Konsolidovaná účtovná závierka: Konsolidovaná Súvaha, Konsolidovaný Výkaz ziskov a strát, Poznámky konsolidovanej účtovnej závierky  </w:t>
      </w:r>
    </w:p>
    <w:p w:rsidR="00036731" w:rsidRPr="00FF24F8" w:rsidRDefault="00036731" w:rsidP="0060174F">
      <w:pPr>
        <w:jc w:val="both"/>
        <w:rPr>
          <w:sz w:val="22"/>
          <w:szCs w:val="22"/>
        </w:rPr>
      </w:pPr>
    </w:p>
    <w:p w:rsidR="00846D4A" w:rsidRPr="00FF24F8" w:rsidRDefault="00846D4A" w:rsidP="0060174F">
      <w:pPr>
        <w:jc w:val="both"/>
        <w:rPr>
          <w:sz w:val="22"/>
          <w:szCs w:val="22"/>
        </w:rPr>
      </w:pPr>
      <w:r w:rsidRPr="00FF24F8">
        <w:rPr>
          <w:sz w:val="22"/>
          <w:szCs w:val="22"/>
        </w:rPr>
        <w:t>Vypracoval</w:t>
      </w:r>
      <w:r w:rsidR="00232F3A" w:rsidRPr="00FF24F8">
        <w:rPr>
          <w:sz w:val="22"/>
          <w:szCs w:val="22"/>
        </w:rPr>
        <w:t>a</w:t>
      </w:r>
      <w:r w:rsidRPr="00FF24F8">
        <w:rPr>
          <w:sz w:val="22"/>
          <w:szCs w:val="22"/>
        </w:rPr>
        <w:t xml:space="preserve">:    </w:t>
      </w:r>
      <w:r w:rsidR="00232F3A" w:rsidRPr="00FF24F8">
        <w:rPr>
          <w:sz w:val="22"/>
          <w:szCs w:val="22"/>
        </w:rPr>
        <w:t>Ing. Jaroslava Hýblová</w:t>
      </w:r>
      <w:r w:rsidRPr="00FF24F8">
        <w:rPr>
          <w:sz w:val="22"/>
          <w:szCs w:val="22"/>
        </w:rPr>
        <w:t xml:space="preserve">                       Schválil</w:t>
      </w:r>
      <w:r w:rsidR="00BB430F" w:rsidRPr="00FF24F8">
        <w:rPr>
          <w:sz w:val="22"/>
          <w:szCs w:val="22"/>
        </w:rPr>
        <w:t>a</w:t>
      </w:r>
      <w:r w:rsidRPr="00FF24F8">
        <w:rPr>
          <w:sz w:val="22"/>
          <w:szCs w:val="22"/>
        </w:rPr>
        <w:t>:</w:t>
      </w:r>
      <w:r w:rsidR="0060174F" w:rsidRPr="00FF24F8">
        <w:rPr>
          <w:sz w:val="22"/>
          <w:szCs w:val="22"/>
        </w:rPr>
        <w:t xml:space="preserve"> Ing. Jana Matiašková</w:t>
      </w:r>
      <w:r w:rsidR="008D3383">
        <w:rPr>
          <w:sz w:val="22"/>
          <w:szCs w:val="22"/>
        </w:rPr>
        <w:t>, MBA</w:t>
      </w:r>
      <w:r w:rsidR="0060174F" w:rsidRPr="00FF24F8">
        <w:rPr>
          <w:sz w:val="22"/>
          <w:szCs w:val="22"/>
        </w:rPr>
        <w:t xml:space="preserve"> – starost</w:t>
      </w:r>
      <w:r w:rsidR="00BB430F" w:rsidRPr="00FF24F8">
        <w:rPr>
          <w:sz w:val="22"/>
          <w:szCs w:val="22"/>
        </w:rPr>
        <w:t>k</w:t>
      </w:r>
      <w:r w:rsidR="0060174F" w:rsidRPr="00FF24F8">
        <w:rPr>
          <w:sz w:val="22"/>
          <w:szCs w:val="22"/>
        </w:rPr>
        <w:t>a obce</w:t>
      </w:r>
    </w:p>
    <w:p w:rsidR="00846D4A" w:rsidRPr="00FF24F8" w:rsidRDefault="00846D4A" w:rsidP="00846D4A">
      <w:pPr>
        <w:spacing w:line="360" w:lineRule="auto"/>
        <w:jc w:val="both"/>
        <w:rPr>
          <w:sz w:val="22"/>
          <w:szCs w:val="22"/>
        </w:rPr>
      </w:pPr>
    </w:p>
    <w:p w:rsidR="00846D4A" w:rsidRPr="00FF24F8" w:rsidRDefault="00846D4A" w:rsidP="00846D4A">
      <w:pPr>
        <w:spacing w:line="360" w:lineRule="auto"/>
        <w:jc w:val="both"/>
        <w:rPr>
          <w:sz w:val="22"/>
          <w:szCs w:val="22"/>
        </w:rPr>
      </w:pPr>
    </w:p>
    <w:p w:rsidR="005B0344" w:rsidRPr="00FF24F8" w:rsidRDefault="00846D4A" w:rsidP="000E3E59">
      <w:pPr>
        <w:spacing w:line="360" w:lineRule="auto"/>
        <w:jc w:val="both"/>
        <w:rPr>
          <w:sz w:val="22"/>
          <w:szCs w:val="22"/>
        </w:rPr>
      </w:pPr>
      <w:r w:rsidRPr="00FF24F8">
        <w:rPr>
          <w:sz w:val="22"/>
          <w:szCs w:val="22"/>
        </w:rPr>
        <w:t>V</w:t>
      </w:r>
      <w:r w:rsidR="00781A2B" w:rsidRPr="00FF24F8">
        <w:rPr>
          <w:sz w:val="22"/>
          <w:szCs w:val="22"/>
        </w:rPr>
        <w:t> </w:t>
      </w:r>
      <w:r w:rsidR="0060174F" w:rsidRPr="00FF24F8">
        <w:rPr>
          <w:sz w:val="22"/>
          <w:szCs w:val="22"/>
        </w:rPr>
        <w:t>Lazanoch</w:t>
      </w:r>
      <w:r w:rsidR="00781A2B" w:rsidRPr="00FF24F8">
        <w:rPr>
          <w:sz w:val="22"/>
          <w:szCs w:val="22"/>
        </w:rPr>
        <w:t>,</w:t>
      </w:r>
      <w:r w:rsidR="0060174F" w:rsidRPr="00FF24F8">
        <w:rPr>
          <w:sz w:val="22"/>
          <w:szCs w:val="22"/>
        </w:rPr>
        <w:t xml:space="preserve"> </w:t>
      </w:r>
      <w:r w:rsidRPr="00FF24F8">
        <w:rPr>
          <w:sz w:val="22"/>
          <w:szCs w:val="22"/>
        </w:rPr>
        <w:t xml:space="preserve"> dňa </w:t>
      </w:r>
      <w:r w:rsidR="00B82FEB">
        <w:rPr>
          <w:sz w:val="22"/>
          <w:szCs w:val="22"/>
        </w:rPr>
        <w:t>15</w:t>
      </w:r>
      <w:r w:rsidR="009F417E">
        <w:rPr>
          <w:sz w:val="22"/>
          <w:szCs w:val="22"/>
        </w:rPr>
        <w:t>.05.202</w:t>
      </w:r>
      <w:r w:rsidR="00B82FEB">
        <w:rPr>
          <w:sz w:val="22"/>
          <w:szCs w:val="22"/>
        </w:rPr>
        <w:t>5</w:t>
      </w:r>
    </w:p>
    <w:sectPr w:rsidR="005B0344" w:rsidRPr="00FF24F8" w:rsidSect="006A1FF9">
      <w:footerReference w:type="even" r:id="rId18"/>
      <w:footerReference w:type="default" r:id="rId19"/>
      <w:pgSz w:w="11906" w:h="16838"/>
      <w:pgMar w:top="1417" w:right="849"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26FC" w:rsidRDefault="00D726FC">
      <w:r>
        <w:separator/>
      </w:r>
    </w:p>
  </w:endnote>
  <w:endnote w:type="continuationSeparator" w:id="0">
    <w:p w:rsidR="00D726FC" w:rsidRDefault="00D72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ptos Narrow">
    <w:altName w:val="Calibri"/>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2B6D" w:rsidRDefault="00682B6D"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82B6D" w:rsidRDefault="00682B6D"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2B6D" w:rsidRDefault="00682B6D"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rsidR="00682B6D" w:rsidRDefault="00682B6D"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26FC" w:rsidRDefault="00D726FC">
      <w:r>
        <w:separator/>
      </w:r>
    </w:p>
  </w:footnote>
  <w:footnote w:type="continuationSeparator" w:id="0">
    <w:p w:rsidR="00D726FC" w:rsidRDefault="00D726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32027"/>
    <w:multiLevelType w:val="hybridMultilevel"/>
    <w:tmpl w:val="49D6165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4751FAF"/>
    <w:multiLevelType w:val="hybridMultilevel"/>
    <w:tmpl w:val="68F269CE"/>
    <w:lvl w:ilvl="0" w:tplc="041B000F">
      <w:start w:val="1"/>
      <w:numFmt w:val="decimal"/>
      <w:lvlText w:val="%1."/>
      <w:lvlJc w:val="left"/>
      <w:pPr>
        <w:ind w:left="436" w:hanging="360"/>
      </w:p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2" w15:restartNumberingAfterBreak="0">
    <w:nsid w:val="08B66FC4"/>
    <w:multiLevelType w:val="hybridMultilevel"/>
    <w:tmpl w:val="12AA54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D42DF1"/>
    <w:multiLevelType w:val="hybridMultilevel"/>
    <w:tmpl w:val="0F9C12DA"/>
    <w:lvl w:ilvl="0" w:tplc="BED2F9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37D2EA3"/>
    <w:multiLevelType w:val="hybridMultilevel"/>
    <w:tmpl w:val="3566D76A"/>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D395582"/>
    <w:multiLevelType w:val="hybridMultilevel"/>
    <w:tmpl w:val="2E10828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8" w15:restartNumberingAfterBreak="0">
    <w:nsid w:val="4FDE4F09"/>
    <w:multiLevelType w:val="hybridMultilevel"/>
    <w:tmpl w:val="246A57E4"/>
    <w:lvl w:ilvl="0" w:tplc="AB985DD2">
      <w:start w:val="1"/>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9" w15:restartNumberingAfterBreak="0">
    <w:nsid w:val="50977D2B"/>
    <w:multiLevelType w:val="hybridMultilevel"/>
    <w:tmpl w:val="B92C44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5514DEE"/>
    <w:multiLevelType w:val="multilevel"/>
    <w:tmpl w:val="D30E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8A85D48"/>
    <w:multiLevelType w:val="hybridMultilevel"/>
    <w:tmpl w:val="292E28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652A385A"/>
    <w:multiLevelType w:val="hybridMultilevel"/>
    <w:tmpl w:val="EE723F6C"/>
    <w:lvl w:ilvl="0" w:tplc="041B0017">
      <w:start w:val="1"/>
      <w:numFmt w:val="low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53E4051"/>
    <w:multiLevelType w:val="multilevel"/>
    <w:tmpl w:val="FE72E544"/>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8F82E85"/>
    <w:multiLevelType w:val="hybridMultilevel"/>
    <w:tmpl w:val="B10E15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AE9019D"/>
    <w:multiLevelType w:val="hybridMultilevel"/>
    <w:tmpl w:val="266A3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E0F618E"/>
    <w:multiLevelType w:val="hybridMultilevel"/>
    <w:tmpl w:val="CC9C253A"/>
    <w:lvl w:ilvl="0" w:tplc="84E4906A">
      <w:start w:val="1"/>
      <w:numFmt w:val="decimal"/>
      <w:lvlText w:val="%1."/>
      <w:lvlJc w:val="left"/>
      <w:pPr>
        <w:ind w:left="1288" w:hanging="360"/>
      </w:pPr>
      <w:rPr>
        <w:color w:val="auto"/>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num w:numId="1">
    <w:abstractNumId w:val="7"/>
  </w:num>
  <w:num w:numId="2">
    <w:abstractNumId w:val="6"/>
  </w:num>
  <w:num w:numId="3">
    <w:abstractNumId w:val="22"/>
  </w:num>
  <w:num w:numId="4">
    <w:abstractNumId w:val="10"/>
  </w:num>
  <w:num w:numId="5">
    <w:abstractNumId w:val="9"/>
  </w:num>
  <w:num w:numId="6">
    <w:abstractNumId w:val="12"/>
  </w:num>
  <w:num w:numId="7">
    <w:abstractNumId w:val="11"/>
  </w:num>
  <w:num w:numId="8">
    <w:abstractNumId w:val="3"/>
  </w:num>
  <w:num w:numId="9">
    <w:abstractNumId w:val="16"/>
  </w:num>
  <w:num w:numId="10">
    <w:abstractNumId w:val="8"/>
  </w:num>
  <w:num w:numId="11">
    <w:abstractNumId w:val="28"/>
  </w:num>
  <w:num w:numId="12">
    <w:abstractNumId w:val="24"/>
  </w:num>
  <w:num w:numId="13">
    <w:abstractNumId w:val="15"/>
  </w:num>
  <w:num w:numId="14">
    <w:abstractNumId w:val="4"/>
  </w:num>
  <w:num w:numId="15">
    <w:abstractNumId w:val="26"/>
  </w:num>
  <w:num w:numId="16">
    <w:abstractNumId w:val="14"/>
  </w:num>
  <w:num w:numId="17">
    <w:abstractNumId w:val="13"/>
  </w:num>
  <w:num w:numId="18">
    <w:abstractNumId w:val="20"/>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27"/>
  </w:num>
  <w:num w:numId="22">
    <w:abstractNumId w:val="21"/>
  </w:num>
  <w:num w:numId="23">
    <w:abstractNumId w:val="1"/>
  </w:num>
  <w:num w:numId="24">
    <w:abstractNumId w:val="25"/>
  </w:num>
  <w:num w:numId="25">
    <w:abstractNumId w:val="18"/>
  </w:num>
  <w:num w:numId="26">
    <w:abstractNumId w:val="0"/>
  </w:num>
  <w:num w:numId="27">
    <w:abstractNumId w:val="17"/>
  </w:num>
  <w:num w:numId="28">
    <w:abstractNumId w:val="2"/>
  </w:num>
  <w:num w:numId="29">
    <w:abstractNumId w:val="5"/>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276F"/>
    <w:rsid w:val="0000335E"/>
    <w:rsid w:val="00004582"/>
    <w:rsid w:val="0000626E"/>
    <w:rsid w:val="000209B2"/>
    <w:rsid w:val="00020C1F"/>
    <w:rsid w:val="00023AB8"/>
    <w:rsid w:val="00024868"/>
    <w:rsid w:val="000311FC"/>
    <w:rsid w:val="00031F46"/>
    <w:rsid w:val="00032868"/>
    <w:rsid w:val="00035B84"/>
    <w:rsid w:val="00036731"/>
    <w:rsid w:val="00037E82"/>
    <w:rsid w:val="00040A80"/>
    <w:rsid w:val="000411C1"/>
    <w:rsid w:val="00043336"/>
    <w:rsid w:val="00045B5F"/>
    <w:rsid w:val="00047736"/>
    <w:rsid w:val="00051F69"/>
    <w:rsid w:val="000534B8"/>
    <w:rsid w:val="00053DF7"/>
    <w:rsid w:val="00054AA0"/>
    <w:rsid w:val="00057E02"/>
    <w:rsid w:val="00060279"/>
    <w:rsid w:val="00064708"/>
    <w:rsid w:val="0006515F"/>
    <w:rsid w:val="000674E0"/>
    <w:rsid w:val="00067525"/>
    <w:rsid w:val="00071E13"/>
    <w:rsid w:val="00071F32"/>
    <w:rsid w:val="00074AF4"/>
    <w:rsid w:val="00074E74"/>
    <w:rsid w:val="000756FF"/>
    <w:rsid w:val="000858B3"/>
    <w:rsid w:val="00085EEF"/>
    <w:rsid w:val="00092635"/>
    <w:rsid w:val="00092FE5"/>
    <w:rsid w:val="0009453E"/>
    <w:rsid w:val="000A05DC"/>
    <w:rsid w:val="000A0F03"/>
    <w:rsid w:val="000A53B7"/>
    <w:rsid w:val="000A5AAA"/>
    <w:rsid w:val="000B0B82"/>
    <w:rsid w:val="000B4745"/>
    <w:rsid w:val="000B4FB5"/>
    <w:rsid w:val="000B65CC"/>
    <w:rsid w:val="000B79CE"/>
    <w:rsid w:val="000C1A23"/>
    <w:rsid w:val="000C1F01"/>
    <w:rsid w:val="000C3977"/>
    <w:rsid w:val="000C424D"/>
    <w:rsid w:val="000D3673"/>
    <w:rsid w:val="000D5A5F"/>
    <w:rsid w:val="000D61E6"/>
    <w:rsid w:val="000D6C04"/>
    <w:rsid w:val="000E1788"/>
    <w:rsid w:val="000E3B6D"/>
    <w:rsid w:val="000E3E59"/>
    <w:rsid w:val="000E5AB0"/>
    <w:rsid w:val="000E6B31"/>
    <w:rsid w:val="000F6DA0"/>
    <w:rsid w:val="000F7224"/>
    <w:rsid w:val="00100AB5"/>
    <w:rsid w:val="00102C7E"/>
    <w:rsid w:val="00102C96"/>
    <w:rsid w:val="00104DC7"/>
    <w:rsid w:val="00105836"/>
    <w:rsid w:val="001069D0"/>
    <w:rsid w:val="00107254"/>
    <w:rsid w:val="001112DA"/>
    <w:rsid w:val="0011254B"/>
    <w:rsid w:val="001147CA"/>
    <w:rsid w:val="00115F09"/>
    <w:rsid w:val="001163AA"/>
    <w:rsid w:val="00116714"/>
    <w:rsid w:val="00120FC0"/>
    <w:rsid w:val="001232AA"/>
    <w:rsid w:val="001259C2"/>
    <w:rsid w:val="0012715B"/>
    <w:rsid w:val="00133AD3"/>
    <w:rsid w:val="00135D64"/>
    <w:rsid w:val="00137E2A"/>
    <w:rsid w:val="00143669"/>
    <w:rsid w:val="00144A89"/>
    <w:rsid w:val="00144D28"/>
    <w:rsid w:val="00145189"/>
    <w:rsid w:val="001464D4"/>
    <w:rsid w:val="00151624"/>
    <w:rsid w:val="0015568E"/>
    <w:rsid w:val="00156A98"/>
    <w:rsid w:val="00156B41"/>
    <w:rsid w:val="00156F44"/>
    <w:rsid w:val="00157E61"/>
    <w:rsid w:val="00163988"/>
    <w:rsid w:val="00171FDB"/>
    <w:rsid w:val="0018126E"/>
    <w:rsid w:val="001823AE"/>
    <w:rsid w:val="0018295E"/>
    <w:rsid w:val="00183F9B"/>
    <w:rsid w:val="001844E6"/>
    <w:rsid w:val="00192D22"/>
    <w:rsid w:val="00193020"/>
    <w:rsid w:val="00193F55"/>
    <w:rsid w:val="00194539"/>
    <w:rsid w:val="00197E14"/>
    <w:rsid w:val="001A5359"/>
    <w:rsid w:val="001A6D45"/>
    <w:rsid w:val="001B1A07"/>
    <w:rsid w:val="001B64AE"/>
    <w:rsid w:val="001B759A"/>
    <w:rsid w:val="001B7B8F"/>
    <w:rsid w:val="001B7EE1"/>
    <w:rsid w:val="001C33C2"/>
    <w:rsid w:val="001C3C89"/>
    <w:rsid w:val="001D5F02"/>
    <w:rsid w:val="001D71F4"/>
    <w:rsid w:val="001E1699"/>
    <w:rsid w:val="001E1A19"/>
    <w:rsid w:val="001E1BBC"/>
    <w:rsid w:val="001E1E74"/>
    <w:rsid w:val="001E3885"/>
    <w:rsid w:val="001E61B5"/>
    <w:rsid w:val="001F166C"/>
    <w:rsid w:val="001F2ECD"/>
    <w:rsid w:val="001F44FC"/>
    <w:rsid w:val="001F6FCC"/>
    <w:rsid w:val="00200E76"/>
    <w:rsid w:val="00203B92"/>
    <w:rsid w:val="00206A66"/>
    <w:rsid w:val="00206AF6"/>
    <w:rsid w:val="00210783"/>
    <w:rsid w:val="00211DE9"/>
    <w:rsid w:val="00214C5E"/>
    <w:rsid w:val="0021508B"/>
    <w:rsid w:val="002163DE"/>
    <w:rsid w:val="002178D8"/>
    <w:rsid w:val="002231C1"/>
    <w:rsid w:val="00224ED8"/>
    <w:rsid w:val="00226615"/>
    <w:rsid w:val="00232F3A"/>
    <w:rsid w:val="00240419"/>
    <w:rsid w:val="00240420"/>
    <w:rsid w:val="002457CB"/>
    <w:rsid w:val="00245CC8"/>
    <w:rsid w:val="0024670D"/>
    <w:rsid w:val="00246E71"/>
    <w:rsid w:val="002533A5"/>
    <w:rsid w:val="002559E4"/>
    <w:rsid w:val="002569A9"/>
    <w:rsid w:val="0025757B"/>
    <w:rsid w:val="00257ABC"/>
    <w:rsid w:val="002610B4"/>
    <w:rsid w:val="00261405"/>
    <w:rsid w:val="00262512"/>
    <w:rsid w:val="002626B3"/>
    <w:rsid w:val="002661D8"/>
    <w:rsid w:val="00267DCC"/>
    <w:rsid w:val="00276C55"/>
    <w:rsid w:val="00283648"/>
    <w:rsid w:val="002836B6"/>
    <w:rsid w:val="00286136"/>
    <w:rsid w:val="0028613C"/>
    <w:rsid w:val="00295FE1"/>
    <w:rsid w:val="002A13C7"/>
    <w:rsid w:val="002A4916"/>
    <w:rsid w:val="002A67E1"/>
    <w:rsid w:val="002B1F18"/>
    <w:rsid w:val="002B62E9"/>
    <w:rsid w:val="002B793A"/>
    <w:rsid w:val="002C1310"/>
    <w:rsid w:val="002C229D"/>
    <w:rsid w:val="002C59A2"/>
    <w:rsid w:val="002D0E8F"/>
    <w:rsid w:val="002D1BDF"/>
    <w:rsid w:val="002D364B"/>
    <w:rsid w:val="002D3668"/>
    <w:rsid w:val="002D4CDE"/>
    <w:rsid w:val="002E1B23"/>
    <w:rsid w:val="002E29D0"/>
    <w:rsid w:val="002E2A65"/>
    <w:rsid w:val="002F1697"/>
    <w:rsid w:val="002F4371"/>
    <w:rsid w:val="002F520D"/>
    <w:rsid w:val="002F7B7A"/>
    <w:rsid w:val="002F7D80"/>
    <w:rsid w:val="00300E53"/>
    <w:rsid w:val="003029D5"/>
    <w:rsid w:val="003045EE"/>
    <w:rsid w:val="00320838"/>
    <w:rsid w:val="00320A45"/>
    <w:rsid w:val="003220DD"/>
    <w:rsid w:val="00323FDF"/>
    <w:rsid w:val="00331F69"/>
    <w:rsid w:val="00333A1B"/>
    <w:rsid w:val="003374FA"/>
    <w:rsid w:val="0034289B"/>
    <w:rsid w:val="00345B71"/>
    <w:rsid w:val="0034716E"/>
    <w:rsid w:val="00353A1F"/>
    <w:rsid w:val="0035405E"/>
    <w:rsid w:val="003576AA"/>
    <w:rsid w:val="0036445C"/>
    <w:rsid w:val="00365B40"/>
    <w:rsid w:val="0036623C"/>
    <w:rsid w:val="003679A0"/>
    <w:rsid w:val="00373AE1"/>
    <w:rsid w:val="00373FA9"/>
    <w:rsid w:val="00380390"/>
    <w:rsid w:val="00386E99"/>
    <w:rsid w:val="00387BE7"/>
    <w:rsid w:val="0039070C"/>
    <w:rsid w:val="00391287"/>
    <w:rsid w:val="003936F9"/>
    <w:rsid w:val="00394A9D"/>
    <w:rsid w:val="00396FBB"/>
    <w:rsid w:val="003A00E2"/>
    <w:rsid w:val="003A4A09"/>
    <w:rsid w:val="003A79AB"/>
    <w:rsid w:val="003B36F0"/>
    <w:rsid w:val="003B7C35"/>
    <w:rsid w:val="003C2E3D"/>
    <w:rsid w:val="003D2217"/>
    <w:rsid w:val="003D2EB4"/>
    <w:rsid w:val="003D60CF"/>
    <w:rsid w:val="003E3FE9"/>
    <w:rsid w:val="003E4CE6"/>
    <w:rsid w:val="003E6E41"/>
    <w:rsid w:val="003E7C95"/>
    <w:rsid w:val="003F19B6"/>
    <w:rsid w:val="004063EF"/>
    <w:rsid w:val="00410C66"/>
    <w:rsid w:val="0041491B"/>
    <w:rsid w:val="00414CD9"/>
    <w:rsid w:val="00415FF9"/>
    <w:rsid w:val="004166A0"/>
    <w:rsid w:val="00426FBA"/>
    <w:rsid w:val="004314F2"/>
    <w:rsid w:val="00434C99"/>
    <w:rsid w:val="00444BB4"/>
    <w:rsid w:val="00446276"/>
    <w:rsid w:val="00447A0B"/>
    <w:rsid w:val="00455155"/>
    <w:rsid w:val="00461825"/>
    <w:rsid w:val="004639DB"/>
    <w:rsid w:val="00465641"/>
    <w:rsid w:val="00466E93"/>
    <w:rsid w:val="004722CD"/>
    <w:rsid w:val="00475E34"/>
    <w:rsid w:val="00477A5B"/>
    <w:rsid w:val="004842CC"/>
    <w:rsid w:val="00486E20"/>
    <w:rsid w:val="00487712"/>
    <w:rsid w:val="00487A60"/>
    <w:rsid w:val="004902E1"/>
    <w:rsid w:val="00494320"/>
    <w:rsid w:val="00497104"/>
    <w:rsid w:val="004B07FF"/>
    <w:rsid w:val="004C39DB"/>
    <w:rsid w:val="004C431B"/>
    <w:rsid w:val="004C660D"/>
    <w:rsid w:val="004D2321"/>
    <w:rsid w:val="004D3DA5"/>
    <w:rsid w:val="004D7A94"/>
    <w:rsid w:val="004E1BD8"/>
    <w:rsid w:val="004E3062"/>
    <w:rsid w:val="004E6C69"/>
    <w:rsid w:val="004E748C"/>
    <w:rsid w:val="004F21C2"/>
    <w:rsid w:val="004F3757"/>
    <w:rsid w:val="004F6A48"/>
    <w:rsid w:val="00500CA9"/>
    <w:rsid w:val="00501ACB"/>
    <w:rsid w:val="0051039E"/>
    <w:rsid w:val="00511014"/>
    <w:rsid w:val="00512F9B"/>
    <w:rsid w:val="00513E9B"/>
    <w:rsid w:val="00514DE2"/>
    <w:rsid w:val="005171EB"/>
    <w:rsid w:val="00517997"/>
    <w:rsid w:val="005226C6"/>
    <w:rsid w:val="005233D0"/>
    <w:rsid w:val="00530776"/>
    <w:rsid w:val="00531E9A"/>
    <w:rsid w:val="00536398"/>
    <w:rsid w:val="00542E0B"/>
    <w:rsid w:val="00543126"/>
    <w:rsid w:val="00551229"/>
    <w:rsid w:val="00552B91"/>
    <w:rsid w:val="00554D99"/>
    <w:rsid w:val="00555013"/>
    <w:rsid w:val="005563A3"/>
    <w:rsid w:val="00556722"/>
    <w:rsid w:val="00556887"/>
    <w:rsid w:val="00562DF6"/>
    <w:rsid w:val="00563ED9"/>
    <w:rsid w:val="0056512C"/>
    <w:rsid w:val="00566479"/>
    <w:rsid w:val="00567B52"/>
    <w:rsid w:val="00567B53"/>
    <w:rsid w:val="00571CAD"/>
    <w:rsid w:val="005764C2"/>
    <w:rsid w:val="0057784C"/>
    <w:rsid w:val="00581748"/>
    <w:rsid w:val="00582E1D"/>
    <w:rsid w:val="00585ED5"/>
    <w:rsid w:val="00586EB1"/>
    <w:rsid w:val="00591375"/>
    <w:rsid w:val="00593837"/>
    <w:rsid w:val="00593B3B"/>
    <w:rsid w:val="005949C6"/>
    <w:rsid w:val="0059538F"/>
    <w:rsid w:val="005A0DDA"/>
    <w:rsid w:val="005A1CA3"/>
    <w:rsid w:val="005A1FF3"/>
    <w:rsid w:val="005A7A36"/>
    <w:rsid w:val="005B0344"/>
    <w:rsid w:val="005B1939"/>
    <w:rsid w:val="005B3CA7"/>
    <w:rsid w:val="005C0A73"/>
    <w:rsid w:val="005C1588"/>
    <w:rsid w:val="005C59F1"/>
    <w:rsid w:val="005C5C5A"/>
    <w:rsid w:val="005D54F9"/>
    <w:rsid w:val="005D690B"/>
    <w:rsid w:val="005E24E1"/>
    <w:rsid w:val="005E2A90"/>
    <w:rsid w:val="005E4A35"/>
    <w:rsid w:val="005E7BE0"/>
    <w:rsid w:val="005F7812"/>
    <w:rsid w:val="005F7BF9"/>
    <w:rsid w:val="006002DD"/>
    <w:rsid w:val="0060174F"/>
    <w:rsid w:val="0060592D"/>
    <w:rsid w:val="0060770C"/>
    <w:rsid w:val="00610EE9"/>
    <w:rsid w:val="00617A28"/>
    <w:rsid w:val="006229E1"/>
    <w:rsid w:val="00624DBC"/>
    <w:rsid w:val="00626F51"/>
    <w:rsid w:val="00627842"/>
    <w:rsid w:val="00633CF3"/>
    <w:rsid w:val="00636FFD"/>
    <w:rsid w:val="0066324B"/>
    <w:rsid w:val="006636B4"/>
    <w:rsid w:val="0066437D"/>
    <w:rsid w:val="00665EDF"/>
    <w:rsid w:val="00667FD2"/>
    <w:rsid w:val="00673F1F"/>
    <w:rsid w:val="00674B5F"/>
    <w:rsid w:val="00676A06"/>
    <w:rsid w:val="0067792F"/>
    <w:rsid w:val="0068089C"/>
    <w:rsid w:val="006824B6"/>
    <w:rsid w:val="00682B6D"/>
    <w:rsid w:val="00683BD4"/>
    <w:rsid w:val="00683C5F"/>
    <w:rsid w:val="00685707"/>
    <w:rsid w:val="00690B28"/>
    <w:rsid w:val="00690F66"/>
    <w:rsid w:val="00691792"/>
    <w:rsid w:val="0069526B"/>
    <w:rsid w:val="006A0AFB"/>
    <w:rsid w:val="006A1FF9"/>
    <w:rsid w:val="006A38A4"/>
    <w:rsid w:val="006A4F39"/>
    <w:rsid w:val="006B41EA"/>
    <w:rsid w:val="006B5D9E"/>
    <w:rsid w:val="006B7486"/>
    <w:rsid w:val="006C0F18"/>
    <w:rsid w:val="006C1D1F"/>
    <w:rsid w:val="006C41DE"/>
    <w:rsid w:val="006C4ADE"/>
    <w:rsid w:val="006C5541"/>
    <w:rsid w:val="006C6E67"/>
    <w:rsid w:val="006D0CAE"/>
    <w:rsid w:val="006D1276"/>
    <w:rsid w:val="006D222A"/>
    <w:rsid w:val="006E79BE"/>
    <w:rsid w:val="006F14DD"/>
    <w:rsid w:val="006F1F88"/>
    <w:rsid w:val="006F455E"/>
    <w:rsid w:val="006F55DE"/>
    <w:rsid w:val="006F6F31"/>
    <w:rsid w:val="00704D9C"/>
    <w:rsid w:val="007064CD"/>
    <w:rsid w:val="00706BB1"/>
    <w:rsid w:val="00714B3C"/>
    <w:rsid w:val="00715645"/>
    <w:rsid w:val="00715AFD"/>
    <w:rsid w:val="00717A0A"/>
    <w:rsid w:val="00724C56"/>
    <w:rsid w:val="00725FD5"/>
    <w:rsid w:val="00726E73"/>
    <w:rsid w:val="0072749E"/>
    <w:rsid w:val="0072781E"/>
    <w:rsid w:val="00727A0E"/>
    <w:rsid w:val="00727D17"/>
    <w:rsid w:val="0073052E"/>
    <w:rsid w:val="00732498"/>
    <w:rsid w:val="007328A0"/>
    <w:rsid w:val="00733114"/>
    <w:rsid w:val="0073374D"/>
    <w:rsid w:val="00733A28"/>
    <w:rsid w:val="00733B77"/>
    <w:rsid w:val="00734E0F"/>
    <w:rsid w:val="0073578C"/>
    <w:rsid w:val="00735F7E"/>
    <w:rsid w:val="00742392"/>
    <w:rsid w:val="00743379"/>
    <w:rsid w:val="00756DAA"/>
    <w:rsid w:val="00761C66"/>
    <w:rsid w:val="00764D5F"/>
    <w:rsid w:val="00765E9F"/>
    <w:rsid w:val="007666C3"/>
    <w:rsid w:val="00770270"/>
    <w:rsid w:val="00780969"/>
    <w:rsid w:val="00781A2B"/>
    <w:rsid w:val="00781FC7"/>
    <w:rsid w:val="00786A20"/>
    <w:rsid w:val="00792AA2"/>
    <w:rsid w:val="007945AB"/>
    <w:rsid w:val="00795816"/>
    <w:rsid w:val="007968F5"/>
    <w:rsid w:val="00797059"/>
    <w:rsid w:val="007A75E5"/>
    <w:rsid w:val="007B07F8"/>
    <w:rsid w:val="007B1EBE"/>
    <w:rsid w:val="007C00DB"/>
    <w:rsid w:val="007C0B3B"/>
    <w:rsid w:val="007C23B2"/>
    <w:rsid w:val="007C2493"/>
    <w:rsid w:val="007C3588"/>
    <w:rsid w:val="007C386B"/>
    <w:rsid w:val="007D514A"/>
    <w:rsid w:val="007D6F4A"/>
    <w:rsid w:val="007D7A74"/>
    <w:rsid w:val="007E2907"/>
    <w:rsid w:val="007E6E2F"/>
    <w:rsid w:val="007F231E"/>
    <w:rsid w:val="007F3E90"/>
    <w:rsid w:val="00801F2E"/>
    <w:rsid w:val="00806385"/>
    <w:rsid w:val="00807204"/>
    <w:rsid w:val="00826F99"/>
    <w:rsid w:val="00830D3F"/>
    <w:rsid w:val="008318FA"/>
    <w:rsid w:val="00836E12"/>
    <w:rsid w:val="0084032B"/>
    <w:rsid w:val="008431F2"/>
    <w:rsid w:val="008433AC"/>
    <w:rsid w:val="00844715"/>
    <w:rsid w:val="00844A85"/>
    <w:rsid w:val="00845051"/>
    <w:rsid w:val="008453CB"/>
    <w:rsid w:val="0084674F"/>
    <w:rsid w:val="00846D4A"/>
    <w:rsid w:val="00847608"/>
    <w:rsid w:val="00847DD5"/>
    <w:rsid w:val="008537C2"/>
    <w:rsid w:val="00856828"/>
    <w:rsid w:val="00860A3F"/>
    <w:rsid w:val="00860C14"/>
    <w:rsid w:val="00860C2B"/>
    <w:rsid w:val="008656BA"/>
    <w:rsid w:val="00872F2F"/>
    <w:rsid w:val="00887104"/>
    <w:rsid w:val="00891B4D"/>
    <w:rsid w:val="00895E11"/>
    <w:rsid w:val="0089714F"/>
    <w:rsid w:val="008B0D63"/>
    <w:rsid w:val="008B2340"/>
    <w:rsid w:val="008B6F89"/>
    <w:rsid w:val="008C5973"/>
    <w:rsid w:val="008C5A32"/>
    <w:rsid w:val="008D3383"/>
    <w:rsid w:val="008E0541"/>
    <w:rsid w:val="008E0BE5"/>
    <w:rsid w:val="008E7D08"/>
    <w:rsid w:val="008F1E2A"/>
    <w:rsid w:val="008F5267"/>
    <w:rsid w:val="008F5634"/>
    <w:rsid w:val="009025AC"/>
    <w:rsid w:val="00902D67"/>
    <w:rsid w:val="00903A8E"/>
    <w:rsid w:val="00911397"/>
    <w:rsid w:val="0091155C"/>
    <w:rsid w:val="0091168D"/>
    <w:rsid w:val="00915579"/>
    <w:rsid w:val="00916475"/>
    <w:rsid w:val="00923DAB"/>
    <w:rsid w:val="00924157"/>
    <w:rsid w:val="00926B23"/>
    <w:rsid w:val="00930447"/>
    <w:rsid w:val="00930911"/>
    <w:rsid w:val="00930ED3"/>
    <w:rsid w:val="00932277"/>
    <w:rsid w:val="00942508"/>
    <w:rsid w:val="009429BB"/>
    <w:rsid w:val="009430DB"/>
    <w:rsid w:val="0095114D"/>
    <w:rsid w:val="009513B0"/>
    <w:rsid w:val="009722D2"/>
    <w:rsid w:val="00974AAA"/>
    <w:rsid w:val="0097562D"/>
    <w:rsid w:val="00975E83"/>
    <w:rsid w:val="00976CD9"/>
    <w:rsid w:val="0097727A"/>
    <w:rsid w:val="009847F5"/>
    <w:rsid w:val="00986420"/>
    <w:rsid w:val="00990330"/>
    <w:rsid w:val="00994410"/>
    <w:rsid w:val="009969A6"/>
    <w:rsid w:val="00996BE0"/>
    <w:rsid w:val="00996FBA"/>
    <w:rsid w:val="009A012E"/>
    <w:rsid w:val="009A04F6"/>
    <w:rsid w:val="009A5963"/>
    <w:rsid w:val="009B1152"/>
    <w:rsid w:val="009B5AB6"/>
    <w:rsid w:val="009B7582"/>
    <w:rsid w:val="009C0550"/>
    <w:rsid w:val="009C1C31"/>
    <w:rsid w:val="009C4CE9"/>
    <w:rsid w:val="009C5AB0"/>
    <w:rsid w:val="009D08CE"/>
    <w:rsid w:val="009D3310"/>
    <w:rsid w:val="009D4E6F"/>
    <w:rsid w:val="009D5E85"/>
    <w:rsid w:val="009E180B"/>
    <w:rsid w:val="009E2BD4"/>
    <w:rsid w:val="009F17D3"/>
    <w:rsid w:val="009F2120"/>
    <w:rsid w:val="009F417E"/>
    <w:rsid w:val="009F5D19"/>
    <w:rsid w:val="009F7E5B"/>
    <w:rsid w:val="00A02D1E"/>
    <w:rsid w:val="00A03273"/>
    <w:rsid w:val="00A04B5F"/>
    <w:rsid w:val="00A05946"/>
    <w:rsid w:val="00A05A9C"/>
    <w:rsid w:val="00A06ABC"/>
    <w:rsid w:val="00A212BC"/>
    <w:rsid w:val="00A220D7"/>
    <w:rsid w:val="00A24C6C"/>
    <w:rsid w:val="00A250FD"/>
    <w:rsid w:val="00A3387E"/>
    <w:rsid w:val="00A37157"/>
    <w:rsid w:val="00A41E5B"/>
    <w:rsid w:val="00A47367"/>
    <w:rsid w:val="00A47AED"/>
    <w:rsid w:val="00A50955"/>
    <w:rsid w:val="00A51324"/>
    <w:rsid w:val="00A54A17"/>
    <w:rsid w:val="00A54BCA"/>
    <w:rsid w:val="00A56848"/>
    <w:rsid w:val="00A56A9C"/>
    <w:rsid w:val="00A61647"/>
    <w:rsid w:val="00A61D9A"/>
    <w:rsid w:val="00A62E72"/>
    <w:rsid w:val="00A67EA7"/>
    <w:rsid w:val="00A71194"/>
    <w:rsid w:val="00A72522"/>
    <w:rsid w:val="00A75A8E"/>
    <w:rsid w:val="00A7691B"/>
    <w:rsid w:val="00A76BE6"/>
    <w:rsid w:val="00A865FE"/>
    <w:rsid w:val="00A92B52"/>
    <w:rsid w:val="00A92B99"/>
    <w:rsid w:val="00A937F8"/>
    <w:rsid w:val="00A94734"/>
    <w:rsid w:val="00AA52AB"/>
    <w:rsid w:val="00AA568C"/>
    <w:rsid w:val="00AA56E0"/>
    <w:rsid w:val="00AA7E38"/>
    <w:rsid w:val="00AB1AEE"/>
    <w:rsid w:val="00AB26EF"/>
    <w:rsid w:val="00AB39EF"/>
    <w:rsid w:val="00AC158F"/>
    <w:rsid w:val="00AC6DC3"/>
    <w:rsid w:val="00AD1E7F"/>
    <w:rsid w:val="00AD241C"/>
    <w:rsid w:val="00AD6283"/>
    <w:rsid w:val="00AD7A4B"/>
    <w:rsid w:val="00AD7A61"/>
    <w:rsid w:val="00AE034E"/>
    <w:rsid w:val="00AE27CF"/>
    <w:rsid w:val="00AE5647"/>
    <w:rsid w:val="00AE5F55"/>
    <w:rsid w:val="00AE62A7"/>
    <w:rsid w:val="00AE6D6C"/>
    <w:rsid w:val="00AF0473"/>
    <w:rsid w:val="00AF15EA"/>
    <w:rsid w:val="00AF3046"/>
    <w:rsid w:val="00AF37F0"/>
    <w:rsid w:val="00AF7ABB"/>
    <w:rsid w:val="00B0236F"/>
    <w:rsid w:val="00B048D6"/>
    <w:rsid w:val="00B06E5C"/>
    <w:rsid w:val="00B0732E"/>
    <w:rsid w:val="00B1133A"/>
    <w:rsid w:val="00B138D0"/>
    <w:rsid w:val="00B14AE8"/>
    <w:rsid w:val="00B22B51"/>
    <w:rsid w:val="00B23732"/>
    <w:rsid w:val="00B23FDB"/>
    <w:rsid w:val="00B27837"/>
    <w:rsid w:val="00B33C18"/>
    <w:rsid w:val="00B3797B"/>
    <w:rsid w:val="00B4001B"/>
    <w:rsid w:val="00B40603"/>
    <w:rsid w:val="00B47EC4"/>
    <w:rsid w:val="00B52F98"/>
    <w:rsid w:val="00B530F2"/>
    <w:rsid w:val="00B60F4A"/>
    <w:rsid w:val="00B61B8E"/>
    <w:rsid w:val="00B61F88"/>
    <w:rsid w:val="00B6282B"/>
    <w:rsid w:val="00B7640F"/>
    <w:rsid w:val="00B76E96"/>
    <w:rsid w:val="00B80FE8"/>
    <w:rsid w:val="00B81B4A"/>
    <w:rsid w:val="00B81CCD"/>
    <w:rsid w:val="00B82FEB"/>
    <w:rsid w:val="00B83C84"/>
    <w:rsid w:val="00B85BED"/>
    <w:rsid w:val="00B8720F"/>
    <w:rsid w:val="00B907F9"/>
    <w:rsid w:val="00B918D4"/>
    <w:rsid w:val="00B93F12"/>
    <w:rsid w:val="00B95E57"/>
    <w:rsid w:val="00B96160"/>
    <w:rsid w:val="00B971BF"/>
    <w:rsid w:val="00B979CF"/>
    <w:rsid w:val="00BA0A1C"/>
    <w:rsid w:val="00BA5903"/>
    <w:rsid w:val="00BA5918"/>
    <w:rsid w:val="00BA608B"/>
    <w:rsid w:val="00BA77D5"/>
    <w:rsid w:val="00BA7879"/>
    <w:rsid w:val="00BB430F"/>
    <w:rsid w:val="00BB57BF"/>
    <w:rsid w:val="00BB635F"/>
    <w:rsid w:val="00BB67CB"/>
    <w:rsid w:val="00BC04CC"/>
    <w:rsid w:val="00BC0C0D"/>
    <w:rsid w:val="00BC14FB"/>
    <w:rsid w:val="00BD57F4"/>
    <w:rsid w:val="00BD5BF9"/>
    <w:rsid w:val="00BE18D9"/>
    <w:rsid w:val="00BE4754"/>
    <w:rsid w:val="00BE56C8"/>
    <w:rsid w:val="00BE6D77"/>
    <w:rsid w:val="00C00029"/>
    <w:rsid w:val="00C04CA7"/>
    <w:rsid w:val="00C078F5"/>
    <w:rsid w:val="00C07F20"/>
    <w:rsid w:val="00C10468"/>
    <w:rsid w:val="00C11A44"/>
    <w:rsid w:val="00C11D22"/>
    <w:rsid w:val="00C12C6C"/>
    <w:rsid w:val="00C169E3"/>
    <w:rsid w:val="00C16C9A"/>
    <w:rsid w:val="00C17B8D"/>
    <w:rsid w:val="00C229EC"/>
    <w:rsid w:val="00C279A6"/>
    <w:rsid w:val="00C31213"/>
    <w:rsid w:val="00C408C3"/>
    <w:rsid w:val="00C40B03"/>
    <w:rsid w:val="00C427CF"/>
    <w:rsid w:val="00C4304B"/>
    <w:rsid w:val="00C454CD"/>
    <w:rsid w:val="00C50AC6"/>
    <w:rsid w:val="00C5439D"/>
    <w:rsid w:val="00C6054D"/>
    <w:rsid w:val="00C64B6E"/>
    <w:rsid w:val="00C65337"/>
    <w:rsid w:val="00C66BCB"/>
    <w:rsid w:val="00C728A7"/>
    <w:rsid w:val="00C7581F"/>
    <w:rsid w:val="00C76BB1"/>
    <w:rsid w:val="00C81D40"/>
    <w:rsid w:val="00C8262B"/>
    <w:rsid w:val="00C834FD"/>
    <w:rsid w:val="00C83BAA"/>
    <w:rsid w:val="00C85CD9"/>
    <w:rsid w:val="00C91BB9"/>
    <w:rsid w:val="00C9296C"/>
    <w:rsid w:val="00C93503"/>
    <w:rsid w:val="00C93746"/>
    <w:rsid w:val="00C93E5A"/>
    <w:rsid w:val="00C94239"/>
    <w:rsid w:val="00C94493"/>
    <w:rsid w:val="00C94E1C"/>
    <w:rsid w:val="00CA4A8D"/>
    <w:rsid w:val="00CA5469"/>
    <w:rsid w:val="00CA69BB"/>
    <w:rsid w:val="00CA7B77"/>
    <w:rsid w:val="00CB1739"/>
    <w:rsid w:val="00CB38BA"/>
    <w:rsid w:val="00CB4B33"/>
    <w:rsid w:val="00CB5311"/>
    <w:rsid w:val="00CB5EF3"/>
    <w:rsid w:val="00CC1766"/>
    <w:rsid w:val="00CC38DC"/>
    <w:rsid w:val="00CC3B31"/>
    <w:rsid w:val="00CC5883"/>
    <w:rsid w:val="00CC648D"/>
    <w:rsid w:val="00CD4D9C"/>
    <w:rsid w:val="00CD5854"/>
    <w:rsid w:val="00CE07BB"/>
    <w:rsid w:val="00CE0F1B"/>
    <w:rsid w:val="00CE1249"/>
    <w:rsid w:val="00CE22AC"/>
    <w:rsid w:val="00CE308B"/>
    <w:rsid w:val="00CE540F"/>
    <w:rsid w:val="00CF0310"/>
    <w:rsid w:val="00CF11FE"/>
    <w:rsid w:val="00CF1A2E"/>
    <w:rsid w:val="00CF1C74"/>
    <w:rsid w:val="00CF5846"/>
    <w:rsid w:val="00D01CEC"/>
    <w:rsid w:val="00D0223C"/>
    <w:rsid w:val="00D06CFD"/>
    <w:rsid w:val="00D10A97"/>
    <w:rsid w:val="00D1142D"/>
    <w:rsid w:val="00D13A89"/>
    <w:rsid w:val="00D14444"/>
    <w:rsid w:val="00D241D6"/>
    <w:rsid w:val="00D34A1F"/>
    <w:rsid w:val="00D36059"/>
    <w:rsid w:val="00D424F1"/>
    <w:rsid w:val="00D45FFF"/>
    <w:rsid w:val="00D4642C"/>
    <w:rsid w:val="00D46C62"/>
    <w:rsid w:val="00D50061"/>
    <w:rsid w:val="00D50E9C"/>
    <w:rsid w:val="00D51A69"/>
    <w:rsid w:val="00D5258C"/>
    <w:rsid w:val="00D55A23"/>
    <w:rsid w:val="00D576CE"/>
    <w:rsid w:val="00D62D63"/>
    <w:rsid w:val="00D6459B"/>
    <w:rsid w:val="00D652F3"/>
    <w:rsid w:val="00D677F5"/>
    <w:rsid w:val="00D701B8"/>
    <w:rsid w:val="00D726FC"/>
    <w:rsid w:val="00D74BC1"/>
    <w:rsid w:val="00D7772A"/>
    <w:rsid w:val="00D83205"/>
    <w:rsid w:val="00D84B88"/>
    <w:rsid w:val="00D946F6"/>
    <w:rsid w:val="00DA1A4A"/>
    <w:rsid w:val="00DA2D31"/>
    <w:rsid w:val="00DB0C2A"/>
    <w:rsid w:val="00DB1FFB"/>
    <w:rsid w:val="00DC0E64"/>
    <w:rsid w:val="00DC6C7A"/>
    <w:rsid w:val="00DD0E26"/>
    <w:rsid w:val="00DD293F"/>
    <w:rsid w:val="00DD2D92"/>
    <w:rsid w:val="00DD5B31"/>
    <w:rsid w:val="00DD6C0B"/>
    <w:rsid w:val="00DD7142"/>
    <w:rsid w:val="00DD789D"/>
    <w:rsid w:val="00DE000D"/>
    <w:rsid w:val="00DE2785"/>
    <w:rsid w:val="00DE7809"/>
    <w:rsid w:val="00DF22EC"/>
    <w:rsid w:val="00DF2A31"/>
    <w:rsid w:val="00DF4548"/>
    <w:rsid w:val="00E00EE2"/>
    <w:rsid w:val="00E011FF"/>
    <w:rsid w:val="00E04183"/>
    <w:rsid w:val="00E04DB0"/>
    <w:rsid w:val="00E07D65"/>
    <w:rsid w:val="00E105EF"/>
    <w:rsid w:val="00E12EA2"/>
    <w:rsid w:val="00E149FF"/>
    <w:rsid w:val="00E21C0E"/>
    <w:rsid w:val="00E22407"/>
    <w:rsid w:val="00E24B89"/>
    <w:rsid w:val="00E2555D"/>
    <w:rsid w:val="00E36DC3"/>
    <w:rsid w:val="00E40B36"/>
    <w:rsid w:val="00E41886"/>
    <w:rsid w:val="00E44A14"/>
    <w:rsid w:val="00E44B96"/>
    <w:rsid w:val="00E5076C"/>
    <w:rsid w:val="00E52382"/>
    <w:rsid w:val="00E57A78"/>
    <w:rsid w:val="00E60883"/>
    <w:rsid w:val="00E62D4F"/>
    <w:rsid w:val="00E63512"/>
    <w:rsid w:val="00E72BE0"/>
    <w:rsid w:val="00E734B5"/>
    <w:rsid w:val="00E750BB"/>
    <w:rsid w:val="00E84EE0"/>
    <w:rsid w:val="00E857C5"/>
    <w:rsid w:val="00E8631D"/>
    <w:rsid w:val="00E9148C"/>
    <w:rsid w:val="00E92D9E"/>
    <w:rsid w:val="00E9600F"/>
    <w:rsid w:val="00E963FD"/>
    <w:rsid w:val="00EA1671"/>
    <w:rsid w:val="00EA34DA"/>
    <w:rsid w:val="00EA3CDB"/>
    <w:rsid w:val="00EA5525"/>
    <w:rsid w:val="00EA5A33"/>
    <w:rsid w:val="00EA6951"/>
    <w:rsid w:val="00EB4E4E"/>
    <w:rsid w:val="00EB7AB9"/>
    <w:rsid w:val="00ED026E"/>
    <w:rsid w:val="00ED2C18"/>
    <w:rsid w:val="00ED2EEB"/>
    <w:rsid w:val="00EE4771"/>
    <w:rsid w:val="00EE5A97"/>
    <w:rsid w:val="00EE69D6"/>
    <w:rsid w:val="00EF6CBC"/>
    <w:rsid w:val="00F004C6"/>
    <w:rsid w:val="00F01A39"/>
    <w:rsid w:val="00F03079"/>
    <w:rsid w:val="00F049DA"/>
    <w:rsid w:val="00F07529"/>
    <w:rsid w:val="00F11303"/>
    <w:rsid w:val="00F123FE"/>
    <w:rsid w:val="00F12D27"/>
    <w:rsid w:val="00F14206"/>
    <w:rsid w:val="00F14B2D"/>
    <w:rsid w:val="00F15047"/>
    <w:rsid w:val="00F167D7"/>
    <w:rsid w:val="00F216FB"/>
    <w:rsid w:val="00F324D3"/>
    <w:rsid w:val="00F40197"/>
    <w:rsid w:val="00F410DF"/>
    <w:rsid w:val="00F417BF"/>
    <w:rsid w:val="00F43EC9"/>
    <w:rsid w:val="00F51ED5"/>
    <w:rsid w:val="00F5648E"/>
    <w:rsid w:val="00F6299D"/>
    <w:rsid w:val="00F6448A"/>
    <w:rsid w:val="00F65514"/>
    <w:rsid w:val="00F665AF"/>
    <w:rsid w:val="00F718C2"/>
    <w:rsid w:val="00F7765A"/>
    <w:rsid w:val="00F81EDE"/>
    <w:rsid w:val="00F83773"/>
    <w:rsid w:val="00F86099"/>
    <w:rsid w:val="00F869EC"/>
    <w:rsid w:val="00F8777E"/>
    <w:rsid w:val="00F933DD"/>
    <w:rsid w:val="00F94BC2"/>
    <w:rsid w:val="00F94FED"/>
    <w:rsid w:val="00F97889"/>
    <w:rsid w:val="00F97A1D"/>
    <w:rsid w:val="00FA0AED"/>
    <w:rsid w:val="00FA1371"/>
    <w:rsid w:val="00FA2DC0"/>
    <w:rsid w:val="00FA3865"/>
    <w:rsid w:val="00FA3ADB"/>
    <w:rsid w:val="00FA4FBA"/>
    <w:rsid w:val="00FA6692"/>
    <w:rsid w:val="00FA694A"/>
    <w:rsid w:val="00FA6D5B"/>
    <w:rsid w:val="00FB0041"/>
    <w:rsid w:val="00FB081D"/>
    <w:rsid w:val="00FB33BA"/>
    <w:rsid w:val="00FC1850"/>
    <w:rsid w:val="00FC1B2E"/>
    <w:rsid w:val="00FC38F8"/>
    <w:rsid w:val="00FC6CAE"/>
    <w:rsid w:val="00FC7D5B"/>
    <w:rsid w:val="00FD3EB3"/>
    <w:rsid w:val="00FE3005"/>
    <w:rsid w:val="00FE3303"/>
    <w:rsid w:val="00FE6FE9"/>
    <w:rsid w:val="00FE7E46"/>
    <w:rsid w:val="00FF0419"/>
    <w:rsid w:val="00FF24F8"/>
    <w:rsid w:val="00FF3DA1"/>
    <w:rsid w:val="00FF4089"/>
    <w:rsid w:val="00FF4BDF"/>
    <w:rsid w:val="00FF5A0C"/>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F0F04AB"/>
  <w15:docId w15:val="{EB6045D9-C789-4483-BE27-575DEF787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3576AA"/>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Odkaznakomentr">
    <w:name w:val="annotation reference"/>
    <w:basedOn w:val="Predvolenpsmoodseku"/>
    <w:rsid w:val="00CC1766"/>
    <w:rPr>
      <w:sz w:val="16"/>
      <w:szCs w:val="16"/>
    </w:rPr>
  </w:style>
  <w:style w:type="paragraph" w:styleId="Textkomentra">
    <w:name w:val="annotation text"/>
    <w:basedOn w:val="Normlny"/>
    <w:link w:val="TextkomentraChar"/>
    <w:rsid w:val="00CC1766"/>
    <w:rPr>
      <w:sz w:val="20"/>
      <w:szCs w:val="20"/>
    </w:rPr>
  </w:style>
  <w:style w:type="character" w:customStyle="1" w:styleId="TextkomentraChar">
    <w:name w:val="Text komentára Char"/>
    <w:basedOn w:val="Predvolenpsmoodseku"/>
    <w:link w:val="Textkomentra"/>
    <w:rsid w:val="00CC1766"/>
  </w:style>
  <w:style w:type="paragraph" w:styleId="Predmetkomentra">
    <w:name w:val="annotation subject"/>
    <w:basedOn w:val="Textkomentra"/>
    <w:next w:val="Textkomentra"/>
    <w:link w:val="PredmetkomentraChar"/>
    <w:rsid w:val="00CC1766"/>
    <w:rPr>
      <w:b/>
      <w:bCs/>
    </w:rPr>
  </w:style>
  <w:style w:type="character" w:customStyle="1" w:styleId="PredmetkomentraChar">
    <w:name w:val="Predmet komentára Char"/>
    <w:basedOn w:val="TextkomentraChar"/>
    <w:link w:val="Predmetkomentra"/>
    <w:rsid w:val="00CC1766"/>
    <w:rPr>
      <w:b/>
      <w:bCs/>
    </w:rPr>
  </w:style>
  <w:style w:type="paragraph" w:styleId="Textbubliny">
    <w:name w:val="Balloon Text"/>
    <w:basedOn w:val="Normlny"/>
    <w:link w:val="TextbublinyChar"/>
    <w:rsid w:val="00CC1766"/>
    <w:rPr>
      <w:rFonts w:ascii="Segoe UI" w:hAnsi="Segoe UI" w:cs="Segoe UI"/>
      <w:sz w:val="18"/>
      <w:szCs w:val="18"/>
    </w:rPr>
  </w:style>
  <w:style w:type="character" w:customStyle="1" w:styleId="TextbublinyChar">
    <w:name w:val="Text bubliny Char"/>
    <w:basedOn w:val="Predvolenpsmoodseku"/>
    <w:link w:val="Textbubliny"/>
    <w:rsid w:val="00CC1766"/>
    <w:rPr>
      <w:rFonts w:ascii="Segoe UI" w:hAnsi="Segoe UI" w:cs="Segoe UI"/>
      <w:sz w:val="18"/>
      <w:szCs w:val="18"/>
    </w:rPr>
  </w:style>
  <w:style w:type="character" w:styleId="Hypertextovprepojenie">
    <w:name w:val="Hyperlink"/>
    <w:uiPriority w:val="99"/>
    <w:unhideWhenUsed/>
    <w:rsid w:val="00E04183"/>
    <w:rPr>
      <w:color w:val="0000FF"/>
      <w:u w:val="single"/>
    </w:rPr>
  </w:style>
  <w:style w:type="paragraph" w:customStyle="1" w:styleId="byline">
    <w:name w:val="byline"/>
    <w:basedOn w:val="Normlny"/>
    <w:rsid w:val="009025AC"/>
    <w:pPr>
      <w:spacing w:before="100" w:beforeAutospacing="1" w:after="100" w:afterAutospacing="1"/>
    </w:pPr>
  </w:style>
  <w:style w:type="paragraph" w:styleId="Odsekzoznamu">
    <w:name w:val="List Paragraph"/>
    <w:basedOn w:val="Normlny"/>
    <w:uiPriority w:val="34"/>
    <w:qFormat/>
    <w:rsid w:val="009025AC"/>
    <w:pPr>
      <w:ind w:left="708"/>
    </w:pPr>
  </w:style>
  <w:style w:type="paragraph" w:styleId="Zkladntext">
    <w:name w:val="Body Text"/>
    <w:basedOn w:val="Normlny"/>
    <w:link w:val="ZkladntextChar"/>
    <w:unhideWhenUsed/>
    <w:rsid w:val="001E1BBC"/>
    <w:pPr>
      <w:jc w:val="both"/>
    </w:pPr>
    <w:rPr>
      <w:szCs w:val="20"/>
    </w:rPr>
  </w:style>
  <w:style w:type="character" w:customStyle="1" w:styleId="ZkladntextChar">
    <w:name w:val="Základný text Char"/>
    <w:basedOn w:val="Predvolenpsmoodseku"/>
    <w:link w:val="Zkladntext"/>
    <w:rsid w:val="001E1BBC"/>
    <w:rPr>
      <w:sz w:val="24"/>
    </w:rPr>
  </w:style>
  <w:style w:type="paragraph" w:customStyle="1" w:styleId="Default">
    <w:name w:val="Default"/>
    <w:rsid w:val="001E1BBC"/>
    <w:pPr>
      <w:autoSpaceDE w:val="0"/>
      <w:autoSpaceDN w:val="0"/>
      <w:adjustRightInd w:val="0"/>
    </w:pPr>
    <w:rPr>
      <w:rFonts w:eastAsiaTheme="minorHAnsi"/>
      <w:color w:val="000000"/>
      <w:sz w:val="24"/>
      <w:szCs w:val="24"/>
      <w:lang w:eastAsia="en-US"/>
    </w:rPr>
  </w:style>
  <w:style w:type="paragraph" w:customStyle="1" w:styleId="Pismenka">
    <w:name w:val="Pismenka"/>
    <w:basedOn w:val="Zkladntext"/>
    <w:rsid w:val="005F7BF9"/>
    <w:pPr>
      <w:tabs>
        <w:tab w:val="num" w:pos="426"/>
      </w:tabs>
      <w:ind w:left="426" w:hanging="426"/>
    </w:pPr>
    <w:rPr>
      <w:b/>
      <w:sz w:val="18"/>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286890">
      <w:bodyDiv w:val="1"/>
      <w:marLeft w:val="0"/>
      <w:marRight w:val="0"/>
      <w:marTop w:val="0"/>
      <w:marBottom w:val="0"/>
      <w:divBdr>
        <w:top w:val="none" w:sz="0" w:space="0" w:color="auto"/>
        <w:left w:val="none" w:sz="0" w:space="0" w:color="auto"/>
        <w:bottom w:val="none" w:sz="0" w:space="0" w:color="auto"/>
        <w:right w:val="none" w:sz="0" w:space="0" w:color="auto"/>
      </w:divBdr>
    </w:div>
    <w:div w:id="48850330">
      <w:bodyDiv w:val="1"/>
      <w:marLeft w:val="0"/>
      <w:marRight w:val="0"/>
      <w:marTop w:val="0"/>
      <w:marBottom w:val="0"/>
      <w:divBdr>
        <w:top w:val="none" w:sz="0" w:space="0" w:color="auto"/>
        <w:left w:val="none" w:sz="0" w:space="0" w:color="auto"/>
        <w:bottom w:val="none" w:sz="0" w:space="0" w:color="auto"/>
        <w:right w:val="none" w:sz="0" w:space="0" w:color="auto"/>
      </w:divBdr>
    </w:div>
    <w:div w:id="52894023">
      <w:bodyDiv w:val="1"/>
      <w:marLeft w:val="0"/>
      <w:marRight w:val="0"/>
      <w:marTop w:val="0"/>
      <w:marBottom w:val="0"/>
      <w:divBdr>
        <w:top w:val="none" w:sz="0" w:space="0" w:color="auto"/>
        <w:left w:val="none" w:sz="0" w:space="0" w:color="auto"/>
        <w:bottom w:val="none" w:sz="0" w:space="0" w:color="auto"/>
        <w:right w:val="none" w:sz="0" w:space="0" w:color="auto"/>
      </w:divBdr>
    </w:div>
    <w:div w:id="96557827">
      <w:bodyDiv w:val="1"/>
      <w:marLeft w:val="0"/>
      <w:marRight w:val="0"/>
      <w:marTop w:val="0"/>
      <w:marBottom w:val="0"/>
      <w:divBdr>
        <w:top w:val="none" w:sz="0" w:space="0" w:color="auto"/>
        <w:left w:val="none" w:sz="0" w:space="0" w:color="auto"/>
        <w:bottom w:val="none" w:sz="0" w:space="0" w:color="auto"/>
        <w:right w:val="none" w:sz="0" w:space="0" w:color="auto"/>
      </w:divBdr>
    </w:div>
    <w:div w:id="110708300">
      <w:bodyDiv w:val="1"/>
      <w:marLeft w:val="0"/>
      <w:marRight w:val="0"/>
      <w:marTop w:val="0"/>
      <w:marBottom w:val="0"/>
      <w:divBdr>
        <w:top w:val="none" w:sz="0" w:space="0" w:color="auto"/>
        <w:left w:val="none" w:sz="0" w:space="0" w:color="auto"/>
        <w:bottom w:val="none" w:sz="0" w:space="0" w:color="auto"/>
        <w:right w:val="none" w:sz="0" w:space="0" w:color="auto"/>
      </w:divBdr>
    </w:div>
    <w:div w:id="120274666">
      <w:bodyDiv w:val="1"/>
      <w:marLeft w:val="0"/>
      <w:marRight w:val="0"/>
      <w:marTop w:val="0"/>
      <w:marBottom w:val="0"/>
      <w:divBdr>
        <w:top w:val="none" w:sz="0" w:space="0" w:color="auto"/>
        <w:left w:val="none" w:sz="0" w:space="0" w:color="auto"/>
        <w:bottom w:val="none" w:sz="0" w:space="0" w:color="auto"/>
        <w:right w:val="none" w:sz="0" w:space="0" w:color="auto"/>
      </w:divBdr>
    </w:div>
    <w:div w:id="131413079">
      <w:bodyDiv w:val="1"/>
      <w:marLeft w:val="0"/>
      <w:marRight w:val="0"/>
      <w:marTop w:val="0"/>
      <w:marBottom w:val="0"/>
      <w:divBdr>
        <w:top w:val="none" w:sz="0" w:space="0" w:color="auto"/>
        <w:left w:val="none" w:sz="0" w:space="0" w:color="auto"/>
        <w:bottom w:val="none" w:sz="0" w:space="0" w:color="auto"/>
        <w:right w:val="none" w:sz="0" w:space="0" w:color="auto"/>
      </w:divBdr>
    </w:div>
    <w:div w:id="136993812">
      <w:bodyDiv w:val="1"/>
      <w:marLeft w:val="0"/>
      <w:marRight w:val="0"/>
      <w:marTop w:val="0"/>
      <w:marBottom w:val="0"/>
      <w:divBdr>
        <w:top w:val="none" w:sz="0" w:space="0" w:color="auto"/>
        <w:left w:val="none" w:sz="0" w:space="0" w:color="auto"/>
        <w:bottom w:val="none" w:sz="0" w:space="0" w:color="auto"/>
        <w:right w:val="none" w:sz="0" w:space="0" w:color="auto"/>
      </w:divBdr>
    </w:div>
    <w:div w:id="139348910">
      <w:bodyDiv w:val="1"/>
      <w:marLeft w:val="0"/>
      <w:marRight w:val="0"/>
      <w:marTop w:val="0"/>
      <w:marBottom w:val="0"/>
      <w:divBdr>
        <w:top w:val="none" w:sz="0" w:space="0" w:color="auto"/>
        <w:left w:val="none" w:sz="0" w:space="0" w:color="auto"/>
        <w:bottom w:val="none" w:sz="0" w:space="0" w:color="auto"/>
        <w:right w:val="none" w:sz="0" w:space="0" w:color="auto"/>
      </w:divBdr>
    </w:div>
    <w:div w:id="177935891">
      <w:bodyDiv w:val="1"/>
      <w:marLeft w:val="0"/>
      <w:marRight w:val="0"/>
      <w:marTop w:val="0"/>
      <w:marBottom w:val="0"/>
      <w:divBdr>
        <w:top w:val="none" w:sz="0" w:space="0" w:color="auto"/>
        <w:left w:val="none" w:sz="0" w:space="0" w:color="auto"/>
        <w:bottom w:val="none" w:sz="0" w:space="0" w:color="auto"/>
        <w:right w:val="none" w:sz="0" w:space="0" w:color="auto"/>
      </w:divBdr>
    </w:div>
    <w:div w:id="223295153">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237593748">
      <w:bodyDiv w:val="1"/>
      <w:marLeft w:val="0"/>
      <w:marRight w:val="0"/>
      <w:marTop w:val="0"/>
      <w:marBottom w:val="0"/>
      <w:divBdr>
        <w:top w:val="none" w:sz="0" w:space="0" w:color="auto"/>
        <w:left w:val="none" w:sz="0" w:space="0" w:color="auto"/>
        <w:bottom w:val="none" w:sz="0" w:space="0" w:color="auto"/>
        <w:right w:val="none" w:sz="0" w:space="0" w:color="auto"/>
      </w:divBdr>
    </w:div>
    <w:div w:id="296842385">
      <w:bodyDiv w:val="1"/>
      <w:marLeft w:val="0"/>
      <w:marRight w:val="0"/>
      <w:marTop w:val="0"/>
      <w:marBottom w:val="0"/>
      <w:divBdr>
        <w:top w:val="none" w:sz="0" w:space="0" w:color="auto"/>
        <w:left w:val="none" w:sz="0" w:space="0" w:color="auto"/>
        <w:bottom w:val="none" w:sz="0" w:space="0" w:color="auto"/>
        <w:right w:val="none" w:sz="0" w:space="0" w:color="auto"/>
      </w:divBdr>
    </w:div>
    <w:div w:id="385570565">
      <w:bodyDiv w:val="1"/>
      <w:marLeft w:val="0"/>
      <w:marRight w:val="0"/>
      <w:marTop w:val="0"/>
      <w:marBottom w:val="0"/>
      <w:divBdr>
        <w:top w:val="none" w:sz="0" w:space="0" w:color="auto"/>
        <w:left w:val="none" w:sz="0" w:space="0" w:color="auto"/>
        <w:bottom w:val="none" w:sz="0" w:space="0" w:color="auto"/>
        <w:right w:val="none" w:sz="0" w:space="0" w:color="auto"/>
      </w:divBdr>
    </w:div>
    <w:div w:id="452527447">
      <w:bodyDiv w:val="1"/>
      <w:marLeft w:val="0"/>
      <w:marRight w:val="0"/>
      <w:marTop w:val="0"/>
      <w:marBottom w:val="0"/>
      <w:divBdr>
        <w:top w:val="none" w:sz="0" w:space="0" w:color="auto"/>
        <w:left w:val="none" w:sz="0" w:space="0" w:color="auto"/>
        <w:bottom w:val="none" w:sz="0" w:space="0" w:color="auto"/>
        <w:right w:val="none" w:sz="0" w:space="0" w:color="auto"/>
      </w:divBdr>
    </w:div>
    <w:div w:id="517935917">
      <w:bodyDiv w:val="1"/>
      <w:marLeft w:val="0"/>
      <w:marRight w:val="0"/>
      <w:marTop w:val="0"/>
      <w:marBottom w:val="0"/>
      <w:divBdr>
        <w:top w:val="none" w:sz="0" w:space="0" w:color="auto"/>
        <w:left w:val="none" w:sz="0" w:space="0" w:color="auto"/>
        <w:bottom w:val="none" w:sz="0" w:space="0" w:color="auto"/>
        <w:right w:val="none" w:sz="0" w:space="0" w:color="auto"/>
      </w:divBdr>
    </w:div>
    <w:div w:id="531000549">
      <w:bodyDiv w:val="1"/>
      <w:marLeft w:val="0"/>
      <w:marRight w:val="0"/>
      <w:marTop w:val="0"/>
      <w:marBottom w:val="0"/>
      <w:divBdr>
        <w:top w:val="none" w:sz="0" w:space="0" w:color="auto"/>
        <w:left w:val="none" w:sz="0" w:space="0" w:color="auto"/>
        <w:bottom w:val="none" w:sz="0" w:space="0" w:color="auto"/>
        <w:right w:val="none" w:sz="0" w:space="0" w:color="auto"/>
      </w:divBdr>
    </w:div>
    <w:div w:id="531767191">
      <w:bodyDiv w:val="1"/>
      <w:marLeft w:val="0"/>
      <w:marRight w:val="0"/>
      <w:marTop w:val="0"/>
      <w:marBottom w:val="0"/>
      <w:divBdr>
        <w:top w:val="none" w:sz="0" w:space="0" w:color="auto"/>
        <w:left w:val="none" w:sz="0" w:space="0" w:color="auto"/>
        <w:bottom w:val="none" w:sz="0" w:space="0" w:color="auto"/>
        <w:right w:val="none" w:sz="0" w:space="0" w:color="auto"/>
      </w:divBdr>
    </w:div>
    <w:div w:id="567616481">
      <w:bodyDiv w:val="1"/>
      <w:marLeft w:val="0"/>
      <w:marRight w:val="0"/>
      <w:marTop w:val="0"/>
      <w:marBottom w:val="0"/>
      <w:divBdr>
        <w:top w:val="none" w:sz="0" w:space="0" w:color="auto"/>
        <w:left w:val="none" w:sz="0" w:space="0" w:color="auto"/>
        <w:bottom w:val="none" w:sz="0" w:space="0" w:color="auto"/>
        <w:right w:val="none" w:sz="0" w:space="0" w:color="auto"/>
      </w:divBdr>
    </w:div>
    <w:div w:id="644775581">
      <w:bodyDiv w:val="1"/>
      <w:marLeft w:val="0"/>
      <w:marRight w:val="0"/>
      <w:marTop w:val="0"/>
      <w:marBottom w:val="0"/>
      <w:divBdr>
        <w:top w:val="none" w:sz="0" w:space="0" w:color="auto"/>
        <w:left w:val="none" w:sz="0" w:space="0" w:color="auto"/>
        <w:bottom w:val="none" w:sz="0" w:space="0" w:color="auto"/>
        <w:right w:val="none" w:sz="0" w:space="0" w:color="auto"/>
      </w:divBdr>
    </w:div>
    <w:div w:id="663901276">
      <w:bodyDiv w:val="1"/>
      <w:marLeft w:val="0"/>
      <w:marRight w:val="0"/>
      <w:marTop w:val="0"/>
      <w:marBottom w:val="0"/>
      <w:divBdr>
        <w:top w:val="none" w:sz="0" w:space="0" w:color="auto"/>
        <w:left w:val="none" w:sz="0" w:space="0" w:color="auto"/>
        <w:bottom w:val="none" w:sz="0" w:space="0" w:color="auto"/>
        <w:right w:val="none" w:sz="0" w:space="0" w:color="auto"/>
      </w:divBdr>
    </w:div>
    <w:div w:id="666254202">
      <w:bodyDiv w:val="1"/>
      <w:marLeft w:val="0"/>
      <w:marRight w:val="0"/>
      <w:marTop w:val="0"/>
      <w:marBottom w:val="0"/>
      <w:divBdr>
        <w:top w:val="none" w:sz="0" w:space="0" w:color="auto"/>
        <w:left w:val="none" w:sz="0" w:space="0" w:color="auto"/>
        <w:bottom w:val="none" w:sz="0" w:space="0" w:color="auto"/>
        <w:right w:val="none" w:sz="0" w:space="0" w:color="auto"/>
      </w:divBdr>
    </w:div>
    <w:div w:id="728579052">
      <w:bodyDiv w:val="1"/>
      <w:marLeft w:val="0"/>
      <w:marRight w:val="0"/>
      <w:marTop w:val="0"/>
      <w:marBottom w:val="0"/>
      <w:divBdr>
        <w:top w:val="none" w:sz="0" w:space="0" w:color="auto"/>
        <w:left w:val="none" w:sz="0" w:space="0" w:color="auto"/>
        <w:bottom w:val="none" w:sz="0" w:space="0" w:color="auto"/>
        <w:right w:val="none" w:sz="0" w:space="0" w:color="auto"/>
      </w:divBdr>
    </w:div>
    <w:div w:id="825514635">
      <w:bodyDiv w:val="1"/>
      <w:marLeft w:val="0"/>
      <w:marRight w:val="0"/>
      <w:marTop w:val="0"/>
      <w:marBottom w:val="0"/>
      <w:divBdr>
        <w:top w:val="none" w:sz="0" w:space="0" w:color="auto"/>
        <w:left w:val="none" w:sz="0" w:space="0" w:color="auto"/>
        <w:bottom w:val="none" w:sz="0" w:space="0" w:color="auto"/>
        <w:right w:val="none" w:sz="0" w:space="0" w:color="auto"/>
      </w:divBdr>
    </w:div>
    <w:div w:id="835994441">
      <w:bodyDiv w:val="1"/>
      <w:marLeft w:val="0"/>
      <w:marRight w:val="0"/>
      <w:marTop w:val="0"/>
      <w:marBottom w:val="0"/>
      <w:divBdr>
        <w:top w:val="none" w:sz="0" w:space="0" w:color="auto"/>
        <w:left w:val="none" w:sz="0" w:space="0" w:color="auto"/>
        <w:bottom w:val="none" w:sz="0" w:space="0" w:color="auto"/>
        <w:right w:val="none" w:sz="0" w:space="0" w:color="auto"/>
      </w:divBdr>
    </w:div>
    <w:div w:id="855074407">
      <w:bodyDiv w:val="1"/>
      <w:marLeft w:val="0"/>
      <w:marRight w:val="0"/>
      <w:marTop w:val="0"/>
      <w:marBottom w:val="0"/>
      <w:divBdr>
        <w:top w:val="none" w:sz="0" w:space="0" w:color="auto"/>
        <w:left w:val="none" w:sz="0" w:space="0" w:color="auto"/>
        <w:bottom w:val="none" w:sz="0" w:space="0" w:color="auto"/>
        <w:right w:val="none" w:sz="0" w:space="0" w:color="auto"/>
      </w:divBdr>
    </w:div>
    <w:div w:id="933242612">
      <w:bodyDiv w:val="1"/>
      <w:marLeft w:val="0"/>
      <w:marRight w:val="0"/>
      <w:marTop w:val="0"/>
      <w:marBottom w:val="0"/>
      <w:divBdr>
        <w:top w:val="none" w:sz="0" w:space="0" w:color="auto"/>
        <w:left w:val="none" w:sz="0" w:space="0" w:color="auto"/>
        <w:bottom w:val="none" w:sz="0" w:space="0" w:color="auto"/>
        <w:right w:val="none" w:sz="0" w:space="0" w:color="auto"/>
      </w:divBdr>
    </w:div>
    <w:div w:id="943733890">
      <w:bodyDiv w:val="1"/>
      <w:marLeft w:val="0"/>
      <w:marRight w:val="0"/>
      <w:marTop w:val="0"/>
      <w:marBottom w:val="0"/>
      <w:divBdr>
        <w:top w:val="none" w:sz="0" w:space="0" w:color="auto"/>
        <w:left w:val="none" w:sz="0" w:space="0" w:color="auto"/>
        <w:bottom w:val="none" w:sz="0" w:space="0" w:color="auto"/>
        <w:right w:val="none" w:sz="0" w:space="0" w:color="auto"/>
      </w:divBdr>
    </w:div>
    <w:div w:id="988439601">
      <w:bodyDiv w:val="1"/>
      <w:marLeft w:val="0"/>
      <w:marRight w:val="0"/>
      <w:marTop w:val="0"/>
      <w:marBottom w:val="0"/>
      <w:divBdr>
        <w:top w:val="none" w:sz="0" w:space="0" w:color="auto"/>
        <w:left w:val="none" w:sz="0" w:space="0" w:color="auto"/>
        <w:bottom w:val="none" w:sz="0" w:space="0" w:color="auto"/>
        <w:right w:val="none" w:sz="0" w:space="0" w:color="auto"/>
      </w:divBdr>
    </w:div>
    <w:div w:id="1046835386">
      <w:bodyDiv w:val="1"/>
      <w:marLeft w:val="0"/>
      <w:marRight w:val="0"/>
      <w:marTop w:val="0"/>
      <w:marBottom w:val="0"/>
      <w:divBdr>
        <w:top w:val="none" w:sz="0" w:space="0" w:color="auto"/>
        <w:left w:val="none" w:sz="0" w:space="0" w:color="auto"/>
        <w:bottom w:val="none" w:sz="0" w:space="0" w:color="auto"/>
        <w:right w:val="none" w:sz="0" w:space="0" w:color="auto"/>
      </w:divBdr>
    </w:div>
    <w:div w:id="1086805865">
      <w:bodyDiv w:val="1"/>
      <w:marLeft w:val="0"/>
      <w:marRight w:val="0"/>
      <w:marTop w:val="0"/>
      <w:marBottom w:val="0"/>
      <w:divBdr>
        <w:top w:val="none" w:sz="0" w:space="0" w:color="auto"/>
        <w:left w:val="none" w:sz="0" w:space="0" w:color="auto"/>
        <w:bottom w:val="none" w:sz="0" w:space="0" w:color="auto"/>
        <w:right w:val="none" w:sz="0" w:space="0" w:color="auto"/>
      </w:divBdr>
    </w:div>
    <w:div w:id="1090587627">
      <w:bodyDiv w:val="1"/>
      <w:marLeft w:val="0"/>
      <w:marRight w:val="0"/>
      <w:marTop w:val="0"/>
      <w:marBottom w:val="0"/>
      <w:divBdr>
        <w:top w:val="none" w:sz="0" w:space="0" w:color="auto"/>
        <w:left w:val="none" w:sz="0" w:space="0" w:color="auto"/>
        <w:bottom w:val="none" w:sz="0" w:space="0" w:color="auto"/>
        <w:right w:val="none" w:sz="0" w:space="0" w:color="auto"/>
      </w:divBdr>
    </w:div>
    <w:div w:id="1108965500">
      <w:bodyDiv w:val="1"/>
      <w:marLeft w:val="0"/>
      <w:marRight w:val="0"/>
      <w:marTop w:val="0"/>
      <w:marBottom w:val="0"/>
      <w:divBdr>
        <w:top w:val="none" w:sz="0" w:space="0" w:color="auto"/>
        <w:left w:val="none" w:sz="0" w:space="0" w:color="auto"/>
        <w:bottom w:val="none" w:sz="0" w:space="0" w:color="auto"/>
        <w:right w:val="none" w:sz="0" w:space="0" w:color="auto"/>
      </w:divBdr>
    </w:div>
    <w:div w:id="1125658588">
      <w:bodyDiv w:val="1"/>
      <w:marLeft w:val="0"/>
      <w:marRight w:val="0"/>
      <w:marTop w:val="0"/>
      <w:marBottom w:val="0"/>
      <w:divBdr>
        <w:top w:val="none" w:sz="0" w:space="0" w:color="auto"/>
        <w:left w:val="none" w:sz="0" w:space="0" w:color="auto"/>
        <w:bottom w:val="none" w:sz="0" w:space="0" w:color="auto"/>
        <w:right w:val="none" w:sz="0" w:space="0" w:color="auto"/>
      </w:divBdr>
    </w:div>
    <w:div w:id="1129668594">
      <w:bodyDiv w:val="1"/>
      <w:marLeft w:val="0"/>
      <w:marRight w:val="0"/>
      <w:marTop w:val="0"/>
      <w:marBottom w:val="0"/>
      <w:divBdr>
        <w:top w:val="none" w:sz="0" w:space="0" w:color="auto"/>
        <w:left w:val="none" w:sz="0" w:space="0" w:color="auto"/>
        <w:bottom w:val="none" w:sz="0" w:space="0" w:color="auto"/>
        <w:right w:val="none" w:sz="0" w:space="0" w:color="auto"/>
      </w:divBdr>
    </w:div>
    <w:div w:id="1147091138">
      <w:bodyDiv w:val="1"/>
      <w:marLeft w:val="0"/>
      <w:marRight w:val="0"/>
      <w:marTop w:val="0"/>
      <w:marBottom w:val="0"/>
      <w:divBdr>
        <w:top w:val="none" w:sz="0" w:space="0" w:color="auto"/>
        <w:left w:val="none" w:sz="0" w:space="0" w:color="auto"/>
        <w:bottom w:val="none" w:sz="0" w:space="0" w:color="auto"/>
        <w:right w:val="none" w:sz="0" w:space="0" w:color="auto"/>
      </w:divBdr>
    </w:div>
    <w:div w:id="1194423577">
      <w:bodyDiv w:val="1"/>
      <w:marLeft w:val="0"/>
      <w:marRight w:val="0"/>
      <w:marTop w:val="0"/>
      <w:marBottom w:val="0"/>
      <w:divBdr>
        <w:top w:val="none" w:sz="0" w:space="0" w:color="auto"/>
        <w:left w:val="none" w:sz="0" w:space="0" w:color="auto"/>
        <w:bottom w:val="none" w:sz="0" w:space="0" w:color="auto"/>
        <w:right w:val="none" w:sz="0" w:space="0" w:color="auto"/>
      </w:divBdr>
    </w:div>
    <w:div w:id="1212426895">
      <w:bodyDiv w:val="1"/>
      <w:marLeft w:val="0"/>
      <w:marRight w:val="0"/>
      <w:marTop w:val="0"/>
      <w:marBottom w:val="0"/>
      <w:divBdr>
        <w:top w:val="none" w:sz="0" w:space="0" w:color="auto"/>
        <w:left w:val="none" w:sz="0" w:space="0" w:color="auto"/>
        <w:bottom w:val="none" w:sz="0" w:space="0" w:color="auto"/>
        <w:right w:val="none" w:sz="0" w:space="0" w:color="auto"/>
      </w:divBdr>
    </w:div>
    <w:div w:id="1214191356">
      <w:bodyDiv w:val="1"/>
      <w:marLeft w:val="0"/>
      <w:marRight w:val="0"/>
      <w:marTop w:val="0"/>
      <w:marBottom w:val="0"/>
      <w:divBdr>
        <w:top w:val="none" w:sz="0" w:space="0" w:color="auto"/>
        <w:left w:val="none" w:sz="0" w:space="0" w:color="auto"/>
        <w:bottom w:val="none" w:sz="0" w:space="0" w:color="auto"/>
        <w:right w:val="none" w:sz="0" w:space="0" w:color="auto"/>
      </w:divBdr>
    </w:div>
    <w:div w:id="1214199958">
      <w:bodyDiv w:val="1"/>
      <w:marLeft w:val="0"/>
      <w:marRight w:val="0"/>
      <w:marTop w:val="0"/>
      <w:marBottom w:val="0"/>
      <w:divBdr>
        <w:top w:val="none" w:sz="0" w:space="0" w:color="auto"/>
        <w:left w:val="none" w:sz="0" w:space="0" w:color="auto"/>
        <w:bottom w:val="none" w:sz="0" w:space="0" w:color="auto"/>
        <w:right w:val="none" w:sz="0" w:space="0" w:color="auto"/>
      </w:divBdr>
    </w:div>
    <w:div w:id="1279097866">
      <w:bodyDiv w:val="1"/>
      <w:marLeft w:val="0"/>
      <w:marRight w:val="0"/>
      <w:marTop w:val="0"/>
      <w:marBottom w:val="0"/>
      <w:divBdr>
        <w:top w:val="none" w:sz="0" w:space="0" w:color="auto"/>
        <w:left w:val="none" w:sz="0" w:space="0" w:color="auto"/>
        <w:bottom w:val="none" w:sz="0" w:space="0" w:color="auto"/>
        <w:right w:val="none" w:sz="0" w:space="0" w:color="auto"/>
      </w:divBdr>
    </w:div>
    <w:div w:id="1292444682">
      <w:bodyDiv w:val="1"/>
      <w:marLeft w:val="0"/>
      <w:marRight w:val="0"/>
      <w:marTop w:val="0"/>
      <w:marBottom w:val="0"/>
      <w:divBdr>
        <w:top w:val="none" w:sz="0" w:space="0" w:color="auto"/>
        <w:left w:val="none" w:sz="0" w:space="0" w:color="auto"/>
        <w:bottom w:val="none" w:sz="0" w:space="0" w:color="auto"/>
        <w:right w:val="none" w:sz="0" w:space="0" w:color="auto"/>
      </w:divBdr>
    </w:div>
    <w:div w:id="1340157058">
      <w:bodyDiv w:val="1"/>
      <w:marLeft w:val="0"/>
      <w:marRight w:val="0"/>
      <w:marTop w:val="0"/>
      <w:marBottom w:val="0"/>
      <w:divBdr>
        <w:top w:val="none" w:sz="0" w:space="0" w:color="auto"/>
        <w:left w:val="none" w:sz="0" w:space="0" w:color="auto"/>
        <w:bottom w:val="none" w:sz="0" w:space="0" w:color="auto"/>
        <w:right w:val="none" w:sz="0" w:space="0" w:color="auto"/>
      </w:divBdr>
    </w:div>
    <w:div w:id="1376389023">
      <w:bodyDiv w:val="1"/>
      <w:marLeft w:val="0"/>
      <w:marRight w:val="0"/>
      <w:marTop w:val="0"/>
      <w:marBottom w:val="0"/>
      <w:divBdr>
        <w:top w:val="none" w:sz="0" w:space="0" w:color="auto"/>
        <w:left w:val="none" w:sz="0" w:space="0" w:color="auto"/>
        <w:bottom w:val="none" w:sz="0" w:space="0" w:color="auto"/>
        <w:right w:val="none" w:sz="0" w:space="0" w:color="auto"/>
      </w:divBdr>
    </w:div>
    <w:div w:id="1389260163">
      <w:bodyDiv w:val="1"/>
      <w:marLeft w:val="0"/>
      <w:marRight w:val="0"/>
      <w:marTop w:val="0"/>
      <w:marBottom w:val="0"/>
      <w:divBdr>
        <w:top w:val="none" w:sz="0" w:space="0" w:color="auto"/>
        <w:left w:val="none" w:sz="0" w:space="0" w:color="auto"/>
        <w:bottom w:val="none" w:sz="0" w:space="0" w:color="auto"/>
        <w:right w:val="none" w:sz="0" w:space="0" w:color="auto"/>
      </w:divBdr>
    </w:div>
    <w:div w:id="1430082367">
      <w:bodyDiv w:val="1"/>
      <w:marLeft w:val="0"/>
      <w:marRight w:val="0"/>
      <w:marTop w:val="0"/>
      <w:marBottom w:val="0"/>
      <w:divBdr>
        <w:top w:val="none" w:sz="0" w:space="0" w:color="auto"/>
        <w:left w:val="none" w:sz="0" w:space="0" w:color="auto"/>
        <w:bottom w:val="none" w:sz="0" w:space="0" w:color="auto"/>
        <w:right w:val="none" w:sz="0" w:space="0" w:color="auto"/>
      </w:divBdr>
    </w:div>
    <w:div w:id="1432630932">
      <w:bodyDiv w:val="1"/>
      <w:marLeft w:val="0"/>
      <w:marRight w:val="0"/>
      <w:marTop w:val="0"/>
      <w:marBottom w:val="0"/>
      <w:divBdr>
        <w:top w:val="none" w:sz="0" w:space="0" w:color="auto"/>
        <w:left w:val="none" w:sz="0" w:space="0" w:color="auto"/>
        <w:bottom w:val="none" w:sz="0" w:space="0" w:color="auto"/>
        <w:right w:val="none" w:sz="0" w:space="0" w:color="auto"/>
      </w:divBdr>
    </w:div>
    <w:div w:id="1460799963">
      <w:bodyDiv w:val="1"/>
      <w:marLeft w:val="0"/>
      <w:marRight w:val="0"/>
      <w:marTop w:val="0"/>
      <w:marBottom w:val="0"/>
      <w:divBdr>
        <w:top w:val="none" w:sz="0" w:space="0" w:color="auto"/>
        <w:left w:val="none" w:sz="0" w:space="0" w:color="auto"/>
        <w:bottom w:val="none" w:sz="0" w:space="0" w:color="auto"/>
        <w:right w:val="none" w:sz="0" w:space="0" w:color="auto"/>
      </w:divBdr>
    </w:div>
    <w:div w:id="1463771821">
      <w:bodyDiv w:val="1"/>
      <w:marLeft w:val="0"/>
      <w:marRight w:val="0"/>
      <w:marTop w:val="0"/>
      <w:marBottom w:val="0"/>
      <w:divBdr>
        <w:top w:val="none" w:sz="0" w:space="0" w:color="auto"/>
        <w:left w:val="none" w:sz="0" w:space="0" w:color="auto"/>
        <w:bottom w:val="none" w:sz="0" w:space="0" w:color="auto"/>
        <w:right w:val="none" w:sz="0" w:space="0" w:color="auto"/>
      </w:divBdr>
    </w:div>
    <w:div w:id="1463881333">
      <w:bodyDiv w:val="1"/>
      <w:marLeft w:val="0"/>
      <w:marRight w:val="0"/>
      <w:marTop w:val="0"/>
      <w:marBottom w:val="0"/>
      <w:divBdr>
        <w:top w:val="none" w:sz="0" w:space="0" w:color="auto"/>
        <w:left w:val="none" w:sz="0" w:space="0" w:color="auto"/>
        <w:bottom w:val="none" w:sz="0" w:space="0" w:color="auto"/>
        <w:right w:val="none" w:sz="0" w:space="0" w:color="auto"/>
      </w:divBdr>
    </w:div>
    <w:div w:id="1491558617">
      <w:bodyDiv w:val="1"/>
      <w:marLeft w:val="0"/>
      <w:marRight w:val="0"/>
      <w:marTop w:val="0"/>
      <w:marBottom w:val="0"/>
      <w:divBdr>
        <w:top w:val="none" w:sz="0" w:space="0" w:color="auto"/>
        <w:left w:val="none" w:sz="0" w:space="0" w:color="auto"/>
        <w:bottom w:val="none" w:sz="0" w:space="0" w:color="auto"/>
        <w:right w:val="none" w:sz="0" w:space="0" w:color="auto"/>
      </w:divBdr>
    </w:div>
    <w:div w:id="1522208540">
      <w:bodyDiv w:val="1"/>
      <w:marLeft w:val="0"/>
      <w:marRight w:val="0"/>
      <w:marTop w:val="0"/>
      <w:marBottom w:val="0"/>
      <w:divBdr>
        <w:top w:val="none" w:sz="0" w:space="0" w:color="auto"/>
        <w:left w:val="none" w:sz="0" w:space="0" w:color="auto"/>
        <w:bottom w:val="none" w:sz="0" w:space="0" w:color="auto"/>
        <w:right w:val="none" w:sz="0" w:space="0" w:color="auto"/>
      </w:divBdr>
    </w:div>
    <w:div w:id="1561550658">
      <w:bodyDiv w:val="1"/>
      <w:marLeft w:val="0"/>
      <w:marRight w:val="0"/>
      <w:marTop w:val="0"/>
      <w:marBottom w:val="0"/>
      <w:divBdr>
        <w:top w:val="none" w:sz="0" w:space="0" w:color="auto"/>
        <w:left w:val="none" w:sz="0" w:space="0" w:color="auto"/>
        <w:bottom w:val="none" w:sz="0" w:space="0" w:color="auto"/>
        <w:right w:val="none" w:sz="0" w:space="0" w:color="auto"/>
      </w:divBdr>
    </w:div>
    <w:div w:id="1577209231">
      <w:bodyDiv w:val="1"/>
      <w:marLeft w:val="0"/>
      <w:marRight w:val="0"/>
      <w:marTop w:val="0"/>
      <w:marBottom w:val="0"/>
      <w:divBdr>
        <w:top w:val="none" w:sz="0" w:space="0" w:color="auto"/>
        <w:left w:val="none" w:sz="0" w:space="0" w:color="auto"/>
        <w:bottom w:val="none" w:sz="0" w:space="0" w:color="auto"/>
        <w:right w:val="none" w:sz="0" w:space="0" w:color="auto"/>
      </w:divBdr>
    </w:div>
    <w:div w:id="1602639493">
      <w:bodyDiv w:val="1"/>
      <w:marLeft w:val="0"/>
      <w:marRight w:val="0"/>
      <w:marTop w:val="0"/>
      <w:marBottom w:val="0"/>
      <w:divBdr>
        <w:top w:val="none" w:sz="0" w:space="0" w:color="auto"/>
        <w:left w:val="none" w:sz="0" w:space="0" w:color="auto"/>
        <w:bottom w:val="none" w:sz="0" w:space="0" w:color="auto"/>
        <w:right w:val="none" w:sz="0" w:space="0" w:color="auto"/>
      </w:divBdr>
    </w:div>
    <w:div w:id="1626543048">
      <w:bodyDiv w:val="1"/>
      <w:marLeft w:val="0"/>
      <w:marRight w:val="0"/>
      <w:marTop w:val="0"/>
      <w:marBottom w:val="0"/>
      <w:divBdr>
        <w:top w:val="none" w:sz="0" w:space="0" w:color="auto"/>
        <w:left w:val="none" w:sz="0" w:space="0" w:color="auto"/>
        <w:bottom w:val="none" w:sz="0" w:space="0" w:color="auto"/>
        <w:right w:val="none" w:sz="0" w:space="0" w:color="auto"/>
      </w:divBdr>
    </w:div>
    <w:div w:id="1658224492">
      <w:bodyDiv w:val="1"/>
      <w:marLeft w:val="0"/>
      <w:marRight w:val="0"/>
      <w:marTop w:val="0"/>
      <w:marBottom w:val="0"/>
      <w:divBdr>
        <w:top w:val="none" w:sz="0" w:space="0" w:color="auto"/>
        <w:left w:val="none" w:sz="0" w:space="0" w:color="auto"/>
        <w:bottom w:val="none" w:sz="0" w:space="0" w:color="auto"/>
        <w:right w:val="none" w:sz="0" w:space="0" w:color="auto"/>
      </w:divBdr>
    </w:div>
    <w:div w:id="1665355274">
      <w:bodyDiv w:val="1"/>
      <w:marLeft w:val="0"/>
      <w:marRight w:val="0"/>
      <w:marTop w:val="0"/>
      <w:marBottom w:val="0"/>
      <w:divBdr>
        <w:top w:val="none" w:sz="0" w:space="0" w:color="auto"/>
        <w:left w:val="none" w:sz="0" w:space="0" w:color="auto"/>
        <w:bottom w:val="none" w:sz="0" w:space="0" w:color="auto"/>
        <w:right w:val="none" w:sz="0" w:space="0" w:color="auto"/>
      </w:divBdr>
    </w:div>
    <w:div w:id="1696925616">
      <w:bodyDiv w:val="1"/>
      <w:marLeft w:val="0"/>
      <w:marRight w:val="0"/>
      <w:marTop w:val="0"/>
      <w:marBottom w:val="0"/>
      <w:divBdr>
        <w:top w:val="none" w:sz="0" w:space="0" w:color="auto"/>
        <w:left w:val="none" w:sz="0" w:space="0" w:color="auto"/>
        <w:bottom w:val="none" w:sz="0" w:space="0" w:color="auto"/>
        <w:right w:val="none" w:sz="0" w:space="0" w:color="auto"/>
      </w:divBdr>
    </w:div>
    <w:div w:id="1712731706">
      <w:bodyDiv w:val="1"/>
      <w:marLeft w:val="0"/>
      <w:marRight w:val="0"/>
      <w:marTop w:val="0"/>
      <w:marBottom w:val="0"/>
      <w:divBdr>
        <w:top w:val="none" w:sz="0" w:space="0" w:color="auto"/>
        <w:left w:val="none" w:sz="0" w:space="0" w:color="auto"/>
        <w:bottom w:val="none" w:sz="0" w:space="0" w:color="auto"/>
        <w:right w:val="none" w:sz="0" w:space="0" w:color="auto"/>
      </w:divBdr>
    </w:div>
    <w:div w:id="1732994374">
      <w:bodyDiv w:val="1"/>
      <w:marLeft w:val="0"/>
      <w:marRight w:val="0"/>
      <w:marTop w:val="0"/>
      <w:marBottom w:val="0"/>
      <w:divBdr>
        <w:top w:val="none" w:sz="0" w:space="0" w:color="auto"/>
        <w:left w:val="none" w:sz="0" w:space="0" w:color="auto"/>
        <w:bottom w:val="none" w:sz="0" w:space="0" w:color="auto"/>
        <w:right w:val="none" w:sz="0" w:space="0" w:color="auto"/>
      </w:divBdr>
    </w:div>
    <w:div w:id="1782339520">
      <w:bodyDiv w:val="1"/>
      <w:marLeft w:val="0"/>
      <w:marRight w:val="0"/>
      <w:marTop w:val="0"/>
      <w:marBottom w:val="0"/>
      <w:divBdr>
        <w:top w:val="none" w:sz="0" w:space="0" w:color="auto"/>
        <w:left w:val="none" w:sz="0" w:space="0" w:color="auto"/>
        <w:bottom w:val="none" w:sz="0" w:space="0" w:color="auto"/>
        <w:right w:val="none" w:sz="0" w:space="0" w:color="auto"/>
      </w:divBdr>
    </w:div>
    <w:div w:id="1803384529">
      <w:bodyDiv w:val="1"/>
      <w:marLeft w:val="0"/>
      <w:marRight w:val="0"/>
      <w:marTop w:val="0"/>
      <w:marBottom w:val="0"/>
      <w:divBdr>
        <w:top w:val="none" w:sz="0" w:space="0" w:color="auto"/>
        <w:left w:val="none" w:sz="0" w:space="0" w:color="auto"/>
        <w:bottom w:val="none" w:sz="0" w:space="0" w:color="auto"/>
        <w:right w:val="none" w:sz="0" w:space="0" w:color="auto"/>
      </w:divBdr>
    </w:div>
    <w:div w:id="1811631784">
      <w:bodyDiv w:val="1"/>
      <w:marLeft w:val="0"/>
      <w:marRight w:val="0"/>
      <w:marTop w:val="0"/>
      <w:marBottom w:val="0"/>
      <w:divBdr>
        <w:top w:val="none" w:sz="0" w:space="0" w:color="auto"/>
        <w:left w:val="none" w:sz="0" w:space="0" w:color="auto"/>
        <w:bottom w:val="none" w:sz="0" w:space="0" w:color="auto"/>
        <w:right w:val="none" w:sz="0" w:space="0" w:color="auto"/>
      </w:divBdr>
    </w:div>
    <w:div w:id="1822772490">
      <w:bodyDiv w:val="1"/>
      <w:marLeft w:val="0"/>
      <w:marRight w:val="0"/>
      <w:marTop w:val="0"/>
      <w:marBottom w:val="0"/>
      <w:divBdr>
        <w:top w:val="none" w:sz="0" w:space="0" w:color="auto"/>
        <w:left w:val="none" w:sz="0" w:space="0" w:color="auto"/>
        <w:bottom w:val="none" w:sz="0" w:space="0" w:color="auto"/>
        <w:right w:val="none" w:sz="0" w:space="0" w:color="auto"/>
      </w:divBdr>
    </w:div>
    <w:div w:id="1823355168">
      <w:bodyDiv w:val="1"/>
      <w:marLeft w:val="0"/>
      <w:marRight w:val="0"/>
      <w:marTop w:val="0"/>
      <w:marBottom w:val="0"/>
      <w:divBdr>
        <w:top w:val="none" w:sz="0" w:space="0" w:color="auto"/>
        <w:left w:val="none" w:sz="0" w:space="0" w:color="auto"/>
        <w:bottom w:val="none" w:sz="0" w:space="0" w:color="auto"/>
        <w:right w:val="none" w:sz="0" w:space="0" w:color="auto"/>
      </w:divBdr>
    </w:div>
    <w:div w:id="1829401331">
      <w:bodyDiv w:val="1"/>
      <w:marLeft w:val="0"/>
      <w:marRight w:val="0"/>
      <w:marTop w:val="0"/>
      <w:marBottom w:val="0"/>
      <w:divBdr>
        <w:top w:val="none" w:sz="0" w:space="0" w:color="auto"/>
        <w:left w:val="none" w:sz="0" w:space="0" w:color="auto"/>
        <w:bottom w:val="none" w:sz="0" w:space="0" w:color="auto"/>
        <w:right w:val="none" w:sz="0" w:space="0" w:color="auto"/>
      </w:divBdr>
    </w:div>
    <w:div w:id="1896577408">
      <w:bodyDiv w:val="1"/>
      <w:marLeft w:val="0"/>
      <w:marRight w:val="0"/>
      <w:marTop w:val="0"/>
      <w:marBottom w:val="0"/>
      <w:divBdr>
        <w:top w:val="none" w:sz="0" w:space="0" w:color="auto"/>
        <w:left w:val="none" w:sz="0" w:space="0" w:color="auto"/>
        <w:bottom w:val="none" w:sz="0" w:space="0" w:color="auto"/>
        <w:right w:val="none" w:sz="0" w:space="0" w:color="auto"/>
      </w:divBdr>
    </w:div>
    <w:div w:id="1954751467">
      <w:bodyDiv w:val="1"/>
      <w:marLeft w:val="0"/>
      <w:marRight w:val="0"/>
      <w:marTop w:val="0"/>
      <w:marBottom w:val="0"/>
      <w:divBdr>
        <w:top w:val="none" w:sz="0" w:space="0" w:color="auto"/>
        <w:left w:val="none" w:sz="0" w:space="0" w:color="auto"/>
        <w:bottom w:val="none" w:sz="0" w:space="0" w:color="auto"/>
        <w:right w:val="none" w:sz="0" w:space="0" w:color="auto"/>
      </w:divBdr>
    </w:div>
    <w:div w:id="1980725944">
      <w:bodyDiv w:val="1"/>
      <w:marLeft w:val="0"/>
      <w:marRight w:val="0"/>
      <w:marTop w:val="0"/>
      <w:marBottom w:val="0"/>
      <w:divBdr>
        <w:top w:val="none" w:sz="0" w:space="0" w:color="auto"/>
        <w:left w:val="none" w:sz="0" w:space="0" w:color="auto"/>
        <w:bottom w:val="none" w:sz="0" w:space="0" w:color="auto"/>
        <w:right w:val="none" w:sz="0" w:space="0" w:color="auto"/>
      </w:divBdr>
    </w:div>
    <w:div w:id="1985965615">
      <w:bodyDiv w:val="1"/>
      <w:marLeft w:val="0"/>
      <w:marRight w:val="0"/>
      <w:marTop w:val="0"/>
      <w:marBottom w:val="0"/>
      <w:divBdr>
        <w:top w:val="none" w:sz="0" w:space="0" w:color="auto"/>
        <w:left w:val="none" w:sz="0" w:space="0" w:color="auto"/>
        <w:bottom w:val="none" w:sz="0" w:space="0" w:color="auto"/>
        <w:right w:val="none" w:sz="0" w:space="0" w:color="auto"/>
      </w:divBdr>
    </w:div>
    <w:div w:id="1996949097">
      <w:bodyDiv w:val="1"/>
      <w:marLeft w:val="0"/>
      <w:marRight w:val="0"/>
      <w:marTop w:val="0"/>
      <w:marBottom w:val="0"/>
      <w:divBdr>
        <w:top w:val="none" w:sz="0" w:space="0" w:color="auto"/>
        <w:left w:val="none" w:sz="0" w:space="0" w:color="auto"/>
        <w:bottom w:val="none" w:sz="0" w:space="0" w:color="auto"/>
        <w:right w:val="none" w:sz="0" w:space="0" w:color="auto"/>
      </w:divBdr>
    </w:div>
    <w:div w:id="2025864642">
      <w:bodyDiv w:val="1"/>
      <w:marLeft w:val="0"/>
      <w:marRight w:val="0"/>
      <w:marTop w:val="0"/>
      <w:marBottom w:val="0"/>
      <w:divBdr>
        <w:top w:val="none" w:sz="0" w:space="0" w:color="auto"/>
        <w:left w:val="none" w:sz="0" w:space="0" w:color="auto"/>
        <w:bottom w:val="none" w:sz="0" w:space="0" w:color="auto"/>
        <w:right w:val="none" w:sz="0" w:space="0" w:color="auto"/>
      </w:divBdr>
    </w:div>
    <w:div w:id="2053458863">
      <w:bodyDiv w:val="1"/>
      <w:marLeft w:val="0"/>
      <w:marRight w:val="0"/>
      <w:marTop w:val="0"/>
      <w:marBottom w:val="0"/>
      <w:divBdr>
        <w:top w:val="none" w:sz="0" w:space="0" w:color="auto"/>
        <w:left w:val="none" w:sz="0" w:space="0" w:color="auto"/>
        <w:bottom w:val="none" w:sz="0" w:space="0" w:color="auto"/>
        <w:right w:val="none" w:sz="0" w:space="0" w:color="auto"/>
      </w:divBdr>
    </w:div>
    <w:div w:id="2064520573">
      <w:bodyDiv w:val="1"/>
      <w:marLeft w:val="0"/>
      <w:marRight w:val="0"/>
      <w:marTop w:val="0"/>
      <w:marBottom w:val="0"/>
      <w:divBdr>
        <w:top w:val="none" w:sz="0" w:space="0" w:color="auto"/>
        <w:left w:val="none" w:sz="0" w:space="0" w:color="auto"/>
        <w:bottom w:val="none" w:sz="0" w:space="0" w:color="auto"/>
        <w:right w:val="none" w:sz="0" w:space="0" w:color="auto"/>
      </w:divBdr>
    </w:div>
    <w:div w:id="2076001318">
      <w:bodyDiv w:val="1"/>
      <w:marLeft w:val="0"/>
      <w:marRight w:val="0"/>
      <w:marTop w:val="0"/>
      <w:marBottom w:val="0"/>
      <w:divBdr>
        <w:top w:val="none" w:sz="0" w:space="0" w:color="auto"/>
        <w:left w:val="none" w:sz="0" w:space="0" w:color="auto"/>
        <w:bottom w:val="none" w:sz="0" w:space="0" w:color="auto"/>
        <w:right w:val="none" w:sz="0" w:space="0" w:color="auto"/>
      </w:divBdr>
    </w:div>
    <w:div w:id="2086757221">
      <w:bodyDiv w:val="1"/>
      <w:marLeft w:val="0"/>
      <w:marRight w:val="0"/>
      <w:marTop w:val="0"/>
      <w:marBottom w:val="0"/>
      <w:divBdr>
        <w:top w:val="none" w:sz="0" w:space="0" w:color="auto"/>
        <w:left w:val="none" w:sz="0" w:space="0" w:color="auto"/>
        <w:bottom w:val="none" w:sz="0" w:space="0" w:color="auto"/>
        <w:right w:val="none" w:sz="0" w:space="0" w:color="auto"/>
      </w:divBdr>
    </w:div>
    <w:div w:id="2097285735">
      <w:bodyDiv w:val="1"/>
      <w:marLeft w:val="0"/>
      <w:marRight w:val="0"/>
      <w:marTop w:val="0"/>
      <w:marBottom w:val="0"/>
      <w:divBdr>
        <w:top w:val="none" w:sz="0" w:space="0" w:color="auto"/>
        <w:left w:val="none" w:sz="0" w:space="0" w:color="auto"/>
        <w:bottom w:val="none" w:sz="0" w:space="0" w:color="auto"/>
        <w:right w:val="none" w:sz="0" w:space="0" w:color="auto"/>
      </w:divBdr>
    </w:div>
    <w:div w:id="209821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wikipedia.org/wiki/Tren%C4%8Diansky_kraj" TargetMode="External"/><Relationship Id="rId13" Type="http://schemas.openxmlformats.org/officeDocument/2006/relationships/hyperlink" Target="http://sk.wikipedia.org/wiki/%C5%A0tvorcov%C3%BD_kilometer"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k.wikipedia.org/wiki/Hekt%C3%A1r" TargetMode="External"/><Relationship Id="rId17" Type="http://schemas.openxmlformats.org/officeDocument/2006/relationships/image" Target="http://www.lazany.sk/portals_pictures/i_000588/i_588838.jpg"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C5%A0tvorcov%C3%BD_kilometer"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k.wikipedia.org/wiki/Zemepisn%C3%A1_%C5%A1%C3%ADrk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Zemepisn%C3%A1_d%C4%BA%C5%BEka" TargetMode="External"/><Relationship Id="rId14" Type="http://schemas.openxmlformats.org/officeDocument/2006/relationships/hyperlink" Target="http://sk.wikipedia.org/wiki/Lazany_(okres_Prievidz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433321-E4E0-4C33-A9F2-81942FBAB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8212</Words>
  <Characters>46809</Characters>
  <Application>Microsoft Office Word</Application>
  <DocSecurity>0</DocSecurity>
  <Lines>390</Lines>
  <Paragraphs>109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54912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MATIAŠKOVÁ Jana</cp:lastModifiedBy>
  <cp:revision>21</cp:revision>
  <cp:lastPrinted>2025-03-25T07:00:00Z</cp:lastPrinted>
  <dcterms:created xsi:type="dcterms:W3CDTF">2025-03-24T07:50:00Z</dcterms:created>
  <dcterms:modified xsi:type="dcterms:W3CDTF">2025-03-26T09:27:00Z</dcterms:modified>
</cp:coreProperties>
</file>