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B2D6B" w14:textId="2092DC87" w:rsidR="00AF2E76" w:rsidRPr="00D92620" w:rsidRDefault="00AF2E76" w:rsidP="00AF2E76"/>
    <w:p w14:paraId="00BA2E14" w14:textId="77777777" w:rsidR="00AF2E76" w:rsidRPr="00D92620" w:rsidRDefault="00AF2E76" w:rsidP="00AF2E76"/>
    <w:p w14:paraId="018669CB" w14:textId="77777777" w:rsidR="00AF2E76" w:rsidRPr="00D92620" w:rsidRDefault="00AF2E76" w:rsidP="00AF2E76"/>
    <w:p w14:paraId="1C9550E3" w14:textId="77777777" w:rsidR="00AF2E76" w:rsidRPr="00D92620" w:rsidRDefault="00AF2E76" w:rsidP="00AF2E76"/>
    <w:p w14:paraId="029D3A44" w14:textId="56B4A6CD" w:rsidR="003A41C4" w:rsidRPr="00D92620" w:rsidRDefault="003A41C4" w:rsidP="003A41C4">
      <w:pPr>
        <w:rPr>
          <w:b/>
          <w:sz w:val="40"/>
        </w:rPr>
      </w:pPr>
      <w:r w:rsidRPr="00D92620">
        <w:rPr>
          <w:b/>
          <w:sz w:val="40"/>
        </w:rPr>
        <w:t xml:space="preserve">VÝROČNÁ SPRÁVA </w:t>
      </w:r>
      <w:r w:rsidR="006B4B64">
        <w:rPr>
          <w:b/>
          <w:sz w:val="40"/>
        </w:rPr>
        <w:t>2024</w:t>
      </w:r>
    </w:p>
    <w:p w14:paraId="64D0ECE3" w14:textId="3C794228" w:rsidR="003A41C4" w:rsidRPr="00D92620" w:rsidRDefault="003A41C4" w:rsidP="003A41C4">
      <w:pPr>
        <w:rPr>
          <w:sz w:val="28"/>
        </w:rPr>
      </w:pPr>
      <w:r w:rsidRPr="00D92620">
        <w:rPr>
          <w:sz w:val="28"/>
        </w:rPr>
        <w:t>ku konsolidovanej účtovnej závierke</w:t>
      </w:r>
      <w:r>
        <w:rPr>
          <w:sz w:val="28"/>
        </w:rPr>
        <w:t xml:space="preserve"> konsolidujúcej spoločnosti</w:t>
      </w:r>
    </w:p>
    <w:p w14:paraId="274CE606" w14:textId="77777777" w:rsidR="00AF2E76" w:rsidRPr="00D92620" w:rsidRDefault="00AF2E76" w:rsidP="00AF2E76"/>
    <w:p w14:paraId="4C213F4B" w14:textId="77777777" w:rsidR="00AF2E76" w:rsidRDefault="00AF2E76" w:rsidP="00AF2E76">
      <w:pPr>
        <w:rPr>
          <w:b/>
          <w:sz w:val="48"/>
        </w:rPr>
      </w:pPr>
    </w:p>
    <w:p w14:paraId="1D420FC3" w14:textId="77777777" w:rsidR="003A41C4" w:rsidRDefault="003A41C4" w:rsidP="00AF2E76">
      <w:pPr>
        <w:rPr>
          <w:b/>
          <w:sz w:val="48"/>
        </w:rPr>
      </w:pPr>
    </w:p>
    <w:p w14:paraId="20AE5F36" w14:textId="77777777" w:rsidR="003A41C4" w:rsidRPr="00D92620" w:rsidRDefault="003A41C4" w:rsidP="00AF2E76">
      <w:pPr>
        <w:rPr>
          <w:b/>
          <w:sz w:val="48"/>
        </w:rPr>
      </w:pPr>
    </w:p>
    <w:p w14:paraId="2D83C1F9" w14:textId="77777777" w:rsidR="00A278F7" w:rsidRPr="00D92620" w:rsidRDefault="00A278F7" w:rsidP="00AF2E76">
      <w:pPr>
        <w:rPr>
          <w:b/>
          <w:sz w:val="56"/>
        </w:rPr>
      </w:pPr>
    </w:p>
    <w:p w14:paraId="32B54A38" w14:textId="3F9F8630" w:rsidR="00AF0FED" w:rsidRPr="0057573D" w:rsidRDefault="003A41C4" w:rsidP="00AF2E76">
      <w:pPr>
        <w:rPr>
          <w:b/>
          <w:sz w:val="48"/>
          <w:szCs w:val="48"/>
        </w:rPr>
      </w:pPr>
      <w:r w:rsidRPr="0057573D">
        <w:rPr>
          <w:b/>
          <w:sz w:val="48"/>
          <w:szCs w:val="48"/>
        </w:rPr>
        <w:t>KOVAL Holding, a.s. so sídlom Beluša</w:t>
      </w:r>
    </w:p>
    <w:p w14:paraId="431C2F32" w14:textId="77777777" w:rsidR="003A41C4" w:rsidRPr="0057573D" w:rsidRDefault="003A41C4" w:rsidP="00AF2E76">
      <w:pPr>
        <w:rPr>
          <w:b/>
          <w:sz w:val="32"/>
          <w:szCs w:val="32"/>
        </w:rPr>
      </w:pPr>
      <w:r w:rsidRPr="0057573D">
        <w:rPr>
          <w:b/>
          <w:sz w:val="32"/>
          <w:szCs w:val="32"/>
        </w:rPr>
        <w:t>IČO: 53560795</w:t>
      </w:r>
    </w:p>
    <w:p w14:paraId="763AC547" w14:textId="561919BF" w:rsidR="00AF2E76" w:rsidRPr="0057573D" w:rsidRDefault="003A41C4" w:rsidP="00AF2E76">
      <w:pPr>
        <w:rPr>
          <w:b/>
          <w:sz w:val="32"/>
          <w:szCs w:val="32"/>
        </w:rPr>
      </w:pPr>
      <w:r w:rsidRPr="0057573D">
        <w:rPr>
          <w:b/>
          <w:sz w:val="32"/>
          <w:szCs w:val="32"/>
        </w:rPr>
        <w:t xml:space="preserve">DIČ: 2021417738 </w:t>
      </w:r>
    </w:p>
    <w:p w14:paraId="78767B76" w14:textId="77777777" w:rsidR="003A41C4" w:rsidRPr="00D92620" w:rsidRDefault="003A41C4" w:rsidP="00AF2E76">
      <w:pPr>
        <w:rPr>
          <w:sz w:val="40"/>
        </w:rPr>
      </w:pPr>
    </w:p>
    <w:p w14:paraId="38C9D796" w14:textId="77777777" w:rsidR="00A278F7" w:rsidRPr="00D92620" w:rsidRDefault="00A278F7" w:rsidP="00AF2E76">
      <w:pPr>
        <w:rPr>
          <w:sz w:val="28"/>
        </w:rPr>
      </w:pPr>
    </w:p>
    <w:p w14:paraId="32606E95" w14:textId="77777777" w:rsidR="00AF2E76" w:rsidRPr="00D92620" w:rsidRDefault="00AF2E76" w:rsidP="00AF2E76">
      <w:pPr>
        <w:rPr>
          <w:sz w:val="28"/>
        </w:rPr>
      </w:pPr>
    </w:p>
    <w:p w14:paraId="1AFD4133" w14:textId="77777777" w:rsidR="003A41C4" w:rsidRDefault="003A41C4" w:rsidP="00AF2E76">
      <w:pPr>
        <w:rPr>
          <w:sz w:val="28"/>
        </w:rPr>
      </w:pPr>
    </w:p>
    <w:p w14:paraId="1F1C7BA0" w14:textId="77777777" w:rsidR="003A41C4" w:rsidRDefault="003A41C4" w:rsidP="00AF2E76">
      <w:pPr>
        <w:rPr>
          <w:sz w:val="28"/>
        </w:rPr>
      </w:pPr>
    </w:p>
    <w:p w14:paraId="23199411" w14:textId="77777777" w:rsidR="003A41C4" w:rsidRDefault="003A41C4" w:rsidP="00AF2E76">
      <w:pPr>
        <w:rPr>
          <w:sz w:val="28"/>
        </w:rPr>
      </w:pPr>
    </w:p>
    <w:p w14:paraId="1546C705" w14:textId="77777777" w:rsidR="003A41C4" w:rsidRDefault="003A41C4" w:rsidP="00AF2E76">
      <w:pPr>
        <w:rPr>
          <w:sz w:val="28"/>
        </w:rPr>
      </w:pPr>
    </w:p>
    <w:p w14:paraId="6099362A" w14:textId="77777777" w:rsidR="003A41C4" w:rsidRDefault="003A41C4" w:rsidP="00AF2E76">
      <w:pPr>
        <w:rPr>
          <w:sz w:val="28"/>
        </w:rPr>
      </w:pPr>
    </w:p>
    <w:p w14:paraId="0B6F5C6F" w14:textId="77777777" w:rsidR="003A41C4" w:rsidRDefault="003A41C4" w:rsidP="00AF2E76">
      <w:pPr>
        <w:rPr>
          <w:sz w:val="28"/>
        </w:rPr>
      </w:pPr>
    </w:p>
    <w:p w14:paraId="387F22D8" w14:textId="34121642" w:rsidR="003A41C4" w:rsidRPr="00D92620" w:rsidRDefault="006B4B64" w:rsidP="0057573D">
      <w:pPr>
        <w:jc w:val="center"/>
        <w:rPr>
          <w:sz w:val="28"/>
        </w:rPr>
        <w:sectPr w:rsidR="003A41C4" w:rsidRPr="00D92620" w:rsidSect="005F3005">
          <w:headerReference w:type="default" r:id="rId8"/>
          <w:footerReference w:type="default" r:id="rId9"/>
          <w:headerReference w:type="firs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28"/>
        </w:rPr>
        <w:t>Novemb</w:t>
      </w:r>
      <w:r w:rsidR="003A41C4">
        <w:rPr>
          <w:sz w:val="28"/>
        </w:rPr>
        <w:t>er 202</w:t>
      </w:r>
      <w:r w:rsidR="003476E2">
        <w:rPr>
          <w:sz w:val="28"/>
        </w:rPr>
        <w:t>4</w:t>
      </w:r>
    </w:p>
    <w:p w14:paraId="006894B6" w14:textId="77777777" w:rsidR="002476F5" w:rsidRPr="00D92620" w:rsidRDefault="002476F5">
      <w:pPr>
        <w:rPr>
          <w:b/>
          <w:sz w:val="36"/>
        </w:rPr>
      </w:pPr>
    </w:p>
    <w:p w14:paraId="471DAE3C" w14:textId="77777777" w:rsidR="006C6E64" w:rsidRPr="00D92620" w:rsidRDefault="006C6E64">
      <w:pPr>
        <w:rPr>
          <w:b/>
          <w:sz w:val="36"/>
        </w:rPr>
      </w:pPr>
      <w:r w:rsidRPr="00D92620">
        <w:rPr>
          <w:b/>
          <w:sz w:val="36"/>
        </w:rPr>
        <w:t>Obsah</w:t>
      </w:r>
    </w:p>
    <w:p w14:paraId="58B1FC67" w14:textId="77777777" w:rsidR="00A278F7" w:rsidRPr="00D92620" w:rsidRDefault="00A278F7">
      <w:pPr>
        <w:rPr>
          <w:b/>
          <w:sz w:val="36"/>
        </w:rPr>
      </w:pPr>
    </w:p>
    <w:p w14:paraId="3F2CE405" w14:textId="77777777" w:rsidR="002A374E" w:rsidRDefault="00D228D8">
      <w:pPr>
        <w:pStyle w:val="Obsah1"/>
        <w:rPr>
          <w:rFonts w:eastAsiaTheme="minorEastAsia"/>
          <w:noProof/>
          <w:sz w:val="22"/>
          <w:lang w:eastAsia="sk-SK"/>
        </w:rPr>
      </w:pPr>
      <w:r w:rsidRPr="00D92620">
        <w:rPr>
          <w:sz w:val="28"/>
        </w:rPr>
        <w:fldChar w:fldCharType="begin"/>
      </w:r>
      <w:r w:rsidR="006C6E64" w:rsidRPr="00D92620">
        <w:rPr>
          <w:sz w:val="28"/>
        </w:rPr>
        <w:instrText xml:space="preserve"> TOC \o "1-1" \h \z \u </w:instrText>
      </w:r>
      <w:r w:rsidRPr="00D92620">
        <w:rPr>
          <w:sz w:val="28"/>
        </w:rPr>
        <w:fldChar w:fldCharType="separate"/>
      </w:r>
      <w:hyperlink w:anchor="_Toc50448173" w:history="1">
        <w:r w:rsidR="002A374E" w:rsidRPr="0027743C">
          <w:rPr>
            <w:rStyle w:val="Hypertextovprepojenie"/>
            <w:noProof/>
          </w:rPr>
          <w:t>I.</w:t>
        </w:r>
        <w:r w:rsidR="002A374E">
          <w:rPr>
            <w:rFonts w:eastAsiaTheme="minorEastAsia"/>
            <w:noProof/>
            <w:sz w:val="22"/>
            <w:lang w:eastAsia="sk-SK"/>
          </w:rPr>
          <w:tab/>
        </w:r>
        <w:r w:rsidR="002A374E" w:rsidRPr="0027743C">
          <w:rPr>
            <w:rStyle w:val="Hypertextovprepojenie"/>
            <w:noProof/>
          </w:rPr>
          <w:t>Profil spoločnosti zostavujúcej konsolidovanú účtovnú závierku</w:t>
        </w:r>
        <w:r w:rsidR="002A374E">
          <w:rPr>
            <w:noProof/>
            <w:webHidden/>
          </w:rPr>
          <w:tab/>
        </w:r>
        <w:r w:rsidR="002A374E">
          <w:rPr>
            <w:noProof/>
            <w:webHidden/>
          </w:rPr>
          <w:fldChar w:fldCharType="begin"/>
        </w:r>
        <w:r w:rsidR="002A374E">
          <w:rPr>
            <w:noProof/>
            <w:webHidden/>
          </w:rPr>
          <w:instrText xml:space="preserve"> PAGEREF _Toc50448173 \h </w:instrText>
        </w:r>
        <w:r w:rsidR="002A374E">
          <w:rPr>
            <w:noProof/>
            <w:webHidden/>
          </w:rPr>
        </w:r>
        <w:r w:rsidR="002A374E">
          <w:rPr>
            <w:noProof/>
            <w:webHidden/>
          </w:rPr>
          <w:fldChar w:fldCharType="separate"/>
        </w:r>
        <w:r w:rsidR="002A374E">
          <w:rPr>
            <w:noProof/>
            <w:webHidden/>
          </w:rPr>
          <w:t>2</w:t>
        </w:r>
        <w:r w:rsidR="002A374E">
          <w:rPr>
            <w:noProof/>
            <w:webHidden/>
          </w:rPr>
          <w:fldChar w:fldCharType="end"/>
        </w:r>
      </w:hyperlink>
    </w:p>
    <w:p w14:paraId="38345D2C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4" w:history="1">
        <w:r w:rsidRPr="0027743C">
          <w:rPr>
            <w:rStyle w:val="Hypertextovprepojenie"/>
            <w:noProof/>
          </w:rPr>
          <w:t>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Správa o vývoji a stave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E73428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5" w:history="1">
        <w:r w:rsidRPr="0027743C">
          <w:rPr>
            <w:rStyle w:val="Hypertextovprepojenie"/>
            <w:noProof/>
          </w:rPr>
          <w:t>III.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Finančné ukazovatele v konsolidovanej účtovnej závierke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FC8ADD5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6" w:history="1">
        <w:r w:rsidRPr="0027743C">
          <w:rPr>
            <w:rStyle w:val="Hypertextovprepojenie"/>
            <w:noProof/>
          </w:rPr>
          <w:t>IV.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Konsolidovaná účtovná závierka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0C1B346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7" w:history="1">
        <w:r w:rsidRPr="0027743C">
          <w:rPr>
            <w:rStyle w:val="Hypertextovprepojenie"/>
            <w:noProof/>
          </w:rPr>
          <w:t>V.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Správa nezávislého audítora ku konsolidovanej účtovnej závierke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20757AD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8" w:history="1">
        <w:r w:rsidRPr="0027743C">
          <w:rPr>
            <w:rStyle w:val="Hypertextovprepojenie"/>
            <w:noProof/>
          </w:rPr>
          <w:t>VI.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Návrh predstavenstva na rozdelenie hospodárskeho výsledku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EBB5A1E" w14:textId="77777777" w:rsidR="002A374E" w:rsidRDefault="002A374E">
      <w:pPr>
        <w:pStyle w:val="Obsah1"/>
        <w:rPr>
          <w:rFonts w:eastAsiaTheme="minorEastAsia"/>
          <w:noProof/>
          <w:sz w:val="22"/>
          <w:lang w:eastAsia="sk-SK"/>
        </w:rPr>
      </w:pPr>
      <w:hyperlink w:anchor="_Toc50448179" w:history="1">
        <w:r w:rsidRPr="0027743C">
          <w:rPr>
            <w:rStyle w:val="Hypertextovprepojenie"/>
            <w:noProof/>
          </w:rPr>
          <w:t>VII.</w:t>
        </w:r>
        <w:r>
          <w:rPr>
            <w:rFonts w:eastAsiaTheme="minorEastAsia"/>
            <w:noProof/>
            <w:sz w:val="22"/>
            <w:lang w:eastAsia="sk-SK"/>
          </w:rPr>
          <w:tab/>
        </w:r>
        <w:r w:rsidRPr="0027743C">
          <w:rPr>
            <w:rStyle w:val="Hypertextovprepojenie"/>
            <w:noProof/>
          </w:rPr>
          <w:t>Stratégia do budúcnosti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_Toc50448179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B1BFF90" w14:textId="77777777" w:rsidR="00A278F7" w:rsidRPr="00D92620" w:rsidRDefault="00D228D8">
      <w:pPr>
        <w:rPr>
          <w:sz w:val="28"/>
        </w:rPr>
      </w:pPr>
      <w:r w:rsidRPr="00D92620">
        <w:rPr>
          <w:sz w:val="28"/>
        </w:rPr>
        <w:fldChar w:fldCharType="end"/>
      </w:r>
    </w:p>
    <w:p w14:paraId="4C27E71E" w14:textId="77777777" w:rsidR="006C6E64" w:rsidRPr="00D92620" w:rsidRDefault="006C6E64">
      <w:pPr>
        <w:rPr>
          <w:sz w:val="28"/>
        </w:rPr>
      </w:pPr>
      <w:r w:rsidRPr="00D92620">
        <w:rPr>
          <w:sz w:val="28"/>
        </w:rPr>
        <w:br w:type="page"/>
      </w:r>
    </w:p>
    <w:p w14:paraId="043BEBFC" w14:textId="77777777" w:rsidR="00E155FD" w:rsidRDefault="00E155FD" w:rsidP="00E155FD">
      <w:pPr>
        <w:pStyle w:val="Nadpis1"/>
        <w:numPr>
          <w:ilvl w:val="0"/>
          <w:numId w:val="0"/>
        </w:numPr>
        <w:ind w:left="720"/>
      </w:pPr>
      <w:bookmarkStart w:id="0" w:name="_Toc50448173"/>
    </w:p>
    <w:p w14:paraId="31DA3F65" w14:textId="172F14C1" w:rsidR="006C6E64" w:rsidRPr="00D92620" w:rsidRDefault="006C6E64" w:rsidP="006C6E64">
      <w:pPr>
        <w:pStyle w:val="Nadpis1"/>
      </w:pPr>
      <w:r w:rsidRPr="00D92620">
        <w:t>Profil spoločnosti</w:t>
      </w:r>
      <w:r w:rsidR="00993378" w:rsidRPr="00D92620">
        <w:t xml:space="preserve"> zostavujúcej konsolidovanú účtovnú závierku</w:t>
      </w:r>
      <w:bookmarkEnd w:id="0"/>
    </w:p>
    <w:p w14:paraId="1CBEC2D6" w14:textId="77777777" w:rsidR="006C6E64" w:rsidRPr="00D92620" w:rsidRDefault="006C6E64">
      <w:pPr>
        <w:rPr>
          <w:sz w:val="28"/>
        </w:rPr>
      </w:pPr>
    </w:p>
    <w:p w14:paraId="5D45479C" w14:textId="77777777" w:rsidR="00261365" w:rsidRPr="00D92620" w:rsidRDefault="00261365" w:rsidP="00A278F7">
      <w:pPr>
        <w:rPr>
          <w:b/>
        </w:rPr>
      </w:pPr>
      <w:r w:rsidRPr="00D92620">
        <w:rPr>
          <w:b/>
        </w:rPr>
        <w:t>Základné informácie z Obchodného registra</w:t>
      </w:r>
    </w:p>
    <w:p w14:paraId="03F1C389" w14:textId="77777777" w:rsidR="003A41C4" w:rsidRDefault="00465618" w:rsidP="00A278F7">
      <w:r w:rsidRPr="00D92620">
        <w:t xml:space="preserve">Obchodné meno: </w:t>
      </w:r>
      <w:r w:rsidRPr="00D92620">
        <w:tab/>
      </w:r>
      <w:r w:rsidR="003A41C4">
        <w:t>KOVAL Holding, a.s.,</w:t>
      </w:r>
    </w:p>
    <w:p w14:paraId="3275DB99" w14:textId="032FDC07" w:rsidR="00465618" w:rsidRPr="00D92620" w:rsidRDefault="00465618" w:rsidP="00A278F7">
      <w:r w:rsidRPr="00D92620">
        <w:t>Sídlo</w:t>
      </w:r>
      <w:r w:rsidR="002F6B9F" w:rsidRPr="00D92620">
        <w:t xml:space="preserve"> spoločnosti</w:t>
      </w:r>
      <w:r w:rsidRPr="00D92620">
        <w:t>:</w:t>
      </w:r>
      <w:r w:rsidRPr="00D92620">
        <w:tab/>
      </w:r>
      <w:r w:rsidR="003A41C4">
        <w:t>Krížna 950/10, 018 61 Beluša</w:t>
      </w:r>
    </w:p>
    <w:p w14:paraId="131E43E6" w14:textId="77777777" w:rsidR="003A41C4" w:rsidRDefault="00465618" w:rsidP="003A41C4">
      <w:pPr>
        <w:widowControl w:val="0"/>
        <w:tabs>
          <w:tab w:val="left" w:pos="1168"/>
        </w:tabs>
        <w:autoSpaceDE w:val="0"/>
        <w:autoSpaceDN w:val="0"/>
        <w:spacing w:after="0" w:line="244" w:lineRule="exact"/>
        <w:jc w:val="left"/>
      </w:pPr>
      <w:r w:rsidRPr="00D92620">
        <w:t>Predmet činnosti:</w:t>
      </w:r>
      <w:r w:rsidRPr="00D92620">
        <w:tab/>
      </w:r>
      <w:r w:rsidR="003A41C4">
        <w:t>Počítačové</w:t>
      </w:r>
      <w:r w:rsidR="003A41C4" w:rsidRPr="003A41C4">
        <w:rPr>
          <w:spacing w:val="-4"/>
        </w:rPr>
        <w:t xml:space="preserve"> </w:t>
      </w:r>
      <w:r w:rsidR="003A41C4" w:rsidRPr="003A41C4">
        <w:rPr>
          <w:spacing w:val="-2"/>
        </w:rPr>
        <w:t>služby</w:t>
      </w:r>
    </w:p>
    <w:p w14:paraId="0B1F7CF0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Služby</w:t>
      </w:r>
      <w:r w:rsidRPr="003A41C4">
        <w:rPr>
          <w:spacing w:val="-1"/>
        </w:rPr>
        <w:t xml:space="preserve"> </w:t>
      </w:r>
      <w:r>
        <w:t>súvisiace</w:t>
      </w:r>
      <w:r w:rsidRPr="003A41C4">
        <w:rPr>
          <w:spacing w:val="-2"/>
        </w:rPr>
        <w:t xml:space="preserve"> </w:t>
      </w:r>
      <w:r>
        <w:t>s počítačovým</w:t>
      </w:r>
      <w:r w:rsidRPr="003A41C4">
        <w:rPr>
          <w:spacing w:val="-1"/>
        </w:rPr>
        <w:t xml:space="preserve"> </w:t>
      </w:r>
      <w:r>
        <w:t>spracovaním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údajov</w:t>
      </w:r>
    </w:p>
    <w:p w14:paraId="5208C75F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4" w:after="0" w:line="266" w:lineRule="auto"/>
        <w:ind w:left="2145" w:right="943"/>
        <w:jc w:val="left"/>
      </w:pPr>
      <w:r>
        <w:t>Kúpa</w:t>
      </w:r>
      <w:r w:rsidRPr="003A41C4">
        <w:rPr>
          <w:spacing w:val="-6"/>
        </w:rPr>
        <w:t xml:space="preserve"> </w:t>
      </w:r>
      <w:r>
        <w:t>tovaru</w:t>
      </w:r>
      <w:r w:rsidRPr="003A41C4">
        <w:rPr>
          <w:spacing w:val="-4"/>
        </w:rPr>
        <w:t xml:space="preserve"> </w:t>
      </w:r>
      <w:r>
        <w:t>na</w:t>
      </w:r>
      <w:r w:rsidRPr="003A41C4">
        <w:rPr>
          <w:spacing w:val="-5"/>
        </w:rPr>
        <w:t xml:space="preserve"> </w:t>
      </w:r>
      <w:r>
        <w:t>účely</w:t>
      </w:r>
      <w:r w:rsidRPr="003A41C4">
        <w:rPr>
          <w:spacing w:val="-4"/>
        </w:rPr>
        <w:t xml:space="preserve"> </w:t>
      </w:r>
      <w:r>
        <w:t>jeho</w:t>
      </w:r>
      <w:r w:rsidRPr="003A41C4">
        <w:rPr>
          <w:spacing w:val="-4"/>
        </w:rPr>
        <w:t xml:space="preserve"> </w:t>
      </w:r>
      <w:r>
        <w:t>predaja</w:t>
      </w:r>
      <w:r w:rsidRPr="003A41C4">
        <w:rPr>
          <w:spacing w:val="-4"/>
        </w:rPr>
        <w:t xml:space="preserve"> </w:t>
      </w:r>
      <w:r>
        <w:t>konečnému</w:t>
      </w:r>
      <w:r w:rsidRPr="003A41C4">
        <w:rPr>
          <w:spacing w:val="-4"/>
        </w:rPr>
        <w:t xml:space="preserve"> </w:t>
      </w:r>
      <w:r>
        <w:t>spotrebiteľovi</w:t>
      </w:r>
      <w:r w:rsidRPr="003A41C4">
        <w:rPr>
          <w:spacing w:val="-4"/>
        </w:rPr>
        <w:t xml:space="preserve"> </w:t>
      </w:r>
      <w:r>
        <w:t>(maloobchod)</w:t>
      </w:r>
      <w:r w:rsidRPr="003A41C4">
        <w:rPr>
          <w:spacing w:val="-4"/>
        </w:rPr>
        <w:t xml:space="preserve"> </w:t>
      </w:r>
      <w:r>
        <w:t>alebo</w:t>
      </w:r>
      <w:r w:rsidRPr="003A41C4">
        <w:rPr>
          <w:spacing w:val="-4"/>
        </w:rPr>
        <w:t xml:space="preserve"> </w:t>
      </w:r>
      <w:r>
        <w:t>iným prevádzkovateľom živnosti (veľkoobchod)</w:t>
      </w:r>
    </w:p>
    <w:p w14:paraId="35D56C9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4" w:after="0" w:line="240" w:lineRule="auto"/>
        <w:ind w:left="2145"/>
        <w:jc w:val="left"/>
      </w:pPr>
      <w:r>
        <w:t>Sprostredkovateľská</w:t>
      </w:r>
      <w:r w:rsidRPr="003A41C4">
        <w:rPr>
          <w:spacing w:val="-4"/>
        </w:rPr>
        <w:t xml:space="preserve"> </w:t>
      </w:r>
      <w:r>
        <w:t>činnosť</w:t>
      </w:r>
      <w:r w:rsidRPr="003A41C4">
        <w:rPr>
          <w:spacing w:val="-2"/>
        </w:rPr>
        <w:t xml:space="preserve"> </w:t>
      </w:r>
      <w:r>
        <w:t>v</w:t>
      </w:r>
      <w:r w:rsidRPr="003A41C4">
        <w:rPr>
          <w:spacing w:val="-2"/>
        </w:rPr>
        <w:t xml:space="preserve"> </w:t>
      </w:r>
      <w:r>
        <w:t>oblasti</w:t>
      </w:r>
      <w:r w:rsidRPr="003A41C4">
        <w:rPr>
          <w:spacing w:val="-2"/>
        </w:rPr>
        <w:t xml:space="preserve"> </w:t>
      </w:r>
      <w:r>
        <w:t>obchodu,</w:t>
      </w:r>
      <w:r w:rsidRPr="003A41C4">
        <w:rPr>
          <w:spacing w:val="-2"/>
        </w:rPr>
        <w:t xml:space="preserve"> </w:t>
      </w:r>
      <w:r>
        <w:t>služieb,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výroby</w:t>
      </w:r>
    </w:p>
    <w:p w14:paraId="57B3B7F8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68" w:lineRule="auto"/>
        <w:ind w:left="2145" w:right="945"/>
        <w:jc w:val="left"/>
      </w:pPr>
      <w:r>
        <w:t>Prenájom</w:t>
      </w:r>
      <w:r w:rsidRPr="003A41C4">
        <w:rPr>
          <w:spacing w:val="80"/>
        </w:rPr>
        <w:t xml:space="preserve"> </w:t>
      </w:r>
      <w:r>
        <w:t>nehnuteľností</w:t>
      </w:r>
      <w:r w:rsidRPr="003A41C4">
        <w:rPr>
          <w:spacing w:val="80"/>
        </w:rPr>
        <w:t xml:space="preserve"> </w:t>
      </w:r>
      <w:r>
        <w:t>spojený</w:t>
      </w:r>
      <w:r w:rsidRPr="003A41C4">
        <w:rPr>
          <w:spacing w:val="80"/>
        </w:rPr>
        <w:t xml:space="preserve"> </w:t>
      </w:r>
      <w:r>
        <w:t>s</w:t>
      </w:r>
      <w:r w:rsidRPr="003A41C4">
        <w:rPr>
          <w:spacing w:val="-1"/>
        </w:rPr>
        <w:t xml:space="preserve"> </w:t>
      </w:r>
      <w:r>
        <w:t>poskytovaním</w:t>
      </w:r>
      <w:r w:rsidRPr="003A41C4">
        <w:rPr>
          <w:spacing w:val="80"/>
        </w:rPr>
        <w:t xml:space="preserve"> </w:t>
      </w:r>
      <w:r>
        <w:t>iných</w:t>
      </w:r>
      <w:r w:rsidRPr="003A41C4">
        <w:rPr>
          <w:spacing w:val="80"/>
        </w:rPr>
        <w:t xml:space="preserve"> </w:t>
      </w:r>
      <w:r>
        <w:t>než</w:t>
      </w:r>
      <w:r w:rsidRPr="003A41C4">
        <w:rPr>
          <w:spacing w:val="80"/>
        </w:rPr>
        <w:t xml:space="preserve"> </w:t>
      </w:r>
      <w:r>
        <w:t>základných</w:t>
      </w:r>
      <w:r w:rsidRPr="003A41C4">
        <w:rPr>
          <w:spacing w:val="80"/>
        </w:rPr>
        <w:t xml:space="preserve"> </w:t>
      </w:r>
      <w:r>
        <w:t>služieb</w:t>
      </w:r>
      <w:r w:rsidRPr="003A41C4">
        <w:rPr>
          <w:spacing w:val="80"/>
        </w:rPr>
        <w:t xml:space="preserve"> </w:t>
      </w:r>
      <w:r>
        <w:t>spojených s prenájmom</w:t>
      </w:r>
    </w:p>
    <w:p w14:paraId="24A57A24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after="0" w:line="275" w:lineRule="exact"/>
        <w:ind w:left="2145"/>
        <w:jc w:val="left"/>
      </w:pPr>
      <w:r>
        <w:t>Činnosť</w:t>
      </w:r>
      <w:r w:rsidRPr="003A41C4">
        <w:rPr>
          <w:spacing w:val="-7"/>
        </w:rPr>
        <w:t xml:space="preserve"> </w:t>
      </w:r>
      <w:r>
        <w:t>podnikateľských,</w:t>
      </w:r>
      <w:r w:rsidRPr="003A41C4">
        <w:rPr>
          <w:spacing w:val="-3"/>
        </w:rPr>
        <w:t xml:space="preserve"> </w:t>
      </w:r>
      <w:r>
        <w:t>organizačných</w:t>
      </w:r>
      <w:r w:rsidRPr="003A41C4">
        <w:rPr>
          <w:spacing w:val="-3"/>
        </w:rPr>
        <w:t xml:space="preserve"> </w:t>
      </w:r>
      <w:r>
        <w:t>a</w:t>
      </w:r>
      <w:r w:rsidRPr="003A41C4">
        <w:rPr>
          <w:spacing w:val="-2"/>
        </w:rPr>
        <w:t xml:space="preserve"> </w:t>
      </w:r>
      <w:r>
        <w:t>ekonomických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poradcov</w:t>
      </w:r>
    </w:p>
    <w:p w14:paraId="7B4B70C5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Reklamné</w:t>
      </w:r>
      <w:r w:rsidRPr="003A41C4">
        <w:rPr>
          <w:spacing w:val="-2"/>
        </w:rPr>
        <w:t xml:space="preserve"> </w:t>
      </w:r>
      <w:r>
        <w:t>a</w:t>
      </w:r>
      <w:r w:rsidRPr="003A41C4">
        <w:rPr>
          <w:spacing w:val="-2"/>
        </w:rPr>
        <w:t xml:space="preserve"> </w:t>
      </w:r>
      <w:r>
        <w:t>marketingové</w:t>
      </w:r>
      <w:r w:rsidRPr="003A41C4">
        <w:rPr>
          <w:spacing w:val="-2"/>
        </w:rPr>
        <w:t xml:space="preserve"> </w:t>
      </w:r>
      <w:r>
        <w:t>služby, prieskum</w:t>
      </w:r>
      <w:r w:rsidRPr="003A41C4">
        <w:rPr>
          <w:spacing w:val="-1"/>
        </w:rPr>
        <w:t xml:space="preserve"> </w:t>
      </w:r>
      <w:r>
        <w:t>trhu</w:t>
      </w:r>
      <w:r w:rsidRPr="003A41C4">
        <w:rPr>
          <w:spacing w:val="-1"/>
        </w:rPr>
        <w:t xml:space="preserve"> </w:t>
      </w:r>
      <w:r>
        <w:t>a</w:t>
      </w:r>
      <w:r w:rsidRPr="003A41C4">
        <w:rPr>
          <w:spacing w:val="-1"/>
        </w:rPr>
        <w:t xml:space="preserve"> </w:t>
      </w:r>
      <w:r>
        <w:t xml:space="preserve">verejnej </w:t>
      </w:r>
      <w:r w:rsidRPr="003A41C4">
        <w:rPr>
          <w:spacing w:val="-2"/>
        </w:rPr>
        <w:t>mienky</w:t>
      </w:r>
    </w:p>
    <w:p w14:paraId="1832308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3" w:after="0" w:line="240" w:lineRule="auto"/>
        <w:ind w:left="2145"/>
        <w:jc w:val="left"/>
      </w:pPr>
      <w:r>
        <w:t>Administratívne</w:t>
      </w:r>
      <w:r w:rsidRPr="003A41C4">
        <w:rPr>
          <w:spacing w:val="-2"/>
        </w:rPr>
        <w:t xml:space="preserve"> služby</w:t>
      </w:r>
    </w:p>
    <w:p w14:paraId="587C615D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40" w:lineRule="auto"/>
        <w:ind w:left="2145"/>
        <w:jc w:val="left"/>
      </w:pPr>
      <w:r>
        <w:t>Prenájom</w:t>
      </w:r>
      <w:r w:rsidRPr="003A41C4">
        <w:rPr>
          <w:spacing w:val="-4"/>
        </w:rPr>
        <w:t xml:space="preserve"> </w:t>
      </w:r>
      <w:r>
        <w:t>hnuteľných</w:t>
      </w:r>
      <w:r w:rsidRPr="003A41C4">
        <w:rPr>
          <w:spacing w:val="-2"/>
        </w:rPr>
        <w:t xml:space="preserve"> </w:t>
      </w:r>
      <w:r w:rsidRPr="003A41C4">
        <w:rPr>
          <w:spacing w:val="-4"/>
        </w:rPr>
        <w:t>vecí</w:t>
      </w:r>
    </w:p>
    <w:p w14:paraId="36B02113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4" w:after="0" w:line="240" w:lineRule="auto"/>
        <w:ind w:left="2145"/>
        <w:jc w:val="left"/>
      </w:pPr>
      <w:r>
        <w:t>Prípravné</w:t>
      </w:r>
      <w:r w:rsidRPr="003A41C4">
        <w:rPr>
          <w:spacing w:val="-3"/>
        </w:rPr>
        <w:t xml:space="preserve"> </w:t>
      </w:r>
      <w:r>
        <w:t>práce</w:t>
      </w:r>
      <w:r w:rsidRPr="003A41C4">
        <w:rPr>
          <w:spacing w:val="-2"/>
        </w:rPr>
        <w:t xml:space="preserve"> </w:t>
      </w:r>
      <w:r>
        <w:t>k</w:t>
      </w:r>
      <w:r w:rsidRPr="003A41C4">
        <w:rPr>
          <w:spacing w:val="2"/>
        </w:rPr>
        <w:t xml:space="preserve"> </w:t>
      </w:r>
      <w:r>
        <w:t>realizácii</w:t>
      </w:r>
      <w:r w:rsidRPr="003A41C4">
        <w:rPr>
          <w:spacing w:val="-1"/>
        </w:rPr>
        <w:t xml:space="preserve"> </w:t>
      </w:r>
      <w:r w:rsidRPr="003A41C4">
        <w:rPr>
          <w:spacing w:val="-2"/>
        </w:rPr>
        <w:t>stavby</w:t>
      </w:r>
    </w:p>
    <w:p w14:paraId="1DF1AC26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2" w:after="0" w:line="240" w:lineRule="auto"/>
        <w:ind w:left="2145"/>
        <w:jc w:val="left"/>
      </w:pPr>
      <w:r>
        <w:t>Dokončovacie</w:t>
      </w:r>
      <w:r w:rsidRPr="003A41C4">
        <w:rPr>
          <w:spacing w:val="-5"/>
        </w:rPr>
        <w:t xml:space="preserve"> </w:t>
      </w:r>
      <w:r>
        <w:t>stavebné práce</w:t>
      </w:r>
      <w:r w:rsidRPr="003A41C4">
        <w:rPr>
          <w:spacing w:val="-2"/>
        </w:rPr>
        <w:t xml:space="preserve"> </w:t>
      </w:r>
      <w:r>
        <w:t>pri</w:t>
      </w:r>
      <w:r w:rsidRPr="003A41C4">
        <w:rPr>
          <w:spacing w:val="-2"/>
        </w:rPr>
        <w:t xml:space="preserve"> </w:t>
      </w:r>
      <w:r>
        <w:t>realizácii</w:t>
      </w:r>
      <w:r w:rsidRPr="003A41C4">
        <w:rPr>
          <w:spacing w:val="-1"/>
        </w:rPr>
        <w:t xml:space="preserve"> </w:t>
      </w:r>
      <w:r>
        <w:t>exteriérov</w:t>
      </w:r>
      <w:r w:rsidRPr="003A41C4">
        <w:rPr>
          <w:spacing w:val="-1"/>
        </w:rPr>
        <w:t xml:space="preserve"> </w:t>
      </w:r>
      <w:r>
        <w:t>a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interiérov</w:t>
      </w:r>
    </w:p>
    <w:p w14:paraId="5B65E3E7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1" w:after="0" w:line="240" w:lineRule="auto"/>
        <w:ind w:left="2145"/>
        <w:jc w:val="left"/>
      </w:pPr>
      <w:r>
        <w:t>Vedenie</w:t>
      </w:r>
      <w:r w:rsidRPr="003A41C4">
        <w:rPr>
          <w:spacing w:val="-3"/>
        </w:rPr>
        <w:t xml:space="preserve"> </w:t>
      </w:r>
      <w:r w:rsidRPr="003A41C4">
        <w:rPr>
          <w:spacing w:val="-2"/>
        </w:rPr>
        <w:t>účtovníctva</w:t>
      </w:r>
    </w:p>
    <w:p w14:paraId="6EE4F44D" w14:textId="77777777" w:rsidR="003A41C4" w:rsidRDefault="003A41C4" w:rsidP="003A41C4">
      <w:pPr>
        <w:widowControl w:val="0"/>
        <w:tabs>
          <w:tab w:val="left" w:pos="1168"/>
        </w:tabs>
        <w:autoSpaceDE w:val="0"/>
        <w:autoSpaceDN w:val="0"/>
        <w:spacing w:before="33" w:after="0" w:line="240" w:lineRule="auto"/>
        <w:ind w:left="2145"/>
        <w:jc w:val="left"/>
      </w:pPr>
      <w:r>
        <w:t>Vykonávanie</w:t>
      </w:r>
      <w:r w:rsidRPr="003A41C4">
        <w:rPr>
          <w:spacing w:val="-3"/>
        </w:rPr>
        <w:t xml:space="preserve"> </w:t>
      </w:r>
      <w:r>
        <w:t>mimoškolskej</w:t>
      </w:r>
      <w:r w:rsidRPr="003A41C4">
        <w:rPr>
          <w:spacing w:val="-3"/>
        </w:rPr>
        <w:t xml:space="preserve"> </w:t>
      </w:r>
      <w:r>
        <w:t>vzdelávacej</w:t>
      </w:r>
      <w:r w:rsidRPr="003A41C4">
        <w:rPr>
          <w:spacing w:val="-2"/>
        </w:rPr>
        <w:t xml:space="preserve"> činnosti</w:t>
      </w:r>
    </w:p>
    <w:p w14:paraId="19D918BB" w14:textId="77777777" w:rsidR="003A41C4" w:rsidRDefault="003A41C4" w:rsidP="003A41C4">
      <w:pPr>
        <w:spacing w:after="0"/>
      </w:pPr>
    </w:p>
    <w:p w14:paraId="3842B66E" w14:textId="7BABD850" w:rsidR="002F6B9F" w:rsidRPr="00D92620" w:rsidRDefault="002F6B9F" w:rsidP="003A41C4">
      <w:pPr>
        <w:spacing w:after="0"/>
      </w:pPr>
      <w:r w:rsidRPr="00D92620">
        <w:t>Deň zápisu do OR:</w:t>
      </w:r>
      <w:r w:rsidRPr="00D92620">
        <w:tab/>
      </w:r>
      <w:r w:rsidR="00B5170F">
        <w:t>10.02.2021</w:t>
      </w:r>
    </w:p>
    <w:p w14:paraId="725D5FF1" w14:textId="3C36A998" w:rsidR="002F6B9F" w:rsidRDefault="002F6B9F" w:rsidP="00A278F7">
      <w:r w:rsidRPr="00D92620">
        <w:t>Základné imanie:</w:t>
      </w:r>
      <w:r w:rsidRPr="00D92620">
        <w:tab/>
      </w:r>
      <w:r w:rsidR="00B5170F">
        <w:t>25.000</w:t>
      </w:r>
      <w:r w:rsidRPr="00D92620">
        <w:t xml:space="preserve"> EUR</w:t>
      </w:r>
    </w:p>
    <w:p w14:paraId="484E8CC3" w14:textId="063613DB" w:rsidR="00B5170F" w:rsidRPr="00D92620" w:rsidRDefault="00B5170F" w:rsidP="00A278F7">
      <w:r>
        <w:t>Počet akcií a ich hodnota:  25 ks akcií na meno v menovitej hodnote 1.000 € za jednu akciu</w:t>
      </w:r>
    </w:p>
    <w:p w14:paraId="0336936B" w14:textId="77777777" w:rsidR="002F6B9F" w:rsidRPr="00D92620" w:rsidRDefault="002F6B9F" w:rsidP="00A278F7"/>
    <w:p w14:paraId="5FC234E1" w14:textId="77777777" w:rsidR="002F6B9F" w:rsidRPr="00D92620" w:rsidRDefault="002F6B9F" w:rsidP="00A278F7">
      <w:pPr>
        <w:rPr>
          <w:b/>
        </w:rPr>
      </w:pPr>
      <w:r w:rsidRPr="00D92620">
        <w:rPr>
          <w:b/>
        </w:rPr>
        <w:t>Informácie o orgánoch účtovnej jednotky</w:t>
      </w:r>
    </w:p>
    <w:p w14:paraId="387380BF" w14:textId="40FEB2EB" w:rsidR="00465618" w:rsidRPr="00D92620" w:rsidRDefault="002F6B9F" w:rsidP="00A278F7">
      <w:r w:rsidRPr="00D92620">
        <w:t>Štatutárny orgán:</w:t>
      </w:r>
      <w:r w:rsidRPr="00D92620">
        <w:tab/>
      </w:r>
      <w:r w:rsidR="00B5170F">
        <w:t>Ing. Eduard Koval, predseda predstavenstva</w:t>
      </w:r>
    </w:p>
    <w:p w14:paraId="2721D223" w14:textId="77777777" w:rsidR="00993378" w:rsidRPr="00D92620" w:rsidRDefault="00993378" w:rsidP="002F6B9F">
      <w:pPr>
        <w:ind w:left="1416" w:firstLine="708"/>
        <w:rPr>
          <w:rStyle w:val="ra"/>
        </w:rPr>
      </w:pPr>
    </w:p>
    <w:p w14:paraId="578760C1" w14:textId="77777777" w:rsidR="00993378" w:rsidRPr="00D92620" w:rsidRDefault="00993378" w:rsidP="00993378">
      <w:pPr>
        <w:rPr>
          <w:rStyle w:val="ra"/>
          <w:b/>
        </w:rPr>
      </w:pPr>
      <w:r w:rsidRPr="00D92620">
        <w:rPr>
          <w:rStyle w:val="ra"/>
          <w:b/>
        </w:rPr>
        <w:t>Informácie o dcérskej účtovnej jednotke zahrňovanej do konsolidovanej účtovnej závierky</w:t>
      </w:r>
    </w:p>
    <w:p w14:paraId="7FE43C53" w14:textId="77777777" w:rsidR="00B5170F" w:rsidRDefault="00B5170F" w:rsidP="00B5170F">
      <w:pPr>
        <w:rPr>
          <w:u w:val="single"/>
        </w:rPr>
      </w:pPr>
      <w:r>
        <w:rPr>
          <w:u w:val="single"/>
        </w:rPr>
        <w:t>Dcérske spoločnosti :</w:t>
      </w:r>
    </w:p>
    <w:p w14:paraId="71EB2DF7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>KOVAL Systems, a.s., Krížna 950/10, 018 61 Beluša, IČO: 316020029, DIČ: 2020441676. Dcérsky podnik konsolidujúcej spoločnosti s majetkovou účasťou 100% na základnom imaní 168.322 €.</w:t>
      </w:r>
    </w:p>
    <w:p w14:paraId="664F59A2" w14:textId="1B551DC9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 xml:space="preserve">KOVAL SYSTEMS, s.r.o., </w:t>
      </w:r>
      <w:proofErr w:type="spellStart"/>
      <w:r>
        <w:t>Černokostelecká</w:t>
      </w:r>
      <w:proofErr w:type="spellEnd"/>
      <w:r>
        <w:t xml:space="preserve"> 2085/24, 100 00 Praha 10, IČO: 25684841, DIČ: CZ25684841. Dcérsky podnik </w:t>
      </w:r>
      <w:r w:rsidR="0057573D">
        <w:t>konsolidujúcej</w:t>
      </w:r>
      <w:r>
        <w:t xml:space="preserve"> spoločnosti s majetkovou účasťou 100% na základnom imaní 100.000 CZK </w:t>
      </w:r>
    </w:p>
    <w:p w14:paraId="0D2E9444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lastRenderedPageBreak/>
        <w:t xml:space="preserve">EK </w:t>
      </w:r>
      <w:proofErr w:type="spellStart"/>
      <w:r>
        <w:t>properties</w:t>
      </w:r>
      <w:proofErr w:type="spellEnd"/>
      <w:r>
        <w:t xml:space="preserve"> s.r.o., Slatinská 2278/225, 018 61 Beluša, IČO: 52932532, DIČ: 2121184065. Dcérsky podnik konsolidujúcej spoločnosti s majetkovou účasťou 100% na základnom imaní 5.000 €.</w:t>
      </w:r>
    </w:p>
    <w:p w14:paraId="4EFAA435" w14:textId="77777777" w:rsidR="00B5170F" w:rsidRDefault="00B5170F" w:rsidP="00B5170F"/>
    <w:p w14:paraId="007A653E" w14:textId="77777777" w:rsidR="00B5170F" w:rsidRPr="00064EE8" w:rsidRDefault="00B5170F" w:rsidP="00B5170F">
      <w:pPr>
        <w:rPr>
          <w:u w:val="single"/>
        </w:rPr>
      </w:pPr>
      <w:r w:rsidRPr="00064EE8">
        <w:rPr>
          <w:u w:val="single"/>
        </w:rPr>
        <w:t xml:space="preserve">Pridružená spoločnosť: </w:t>
      </w:r>
    </w:p>
    <w:p w14:paraId="728AA2C8" w14:textId="77777777" w:rsidR="00B5170F" w:rsidRDefault="00B5170F" w:rsidP="00B5170F">
      <w:pPr>
        <w:pStyle w:val="Odsekzoznamu"/>
        <w:numPr>
          <w:ilvl w:val="0"/>
          <w:numId w:val="4"/>
        </w:numPr>
        <w:spacing w:after="0" w:line="240" w:lineRule="auto"/>
      </w:pPr>
      <w:r>
        <w:t xml:space="preserve">LGP PARKING &amp; STORAGE s.r.o., </w:t>
      </w:r>
      <w:proofErr w:type="spellStart"/>
      <w:r>
        <w:t>Fibichova</w:t>
      </w:r>
      <w:proofErr w:type="spellEnd"/>
      <w:r>
        <w:t xml:space="preserve"> 3388, 276 01 Mělník, IČO: 60930471. V uvedenej spoločnosti vlastní spoločnosť KOVAL SYSTEMS s.r.o. majetkový podiel vo výške 73% na základnom imaní 5.500.000 CZK. Ide o pridružený podnik.</w:t>
      </w:r>
    </w:p>
    <w:p w14:paraId="7B85BE7F" w14:textId="77777777" w:rsidR="00261365" w:rsidRPr="00D92620" w:rsidRDefault="00261365" w:rsidP="002F6B9F">
      <w:pPr>
        <w:ind w:left="1416" w:firstLine="708"/>
        <w:rPr>
          <w:rStyle w:val="ra"/>
        </w:rPr>
      </w:pPr>
    </w:p>
    <w:p w14:paraId="7520EA16" w14:textId="77777777" w:rsidR="0057573D" w:rsidRDefault="00261365" w:rsidP="00261365">
      <w:r w:rsidRPr="00D92620">
        <w:t xml:space="preserve">Spoločnosť </w:t>
      </w:r>
      <w:r w:rsidR="00526F37">
        <w:t>KOVAL Holding, a.s.</w:t>
      </w:r>
      <w:r w:rsidRPr="00D92620">
        <w:t xml:space="preserve"> je dcérska spoločnosť</w:t>
      </w:r>
      <w:r w:rsidR="005177E4" w:rsidRPr="00D92620">
        <w:t xml:space="preserve"> </w:t>
      </w:r>
      <w:r w:rsidR="00526F37">
        <w:t xml:space="preserve">so 100% majetkovou účasťou Rodinného nadačného fondu SAPEA so sídlom v Českej republike. Prevažujúci </w:t>
      </w:r>
      <w:r w:rsidR="005177E4" w:rsidRPr="00D92620">
        <w:t>predmet činnosti predstavuje výroba</w:t>
      </w:r>
      <w:r w:rsidR="00526F37">
        <w:t xml:space="preserve"> bankových zariadení. Podstata výrobnej a obchodnej činnosti v rámci komponentov patriacich do konsolidácie je</w:t>
      </w:r>
      <w:r w:rsidR="0057573D">
        <w:t>:</w:t>
      </w:r>
    </w:p>
    <w:p w14:paraId="61290AD1" w14:textId="34ECAC15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výroba pokladničnej techniky, </w:t>
      </w:r>
    </w:p>
    <w:p w14:paraId="16940E76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trezorovej techniky, </w:t>
      </w:r>
    </w:p>
    <w:p w14:paraId="73868B27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bankovej organizačnej techniky, </w:t>
      </w:r>
    </w:p>
    <w:p w14:paraId="7B066C1A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>mechanických a </w:t>
      </w:r>
      <w:proofErr w:type="spellStart"/>
      <w:r>
        <w:t>mechatronických</w:t>
      </w:r>
      <w:proofErr w:type="spellEnd"/>
      <w:r>
        <w:t xml:space="preserve"> bezpečnostných systémov, </w:t>
      </w:r>
    </w:p>
    <w:p w14:paraId="595EADE2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 xml:space="preserve">komplexných archívnych miestností, </w:t>
      </w:r>
    </w:p>
    <w:p w14:paraId="1230B362" w14:textId="77777777" w:rsidR="0057573D" w:rsidRDefault="00526F37" w:rsidP="0057573D">
      <w:pPr>
        <w:pStyle w:val="Odsekzoznamu"/>
        <w:numPr>
          <w:ilvl w:val="0"/>
          <w:numId w:val="6"/>
        </w:numPr>
      </w:pPr>
      <w:r>
        <w:t>výroba a montáž kovových stavebných prvkov,</w:t>
      </w:r>
      <w:r w:rsidR="005177E4" w:rsidRPr="00D92620">
        <w:t xml:space="preserve"> </w:t>
      </w:r>
    </w:p>
    <w:p w14:paraId="40E26D5B" w14:textId="51628D0B" w:rsidR="00526F37" w:rsidRDefault="00526F37" w:rsidP="0057573D">
      <w:pPr>
        <w:pStyle w:val="Odsekzoznamu"/>
        <w:numPr>
          <w:ilvl w:val="0"/>
          <w:numId w:val="6"/>
        </w:numPr>
      </w:pPr>
      <w:r>
        <w:t>výrobky z plastov a výrobky pre automatizáciu procesov</w:t>
      </w:r>
      <w:r w:rsidR="0057573D">
        <w:t>;</w:t>
      </w:r>
    </w:p>
    <w:p w14:paraId="74BB9945" w14:textId="7237A283" w:rsidR="0057573D" w:rsidRDefault="0057573D" w:rsidP="0057573D">
      <w:pPr>
        <w:pStyle w:val="Odsekzoznamu"/>
        <w:numPr>
          <w:ilvl w:val="0"/>
          <w:numId w:val="6"/>
        </w:numPr>
      </w:pPr>
      <w:r>
        <w:t>obchodná činnosť.</w:t>
      </w:r>
    </w:p>
    <w:p w14:paraId="31072A66" w14:textId="0E0C59EB" w:rsidR="00504C61" w:rsidRPr="00D92620" w:rsidRDefault="001C64DE" w:rsidP="00261365">
      <w:r>
        <w:t xml:space="preserve">Výnosy </w:t>
      </w:r>
      <w:r w:rsidR="00504C61" w:rsidRPr="00D92620">
        <w:t xml:space="preserve">konsolidovaného celku v roku </w:t>
      </w:r>
      <w:r w:rsidR="006B4B64">
        <w:t>2024</w:t>
      </w:r>
      <w:r w:rsidR="00504C61" w:rsidRPr="00D92620">
        <w:t xml:space="preserve"> dosiahli </w:t>
      </w:r>
      <w:r w:rsidR="00C97D8E">
        <w:t>3</w:t>
      </w:r>
      <w:r w:rsidR="001E108D">
        <w:t>6.108.922</w:t>
      </w:r>
      <w:r w:rsidR="00504C61" w:rsidRPr="00D92620">
        <w:t xml:space="preserve"> EUR, </w:t>
      </w:r>
      <w:r w:rsidR="00C97D8E">
        <w:t xml:space="preserve">Náklady konsolidovaného celku za rok </w:t>
      </w:r>
      <w:r w:rsidR="006B4B64">
        <w:t>2024</w:t>
      </w:r>
      <w:r w:rsidR="00C97D8E">
        <w:t xml:space="preserve"> sú vo výške </w:t>
      </w:r>
      <w:r>
        <w:t>34.626.090</w:t>
      </w:r>
      <w:r w:rsidR="00C97D8E">
        <w:t xml:space="preserve"> EUR.</w:t>
      </w:r>
      <w:r>
        <w:t xml:space="preserve"> Daň z príjmu za rok 2024 je vo výške 94.778 EUR.</w:t>
      </w:r>
      <w:r w:rsidR="00C97D8E">
        <w:t xml:space="preserve"> Celkom bol dosiahnutý hospodársky výsledok po zdanení vo výške </w:t>
      </w:r>
      <w:r>
        <w:t>1.388.054 EUR</w:t>
      </w:r>
      <w:r w:rsidR="001E108D">
        <w:t xml:space="preserve"> (zisk).</w:t>
      </w:r>
      <w:r w:rsidR="00C97D8E">
        <w:t xml:space="preserve"> </w:t>
      </w:r>
    </w:p>
    <w:p w14:paraId="7AF247BE" w14:textId="62C6CD39" w:rsidR="006C6E64" w:rsidRDefault="00560B54" w:rsidP="00261365">
      <w:r w:rsidRPr="00D92620">
        <w:t xml:space="preserve">Spoločnosť </w:t>
      </w:r>
      <w:r w:rsidR="00526F37">
        <w:t>KOVAL Holding, a.s.</w:t>
      </w:r>
      <w:r w:rsidRPr="00D92620">
        <w:t xml:space="preserve"> je zodpovednou spoločnosťou voči životnému prostrediu. Jedným z prioritných cieľov stanovených v environmentálnej politike spoločnosti je neustále zlepšovať svoju environmentálnu výkonnosť a znižovať zaťaženie životného prostredia. V závode sa preto používajú najmodernejšie technológie, ktoré zaťažujú životné prostredie minimálne.</w:t>
      </w:r>
    </w:p>
    <w:p w14:paraId="638D8AFD" w14:textId="77777777" w:rsidR="00E155FD" w:rsidRPr="00D92620" w:rsidRDefault="00E155FD" w:rsidP="00261365"/>
    <w:p w14:paraId="3BB7492C" w14:textId="77777777" w:rsidR="006C6E64" w:rsidRDefault="006C6E64" w:rsidP="006C6E64">
      <w:pPr>
        <w:pStyle w:val="Nadpis1"/>
      </w:pPr>
      <w:bookmarkStart w:id="1" w:name="_Toc50448174"/>
      <w:r w:rsidRPr="00D92620">
        <w:t>Správa o vývoji a</w:t>
      </w:r>
      <w:r w:rsidR="007A7115">
        <w:t xml:space="preserve"> aktuálnom </w:t>
      </w:r>
      <w:r w:rsidRPr="00D92620">
        <w:t>stave spoločnosti</w:t>
      </w:r>
      <w:bookmarkEnd w:id="1"/>
    </w:p>
    <w:p w14:paraId="017EEE49" w14:textId="77777777" w:rsidR="006C6E64" w:rsidRPr="00D92620" w:rsidRDefault="006C6E64">
      <w:pPr>
        <w:rPr>
          <w:sz w:val="28"/>
        </w:rPr>
      </w:pPr>
    </w:p>
    <w:p w14:paraId="7D881D10" w14:textId="0B7E2C6D" w:rsidR="00204CB2" w:rsidRDefault="00204CB2" w:rsidP="00204CB2">
      <w:r>
        <w:t xml:space="preserve">Spoločnosť </w:t>
      </w:r>
      <w:r w:rsidR="002047AD">
        <w:t>KOVAL Holding, a.s</w:t>
      </w:r>
      <w:r>
        <w:t>. so sídlom v</w:t>
      </w:r>
      <w:r w:rsidR="002047AD">
        <w:t xml:space="preserve"> Beluši venuje významnú pozornosť </w:t>
      </w:r>
      <w:r>
        <w:t>jej celkov</w:t>
      </w:r>
      <w:r w:rsidR="002047AD">
        <w:t xml:space="preserve">ej </w:t>
      </w:r>
      <w:r>
        <w:t xml:space="preserve">stabilizácia, </w:t>
      </w:r>
      <w:r w:rsidR="002047AD">
        <w:t xml:space="preserve">rozšírenie </w:t>
      </w:r>
      <w:r>
        <w:t xml:space="preserve">výroby a zabezpečenie najvyššej možnej kvality vyrábaných komponentov. </w:t>
      </w:r>
      <w:r w:rsidR="002047AD">
        <w:t>Fungovanie spoločnosti a konsolidovaného celku je</w:t>
      </w:r>
      <w:r w:rsidR="007A7115">
        <w:t xml:space="preserve"> spojené predovšetkým s </w:t>
      </w:r>
      <w:r>
        <w:t>modernizáciou, prebudovaním a prípravou prenajatej prevádzky, výberom vhodných dodávateľov, naberaním a zaškoľovaním zamestnancov, inštaláciou a testovaním výrobných zariadení a technológií a s postupným spustením skúšobnej a sériovej výroby</w:t>
      </w:r>
      <w:r w:rsidR="002047AD">
        <w:t xml:space="preserve"> a neposlednej rade vysoko efektívny odbyt a celá systém predaja. </w:t>
      </w:r>
    </w:p>
    <w:p w14:paraId="6A6A3A38" w14:textId="5E605879" w:rsidR="007A7115" w:rsidRDefault="002047AD" w:rsidP="00204CB2">
      <w:r>
        <w:lastRenderedPageBreak/>
        <w:t xml:space="preserve">Snahou spoločností tvoriacich konsolidovaný celok je </w:t>
      </w:r>
      <w:r w:rsidR="00204CB2">
        <w:t xml:space="preserve">naďalej </w:t>
      </w:r>
      <w:r>
        <w:t>dosahovať zisk</w:t>
      </w:r>
      <w:r w:rsidR="006570F1">
        <w:t xml:space="preserve"> po zdanení. V roku </w:t>
      </w:r>
      <w:r w:rsidR="006B4B64">
        <w:t>2024</w:t>
      </w:r>
      <w:r w:rsidR="00204CB2">
        <w:t xml:space="preserve"> </w:t>
      </w:r>
      <w:r w:rsidR="006570F1">
        <w:t xml:space="preserve">bol dosiahnutý </w:t>
      </w:r>
      <w:r w:rsidR="00204CB2">
        <w:t xml:space="preserve">čistý zisk po zdanení vo výške </w:t>
      </w:r>
      <w:r w:rsidR="001C64DE">
        <w:t>1.388.054</w:t>
      </w:r>
      <w:r w:rsidR="00204CB2">
        <w:t xml:space="preserve"> EUR.</w:t>
      </w:r>
    </w:p>
    <w:p w14:paraId="084859DA" w14:textId="3453A5A9" w:rsidR="007A7115" w:rsidRDefault="007A7115" w:rsidP="007A7115">
      <w:r>
        <w:t>V súvislosti s</w:t>
      </w:r>
      <w:r w:rsidR="003476E2">
        <w:t> </w:t>
      </w:r>
      <w:r>
        <w:t>mimoriadn</w:t>
      </w:r>
      <w:r w:rsidR="003476E2">
        <w:t>ymi situáciami v minulom období sme</w:t>
      </w:r>
      <w:r>
        <w:t xml:space="preserve"> museli prehodnotiť a upraviť stanovené plány predaja na rok </w:t>
      </w:r>
      <w:r w:rsidR="006B4B64">
        <w:t>2024</w:t>
      </w:r>
      <w:r w:rsidR="003476E2">
        <w:t xml:space="preserve"> a ďalej</w:t>
      </w:r>
      <w:r>
        <w:t>. Očakáva</w:t>
      </w:r>
      <w:r w:rsidR="006570F1">
        <w:t>l</w:t>
      </w:r>
      <w:r>
        <w:t xml:space="preserve"> sa pokles tržieb a následne aj hospodárskeho výsledku</w:t>
      </w:r>
      <w:r w:rsidR="003476E2">
        <w:t xml:space="preserve">, avšak tieto úpravy </w:t>
      </w:r>
      <w:r>
        <w:t xml:space="preserve">nemajú významný </w:t>
      </w:r>
      <w:r w:rsidRPr="007E2B35">
        <w:t>vplyv na schopnosť spoločnosti ďalej pokračovať nepretržite vo svojej činnosti a fungovať ako zdravý subjekt nasledujúcich 12 mesiacov.</w:t>
      </w:r>
      <w:r>
        <w:t xml:space="preserve"> </w:t>
      </w:r>
    </w:p>
    <w:p w14:paraId="03A82044" w14:textId="77777777" w:rsidR="00C97D8E" w:rsidRPr="00D92620" w:rsidRDefault="00C97D8E" w:rsidP="007A7115">
      <w:pPr>
        <w:rPr>
          <w:sz w:val="28"/>
        </w:rPr>
      </w:pPr>
    </w:p>
    <w:p w14:paraId="095A90AD" w14:textId="77777777" w:rsidR="006C6E64" w:rsidRPr="00D92620" w:rsidRDefault="006C6E64" w:rsidP="006C6E64">
      <w:pPr>
        <w:pStyle w:val="Nadpis1"/>
      </w:pPr>
      <w:bookmarkStart w:id="2" w:name="_Toc50448175"/>
      <w:r w:rsidRPr="00D92620">
        <w:t>Finančné ukazovatele v konsolidovanej účtovnej závierke</w:t>
      </w:r>
      <w:bookmarkEnd w:id="2"/>
    </w:p>
    <w:p w14:paraId="726CEEAC" w14:textId="77777777" w:rsidR="00A80130" w:rsidRDefault="00A80130" w:rsidP="00A80130"/>
    <w:p w14:paraId="630E9515" w14:textId="1E1D2A83" w:rsidR="00461D8D" w:rsidRDefault="001E108D" w:rsidP="00A80130">
      <w:r w:rsidRPr="001E108D">
        <w:rPr>
          <w:noProof/>
        </w:rPr>
        <w:drawing>
          <wp:inline distT="0" distB="0" distL="0" distR="0" wp14:anchorId="28E7AB46" wp14:editId="2169DEAD">
            <wp:extent cx="5760720" cy="4830445"/>
            <wp:effectExtent l="0" t="0" r="0" b="8255"/>
            <wp:docPr id="147650604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83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FC35E" w14:textId="77777777" w:rsidR="00461D8D" w:rsidRDefault="00461D8D" w:rsidP="00A80130"/>
    <w:p w14:paraId="3608A096" w14:textId="7AEE0765" w:rsidR="006570F1" w:rsidRDefault="003C7E0A" w:rsidP="00B24691">
      <w:r w:rsidRPr="00D92620">
        <w:t xml:space="preserve">Hodnota </w:t>
      </w:r>
      <w:r w:rsidR="006570F1">
        <w:t xml:space="preserve">aktív a pasív konsolidovaného celku je vykázaná len za rok </w:t>
      </w:r>
      <w:r w:rsidR="006B4B64">
        <w:t>2024</w:t>
      </w:r>
      <w:r w:rsidR="006570F1">
        <w:t xml:space="preserve">, ktorý je momentom prvej konsolidácie. Preto nie je možné dostatočne hodnotiť zmeny stavu oproti minulému obdobiu. Hodnou aktív tvoria v prevažnej miere stále aktíva vo výške </w:t>
      </w:r>
      <w:r w:rsidR="001C64DE">
        <w:t>43.</w:t>
      </w:r>
      <w:r w:rsidR="001E108D">
        <w:t>458.189</w:t>
      </w:r>
      <w:r w:rsidR="006570F1">
        <w:t xml:space="preserve"> €, je </w:t>
      </w:r>
      <w:r w:rsidR="001C64DE">
        <w:t>63,8</w:t>
      </w:r>
      <w:r w:rsidR="001E108D">
        <w:t>0</w:t>
      </w:r>
      <w:r w:rsidR="006570F1">
        <w:t xml:space="preserve"> % hodnoty všetkých aktív. </w:t>
      </w:r>
    </w:p>
    <w:p w14:paraId="0DAA6B73" w14:textId="6B4011D4" w:rsidR="00E726DE" w:rsidRPr="00D92620" w:rsidRDefault="006570F1" w:rsidP="00B24691">
      <w:r>
        <w:t xml:space="preserve">Pomer vlastného imania a všetkých záväzkov </w:t>
      </w:r>
      <w:r w:rsidR="00E155FD">
        <w:t xml:space="preserve">v konsolidovanej účtovnej závierke </w:t>
      </w:r>
      <w:r>
        <w:t>predstavuje hodnotu 0,1</w:t>
      </w:r>
      <w:r w:rsidR="001C64DE">
        <w:t>5</w:t>
      </w:r>
      <w:r>
        <w:t xml:space="preserve">. </w:t>
      </w:r>
    </w:p>
    <w:p w14:paraId="1A94F80E" w14:textId="4B11BADE" w:rsidR="00461D8D" w:rsidRDefault="003C7E0A" w:rsidP="00B24691">
      <w:r w:rsidRPr="00D92620">
        <w:lastRenderedPageBreak/>
        <w:t xml:space="preserve">V roku </w:t>
      </w:r>
      <w:r w:rsidR="006B4B64">
        <w:t>2024</w:t>
      </w:r>
      <w:r w:rsidRPr="00D92620">
        <w:t xml:space="preserve"> </w:t>
      </w:r>
      <w:r w:rsidR="001C64DE">
        <w:t xml:space="preserve">sa </w:t>
      </w:r>
      <w:r w:rsidRPr="00D92620">
        <w:t xml:space="preserve">dosiahol výsledok hospodárenia po zdanení hodnotu </w:t>
      </w:r>
      <w:r w:rsidR="001C64DE">
        <w:t>vyšší o</w:t>
      </w:r>
      <w:r w:rsidR="001E108D">
        <w:t> 491.757</w:t>
      </w:r>
      <w:r w:rsidR="001C64DE">
        <w:t xml:space="preserve"> EUR ako tomu bolo za rok 2023, </w:t>
      </w:r>
      <w:r w:rsidRPr="00D92620">
        <w:t>čo možno hodnotiť</w:t>
      </w:r>
      <w:r w:rsidR="001C64DE">
        <w:t xml:space="preserve"> veľmi</w:t>
      </w:r>
      <w:r w:rsidRPr="00D92620">
        <w:t xml:space="preserve"> </w:t>
      </w:r>
      <w:r w:rsidR="009F31D3">
        <w:t xml:space="preserve">pozitívne. </w:t>
      </w:r>
    </w:p>
    <w:p w14:paraId="07099542" w14:textId="77777777" w:rsidR="00461D8D" w:rsidRDefault="00461D8D" w:rsidP="00B24691"/>
    <w:p w14:paraId="162ACF9C" w14:textId="7708759D" w:rsidR="00461D8D" w:rsidRDefault="00461D8D" w:rsidP="00B24691">
      <w:r w:rsidRPr="00461D8D">
        <w:rPr>
          <w:noProof/>
        </w:rPr>
        <w:drawing>
          <wp:inline distT="0" distB="0" distL="0" distR="0" wp14:anchorId="5FAA6116" wp14:editId="5D7F3034">
            <wp:extent cx="5760720" cy="4090670"/>
            <wp:effectExtent l="0" t="0" r="0" b="5080"/>
            <wp:docPr id="732974191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90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00B1D" w14:textId="77777777" w:rsidR="00461D8D" w:rsidRDefault="00461D8D" w:rsidP="00B24691"/>
    <w:p w14:paraId="513610F1" w14:textId="77777777" w:rsidR="006C6E64" w:rsidRPr="00D92620" w:rsidRDefault="006C6E64" w:rsidP="00461D8D">
      <w:pPr>
        <w:pStyle w:val="Nadpis1"/>
        <w:spacing w:before="0" w:after="160" w:line="240" w:lineRule="atLeast"/>
      </w:pPr>
      <w:bookmarkStart w:id="3" w:name="_Toc50448176"/>
      <w:r w:rsidRPr="00D92620">
        <w:t>Konsolidovaná účtovná závierka</w:t>
      </w:r>
      <w:bookmarkEnd w:id="3"/>
    </w:p>
    <w:p w14:paraId="5E9B4FF2" w14:textId="00249125" w:rsidR="006C6E64" w:rsidRDefault="00375502" w:rsidP="00461D8D">
      <w:pPr>
        <w:spacing w:line="240" w:lineRule="atLeast"/>
        <w:rPr>
          <w:rFonts w:ascii="Times New Roman" w:hAnsi="Times New Roman" w:cs="Times New Roman"/>
          <w:sz w:val="23"/>
          <w:szCs w:val="23"/>
        </w:rPr>
      </w:pPr>
      <w:r w:rsidRPr="00D92620">
        <w:t xml:space="preserve">Neoddeliteľnou súčasťou tejto Výročnej správy ku konsolidovanej účtovnej závierke je konsolidovaná účtovná závierka spoločnosti </w:t>
      </w:r>
      <w:r w:rsidR="00526F37">
        <w:t>KOVAL Holding, a.s.</w:t>
      </w:r>
      <w:r w:rsidRPr="00D92620">
        <w:t xml:space="preserve"> za rok </w:t>
      </w:r>
      <w:r w:rsidR="006B4B64">
        <w:t>2024</w:t>
      </w:r>
      <w:r w:rsidR="00781BFD" w:rsidRPr="00D92620">
        <w:t xml:space="preserve">, ktorú tvorí </w:t>
      </w:r>
      <w:r w:rsidRPr="00D92620">
        <w:t>konsolidovaná súvaha,</w:t>
      </w:r>
      <w:r w:rsidR="00781BFD" w:rsidRPr="00D92620">
        <w:t xml:space="preserve"> </w:t>
      </w:r>
      <w:r w:rsidRPr="00D92620">
        <w:t>konsolidovaný výkaz komplexného výsledku,</w:t>
      </w:r>
      <w:r w:rsidR="00781BFD" w:rsidRPr="00D92620">
        <w:t xml:space="preserve"> </w:t>
      </w:r>
      <w:r w:rsidRPr="00D92620">
        <w:t>konsolidovaný prehľad zmien vlastného imania, konsolidovaný prehľad peňažných tokov a poznámky ku konsolidovaným účtovným výkazom. Konsolidovaná účtovná závierka spoločnosti tvorí prílohu č. 1 tejto Výročnej správy</w:t>
      </w:r>
      <w:r w:rsidRPr="00D92620">
        <w:rPr>
          <w:rFonts w:ascii="Times New Roman" w:hAnsi="Times New Roman" w:cs="Times New Roman"/>
          <w:sz w:val="23"/>
          <w:szCs w:val="23"/>
        </w:rPr>
        <w:t>.</w:t>
      </w:r>
    </w:p>
    <w:p w14:paraId="11B626E8" w14:textId="77777777" w:rsidR="00461D8D" w:rsidRDefault="00461D8D" w:rsidP="00461D8D">
      <w:pPr>
        <w:spacing w:line="240" w:lineRule="atLeast"/>
        <w:rPr>
          <w:rFonts w:ascii="Times New Roman" w:hAnsi="Times New Roman" w:cs="Times New Roman"/>
          <w:sz w:val="23"/>
          <w:szCs w:val="23"/>
        </w:rPr>
      </w:pPr>
    </w:p>
    <w:p w14:paraId="0756E2BD" w14:textId="77777777" w:rsidR="006C6E64" w:rsidRPr="00D92620" w:rsidRDefault="006C6E64" w:rsidP="00461D8D">
      <w:pPr>
        <w:pStyle w:val="Nadpis1"/>
        <w:spacing w:before="0" w:after="160" w:line="240" w:lineRule="atLeast"/>
      </w:pPr>
      <w:bookmarkStart w:id="4" w:name="_Toc50448177"/>
      <w:r w:rsidRPr="00D92620">
        <w:t>Správa nezávislého audítora ku konsolidovanej účtovnej závierke</w:t>
      </w:r>
      <w:bookmarkEnd w:id="4"/>
    </w:p>
    <w:p w14:paraId="181F372C" w14:textId="72CFB0A2" w:rsidR="00375502" w:rsidRDefault="00375502" w:rsidP="00461D8D">
      <w:pPr>
        <w:spacing w:line="240" w:lineRule="atLeast"/>
      </w:pPr>
      <w:r w:rsidRPr="00D92620">
        <w:t xml:space="preserve">Neoddeliteľnou súčasťou tejto Výročnej správy ku konsolidovanej účtovnej závierke je Správa nezávislého audítora ku konsolidovanej účtovnej závierke za rok </w:t>
      </w:r>
      <w:r w:rsidR="006B4B64">
        <w:t>2024</w:t>
      </w:r>
      <w:r w:rsidRPr="00D92620">
        <w:t>, ktorá tvorí prílohu č. 2 tejto Výročnej správy.</w:t>
      </w:r>
    </w:p>
    <w:p w14:paraId="4606B3E9" w14:textId="77777777" w:rsidR="00461D8D" w:rsidRDefault="00461D8D" w:rsidP="00461D8D">
      <w:pPr>
        <w:spacing w:line="240" w:lineRule="atLeast"/>
      </w:pPr>
    </w:p>
    <w:p w14:paraId="0094480A" w14:textId="77777777" w:rsidR="006C6E64" w:rsidRPr="00D92620" w:rsidRDefault="006C6E64" w:rsidP="00461D8D">
      <w:pPr>
        <w:pStyle w:val="Nadpis1"/>
        <w:spacing w:before="0" w:after="160" w:line="240" w:lineRule="atLeast"/>
      </w:pPr>
      <w:bookmarkStart w:id="5" w:name="_Toc50448178"/>
      <w:r w:rsidRPr="00D92620">
        <w:lastRenderedPageBreak/>
        <w:t>Návrh predstavenstva na rozdelenie hospodárskeho výsledku</w:t>
      </w:r>
      <w:bookmarkEnd w:id="5"/>
    </w:p>
    <w:p w14:paraId="2E15AD3B" w14:textId="49AE5330" w:rsidR="00375502" w:rsidRDefault="007E2B35" w:rsidP="00461D8D">
      <w:pPr>
        <w:spacing w:line="240" w:lineRule="atLeast"/>
      </w:pPr>
      <w:r>
        <w:t xml:space="preserve">Navrhuje sa dosiahnutý hospodársky výsledok za účtovné obdobie </w:t>
      </w:r>
      <w:r w:rsidR="006B4B64">
        <w:t>2024</w:t>
      </w:r>
      <w:r>
        <w:t xml:space="preserve"> preúčtovať na účet n</w:t>
      </w:r>
      <w:r w:rsidRPr="007E2B35">
        <w:t>erozdelený zisk minulých rokov</w:t>
      </w:r>
      <w:r w:rsidR="00517F6D">
        <w:t>.</w:t>
      </w:r>
    </w:p>
    <w:p w14:paraId="60D6864B" w14:textId="77777777" w:rsidR="00517F6D" w:rsidRPr="00D92620" w:rsidRDefault="00517F6D" w:rsidP="00461D8D">
      <w:pPr>
        <w:spacing w:line="240" w:lineRule="atLeast"/>
      </w:pPr>
    </w:p>
    <w:p w14:paraId="10A36BA1" w14:textId="77777777" w:rsidR="006C6E64" w:rsidRPr="00D92620" w:rsidRDefault="006C6E64" w:rsidP="00461D8D">
      <w:pPr>
        <w:pStyle w:val="Nadpis1"/>
        <w:spacing w:before="0" w:after="160" w:line="240" w:lineRule="atLeast"/>
      </w:pPr>
      <w:bookmarkStart w:id="6" w:name="_Toc50448179"/>
      <w:r w:rsidRPr="00D92620">
        <w:t>Stratégia do budúcnosti</w:t>
      </w:r>
      <w:bookmarkEnd w:id="6"/>
    </w:p>
    <w:p w14:paraId="7D0C9E8D" w14:textId="10A15E1B" w:rsidR="007E2B35" w:rsidRDefault="007E2B35" w:rsidP="00461D8D">
      <w:pPr>
        <w:spacing w:line="240" w:lineRule="atLeast"/>
      </w:pPr>
      <w:r>
        <w:t xml:space="preserve">V roku </w:t>
      </w:r>
      <w:r w:rsidR="006B4B64">
        <w:t>2024</w:t>
      </w:r>
      <w:r>
        <w:t xml:space="preserve"> plánuje spoločnosť </w:t>
      </w:r>
      <w:r w:rsidR="00517F6D">
        <w:t>KOVAL Holding, a.s. so sídlom v Beluši</w:t>
      </w:r>
      <w:r>
        <w:t xml:space="preserve"> naďalej pokračovať vo svojej stratégii a snažiť sa zvyšovať tržby, získať nové zákazky, zavádzať výrobky najvyššej kvality a rozširovať svoje podnikateľské aktivity. S neustálym rozširovaním výroby sa predpokladá pokračujúci nárast počtu zamestnancov.</w:t>
      </w:r>
    </w:p>
    <w:p w14:paraId="682B7C09" w14:textId="19A3EBCE" w:rsidR="005F3005" w:rsidRPr="00D47053" w:rsidRDefault="007E2B35" w:rsidP="00461D8D">
      <w:pPr>
        <w:spacing w:line="240" w:lineRule="atLeast"/>
      </w:pPr>
      <w:r>
        <w:t xml:space="preserve">Očakáva sa </w:t>
      </w:r>
      <w:r w:rsidR="00D47053">
        <w:t xml:space="preserve">postupný nárast </w:t>
      </w:r>
      <w:r>
        <w:t xml:space="preserve">tržieb a následne aj hospodárskeho výsledku. </w:t>
      </w:r>
    </w:p>
    <w:p w14:paraId="67424600" w14:textId="77777777" w:rsidR="007E2B35" w:rsidRDefault="007E2B35" w:rsidP="005F3005"/>
    <w:p w14:paraId="74845AF1" w14:textId="77777777" w:rsidR="007E2B35" w:rsidRDefault="007E2B35" w:rsidP="005F3005"/>
    <w:p w14:paraId="14A1D3CD" w14:textId="45637227" w:rsidR="005F3005" w:rsidRPr="00D92620" w:rsidRDefault="005F3005" w:rsidP="005F3005">
      <w:r w:rsidRPr="00D92620">
        <w:t xml:space="preserve">V </w:t>
      </w:r>
      <w:r w:rsidR="00517F6D">
        <w:t>Beluši</w:t>
      </w:r>
      <w:r w:rsidRPr="00D92620">
        <w:t>, dňa</w:t>
      </w:r>
      <w:r w:rsidR="00891A93" w:rsidRPr="00D92620">
        <w:t xml:space="preserve"> </w:t>
      </w:r>
      <w:r w:rsidR="00D47053">
        <w:t>1</w:t>
      </w:r>
      <w:r w:rsidR="0040629F">
        <w:t>7.11</w:t>
      </w:r>
      <w:r w:rsidR="00D47053">
        <w:t>.2024</w:t>
      </w:r>
    </w:p>
    <w:p w14:paraId="1F4729E1" w14:textId="77777777" w:rsidR="002476F5" w:rsidRDefault="002476F5" w:rsidP="002476F5">
      <w:pPr>
        <w:spacing w:after="0"/>
        <w:ind w:firstLine="708"/>
        <w:jc w:val="right"/>
      </w:pPr>
    </w:p>
    <w:p w14:paraId="081E5E61" w14:textId="77777777" w:rsidR="007E2B35" w:rsidRPr="00D92620" w:rsidRDefault="007E2B35" w:rsidP="002476F5">
      <w:pPr>
        <w:spacing w:after="0"/>
        <w:ind w:firstLine="708"/>
        <w:jc w:val="right"/>
      </w:pPr>
    </w:p>
    <w:p w14:paraId="7F278D1D" w14:textId="77777777" w:rsidR="00517F6D" w:rsidRPr="001A54DA" w:rsidRDefault="00517F6D" w:rsidP="00517F6D">
      <w:pPr>
        <w:pStyle w:val="Odsekzoznamu"/>
        <w:ind w:left="0"/>
      </w:pPr>
    </w:p>
    <w:p w14:paraId="2B5D8CA5" w14:textId="77777777" w:rsidR="00517F6D" w:rsidRDefault="00517F6D" w:rsidP="00517F6D">
      <w:pPr>
        <w:pStyle w:val="Odsekzoznamu"/>
        <w:ind w:left="0"/>
        <w:jc w:val="right"/>
      </w:pPr>
      <w:r>
        <w:t>____________________________________</w:t>
      </w:r>
    </w:p>
    <w:p w14:paraId="3EE95A34" w14:textId="77777777" w:rsidR="00517F6D" w:rsidRPr="001A54DA" w:rsidRDefault="00517F6D" w:rsidP="00517F6D">
      <w:pPr>
        <w:pStyle w:val="Odsekzoznamu"/>
        <w:ind w:left="0"/>
        <w:jc w:val="right"/>
      </w:pPr>
      <w:r>
        <w:t>Ing. Eduard Koval, predseda predstavenstva</w:t>
      </w:r>
    </w:p>
    <w:p w14:paraId="2278ED6B" w14:textId="77777777" w:rsidR="002476F5" w:rsidRDefault="002476F5" w:rsidP="002476F5"/>
    <w:p w14:paraId="1438E11D" w14:textId="77777777" w:rsidR="002476F5" w:rsidRDefault="002476F5" w:rsidP="002476F5"/>
    <w:p w14:paraId="6520D4B3" w14:textId="77777777" w:rsidR="002476F5" w:rsidRDefault="002476F5" w:rsidP="002476F5"/>
    <w:p w14:paraId="4983EFAF" w14:textId="7BA7FA48" w:rsidR="00517F6D" w:rsidRDefault="00517F6D" w:rsidP="002476F5">
      <w:r>
        <w:t xml:space="preserve">Príloha č. 1: Konsolidovaná účtovná závierka </w:t>
      </w:r>
      <w:r w:rsidR="006B4B64">
        <w:t>2024</w:t>
      </w:r>
    </w:p>
    <w:p w14:paraId="7495688E" w14:textId="1C9D56D2" w:rsidR="00517F6D" w:rsidRDefault="00517F6D" w:rsidP="002476F5">
      <w:r>
        <w:t xml:space="preserve">Príloha č. 2: Správa nezávislého audítora ku KUZ </w:t>
      </w:r>
      <w:r w:rsidR="006B4B64">
        <w:t>2024</w:t>
      </w:r>
    </w:p>
    <w:sectPr w:rsidR="00517F6D" w:rsidSect="00E155FD">
      <w:headerReference w:type="default" r:id="rId13"/>
      <w:footerReference w:type="default" r:id="rId14"/>
      <w:pgSz w:w="11906" w:h="16838"/>
      <w:pgMar w:top="1418" w:right="1417" w:bottom="1276" w:left="1417" w:header="56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95BE5" w14:textId="77777777" w:rsidR="001A372E" w:rsidRDefault="001A372E" w:rsidP="00A278F7">
      <w:pPr>
        <w:spacing w:after="0" w:line="240" w:lineRule="auto"/>
      </w:pPr>
      <w:r>
        <w:separator/>
      </w:r>
    </w:p>
  </w:endnote>
  <w:endnote w:type="continuationSeparator" w:id="0">
    <w:p w14:paraId="5C0F3495" w14:textId="77777777" w:rsidR="001A372E" w:rsidRDefault="001A372E" w:rsidP="00A27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E8991" w14:textId="77777777" w:rsidR="009F31D3" w:rsidRDefault="009F31D3">
    <w:pPr>
      <w:pStyle w:val="Pta"/>
      <w:jc w:val="right"/>
    </w:pPr>
  </w:p>
  <w:p w14:paraId="0CF0400B" w14:textId="77777777" w:rsidR="009F31D3" w:rsidRDefault="009F31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5101246"/>
      <w:docPartObj>
        <w:docPartGallery w:val="Page Numbers (Bottom of Page)"/>
        <w:docPartUnique/>
      </w:docPartObj>
    </w:sdtPr>
    <w:sdtEndPr/>
    <w:sdtContent>
      <w:p w14:paraId="755821D2" w14:textId="77777777" w:rsidR="009F31D3" w:rsidRDefault="005F4D5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711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1166EE6" w14:textId="77777777" w:rsidR="009F31D3" w:rsidRDefault="009F31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28A9E" w14:textId="77777777" w:rsidR="001A372E" w:rsidRDefault="001A372E" w:rsidP="00A278F7">
      <w:pPr>
        <w:spacing w:after="0" w:line="240" w:lineRule="auto"/>
      </w:pPr>
      <w:r>
        <w:separator/>
      </w:r>
    </w:p>
  </w:footnote>
  <w:footnote w:type="continuationSeparator" w:id="0">
    <w:p w14:paraId="0EEEE8CD" w14:textId="77777777" w:rsidR="001A372E" w:rsidRDefault="001A372E" w:rsidP="00A27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0D3C1" w14:textId="77777777" w:rsidR="009F31D3" w:rsidRDefault="009F31D3" w:rsidP="00A278F7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8A6B0" w14:textId="77777777" w:rsidR="009F31D3" w:rsidRDefault="009F31D3" w:rsidP="00A278F7">
    <w:pPr>
      <w:pStyle w:val="Hlavika"/>
      <w:jc w:val="right"/>
    </w:pPr>
    <w:r w:rsidRPr="00A278F7">
      <w:rPr>
        <w:noProof/>
        <w:lang w:eastAsia="sk-SK"/>
      </w:rPr>
      <w:drawing>
        <wp:inline distT="0" distB="0" distL="0" distR="0" wp14:anchorId="024CCF1D" wp14:editId="57B2344C">
          <wp:extent cx="1628775" cy="323850"/>
          <wp:effectExtent l="0" t="0" r="9525" b="0"/>
          <wp:docPr id="2" name="Obrázok 4" descr="logo DJ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DJ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323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655E0" w14:textId="3D56763C" w:rsidR="009F31D3" w:rsidRDefault="00BC2043" w:rsidP="002476F5">
    <w:pPr>
      <w:pStyle w:val="Hlavika"/>
      <w:jc w:val="lef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A8D1A41" wp14:editId="73F7089F">
              <wp:simplePos x="0" y="0"/>
              <wp:positionH relativeFrom="column">
                <wp:posOffset>-5080</wp:posOffset>
              </wp:positionH>
              <wp:positionV relativeFrom="paragraph">
                <wp:posOffset>382270</wp:posOffset>
              </wp:positionV>
              <wp:extent cx="5759450" cy="0"/>
              <wp:effectExtent l="13970" t="10795" r="8255" b="8255"/>
              <wp:wrapNone/>
              <wp:docPr id="177751345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D3C77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4pt;margin-top:30.1pt;width:453.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"/>
          </w:pict>
        </mc:Fallback>
      </mc:AlternateContent>
    </w:r>
    <w:r w:rsidR="003A41C4">
      <w:rPr>
        <w:noProof/>
        <w:lang w:eastAsia="sk-SK"/>
      </w:rPr>
      <w:t xml:space="preserve">Výročná správa ku KUZ </w:t>
    </w:r>
    <w:r w:rsidR="006B4B64">
      <w:rPr>
        <w:noProof/>
        <w:lang w:eastAsia="sk-SK"/>
      </w:rPr>
      <w:t>2024</w:t>
    </w:r>
    <w:r w:rsidR="003A41C4">
      <w:rPr>
        <w:noProof/>
        <w:lang w:eastAsia="sk-SK"/>
      </w:rPr>
      <w:t xml:space="preserve">                                                              KOVAL Holding, a.s. Beluša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54D4A"/>
    <w:multiLevelType w:val="hybridMultilevel"/>
    <w:tmpl w:val="E3A0FD2E"/>
    <w:lvl w:ilvl="0" w:tplc="524469A2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C3C55AC"/>
    <w:multiLevelType w:val="hybridMultilevel"/>
    <w:tmpl w:val="2EA61A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1C7EE8"/>
    <w:multiLevelType w:val="hybridMultilevel"/>
    <w:tmpl w:val="C5DAC96E"/>
    <w:lvl w:ilvl="0" w:tplc="0FF8D9DE">
      <w:start w:val="1"/>
      <w:numFmt w:val="decimal"/>
      <w:lvlText w:val="(%1)"/>
      <w:lvlJc w:val="left"/>
      <w:pPr>
        <w:ind w:left="808" w:hanging="5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6D691C4">
      <w:numFmt w:val="bullet"/>
      <w:lvlText w:val="-"/>
      <w:lvlJc w:val="left"/>
      <w:pPr>
        <w:ind w:left="116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AECD5E2">
      <w:numFmt w:val="bullet"/>
      <w:lvlText w:val="•"/>
      <w:lvlJc w:val="left"/>
      <w:pPr>
        <w:ind w:left="1360" w:hanging="360"/>
      </w:pPr>
      <w:rPr>
        <w:rFonts w:hint="default"/>
        <w:lang w:val="sk-SK" w:eastAsia="en-US" w:bidi="ar-SA"/>
      </w:rPr>
    </w:lvl>
    <w:lvl w:ilvl="3" w:tplc="DC8EAC08">
      <w:numFmt w:val="bullet"/>
      <w:lvlText w:val="•"/>
      <w:lvlJc w:val="left"/>
      <w:pPr>
        <w:ind w:left="2505" w:hanging="360"/>
      </w:pPr>
      <w:rPr>
        <w:rFonts w:hint="default"/>
        <w:lang w:val="sk-SK" w:eastAsia="en-US" w:bidi="ar-SA"/>
      </w:rPr>
    </w:lvl>
    <w:lvl w:ilvl="4" w:tplc="3F6CA2A0">
      <w:numFmt w:val="bullet"/>
      <w:lvlText w:val="•"/>
      <w:lvlJc w:val="left"/>
      <w:pPr>
        <w:ind w:left="3651" w:hanging="360"/>
      </w:pPr>
      <w:rPr>
        <w:rFonts w:hint="default"/>
        <w:lang w:val="sk-SK" w:eastAsia="en-US" w:bidi="ar-SA"/>
      </w:rPr>
    </w:lvl>
    <w:lvl w:ilvl="5" w:tplc="4E58EC36">
      <w:numFmt w:val="bullet"/>
      <w:lvlText w:val="•"/>
      <w:lvlJc w:val="left"/>
      <w:pPr>
        <w:ind w:left="4797" w:hanging="360"/>
      </w:pPr>
      <w:rPr>
        <w:rFonts w:hint="default"/>
        <w:lang w:val="sk-SK" w:eastAsia="en-US" w:bidi="ar-SA"/>
      </w:rPr>
    </w:lvl>
    <w:lvl w:ilvl="6" w:tplc="82AC7E38">
      <w:numFmt w:val="bullet"/>
      <w:lvlText w:val="•"/>
      <w:lvlJc w:val="left"/>
      <w:pPr>
        <w:ind w:left="5943" w:hanging="360"/>
      </w:pPr>
      <w:rPr>
        <w:rFonts w:hint="default"/>
        <w:lang w:val="sk-SK" w:eastAsia="en-US" w:bidi="ar-SA"/>
      </w:rPr>
    </w:lvl>
    <w:lvl w:ilvl="7" w:tplc="A4E4287C">
      <w:numFmt w:val="bullet"/>
      <w:lvlText w:val="•"/>
      <w:lvlJc w:val="left"/>
      <w:pPr>
        <w:ind w:left="7089" w:hanging="360"/>
      </w:pPr>
      <w:rPr>
        <w:rFonts w:hint="default"/>
        <w:lang w:val="sk-SK" w:eastAsia="en-US" w:bidi="ar-SA"/>
      </w:rPr>
    </w:lvl>
    <w:lvl w:ilvl="8" w:tplc="96E43E80">
      <w:numFmt w:val="bullet"/>
      <w:lvlText w:val="•"/>
      <w:lvlJc w:val="left"/>
      <w:pPr>
        <w:ind w:left="823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22A662CD"/>
    <w:multiLevelType w:val="hybridMultilevel"/>
    <w:tmpl w:val="36CEF9BA"/>
    <w:lvl w:ilvl="0" w:tplc="756C4346">
      <w:start w:val="1"/>
      <w:numFmt w:val="upperRoman"/>
      <w:pStyle w:val="Nadpis1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229338">
    <w:abstractNumId w:val="4"/>
  </w:num>
  <w:num w:numId="2" w16cid:durableId="811219326">
    <w:abstractNumId w:val="1"/>
  </w:num>
  <w:num w:numId="3" w16cid:durableId="1588464552">
    <w:abstractNumId w:val="3"/>
  </w:num>
  <w:num w:numId="4" w16cid:durableId="460612211">
    <w:abstractNumId w:val="2"/>
  </w:num>
  <w:num w:numId="5" w16cid:durableId="1546528622">
    <w:abstractNumId w:val="4"/>
    <w:lvlOverride w:ilvl="0">
      <w:startOverride w:val="1"/>
    </w:lvlOverride>
  </w:num>
  <w:num w:numId="6" w16cid:durableId="763191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2E7"/>
    <w:rsid w:val="00014B16"/>
    <w:rsid w:val="00081B74"/>
    <w:rsid w:val="00091DCA"/>
    <w:rsid w:val="000B675B"/>
    <w:rsid w:val="000F1076"/>
    <w:rsid w:val="000F67AE"/>
    <w:rsid w:val="00105492"/>
    <w:rsid w:val="001126C0"/>
    <w:rsid w:val="00121FB8"/>
    <w:rsid w:val="0013323E"/>
    <w:rsid w:val="001900F1"/>
    <w:rsid w:val="001A372E"/>
    <w:rsid w:val="001C64DE"/>
    <w:rsid w:val="001D770A"/>
    <w:rsid w:val="001E108D"/>
    <w:rsid w:val="002047AD"/>
    <w:rsid w:val="00204CB2"/>
    <w:rsid w:val="0021645A"/>
    <w:rsid w:val="00226474"/>
    <w:rsid w:val="002476F5"/>
    <w:rsid w:val="00261365"/>
    <w:rsid w:val="002A374E"/>
    <w:rsid w:val="002F6B9F"/>
    <w:rsid w:val="00325B96"/>
    <w:rsid w:val="003476E2"/>
    <w:rsid w:val="00375502"/>
    <w:rsid w:val="0038487A"/>
    <w:rsid w:val="00387C54"/>
    <w:rsid w:val="003A41C4"/>
    <w:rsid w:val="003A482B"/>
    <w:rsid w:val="003B29B4"/>
    <w:rsid w:val="003C7E0A"/>
    <w:rsid w:val="00405CD7"/>
    <w:rsid w:val="0040629F"/>
    <w:rsid w:val="004342E7"/>
    <w:rsid w:val="00461D8D"/>
    <w:rsid w:val="00465618"/>
    <w:rsid w:val="004667C6"/>
    <w:rsid w:val="00481EE6"/>
    <w:rsid w:val="004D13B0"/>
    <w:rsid w:val="004E0C5A"/>
    <w:rsid w:val="00504C61"/>
    <w:rsid w:val="0051185E"/>
    <w:rsid w:val="005177E4"/>
    <w:rsid w:val="00517F6D"/>
    <w:rsid w:val="00526F37"/>
    <w:rsid w:val="00560B54"/>
    <w:rsid w:val="00563D7B"/>
    <w:rsid w:val="0057573D"/>
    <w:rsid w:val="005937C9"/>
    <w:rsid w:val="005C4858"/>
    <w:rsid w:val="005F3005"/>
    <w:rsid w:val="005F4D58"/>
    <w:rsid w:val="006570F1"/>
    <w:rsid w:val="006B4B64"/>
    <w:rsid w:val="006C6E64"/>
    <w:rsid w:val="006F3E9F"/>
    <w:rsid w:val="007335D5"/>
    <w:rsid w:val="0075550F"/>
    <w:rsid w:val="00781BFD"/>
    <w:rsid w:val="007A7115"/>
    <w:rsid w:val="007B41CB"/>
    <w:rsid w:val="007D4BF3"/>
    <w:rsid w:val="007E2B35"/>
    <w:rsid w:val="007F2878"/>
    <w:rsid w:val="007F61F2"/>
    <w:rsid w:val="00826C70"/>
    <w:rsid w:val="00856A14"/>
    <w:rsid w:val="00856AAD"/>
    <w:rsid w:val="00891A93"/>
    <w:rsid w:val="008B2F28"/>
    <w:rsid w:val="00903CE7"/>
    <w:rsid w:val="00911BA8"/>
    <w:rsid w:val="009155DB"/>
    <w:rsid w:val="00974ACA"/>
    <w:rsid w:val="0098236B"/>
    <w:rsid w:val="009837A7"/>
    <w:rsid w:val="00990982"/>
    <w:rsid w:val="00993378"/>
    <w:rsid w:val="009C1820"/>
    <w:rsid w:val="009C5BCD"/>
    <w:rsid w:val="009D79E2"/>
    <w:rsid w:val="009F31D3"/>
    <w:rsid w:val="00A141F3"/>
    <w:rsid w:val="00A278F7"/>
    <w:rsid w:val="00A55B6D"/>
    <w:rsid w:val="00A62D20"/>
    <w:rsid w:val="00A73166"/>
    <w:rsid w:val="00A74D7F"/>
    <w:rsid w:val="00A80130"/>
    <w:rsid w:val="00AB488D"/>
    <w:rsid w:val="00AF0FED"/>
    <w:rsid w:val="00AF2E76"/>
    <w:rsid w:val="00AF61E0"/>
    <w:rsid w:val="00B04828"/>
    <w:rsid w:val="00B05FE0"/>
    <w:rsid w:val="00B15A59"/>
    <w:rsid w:val="00B24691"/>
    <w:rsid w:val="00B32EA9"/>
    <w:rsid w:val="00B34DAD"/>
    <w:rsid w:val="00B37419"/>
    <w:rsid w:val="00B476D9"/>
    <w:rsid w:val="00B51166"/>
    <w:rsid w:val="00B5170F"/>
    <w:rsid w:val="00BC2043"/>
    <w:rsid w:val="00BC2834"/>
    <w:rsid w:val="00BC38A7"/>
    <w:rsid w:val="00BF0A6A"/>
    <w:rsid w:val="00C70537"/>
    <w:rsid w:val="00C7277A"/>
    <w:rsid w:val="00C974D0"/>
    <w:rsid w:val="00C97D8E"/>
    <w:rsid w:val="00CC1BF4"/>
    <w:rsid w:val="00CE34B9"/>
    <w:rsid w:val="00CF1C12"/>
    <w:rsid w:val="00D228D8"/>
    <w:rsid w:val="00D47053"/>
    <w:rsid w:val="00D557AD"/>
    <w:rsid w:val="00D75171"/>
    <w:rsid w:val="00D844B0"/>
    <w:rsid w:val="00D92620"/>
    <w:rsid w:val="00D9465B"/>
    <w:rsid w:val="00DB189E"/>
    <w:rsid w:val="00DC3FAB"/>
    <w:rsid w:val="00DE47DC"/>
    <w:rsid w:val="00E014C1"/>
    <w:rsid w:val="00E155FD"/>
    <w:rsid w:val="00E47674"/>
    <w:rsid w:val="00E715F4"/>
    <w:rsid w:val="00E726DE"/>
    <w:rsid w:val="00E912B6"/>
    <w:rsid w:val="00EC4A54"/>
    <w:rsid w:val="00ED162E"/>
    <w:rsid w:val="00ED4EDA"/>
    <w:rsid w:val="00F3417B"/>
    <w:rsid w:val="00F845BB"/>
    <w:rsid w:val="00FD0A3E"/>
    <w:rsid w:val="00FF6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154D6A"/>
  <w15:docId w15:val="{2C46C524-1C3E-4D97-87B0-876C8B972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78F7"/>
    <w:pPr>
      <w:spacing w:line="300" w:lineRule="atLeast"/>
      <w:jc w:val="both"/>
    </w:pPr>
    <w:rPr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C6E64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2E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C6E64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fontstyle01">
    <w:name w:val="fontstyle01"/>
    <w:basedOn w:val="Predvolenpsmoodseku"/>
    <w:rsid w:val="00AF2E76"/>
    <w:rPr>
      <w:rFonts w:ascii="Tahoma" w:hAnsi="Tahoma" w:cs="Tahoma" w:hint="default"/>
      <w:b w:val="0"/>
      <w:bCs w:val="0"/>
      <w:i w:val="0"/>
      <w:iCs w:val="0"/>
      <w:color w:val="000000"/>
      <w:sz w:val="22"/>
      <w:szCs w:val="22"/>
    </w:rPr>
  </w:style>
  <w:style w:type="paragraph" w:styleId="Odsekzoznamu">
    <w:name w:val="List Paragraph"/>
    <w:basedOn w:val="Normlny"/>
    <w:uiPriority w:val="1"/>
    <w:qFormat/>
    <w:rsid w:val="00AF2E7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2E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2E76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AF2E7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lavikaobsahu">
    <w:name w:val="TOC Heading"/>
    <w:basedOn w:val="Nadpis1"/>
    <w:next w:val="Normlny"/>
    <w:uiPriority w:val="39"/>
    <w:unhideWhenUsed/>
    <w:qFormat/>
    <w:rsid w:val="00AB488D"/>
    <w:pPr>
      <w:outlineLvl w:val="9"/>
    </w:pPr>
    <w:rPr>
      <w:lang w:val="en-US"/>
    </w:rPr>
  </w:style>
  <w:style w:type="paragraph" w:styleId="Obsah1">
    <w:name w:val="toc 1"/>
    <w:basedOn w:val="Normlny"/>
    <w:next w:val="Normlny"/>
    <w:autoRedefine/>
    <w:uiPriority w:val="39"/>
    <w:unhideWhenUsed/>
    <w:rsid w:val="005F3005"/>
    <w:pPr>
      <w:tabs>
        <w:tab w:val="left" w:pos="567"/>
        <w:tab w:val="right" w:leader="dot" w:pos="9062"/>
      </w:tabs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B488D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6C6E64"/>
    <w:pPr>
      <w:spacing w:after="100"/>
      <w:ind w:left="220"/>
    </w:pPr>
    <w:rPr>
      <w:rFonts w:eastAsiaTheme="minorEastAsia" w:cs="Times New Roman"/>
      <w:lang w:val="en-US"/>
    </w:rPr>
  </w:style>
  <w:style w:type="paragraph" w:styleId="Obsah3">
    <w:name w:val="toc 3"/>
    <w:basedOn w:val="Normlny"/>
    <w:next w:val="Normlny"/>
    <w:autoRedefine/>
    <w:uiPriority w:val="39"/>
    <w:unhideWhenUsed/>
    <w:rsid w:val="006C6E64"/>
    <w:pPr>
      <w:spacing w:after="100"/>
      <w:ind w:left="440"/>
    </w:pPr>
    <w:rPr>
      <w:rFonts w:eastAsiaTheme="minorEastAsia" w:cs="Times New Roman"/>
      <w:lang w:val="en-US"/>
    </w:rPr>
  </w:style>
  <w:style w:type="paragraph" w:customStyle="1" w:styleId="ODRAZKY">
    <w:name w:val="ODRAZKY"/>
    <w:basedOn w:val="Normlny"/>
    <w:rsid w:val="00A278F7"/>
    <w:pPr>
      <w:widowControl w:val="0"/>
      <w:numPr>
        <w:numId w:val="2"/>
      </w:numPr>
      <w:autoSpaceDE w:val="0"/>
      <w:autoSpaceDN w:val="0"/>
      <w:adjustRightInd w:val="0"/>
      <w:spacing w:before="40" w:after="40" w:line="240" w:lineRule="auto"/>
    </w:pPr>
    <w:rPr>
      <w:rFonts w:ascii="Arial" w:eastAsia="Times New Roman" w:hAnsi="Arial" w:cs="Arial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27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78F7"/>
    <w:rPr>
      <w:sz w:val="24"/>
    </w:rPr>
  </w:style>
  <w:style w:type="paragraph" w:styleId="Pta">
    <w:name w:val="footer"/>
    <w:basedOn w:val="Normlny"/>
    <w:link w:val="PtaChar"/>
    <w:uiPriority w:val="99"/>
    <w:unhideWhenUsed/>
    <w:rsid w:val="00A27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78F7"/>
    <w:rPr>
      <w:sz w:val="24"/>
    </w:rPr>
  </w:style>
  <w:style w:type="character" w:customStyle="1" w:styleId="ra">
    <w:name w:val="ra"/>
    <w:basedOn w:val="Predvolenpsmoodseku"/>
    <w:rsid w:val="002F6B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82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AE0EE3-A3DA-4EE9-A6FE-C00F1F4B0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1144</Words>
  <Characters>6524</Characters>
  <Application>Microsoft Office Word</Application>
  <DocSecurity>4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Patka</dc:creator>
  <cp:lastModifiedBy>Martina Kotešovcová</cp:lastModifiedBy>
  <cp:revision>2</cp:revision>
  <cp:lastPrinted>2018-08-30T10:00:00Z</cp:lastPrinted>
  <dcterms:created xsi:type="dcterms:W3CDTF">2025-11-24T15:01:00Z</dcterms:created>
  <dcterms:modified xsi:type="dcterms:W3CDTF">2025-11-24T15:01:00Z</dcterms:modified>
</cp:coreProperties>
</file>