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C8B4919" w14:textId="77777777" w:rsidR="00080F80" w:rsidRPr="00080F80" w:rsidRDefault="00080F80" w:rsidP="00080F80">
      <w:pPr>
        <w:rPr>
          <w:color w:val="FF0000"/>
        </w:rPr>
      </w:pPr>
    </w:p>
    <w:p w14:paraId="768014ED" w14:textId="77777777" w:rsidR="00080F80" w:rsidRPr="00080F80" w:rsidRDefault="00080F80" w:rsidP="00080F80">
      <w:pPr>
        <w:rPr>
          <w:color w:val="FF0000"/>
        </w:rPr>
      </w:pPr>
    </w:p>
    <w:p w14:paraId="2AAFC7ED" w14:textId="77777777" w:rsidR="00080F80" w:rsidRPr="00080F80" w:rsidRDefault="00080F80" w:rsidP="00080F80">
      <w:pPr>
        <w:rPr>
          <w:color w:val="FF0000"/>
        </w:rPr>
      </w:pPr>
    </w:p>
    <w:p w14:paraId="3495A471" w14:textId="77777777" w:rsidR="00080F80" w:rsidRPr="00080F80" w:rsidRDefault="00080F80" w:rsidP="00080F80">
      <w:pPr>
        <w:rPr>
          <w:color w:val="FF0000"/>
        </w:rPr>
      </w:pPr>
    </w:p>
    <w:p w14:paraId="6BD2589E" w14:textId="77777777" w:rsidR="00080F80" w:rsidRPr="00080F80" w:rsidRDefault="00080F80" w:rsidP="00080F80">
      <w:pPr>
        <w:rPr>
          <w:color w:val="FF0000"/>
        </w:rPr>
      </w:pPr>
    </w:p>
    <w:p w14:paraId="7F9E8FDE" w14:textId="77777777" w:rsidR="00080F80" w:rsidRPr="00080F80" w:rsidRDefault="00080F80" w:rsidP="00080F80">
      <w:pPr>
        <w:rPr>
          <w:color w:val="FF0000"/>
        </w:rPr>
      </w:pPr>
    </w:p>
    <w:p w14:paraId="01023C33" w14:textId="77777777" w:rsidR="00080F80" w:rsidRPr="00080F80" w:rsidRDefault="00080F80" w:rsidP="00080F80">
      <w:pPr>
        <w:rPr>
          <w:color w:val="FF0000"/>
        </w:rPr>
      </w:pPr>
    </w:p>
    <w:p w14:paraId="4DCC3071" w14:textId="77777777" w:rsidR="00080F80" w:rsidRPr="00080F80" w:rsidRDefault="00080F80" w:rsidP="00080F80">
      <w:pPr>
        <w:rPr>
          <w:color w:val="FF0000"/>
        </w:rPr>
      </w:pPr>
    </w:p>
    <w:p w14:paraId="2D6B3692" w14:textId="77777777" w:rsidR="00080F80" w:rsidRPr="00080F80" w:rsidRDefault="00080F80" w:rsidP="00080F80"/>
    <w:p w14:paraId="051943FA" w14:textId="4C722619" w:rsidR="00080F80" w:rsidRPr="00080F80" w:rsidRDefault="00AB452F" w:rsidP="00080F80">
      <w:pPr>
        <w:rPr>
          <w:b/>
          <w:bCs/>
          <w:iCs/>
          <w:sz w:val="52"/>
          <w:szCs w:val="52"/>
        </w:rPr>
      </w:pPr>
      <w:r>
        <w:rPr>
          <w:b/>
          <w:bCs/>
          <w:iCs/>
          <w:sz w:val="52"/>
          <w:szCs w:val="52"/>
        </w:rPr>
        <w:t xml:space="preserve">                 </w:t>
      </w:r>
      <w:r w:rsidR="00080F80" w:rsidRPr="00080F80">
        <w:rPr>
          <w:b/>
          <w:bCs/>
          <w:iCs/>
          <w:sz w:val="52"/>
          <w:szCs w:val="52"/>
        </w:rPr>
        <w:t>V Ý R O Č N Á    S P R Á V A</w:t>
      </w:r>
    </w:p>
    <w:p w14:paraId="3551857E" w14:textId="0FA56D21" w:rsidR="00080F80" w:rsidRPr="00080F80" w:rsidRDefault="00080F80" w:rsidP="00080F80">
      <w:pPr>
        <w:rPr>
          <w:b/>
          <w:bCs/>
          <w:iCs/>
          <w:sz w:val="52"/>
          <w:szCs w:val="52"/>
        </w:rPr>
      </w:pPr>
      <w:r w:rsidRPr="00080F80">
        <w:rPr>
          <w:b/>
          <w:bCs/>
          <w:iCs/>
          <w:sz w:val="52"/>
          <w:szCs w:val="52"/>
        </w:rPr>
        <w:t xml:space="preserve">   </w:t>
      </w:r>
      <w:r w:rsidR="00AB452F">
        <w:rPr>
          <w:b/>
          <w:bCs/>
          <w:iCs/>
          <w:sz w:val="52"/>
          <w:szCs w:val="52"/>
        </w:rPr>
        <w:t xml:space="preserve">             </w:t>
      </w:r>
      <w:r w:rsidRPr="00080F80">
        <w:rPr>
          <w:b/>
          <w:bCs/>
          <w:iCs/>
          <w:sz w:val="52"/>
          <w:szCs w:val="52"/>
        </w:rPr>
        <w:t xml:space="preserve"> </w:t>
      </w:r>
      <w:r w:rsidR="00897AB6">
        <w:rPr>
          <w:b/>
          <w:bCs/>
          <w:iCs/>
          <w:sz w:val="52"/>
          <w:szCs w:val="52"/>
        </w:rPr>
        <w:t xml:space="preserve">             </w:t>
      </w:r>
      <w:r w:rsidRPr="00080F80">
        <w:rPr>
          <w:b/>
          <w:bCs/>
          <w:iCs/>
          <w:sz w:val="52"/>
          <w:szCs w:val="52"/>
        </w:rPr>
        <w:t>ZA ROK 202</w:t>
      </w:r>
      <w:r w:rsidR="00B83A97" w:rsidRPr="00AB452F">
        <w:rPr>
          <w:b/>
          <w:bCs/>
          <w:iCs/>
          <w:sz w:val="52"/>
          <w:szCs w:val="52"/>
        </w:rPr>
        <w:t>4</w:t>
      </w:r>
    </w:p>
    <w:p w14:paraId="137B0B0B" w14:textId="77777777" w:rsidR="00080F80" w:rsidRPr="00080F80" w:rsidRDefault="00080F80" w:rsidP="00080F80">
      <w:pPr>
        <w:rPr>
          <w:b/>
          <w:bCs/>
          <w:iCs/>
          <w:sz w:val="52"/>
          <w:szCs w:val="52"/>
        </w:rPr>
      </w:pPr>
    </w:p>
    <w:p w14:paraId="7263576C" w14:textId="77777777" w:rsidR="00080F80" w:rsidRPr="00080F80" w:rsidRDefault="00080F80" w:rsidP="00080F80"/>
    <w:p w14:paraId="681DAD70" w14:textId="77777777" w:rsidR="00080F80" w:rsidRPr="00080F80" w:rsidRDefault="00080F80" w:rsidP="00080F80"/>
    <w:p w14:paraId="55938E68" w14:textId="77777777" w:rsidR="00080F80" w:rsidRPr="00080F80" w:rsidRDefault="00080F80" w:rsidP="00080F80"/>
    <w:p w14:paraId="18CB1B21" w14:textId="77777777" w:rsidR="00080F80" w:rsidRPr="00080F80" w:rsidRDefault="00080F80" w:rsidP="00080F80"/>
    <w:p w14:paraId="42DC7151" w14:textId="77777777" w:rsidR="00080F80" w:rsidRPr="00080F80" w:rsidRDefault="00080F80" w:rsidP="00080F80"/>
    <w:p w14:paraId="1DF41056" w14:textId="77777777" w:rsidR="00080F80" w:rsidRPr="00080F80" w:rsidRDefault="00080F80" w:rsidP="00080F80"/>
    <w:p w14:paraId="372379E7" w14:textId="77777777" w:rsidR="00080F80" w:rsidRPr="00080F80" w:rsidRDefault="00080F80" w:rsidP="00080F80"/>
    <w:p w14:paraId="67085168" w14:textId="77777777" w:rsidR="00080F80" w:rsidRPr="00080F80" w:rsidRDefault="00080F80" w:rsidP="00080F80"/>
    <w:p w14:paraId="4527EF5A" w14:textId="77777777" w:rsidR="00080F80" w:rsidRPr="00080F80" w:rsidRDefault="00080F80" w:rsidP="00080F80"/>
    <w:p w14:paraId="2816311B" w14:textId="77777777" w:rsidR="00080F80" w:rsidRPr="00080F80" w:rsidRDefault="00080F80" w:rsidP="00080F80"/>
    <w:p w14:paraId="76669160" w14:textId="0F1B5848" w:rsidR="00080F80" w:rsidRPr="00080F80" w:rsidRDefault="00AB452F" w:rsidP="00080F80">
      <w:pPr>
        <w:rPr>
          <w:sz w:val="52"/>
          <w:szCs w:val="52"/>
        </w:rPr>
      </w:pPr>
      <w:r>
        <w:rPr>
          <w:sz w:val="52"/>
          <w:szCs w:val="52"/>
        </w:rPr>
        <w:t xml:space="preserve">      </w:t>
      </w:r>
      <w:r w:rsidR="00080F80" w:rsidRPr="00080F80">
        <w:rPr>
          <w:sz w:val="52"/>
          <w:szCs w:val="52"/>
        </w:rPr>
        <w:t>BALIARNE OBCHODU, A. S. POPRAD</w:t>
      </w:r>
    </w:p>
    <w:p w14:paraId="57E41565" w14:textId="77777777" w:rsidR="00080F80" w:rsidRPr="00080F80" w:rsidRDefault="00080F80" w:rsidP="00080F80">
      <w:pPr>
        <w:rPr>
          <w:i/>
        </w:rPr>
      </w:pPr>
    </w:p>
    <w:p w14:paraId="6415B7E7" w14:textId="77777777" w:rsidR="00080F80" w:rsidRPr="00080F80" w:rsidRDefault="00080F80" w:rsidP="00080F80">
      <w:pPr>
        <w:rPr>
          <w:i/>
        </w:rPr>
      </w:pPr>
    </w:p>
    <w:p w14:paraId="303D0E8F" w14:textId="77777777" w:rsidR="00080F80" w:rsidRPr="00080F80" w:rsidRDefault="00080F80" w:rsidP="00080F80">
      <w:pPr>
        <w:rPr>
          <w:i/>
        </w:rPr>
      </w:pPr>
    </w:p>
    <w:p w14:paraId="31643E2B" w14:textId="77777777" w:rsidR="00080F80" w:rsidRPr="00080F80" w:rsidRDefault="00080F80" w:rsidP="00080F80">
      <w:pPr>
        <w:rPr>
          <w:i/>
          <w:color w:val="FF0000"/>
        </w:rPr>
      </w:pPr>
    </w:p>
    <w:p w14:paraId="6DB1D6A1" w14:textId="77777777" w:rsidR="00080F80" w:rsidRPr="00080F80" w:rsidRDefault="00080F80" w:rsidP="00080F80">
      <w:pPr>
        <w:rPr>
          <w:i/>
          <w:color w:val="FF0000"/>
        </w:rPr>
      </w:pPr>
    </w:p>
    <w:p w14:paraId="5A83C49D" w14:textId="77777777" w:rsidR="00080F80" w:rsidRPr="00080F80" w:rsidRDefault="00080F80" w:rsidP="00080F80">
      <w:pPr>
        <w:rPr>
          <w:i/>
          <w:color w:val="FF0000"/>
        </w:rPr>
      </w:pPr>
    </w:p>
    <w:p w14:paraId="0C1AAB0E" w14:textId="77777777" w:rsidR="00080F80" w:rsidRDefault="00080F80" w:rsidP="00080F80">
      <w:pPr>
        <w:rPr>
          <w:i/>
          <w:color w:val="FF0000"/>
        </w:rPr>
      </w:pPr>
    </w:p>
    <w:p w14:paraId="53AB2872" w14:textId="77777777" w:rsidR="00B83A97" w:rsidRDefault="00B83A97" w:rsidP="00080F80">
      <w:pPr>
        <w:rPr>
          <w:i/>
          <w:color w:val="FF0000"/>
        </w:rPr>
      </w:pPr>
    </w:p>
    <w:p w14:paraId="4DDED8D3" w14:textId="77777777" w:rsidR="00B83A97" w:rsidRDefault="00B83A97" w:rsidP="00080F80">
      <w:pPr>
        <w:rPr>
          <w:i/>
          <w:color w:val="FF0000"/>
        </w:rPr>
      </w:pPr>
    </w:p>
    <w:p w14:paraId="6852A33E" w14:textId="77777777" w:rsidR="00B83A97" w:rsidRDefault="00B83A97" w:rsidP="00080F80">
      <w:pPr>
        <w:rPr>
          <w:i/>
          <w:color w:val="FF0000"/>
        </w:rPr>
      </w:pPr>
    </w:p>
    <w:p w14:paraId="451B406C" w14:textId="77777777" w:rsidR="00B83A97" w:rsidRDefault="00B83A97" w:rsidP="00080F80">
      <w:pPr>
        <w:rPr>
          <w:i/>
          <w:color w:val="FF0000"/>
        </w:rPr>
      </w:pPr>
    </w:p>
    <w:p w14:paraId="62AE858F" w14:textId="77777777" w:rsidR="00B83A97" w:rsidRDefault="00B83A97" w:rsidP="00080F80">
      <w:pPr>
        <w:rPr>
          <w:i/>
          <w:color w:val="FF0000"/>
        </w:rPr>
      </w:pPr>
    </w:p>
    <w:p w14:paraId="1CD03E81" w14:textId="77777777" w:rsidR="00B83A97" w:rsidRDefault="00B83A97" w:rsidP="00080F80">
      <w:pPr>
        <w:rPr>
          <w:i/>
          <w:color w:val="FF0000"/>
        </w:rPr>
      </w:pPr>
    </w:p>
    <w:p w14:paraId="57922180" w14:textId="77777777" w:rsidR="00B83A97" w:rsidRDefault="00B83A97" w:rsidP="00080F80">
      <w:pPr>
        <w:rPr>
          <w:i/>
          <w:color w:val="FF0000"/>
        </w:rPr>
      </w:pPr>
    </w:p>
    <w:p w14:paraId="79593409" w14:textId="77777777" w:rsidR="00B83A97" w:rsidRDefault="00B83A97" w:rsidP="00080F80">
      <w:pPr>
        <w:rPr>
          <w:i/>
          <w:color w:val="FF0000"/>
        </w:rPr>
      </w:pPr>
    </w:p>
    <w:p w14:paraId="7BB78234" w14:textId="77777777" w:rsidR="00B83A97" w:rsidRDefault="00B83A97" w:rsidP="00080F80">
      <w:pPr>
        <w:rPr>
          <w:i/>
          <w:color w:val="FF0000"/>
        </w:rPr>
      </w:pPr>
    </w:p>
    <w:p w14:paraId="25AC6600" w14:textId="77777777" w:rsidR="00B83A97" w:rsidRDefault="00B83A97" w:rsidP="00080F80">
      <w:pPr>
        <w:rPr>
          <w:i/>
          <w:color w:val="FF0000"/>
        </w:rPr>
      </w:pPr>
    </w:p>
    <w:p w14:paraId="48E9809E" w14:textId="77777777" w:rsidR="00B83A97" w:rsidRDefault="00B83A97" w:rsidP="00080F80">
      <w:pPr>
        <w:rPr>
          <w:i/>
          <w:color w:val="FF0000"/>
        </w:rPr>
      </w:pPr>
    </w:p>
    <w:p w14:paraId="088D8611" w14:textId="77777777" w:rsidR="00B83A97" w:rsidRDefault="00B83A97" w:rsidP="00080F80">
      <w:pPr>
        <w:rPr>
          <w:i/>
          <w:color w:val="FF0000"/>
        </w:rPr>
      </w:pPr>
    </w:p>
    <w:p w14:paraId="5EA8E1C3" w14:textId="77777777" w:rsidR="00B83A97" w:rsidRDefault="00B83A97" w:rsidP="00080F80">
      <w:pPr>
        <w:rPr>
          <w:i/>
          <w:color w:val="FF0000"/>
        </w:rPr>
      </w:pPr>
    </w:p>
    <w:p w14:paraId="1B718E1D" w14:textId="77777777" w:rsidR="00B83A97" w:rsidRDefault="00B83A97" w:rsidP="00080F80">
      <w:pPr>
        <w:rPr>
          <w:i/>
          <w:color w:val="FF0000"/>
        </w:rPr>
      </w:pPr>
    </w:p>
    <w:p w14:paraId="4DB16B7E" w14:textId="77777777" w:rsidR="00B83A97" w:rsidRDefault="00B83A97" w:rsidP="00080F80">
      <w:pPr>
        <w:rPr>
          <w:i/>
          <w:color w:val="FF0000"/>
        </w:rPr>
      </w:pPr>
    </w:p>
    <w:p w14:paraId="7CA24BBD" w14:textId="77777777" w:rsidR="00B83A97" w:rsidRDefault="00B83A97" w:rsidP="00080F80">
      <w:pPr>
        <w:rPr>
          <w:i/>
          <w:color w:val="FF0000"/>
        </w:rPr>
      </w:pPr>
    </w:p>
    <w:p w14:paraId="3C48671F" w14:textId="77777777" w:rsidR="00B83A97" w:rsidRDefault="00B83A97" w:rsidP="00080F80">
      <w:pPr>
        <w:rPr>
          <w:i/>
          <w:color w:val="FF0000"/>
        </w:rPr>
      </w:pPr>
    </w:p>
    <w:p w14:paraId="289496DD" w14:textId="77777777" w:rsidR="00B83A97" w:rsidRDefault="00B83A97" w:rsidP="00080F80">
      <w:pPr>
        <w:rPr>
          <w:i/>
          <w:color w:val="FF0000"/>
        </w:rPr>
      </w:pPr>
    </w:p>
    <w:p w14:paraId="453C0F79" w14:textId="77777777" w:rsidR="00B83A97" w:rsidRDefault="00B83A97" w:rsidP="00080F80">
      <w:pPr>
        <w:rPr>
          <w:i/>
          <w:color w:val="FF0000"/>
        </w:rPr>
      </w:pPr>
    </w:p>
    <w:p w14:paraId="7173AA97" w14:textId="77777777" w:rsidR="00B83A97" w:rsidRDefault="00B83A97" w:rsidP="00080F80">
      <w:pPr>
        <w:rPr>
          <w:i/>
          <w:color w:val="FF0000"/>
        </w:rPr>
      </w:pPr>
    </w:p>
    <w:p w14:paraId="0EF40B4E" w14:textId="77777777" w:rsidR="00B83A97" w:rsidRDefault="00B83A97" w:rsidP="00080F80">
      <w:pPr>
        <w:rPr>
          <w:i/>
          <w:color w:val="FF0000"/>
        </w:rPr>
      </w:pPr>
    </w:p>
    <w:p w14:paraId="2F05A7CA" w14:textId="77777777" w:rsidR="00B83A97" w:rsidRDefault="00B83A97" w:rsidP="00080F80">
      <w:pPr>
        <w:rPr>
          <w:i/>
          <w:color w:val="FF0000"/>
        </w:rPr>
      </w:pPr>
    </w:p>
    <w:p w14:paraId="0F938FB6" w14:textId="77777777" w:rsidR="00B83A97" w:rsidRDefault="00B83A97" w:rsidP="00080F80">
      <w:pPr>
        <w:rPr>
          <w:i/>
          <w:color w:val="FF0000"/>
        </w:rPr>
      </w:pPr>
    </w:p>
    <w:p w14:paraId="4640BB8B" w14:textId="77777777" w:rsidR="00B83A97" w:rsidRDefault="00B83A97" w:rsidP="00080F80">
      <w:pPr>
        <w:rPr>
          <w:i/>
          <w:color w:val="FF0000"/>
        </w:rPr>
      </w:pPr>
    </w:p>
    <w:p w14:paraId="23413E4F" w14:textId="77777777" w:rsidR="00AB452F" w:rsidRDefault="00AB452F" w:rsidP="00080F80">
      <w:pPr>
        <w:rPr>
          <w:i/>
          <w:color w:val="FF0000"/>
        </w:rPr>
      </w:pPr>
    </w:p>
    <w:p w14:paraId="6DAA024F" w14:textId="77777777" w:rsidR="00B83A97" w:rsidRDefault="00B83A97" w:rsidP="00080F80">
      <w:pPr>
        <w:rPr>
          <w:i/>
          <w:color w:val="FF0000"/>
        </w:rPr>
      </w:pPr>
    </w:p>
    <w:p w14:paraId="3CDDD776" w14:textId="77777777" w:rsidR="00B83A97" w:rsidRDefault="00B83A97" w:rsidP="00080F80">
      <w:pPr>
        <w:rPr>
          <w:i/>
          <w:color w:val="FF0000"/>
        </w:rPr>
      </w:pPr>
    </w:p>
    <w:p w14:paraId="77F94CB1" w14:textId="77777777" w:rsidR="00B83A97" w:rsidRDefault="00B83A97" w:rsidP="00080F80">
      <w:pPr>
        <w:rPr>
          <w:i/>
          <w:color w:val="FF0000"/>
        </w:rPr>
      </w:pPr>
    </w:p>
    <w:p w14:paraId="38028043" w14:textId="77777777" w:rsidR="00AB452F" w:rsidRDefault="00AB452F" w:rsidP="00080F80">
      <w:pPr>
        <w:rPr>
          <w:i/>
          <w:color w:val="FF0000"/>
        </w:rPr>
      </w:pPr>
    </w:p>
    <w:p w14:paraId="6B274062" w14:textId="77777777" w:rsidR="00080F80" w:rsidRPr="00080F80" w:rsidRDefault="00080F80" w:rsidP="00080F80">
      <w:pPr>
        <w:rPr>
          <w:bCs/>
          <w:i/>
        </w:rPr>
      </w:pPr>
      <w:r w:rsidRPr="00080F80">
        <w:rPr>
          <w:bCs/>
          <w:i/>
        </w:rPr>
        <w:lastRenderedPageBreak/>
        <w:t>OBSAH</w:t>
      </w:r>
    </w:p>
    <w:p w14:paraId="5BDDE011" w14:textId="77777777" w:rsidR="00080F80" w:rsidRPr="00080F80" w:rsidRDefault="00080F80" w:rsidP="00080F80">
      <w:pPr>
        <w:rPr>
          <w:bCs/>
          <w:i/>
        </w:rPr>
      </w:pPr>
    </w:p>
    <w:p w14:paraId="69E9DEBD" w14:textId="77777777" w:rsidR="00080F80" w:rsidRPr="00080F80" w:rsidRDefault="00080F80" w:rsidP="00080F80">
      <w:pPr>
        <w:rPr>
          <w:bCs/>
          <w:i/>
        </w:rPr>
      </w:pPr>
    </w:p>
    <w:p w14:paraId="4C12EE72" w14:textId="77777777" w:rsidR="00080F80" w:rsidRPr="00080F80" w:rsidRDefault="00080F80" w:rsidP="00080F80">
      <w:pPr>
        <w:numPr>
          <w:ilvl w:val="0"/>
          <w:numId w:val="1"/>
        </w:numPr>
        <w:rPr>
          <w:bCs/>
          <w:i/>
        </w:rPr>
      </w:pPr>
      <w:r w:rsidRPr="00080F80">
        <w:rPr>
          <w:bCs/>
          <w:i/>
        </w:rPr>
        <w:t xml:space="preserve">   Úvod – príhovor predsedu predstavenstva</w:t>
      </w:r>
    </w:p>
    <w:p w14:paraId="0D5279F0" w14:textId="77777777" w:rsidR="00080F80" w:rsidRPr="00080F80" w:rsidRDefault="00080F80" w:rsidP="00080F80">
      <w:pPr>
        <w:numPr>
          <w:ilvl w:val="0"/>
          <w:numId w:val="1"/>
        </w:numPr>
        <w:rPr>
          <w:bCs/>
          <w:i/>
        </w:rPr>
      </w:pPr>
      <w:r w:rsidRPr="00080F80">
        <w:rPr>
          <w:bCs/>
          <w:i/>
        </w:rPr>
        <w:t xml:space="preserve">   Informácie o spoločnosti</w:t>
      </w:r>
    </w:p>
    <w:p w14:paraId="301C9C98" w14:textId="53BB98E5" w:rsidR="00080F80" w:rsidRPr="00080F80" w:rsidRDefault="00D0744F" w:rsidP="00080F80">
      <w:pPr>
        <w:numPr>
          <w:ilvl w:val="1"/>
          <w:numId w:val="2"/>
        </w:numPr>
        <w:rPr>
          <w:bCs/>
          <w:i/>
        </w:rPr>
      </w:pPr>
      <w:r>
        <w:rPr>
          <w:bCs/>
          <w:i/>
        </w:rPr>
        <w:t xml:space="preserve">   </w:t>
      </w:r>
      <w:r w:rsidR="00080F80" w:rsidRPr="00080F80">
        <w:rPr>
          <w:bCs/>
          <w:i/>
        </w:rPr>
        <w:t>Hlavné aktivity spoločnosti</w:t>
      </w:r>
    </w:p>
    <w:p w14:paraId="54B033BB" w14:textId="23F4DA79" w:rsidR="00080F80" w:rsidRPr="00080F80" w:rsidRDefault="00D0744F" w:rsidP="00080F80">
      <w:pPr>
        <w:numPr>
          <w:ilvl w:val="1"/>
          <w:numId w:val="2"/>
        </w:numPr>
        <w:rPr>
          <w:bCs/>
          <w:i/>
        </w:rPr>
      </w:pPr>
      <w:r>
        <w:rPr>
          <w:bCs/>
          <w:i/>
        </w:rPr>
        <w:t xml:space="preserve">  </w:t>
      </w:r>
      <w:r w:rsidR="00080F80" w:rsidRPr="00080F80">
        <w:rPr>
          <w:bCs/>
          <w:i/>
        </w:rPr>
        <w:t>Štatutárne a dozorné orgány</w:t>
      </w:r>
    </w:p>
    <w:p w14:paraId="06BD75D6" w14:textId="77777777" w:rsidR="00080F80" w:rsidRPr="00080F80" w:rsidRDefault="00080F80" w:rsidP="00080F80">
      <w:pPr>
        <w:numPr>
          <w:ilvl w:val="0"/>
          <w:numId w:val="1"/>
        </w:numPr>
        <w:rPr>
          <w:bCs/>
          <w:i/>
        </w:rPr>
      </w:pPr>
      <w:r w:rsidRPr="00080F80">
        <w:rPr>
          <w:bCs/>
          <w:i/>
        </w:rPr>
        <w:t xml:space="preserve">   Stav a vývoj činnosti akciovej spoločnosti</w:t>
      </w:r>
    </w:p>
    <w:p w14:paraId="2D5E519C" w14:textId="31EE9EAA" w:rsidR="00080F80" w:rsidRPr="00080F80" w:rsidRDefault="00D0744F" w:rsidP="00080F80">
      <w:pPr>
        <w:numPr>
          <w:ilvl w:val="1"/>
          <w:numId w:val="3"/>
        </w:numPr>
        <w:rPr>
          <w:bCs/>
          <w:i/>
        </w:rPr>
      </w:pPr>
      <w:r>
        <w:rPr>
          <w:bCs/>
          <w:i/>
        </w:rPr>
        <w:t xml:space="preserve">  </w:t>
      </w:r>
      <w:r w:rsidR="00080F80" w:rsidRPr="00080F80">
        <w:rPr>
          <w:bCs/>
          <w:i/>
        </w:rPr>
        <w:t xml:space="preserve">Hlavné ukazovatele súvahy – stav a vývoj majetku </w:t>
      </w:r>
    </w:p>
    <w:p w14:paraId="166D905C" w14:textId="6A256B75" w:rsidR="00080F80" w:rsidRPr="00080F80" w:rsidRDefault="00D0744F" w:rsidP="00080F80">
      <w:pPr>
        <w:numPr>
          <w:ilvl w:val="1"/>
          <w:numId w:val="3"/>
        </w:numPr>
        <w:rPr>
          <w:bCs/>
          <w:i/>
        </w:rPr>
      </w:pPr>
      <w:r>
        <w:rPr>
          <w:bCs/>
          <w:i/>
        </w:rPr>
        <w:t xml:space="preserve">  </w:t>
      </w:r>
      <w:r w:rsidR="00080F80" w:rsidRPr="00080F80">
        <w:rPr>
          <w:bCs/>
          <w:i/>
        </w:rPr>
        <w:t>Stav a vývoj zdrojov krytia majetku spoločnosti</w:t>
      </w:r>
    </w:p>
    <w:p w14:paraId="0447E63A" w14:textId="47FDB160" w:rsidR="00080F80" w:rsidRPr="00080F80" w:rsidRDefault="00D0744F" w:rsidP="00080F80">
      <w:pPr>
        <w:numPr>
          <w:ilvl w:val="1"/>
          <w:numId w:val="3"/>
        </w:numPr>
        <w:rPr>
          <w:bCs/>
          <w:i/>
        </w:rPr>
      </w:pPr>
      <w:r>
        <w:rPr>
          <w:bCs/>
          <w:i/>
        </w:rPr>
        <w:t xml:space="preserve">  </w:t>
      </w:r>
      <w:r w:rsidR="00080F80" w:rsidRPr="00080F80">
        <w:rPr>
          <w:bCs/>
          <w:i/>
        </w:rPr>
        <w:t>Súvaha k 31. 12. 202</w:t>
      </w:r>
      <w:r w:rsidR="00B83A97" w:rsidRPr="005A2B6A">
        <w:rPr>
          <w:bCs/>
          <w:i/>
        </w:rPr>
        <w:t>4</w:t>
      </w:r>
    </w:p>
    <w:p w14:paraId="5557F983" w14:textId="6210E949" w:rsidR="00080F80" w:rsidRPr="00080F80" w:rsidRDefault="00D0744F" w:rsidP="00080F80">
      <w:pPr>
        <w:numPr>
          <w:ilvl w:val="1"/>
          <w:numId w:val="3"/>
        </w:numPr>
        <w:rPr>
          <w:bCs/>
          <w:i/>
        </w:rPr>
      </w:pPr>
      <w:r>
        <w:rPr>
          <w:bCs/>
          <w:i/>
        </w:rPr>
        <w:t xml:space="preserve">  </w:t>
      </w:r>
      <w:r w:rsidR="00080F80" w:rsidRPr="00080F80">
        <w:rPr>
          <w:bCs/>
          <w:i/>
        </w:rPr>
        <w:t>Hospodárske výsledky za rok 202</w:t>
      </w:r>
      <w:r w:rsidR="00B83A97" w:rsidRPr="005A2B6A">
        <w:rPr>
          <w:bCs/>
          <w:i/>
        </w:rPr>
        <w:t>4</w:t>
      </w:r>
    </w:p>
    <w:p w14:paraId="2B0C0A81" w14:textId="4FEC8CBA" w:rsidR="00080F80" w:rsidRPr="00080F80" w:rsidRDefault="00D0744F" w:rsidP="00080F80">
      <w:pPr>
        <w:numPr>
          <w:ilvl w:val="1"/>
          <w:numId w:val="3"/>
        </w:numPr>
        <w:rPr>
          <w:bCs/>
          <w:i/>
        </w:rPr>
      </w:pPr>
      <w:r>
        <w:rPr>
          <w:bCs/>
          <w:i/>
        </w:rPr>
        <w:t xml:space="preserve">  </w:t>
      </w:r>
      <w:r w:rsidR="00080F80" w:rsidRPr="00080F80">
        <w:rPr>
          <w:bCs/>
          <w:i/>
        </w:rPr>
        <w:t>Výkaz ziskov a strát k 31. 12. 202</w:t>
      </w:r>
      <w:r w:rsidR="00B83A97" w:rsidRPr="005A2B6A">
        <w:rPr>
          <w:bCs/>
          <w:i/>
        </w:rPr>
        <w:t>4</w:t>
      </w:r>
    </w:p>
    <w:p w14:paraId="07FBD0A2" w14:textId="5E061CB6" w:rsidR="00080F80" w:rsidRPr="00080F80" w:rsidRDefault="00D0744F" w:rsidP="00080F80">
      <w:pPr>
        <w:numPr>
          <w:ilvl w:val="1"/>
          <w:numId w:val="3"/>
        </w:numPr>
        <w:rPr>
          <w:bCs/>
          <w:i/>
        </w:rPr>
      </w:pPr>
      <w:r>
        <w:rPr>
          <w:bCs/>
          <w:i/>
        </w:rPr>
        <w:t xml:space="preserve">  </w:t>
      </w:r>
      <w:r w:rsidR="00080F80" w:rsidRPr="00080F80">
        <w:rPr>
          <w:bCs/>
          <w:i/>
        </w:rPr>
        <w:t>Finančná situácia</w:t>
      </w:r>
    </w:p>
    <w:p w14:paraId="627F7B31" w14:textId="77777777" w:rsidR="00080F80" w:rsidRPr="00080F80" w:rsidRDefault="00080F80" w:rsidP="00080F80">
      <w:pPr>
        <w:numPr>
          <w:ilvl w:val="0"/>
          <w:numId w:val="1"/>
        </w:numPr>
        <w:rPr>
          <w:bCs/>
          <w:i/>
        </w:rPr>
      </w:pPr>
      <w:r w:rsidRPr="00080F80">
        <w:rPr>
          <w:bCs/>
          <w:i/>
        </w:rPr>
        <w:t xml:space="preserve">  Ľudské zdroje, sociálna politika podniku  </w:t>
      </w:r>
    </w:p>
    <w:p w14:paraId="4FA5E450" w14:textId="77777777" w:rsidR="00080F80" w:rsidRPr="00080F80" w:rsidRDefault="00080F80" w:rsidP="00080F80">
      <w:pPr>
        <w:numPr>
          <w:ilvl w:val="0"/>
          <w:numId w:val="1"/>
        </w:numPr>
        <w:rPr>
          <w:bCs/>
          <w:i/>
        </w:rPr>
      </w:pPr>
      <w:r w:rsidRPr="00080F80">
        <w:rPr>
          <w:bCs/>
          <w:i/>
        </w:rPr>
        <w:t xml:space="preserve">  Vplyv činnosti spoločnosti na životné prostredie</w:t>
      </w:r>
    </w:p>
    <w:p w14:paraId="2A349EEA" w14:textId="77777777" w:rsidR="00080F80" w:rsidRPr="00080F80" w:rsidRDefault="00080F80" w:rsidP="00080F80">
      <w:pPr>
        <w:numPr>
          <w:ilvl w:val="0"/>
          <w:numId w:val="1"/>
        </w:numPr>
        <w:rPr>
          <w:bCs/>
          <w:i/>
        </w:rPr>
      </w:pPr>
      <w:r w:rsidRPr="00080F80">
        <w:rPr>
          <w:bCs/>
          <w:i/>
        </w:rPr>
        <w:t xml:space="preserve">  Organizačná zložka v zahraničí</w:t>
      </w:r>
    </w:p>
    <w:p w14:paraId="3FC14648" w14:textId="77777777" w:rsidR="00080F80" w:rsidRPr="00080F80" w:rsidRDefault="00080F80" w:rsidP="00080F80">
      <w:pPr>
        <w:numPr>
          <w:ilvl w:val="0"/>
          <w:numId w:val="1"/>
        </w:numPr>
        <w:rPr>
          <w:bCs/>
          <w:i/>
        </w:rPr>
      </w:pPr>
      <w:r w:rsidRPr="00080F80">
        <w:rPr>
          <w:bCs/>
          <w:i/>
        </w:rPr>
        <w:t xml:space="preserve">  Finančné investície  </w:t>
      </w:r>
    </w:p>
    <w:p w14:paraId="74B218BC" w14:textId="77777777" w:rsidR="00080F80" w:rsidRPr="00080F80" w:rsidRDefault="00080F80" w:rsidP="00080F80">
      <w:pPr>
        <w:numPr>
          <w:ilvl w:val="0"/>
          <w:numId w:val="1"/>
        </w:numPr>
        <w:rPr>
          <w:bCs/>
          <w:i/>
        </w:rPr>
      </w:pPr>
      <w:r w:rsidRPr="00080F80">
        <w:rPr>
          <w:bCs/>
          <w:i/>
        </w:rPr>
        <w:t xml:space="preserve">  Náklady na výskum a vývoj</w:t>
      </w:r>
    </w:p>
    <w:p w14:paraId="6F6BE9AB" w14:textId="77777777" w:rsidR="00080F80" w:rsidRPr="00080F80" w:rsidRDefault="00080F80" w:rsidP="00080F80">
      <w:pPr>
        <w:numPr>
          <w:ilvl w:val="0"/>
          <w:numId w:val="1"/>
        </w:numPr>
        <w:rPr>
          <w:bCs/>
          <w:i/>
        </w:rPr>
      </w:pPr>
      <w:r w:rsidRPr="00080F80">
        <w:rPr>
          <w:bCs/>
          <w:i/>
        </w:rPr>
        <w:t xml:space="preserve">  Udalosti osobitného významu, ktoré nastali po skončení účtovného  obdobia</w:t>
      </w:r>
    </w:p>
    <w:p w14:paraId="19F02B40" w14:textId="61925EEE" w:rsidR="00080F80" w:rsidRPr="00080F80" w:rsidRDefault="00080F80" w:rsidP="00080F80">
      <w:pPr>
        <w:numPr>
          <w:ilvl w:val="0"/>
          <w:numId w:val="1"/>
        </w:numPr>
        <w:rPr>
          <w:bCs/>
          <w:i/>
        </w:rPr>
      </w:pPr>
      <w:r w:rsidRPr="00080F80">
        <w:rPr>
          <w:bCs/>
          <w:i/>
        </w:rPr>
        <w:t xml:space="preserve">  Návrh na rozdelenie výsledku hospodárenia za rok 202</w:t>
      </w:r>
      <w:r w:rsidR="00B83A97" w:rsidRPr="005A2B6A">
        <w:rPr>
          <w:bCs/>
          <w:i/>
        </w:rPr>
        <w:t>4</w:t>
      </w:r>
    </w:p>
    <w:p w14:paraId="2DB7FFE8" w14:textId="77777777" w:rsidR="00080F80" w:rsidRPr="00080F80" w:rsidRDefault="00080F80" w:rsidP="00080F80">
      <w:pPr>
        <w:numPr>
          <w:ilvl w:val="0"/>
          <w:numId w:val="1"/>
        </w:numPr>
        <w:rPr>
          <w:bCs/>
          <w:i/>
        </w:rPr>
      </w:pPr>
      <w:r w:rsidRPr="00080F80">
        <w:rPr>
          <w:bCs/>
          <w:i/>
        </w:rPr>
        <w:t xml:space="preserve">  Stanovisko dozornej rady  </w:t>
      </w:r>
    </w:p>
    <w:p w14:paraId="06E12FF7" w14:textId="7C76FF95" w:rsidR="00080F80" w:rsidRPr="00080F80" w:rsidRDefault="00080F80" w:rsidP="00080F80">
      <w:pPr>
        <w:numPr>
          <w:ilvl w:val="0"/>
          <w:numId w:val="1"/>
        </w:numPr>
        <w:rPr>
          <w:bCs/>
          <w:i/>
        </w:rPr>
      </w:pPr>
      <w:r w:rsidRPr="00080F80">
        <w:rPr>
          <w:bCs/>
          <w:i/>
        </w:rPr>
        <w:t xml:space="preserve">  Zámery a podnikateľské aktivity na rok 202</w:t>
      </w:r>
      <w:r w:rsidR="00B83A97" w:rsidRPr="005A2B6A">
        <w:rPr>
          <w:bCs/>
          <w:i/>
        </w:rPr>
        <w:t>5</w:t>
      </w:r>
    </w:p>
    <w:p w14:paraId="07F9D18E" w14:textId="77777777" w:rsidR="00080F80" w:rsidRPr="00080F80" w:rsidRDefault="00080F80" w:rsidP="00080F80">
      <w:pPr>
        <w:numPr>
          <w:ilvl w:val="0"/>
          <w:numId w:val="1"/>
        </w:numPr>
        <w:rPr>
          <w:bCs/>
          <w:i/>
        </w:rPr>
      </w:pPr>
      <w:r w:rsidRPr="00080F80">
        <w:rPr>
          <w:bCs/>
          <w:i/>
        </w:rPr>
        <w:t xml:space="preserve"> Správa audítora</w:t>
      </w:r>
    </w:p>
    <w:p w14:paraId="15E8D841" w14:textId="07CB0437" w:rsidR="00080F80" w:rsidRPr="005A2B6A" w:rsidRDefault="00080F80" w:rsidP="00080F80">
      <w:pPr>
        <w:numPr>
          <w:ilvl w:val="0"/>
          <w:numId w:val="1"/>
        </w:numPr>
        <w:rPr>
          <w:bCs/>
          <w:i/>
        </w:rPr>
      </w:pPr>
      <w:r w:rsidRPr="00080F80">
        <w:rPr>
          <w:bCs/>
          <w:i/>
        </w:rPr>
        <w:t xml:space="preserve"> Účtovná závierka za rok 202</w:t>
      </w:r>
      <w:r w:rsidR="00B83A97" w:rsidRPr="005A2B6A">
        <w:rPr>
          <w:bCs/>
          <w:i/>
        </w:rPr>
        <w:t>4</w:t>
      </w:r>
    </w:p>
    <w:p w14:paraId="0C01F259" w14:textId="77777777" w:rsidR="00B83A97" w:rsidRPr="005A2B6A" w:rsidRDefault="00B83A97" w:rsidP="00B83A97">
      <w:pPr>
        <w:ind w:left="714"/>
        <w:rPr>
          <w:bCs/>
          <w:i/>
        </w:rPr>
      </w:pPr>
    </w:p>
    <w:p w14:paraId="00BE2036" w14:textId="77777777" w:rsidR="00B83A97" w:rsidRPr="005A2B6A" w:rsidRDefault="00B83A97" w:rsidP="00B83A97">
      <w:pPr>
        <w:ind w:left="714"/>
        <w:rPr>
          <w:bCs/>
          <w:iCs/>
          <w:sz w:val="24"/>
          <w:szCs w:val="24"/>
        </w:rPr>
      </w:pPr>
    </w:p>
    <w:p w14:paraId="5873E2BD" w14:textId="77777777" w:rsidR="00B83A97" w:rsidRDefault="00B83A97" w:rsidP="00B83A97">
      <w:pPr>
        <w:ind w:left="714"/>
        <w:rPr>
          <w:bCs/>
          <w:i/>
          <w:sz w:val="24"/>
          <w:szCs w:val="24"/>
        </w:rPr>
      </w:pPr>
    </w:p>
    <w:p w14:paraId="51A2F891" w14:textId="77777777" w:rsidR="005A2B6A" w:rsidRDefault="005A2B6A" w:rsidP="00B83A97">
      <w:pPr>
        <w:ind w:left="714"/>
        <w:rPr>
          <w:bCs/>
          <w:i/>
          <w:sz w:val="24"/>
          <w:szCs w:val="24"/>
        </w:rPr>
      </w:pPr>
    </w:p>
    <w:p w14:paraId="09846356" w14:textId="77777777" w:rsidR="005A2B6A" w:rsidRPr="00B83A97" w:rsidRDefault="005A2B6A" w:rsidP="00B83A97">
      <w:pPr>
        <w:ind w:left="714"/>
        <w:rPr>
          <w:bCs/>
          <w:i/>
          <w:sz w:val="24"/>
          <w:szCs w:val="24"/>
        </w:rPr>
      </w:pPr>
    </w:p>
    <w:p w14:paraId="366BE783" w14:textId="77777777" w:rsidR="00B83A97" w:rsidRPr="00080F80" w:rsidRDefault="00B83A97" w:rsidP="00B83A97">
      <w:pPr>
        <w:ind w:left="714"/>
        <w:rPr>
          <w:bCs/>
          <w:i/>
          <w:sz w:val="24"/>
          <w:szCs w:val="24"/>
        </w:rPr>
      </w:pPr>
    </w:p>
    <w:p w14:paraId="20BCFAC6" w14:textId="77777777" w:rsidR="00080F80" w:rsidRDefault="00080F80" w:rsidP="00080F80">
      <w:pPr>
        <w:rPr>
          <w:b/>
          <w:i/>
        </w:rPr>
      </w:pPr>
      <w:r w:rsidRPr="00080F80">
        <w:rPr>
          <w:b/>
          <w:i/>
        </w:rPr>
        <w:lastRenderedPageBreak/>
        <w:t>1.  Príhovor predsedu predstavenstva</w:t>
      </w:r>
    </w:p>
    <w:p w14:paraId="1F4E60F5" w14:textId="77777777" w:rsidR="00903BB7" w:rsidRPr="00080F80" w:rsidRDefault="00903BB7" w:rsidP="00080F80">
      <w:pPr>
        <w:rPr>
          <w:b/>
          <w:i/>
        </w:rPr>
      </w:pPr>
    </w:p>
    <w:p w14:paraId="0CED4A83" w14:textId="77777777" w:rsidR="00080F80" w:rsidRDefault="00080F80" w:rsidP="00080F80">
      <w:pPr>
        <w:rPr>
          <w:i/>
        </w:rPr>
      </w:pPr>
      <w:r w:rsidRPr="00080F80">
        <w:rPr>
          <w:i/>
        </w:rPr>
        <w:t xml:space="preserve">Vážení akcionári, </w:t>
      </w:r>
    </w:p>
    <w:p w14:paraId="770C655F" w14:textId="77777777" w:rsidR="00903BB7" w:rsidRDefault="00903BB7" w:rsidP="00080F80">
      <w:pPr>
        <w:rPr>
          <w:i/>
        </w:rPr>
      </w:pPr>
    </w:p>
    <w:p w14:paraId="068D2867" w14:textId="0EDB2D88" w:rsidR="00D566C7" w:rsidRPr="00080F80" w:rsidRDefault="00D566C7" w:rsidP="00D566C7">
      <w:pPr>
        <w:spacing w:after="0"/>
        <w:jc w:val="both"/>
        <w:rPr>
          <w:i/>
        </w:rPr>
      </w:pPr>
      <w:r w:rsidRPr="00D566C7">
        <w:rPr>
          <w:i/>
        </w:rPr>
        <w:t xml:space="preserve">     p</w:t>
      </w:r>
      <w:r w:rsidRPr="00080F80">
        <w:rPr>
          <w:i/>
        </w:rPr>
        <w:t>o uplynutí roka je tu opäť priestor na  bilancovanie činnosti našej spoločnosti.</w:t>
      </w:r>
      <w:r w:rsidRPr="00D566C7">
        <w:rPr>
          <w:i/>
        </w:rPr>
        <w:t xml:space="preserve"> Rok 2024</w:t>
      </w:r>
    </w:p>
    <w:p w14:paraId="06502922" w14:textId="096E7A40" w:rsidR="00080F80" w:rsidRDefault="00080F80" w:rsidP="00D566C7">
      <w:pPr>
        <w:jc w:val="both"/>
        <w:rPr>
          <w:i/>
        </w:rPr>
      </w:pPr>
      <w:r w:rsidRPr="00080F80">
        <w:rPr>
          <w:i/>
        </w:rPr>
        <w:t>bol bohatý na udalosti, ktoré priamo alebo nepriamo ovplyvňovali činnosť našej spoločnosti. Máme za sebou pomerne ťažké obdobie. Vývoj udalostí na Slovensku, v Európe a vlastne na celom svete  ovplyvnil a zmenil v mnohých oblastiach  život všetkým obyvateľom a podnikateľskému prostrediu nevynímajúc.</w:t>
      </w:r>
    </w:p>
    <w:p w14:paraId="5CB7C8C2" w14:textId="77777777" w:rsidR="00903BB7" w:rsidRPr="00080F80" w:rsidRDefault="00903BB7" w:rsidP="00D566C7">
      <w:pPr>
        <w:jc w:val="both"/>
        <w:rPr>
          <w:i/>
        </w:rPr>
      </w:pPr>
    </w:p>
    <w:p w14:paraId="454411FF" w14:textId="58D5485D" w:rsidR="00D566C7" w:rsidRDefault="00D566C7" w:rsidP="00FE4747">
      <w:pPr>
        <w:jc w:val="both"/>
        <w:rPr>
          <w:i/>
        </w:rPr>
      </w:pPr>
      <w:r w:rsidRPr="00D566C7">
        <w:rPr>
          <w:i/>
        </w:rPr>
        <w:t xml:space="preserve">     </w:t>
      </w:r>
      <w:r w:rsidR="00080F80" w:rsidRPr="00080F80">
        <w:rPr>
          <w:i/>
        </w:rPr>
        <w:t xml:space="preserve"> Minulý rok sme prekonali náročné a ťažké obdobie. Rast cien základných komponentov do výroby, ako základných surovín, t. j. v našom prípade kávy a čaju, rastúce ceny obalových materiálov a v neposlednom rade rast cien energií a ostatných služieb ovplyvnili celkové výsledky hospodárenia</w:t>
      </w:r>
      <w:r>
        <w:rPr>
          <w:i/>
        </w:rPr>
        <w:t>.</w:t>
      </w:r>
    </w:p>
    <w:p w14:paraId="6926CCDE" w14:textId="77777777" w:rsidR="00903BB7" w:rsidRDefault="00903BB7" w:rsidP="00FE4747">
      <w:pPr>
        <w:jc w:val="both"/>
        <w:rPr>
          <w:i/>
        </w:rPr>
      </w:pPr>
    </w:p>
    <w:p w14:paraId="4EFD668F" w14:textId="7CD1D068" w:rsidR="00080F80" w:rsidRDefault="001A3A5D" w:rsidP="004133D9">
      <w:pPr>
        <w:jc w:val="both"/>
        <w:rPr>
          <w:i/>
        </w:rPr>
      </w:pPr>
      <w:r w:rsidRPr="004133D9">
        <w:rPr>
          <w:i/>
        </w:rPr>
        <w:t xml:space="preserve">     Po minuloročnej strate  sa nám v roku 2024 podarilo dosiahnuť  </w:t>
      </w:r>
      <w:r w:rsidR="004133D9" w:rsidRPr="004133D9">
        <w:rPr>
          <w:i/>
        </w:rPr>
        <w:t>zisk. Všetky</w:t>
      </w:r>
      <w:r w:rsidR="00080F80" w:rsidRPr="00080F80">
        <w:rPr>
          <w:i/>
        </w:rPr>
        <w:t xml:space="preserve"> stanovené ciele</w:t>
      </w:r>
      <w:r w:rsidR="004133D9" w:rsidRPr="004133D9">
        <w:rPr>
          <w:i/>
        </w:rPr>
        <w:t xml:space="preserve"> sa nám podarilo</w:t>
      </w:r>
      <w:r w:rsidR="00080F80" w:rsidRPr="00080F80">
        <w:rPr>
          <w:i/>
        </w:rPr>
        <w:t xml:space="preserve"> splni</w:t>
      </w:r>
      <w:r w:rsidR="004133D9" w:rsidRPr="004133D9">
        <w:rPr>
          <w:i/>
        </w:rPr>
        <w:t>ť</w:t>
      </w:r>
      <w:r w:rsidR="00080F80" w:rsidRPr="00080F80">
        <w:rPr>
          <w:i/>
        </w:rPr>
        <w:t>. Úspešne sa nám darilo v priebehu celého roka zabezpečovať výrobu nákupom surovín a obalového materiálu od stálych zahraničných obchodných partnerov. Plynulým zásobovaním výroby surovinami,  obalovým materiálom a dostatkom kvalitnej pracovnej sily sme  dokázali  plniť objednávky našich zákazníkov včas a v plnej výške.</w:t>
      </w:r>
    </w:p>
    <w:p w14:paraId="3CD68E87" w14:textId="77777777" w:rsidR="00903BB7" w:rsidRPr="00080F80" w:rsidRDefault="00903BB7" w:rsidP="004133D9">
      <w:pPr>
        <w:jc w:val="both"/>
        <w:rPr>
          <w:i/>
        </w:rPr>
      </w:pPr>
    </w:p>
    <w:p w14:paraId="6A545137" w14:textId="16A24E9E" w:rsidR="00080F80" w:rsidRDefault="00FB2D69" w:rsidP="004133D9">
      <w:pPr>
        <w:jc w:val="both"/>
        <w:rPr>
          <w:i/>
        </w:rPr>
      </w:pPr>
      <w:r>
        <w:rPr>
          <w:i/>
        </w:rPr>
        <w:t xml:space="preserve">     </w:t>
      </w:r>
      <w:r w:rsidR="00080F80" w:rsidRPr="00080F80">
        <w:rPr>
          <w:i/>
        </w:rPr>
        <w:t>Financie boli smerované aj do oblasti investičnej činnosti</w:t>
      </w:r>
      <w:r w:rsidR="004133D9" w:rsidRPr="004133D9">
        <w:rPr>
          <w:i/>
        </w:rPr>
        <w:t>, ktorá bola</w:t>
      </w:r>
      <w:r w:rsidR="00080F80" w:rsidRPr="00080F80">
        <w:rPr>
          <w:i/>
        </w:rPr>
        <w:t xml:space="preserve"> realizovan</w:t>
      </w:r>
      <w:r w:rsidR="004133D9" w:rsidRPr="004133D9">
        <w:rPr>
          <w:i/>
        </w:rPr>
        <w:t xml:space="preserve">á </w:t>
      </w:r>
      <w:r w:rsidR="00080F80" w:rsidRPr="00080F80">
        <w:rPr>
          <w:i/>
        </w:rPr>
        <w:t xml:space="preserve"> prevažne vo výrobnej oblasti. Zrealizované boli stavebné rekonštrukcie vo výrobnom procese a rôzne iné úpravy za účelom úspor energií. V roku 202</w:t>
      </w:r>
      <w:r w:rsidR="004133D9" w:rsidRPr="004133D9">
        <w:rPr>
          <w:i/>
        </w:rPr>
        <w:t>4</w:t>
      </w:r>
      <w:r w:rsidR="00080F80" w:rsidRPr="00080F80">
        <w:rPr>
          <w:i/>
        </w:rPr>
        <w:t xml:space="preserve"> spoločnosť investovala do modernizácie a rozšírenia existujúcej výrobno-technickej základne. Investície smerovali do rozšírenia a inovácie technologického zariadenia pre oblasť spracovania a balenia kávy a čajov, ďalej na dobudovanie informačných technológií, skladového hospodárstva a obnovu vozového parku. </w:t>
      </w:r>
    </w:p>
    <w:p w14:paraId="7DD521FE" w14:textId="77777777" w:rsidR="00903BB7" w:rsidRPr="00080F80" w:rsidRDefault="00903BB7" w:rsidP="004133D9">
      <w:pPr>
        <w:jc w:val="both"/>
        <w:rPr>
          <w:i/>
        </w:rPr>
      </w:pPr>
    </w:p>
    <w:p w14:paraId="6049DE04" w14:textId="028DB5FA" w:rsidR="00FB2D69" w:rsidRDefault="00FB2D69" w:rsidP="00FB2D69">
      <w:pPr>
        <w:jc w:val="both"/>
        <w:rPr>
          <w:i/>
        </w:rPr>
      </w:pPr>
      <w:r>
        <w:rPr>
          <w:i/>
        </w:rPr>
        <w:t xml:space="preserve">     </w:t>
      </w:r>
      <w:r w:rsidR="00080F80" w:rsidRPr="00080F80">
        <w:rPr>
          <w:i/>
        </w:rPr>
        <w:t>V obchodnej činnosti pretrvávali úskalia a dopady pri zjednávaní nových obchodných podmienok takmer so všetkými obchodnými partnermi. Sťažené rokovania boli ovplyvnené aj zvýšením predajných cien našich výrobkov, ktoré len čiastočne kopírovali prudký nárast cien vstupných komponentov do výroby. Napriek sťaženým podmienkam je rok 202</w:t>
      </w:r>
      <w:r w:rsidR="004133D9" w:rsidRPr="00446ECD">
        <w:rPr>
          <w:i/>
        </w:rPr>
        <w:t>4</w:t>
      </w:r>
      <w:r w:rsidR="00080F80" w:rsidRPr="00080F80">
        <w:rPr>
          <w:i/>
        </w:rPr>
        <w:t xml:space="preserve"> z hľadiska objemu predaja </w:t>
      </w:r>
      <w:r w:rsidR="00446ECD" w:rsidRPr="00446ECD">
        <w:rPr>
          <w:i/>
        </w:rPr>
        <w:t xml:space="preserve">kávy </w:t>
      </w:r>
      <w:r w:rsidR="004133D9" w:rsidRPr="00446ECD">
        <w:rPr>
          <w:i/>
        </w:rPr>
        <w:t>veľmi úspešný.</w:t>
      </w:r>
      <w:r w:rsidR="00080F80" w:rsidRPr="00080F80">
        <w:rPr>
          <w:i/>
        </w:rPr>
        <w:t xml:space="preserve"> Podarilo sa nám  zvýšiť objem predaja</w:t>
      </w:r>
      <w:r w:rsidR="00446ECD" w:rsidRPr="00446ECD">
        <w:rPr>
          <w:i/>
        </w:rPr>
        <w:t xml:space="preserve"> kávy o 0,6</w:t>
      </w:r>
      <w:r w:rsidR="00080F80" w:rsidRPr="00080F80">
        <w:rPr>
          <w:i/>
        </w:rPr>
        <w:t xml:space="preserve"> </w:t>
      </w:r>
      <w:r>
        <w:rPr>
          <w:i/>
        </w:rPr>
        <w:t>%.</w:t>
      </w:r>
    </w:p>
    <w:p w14:paraId="55135AD3" w14:textId="77777777" w:rsidR="00903BB7" w:rsidRDefault="00903BB7" w:rsidP="00FB2D69">
      <w:pPr>
        <w:jc w:val="both"/>
        <w:rPr>
          <w:i/>
        </w:rPr>
      </w:pPr>
    </w:p>
    <w:p w14:paraId="6791F0C4" w14:textId="7859167B" w:rsidR="00FB2D69" w:rsidRDefault="00FB2D69" w:rsidP="00FB2D69">
      <w:pPr>
        <w:jc w:val="both"/>
        <w:rPr>
          <w:i/>
        </w:rPr>
      </w:pPr>
      <w:r>
        <w:rPr>
          <w:i/>
        </w:rPr>
        <w:t xml:space="preserve">     </w:t>
      </w:r>
      <w:r w:rsidR="00080F80" w:rsidRPr="00080F80">
        <w:rPr>
          <w:i/>
        </w:rPr>
        <w:t xml:space="preserve">Úspešný bol predaj </w:t>
      </w:r>
      <w:r w:rsidR="00446ECD" w:rsidRPr="00446ECD">
        <w:rPr>
          <w:i/>
        </w:rPr>
        <w:t xml:space="preserve"> sortimentu </w:t>
      </w:r>
      <w:r w:rsidR="00080F80" w:rsidRPr="00080F80">
        <w:rPr>
          <w:i/>
        </w:rPr>
        <w:t>v podnikovej predajni, kde sme zaznamenali nárast tržieb v porovnaní s minulým rokom o </w:t>
      </w:r>
      <w:r w:rsidR="00924D05" w:rsidRPr="00FB2D69">
        <w:rPr>
          <w:i/>
        </w:rPr>
        <w:t xml:space="preserve"> 11</w:t>
      </w:r>
      <w:r w:rsidR="00080F80" w:rsidRPr="00080F80">
        <w:rPr>
          <w:i/>
        </w:rPr>
        <w:t>,</w:t>
      </w:r>
      <w:r w:rsidR="00924D05" w:rsidRPr="00FB2D69">
        <w:rPr>
          <w:i/>
        </w:rPr>
        <w:t>17</w:t>
      </w:r>
      <w:r w:rsidR="00080F80" w:rsidRPr="00080F80">
        <w:rPr>
          <w:i/>
        </w:rPr>
        <w:t>%. Veľmi dobre sa rozbehol predaj nášho sortimentu prostredníctvom e-</w:t>
      </w:r>
      <w:proofErr w:type="spellStart"/>
      <w:r w:rsidR="00080F80" w:rsidRPr="00080F80">
        <w:rPr>
          <w:i/>
        </w:rPr>
        <w:t>shopu</w:t>
      </w:r>
      <w:proofErr w:type="spellEnd"/>
      <w:r w:rsidR="00080F80" w:rsidRPr="00080F80">
        <w:rPr>
          <w:i/>
        </w:rPr>
        <w:t>. Rast objednávok bol zaznamenaný nielen fyzickými osobami, ale aj podnikateľskými subjektmi. V medziročnom porovnaní celkové tržby predaja prostredníctvom e-</w:t>
      </w:r>
      <w:proofErr w:type="spellStart"/>
      <w:r w:rsidR="00080F80" w:rsidRPr="00080F80">
        <w:rPr>
          <w:i/>
        </w:rPr>
        <w:t>shopu</w:t>
      </w:r>
      <w:proofErr w:type="spellEnd"/>
      <w:r w:rsidR="00080F80" w:rsidRPr="00080F80">
        <w:rPr>
          <w:i/>
        </w:rPr>
        <w:t xml:space="preserve"> narástli o </w:t>
      </w:r>
      <w:r w:rsidR="00924D05" w:rsidRPr="00FB2D69">
        <w:rPr>
          <w:i/>
        </w:rPr>
        <w:t>12</w:t>
      </w:r>
      <w:r w:rsidR="00080F80" w:rsidRPr="00080F80">
        <w:rPr>
          <w:i/>
        </w:rPr>
        <w:t>,</w:t>
      </w:r>
      <w:r w:rsidR="00924D05" w:rsidRPr="00FB2D69">
        <w:rPr>
          <w:i/>
        </w:rPr>
        <w:t>62</w:t>
      </w:r>
      <w:r w:rsidR="00080F80" w:rsidRPr="00080F80">
        <w:rPr>
          <w:i/>
        </w:rPr>
        <w:t>%.</w:t>
      </w:r>
    </w:p>
    <w:p w14:paraId="31279C2E" w14:textId="6597AF88" w:rsidR="00080F80" w:rsidRDefault="00FB2D69" w:rsidP="00FB2D69">
      <w:pPr>
        <w:jc w:val="both"/>
        <w:rPr>
          <w:i/>
        </w:rPr>
      </w:pPr>
      <w:r w:rsidRPr="00FB2D69">
        <w:rPr>
          <w:i/>
        </w:rPr>
        <w:lastRenderedPageBreak/>
        <w:t xml:space="preserve">     </w:t>
      </w:r>
      <w:r w:rsidR="00080F80" w:rsidRPr="00080F80">
        <w:rPr>
          <w:i/>
        </w:rPr>
        <w:t xml:space="preserve"> Aj v čase silnej konkurencie sme si udržali jednu z popredných pozícií na trhu. Je to odraz našich snáh prispôsobiť sortiment produkcie požiadavkám trhu a pozornosť venovaná podpore predaja existujúcich produktov, ktoré sú stredobodom záujmu spotrebiteľov. Ťažiskom v poslednom období je predaj zrnkovej kávy. Z portfólia čajov najvýraznejšie výsledky v predaji zaznamenali čaje rady </w:t>
      </w:r>
      <w:proofErr w:type="spellStart"/>
      <w:r w:rsidR="00080F80" w:rsidRPr="00080F80">
        <w:rPr>
          <w:i/>
        </w:rPr>
        <w:t>Mistral</w:t>
      </w:r>
      <w:proofErr w:type="spellEnd"/>
      <w:r w:rsidR="00080F80" w:rsidRPr="00080F80">
        <w:rPr>
          <w:i/>
        </w:rPr>
        <w:t>.</w:t>
      </w:r>
    </w:p>
    <w:p w14:paraId="53474C94" w14:textId="77777777" w:rsidR="00903BB7" w:rsidRPr="00080F80" w:rsidRDefault="00903BB7" w:rsidP="00FB2D69">
      <w:pPr>
        <w:jc w:val="both"/>
        <w:rPr>
          <w:i/>
        </w:rPr>
      </w:pPr>
    </w:p>
    <w:p w14:paraId="579F4D1A" w14:textId="2808788A" w:rsidR="00080F80" w:rsidRDefault="00FB2D69" w:rsidP="00FB2D69">
      <w:pPr>
        <w:jc w:val="both"/>
        <w:rPr>
          <w:i/>
        </w:rPr>
      </w:pPr>
      <w:r w:rsidRPr="00FB2D69">
        <w:rPr>
          <w:i/>
        </w:rPr>
        <w:t xml:space="preserve">     </w:t>
      </w:r>
      <w:r w:rsidR="00080F80" w:rsidRPr="00080F80">
        <w:rPr>
          <w:i/>
        </w:rPr>
        <w:t xml:space="preserve">Dosiahnuté výsledky v objemových a aj hodnotových ukazovateľoch sú odrazom marketingovej, výrobnej a obchodnej stratégie, ktorej základným pilierom je vyvážená produktová skladba vychádzajúca z poznania trhu a dopytu spotrebiteľov.  Zásluhu na týchto výsledkoch má aj  cieľavedome skĺbená činnosť všetkých firemných útvarov. </w:t>
      </w:r>
    </w:p>
    <w:p w14:paraId="643D8022" w14:textId="77777777" w:rsidR="00903BB7" w:rsidRPr="00080F80" w:rsidRDefault="00903BB7" w:rsidP="00FB2D69">
      <w:pPr>
        <w:jc w:val="both"/>
        <w:rPr>
          <w:i/>
        </w:rPr>
      </w:pPr>
    </w:p>
    <w:p w14:paraId="155DC7B9" w14:textId="6FE0809B" w:rsidR="00080F80" w:rsidRPr="00080F80" w:rsidRDefault="00903BB7" w:rsidP="00903BB7">
      <w:pPr>
        <w:jc w:val="both"/>
        <w:rPr>
          <w:i/>
        </w:rPr>
      </w:pPr>
      <w:r w:rsidRPr="00903BB7">
        <w:rPr>
          <w:i/>
        </w:rPr>
        <w:t xml:space="preserve">     </w:t>
      </w:r>
      <w:r w:rsidR="00080F80" w:rsidRPr="00080F80">
        <w:rPr>
          <w:i/>
        </w:rPr>
        <w:t>Rok 202</w:t>
      </w:r>
      <w:r w:rsidR="00FB2D69" w:rsidRPr="00903BB7">
        <w:rPr>
          <w:i/>
        </w:rPr>
        <w:t>4</w:t>
      </w:r>
      <w:r w:rsidR="00080F80" w:rsidRPr="00080F80">
        <w:rPr>
          <w:i/>
        </w:rPr>
        <w:t xml:space="preserve"> bol pre nás vo všetkých oblastiach veľmi náročný. Vďaka dobrej finančnej kondícii, likvidite, dlhoročným skúsenostiam v oblasti spracovania kávy a čaju, odbornému a erudovanému prístupu manažmentu, náležitému technickému, technologickému a personálnemu vybaveniu sme silnou firmou, ktorá na týchto pevne vybudovaných pilieroch bude realizovať naše plány aj do budúcna.</w:t>
      </w:r>
    </w:p>
    <w:p w14:paraId="49C3BF8D" w14:textId="77777777" w:rsidR="00080F80" w:rsidRPr="00080F80" w:rsidRDefault="00080F80" w:rsidP="00903BB7">
      <w:pPr>
        <w:jc w:val="both"/>
        <w:rPr>
          <w:i/>
        </w:rPr>
      </w:pPr>
    </w:p>
    <w:p w14:paraId="759858AA" w14:textId="77777777" w:rsidR="00080F80" w:rsidRPr="00080F80" w:rsidRDefault="00080F80" w:rsidP="00080F80">
      <w:pPr>
        <w:rPr>
          <w:i/>
          <w:color w:val="FF0000"/>
        </w:rPr>
      </w:pPr>
    </w:p>
    <w:p w14:paraId="708E66CB" w14:textId="39AD7CB4" w:rsidR="00080F80" w:rsidRPr="00080F80" w:rsidRDefault="00903BB7" w:rsidP="00033DAB">
      <w:pPr>
        <w:spacing w:after="0"/>
        <w:rPr>
          <w:i/>
          <w:color w:val="FF0000"/>
        </w:rPr>
      </w:pPr>
      <w:r>
        <w:rPr>
          <w:i/>
          <w:color w:val="FF0000"/>
        </w:rPr>
        <w:t xml:space="preserve">    </w:t>
      </w:r>
    </w:p>
    <w:p w14:paraId="220A6F76" w14:textId="0C5BE0DC" w:rsidR="00080F80" w:rsidRPr="00080F80" w:rsidRDefault="00080F80" w:rsidP="00033DAB">
      <w:pPr>
        <w:spacing w:after="0"/>
        <w:rPr>
          <w:i/>
        </w:rPr>
      </w:pPr>
      <w:r w:rsidRPr="00080F80">
        <w:rPr>
          <w:i/>
        </w:rPr>
        <w:t xml:space="preserve">                                                                               </w:t>
      </w:r>
      <w:r w:rsidR="00903BB7">
        <w:rPr>
          <w:i/>
        </w:rPr>
        <w:t xml:space="preserve">                               </w:t>
      </w:r>
      <w:r w:rsidRPr="00080F80">
        <w:rPr>
          <w:i/>
        </w:rPr>
        <w:t>Viliam Matušek</w:t>
      </w:r>
    </w:p>
    <w:p w14:paraId="0562C322" w14:textId="46F42A15" w:rsidR="00080F80" w:rsidRPr="00080F80" w:rsidRDefault="00080F80" w:rsidP="00033DAB">
      <w:pPr>
        <w:spacing w:after="0"/>
        <w:rPr>
          <w:i/>
        </w:rPr>
      </w:pPr>
      <w:r w:rsidRPr="00080F80">
        <w:rPr>
          <w:i/>
        </w:rPr>
        <w:t xml:space="preserve">                                                                      </w:t>
      </w:r>
      <w:r w:rsidR="00903BB7">
        <w:rPr>
          <w:i/>
        </w:rPr>
        <w:t xml:space="preserve">                                       </w:t>
      </w:r>
      <w:r w:rsidRPr="00080F80">
        <w:rPr>
          <w:i/>
        </w:rPr>
        <w:t xml:space="preserve"> predseda predstavenstva         </w:t>
      </w:r>
    </w:p>
    <w:p w14:paraId="38E4AAD8" w14:textId="77777777" w:rsidR="00080F80" w:rsidRPr="00080F80" w:rsidRDefault="00080F80" w:rsidP="00033DAB">
      <w:pPr>
        <w:spacing w:after="0"/>
        <w:rPr>
          <w:i/>
        </w:rPr>
      </w:pPr>
    </w:p>
    <w:p w14:paraId="377B02DA" w14:textId="77777777" w:rsidR="00080F80" w:rsidRPr="009F12B3" w:rsidRDefault="00080F80" w:rsidP="00080F80">
      <w:pPr>
        <w:rPr>
          <w:i/>
        </w:rPr>
      </w:pPr>
    </w:p>
    <w:p w14:paraId="54E884AF" w14:textId="77777777" w:rsidR="005A2B6A" w:rsidRDefault="005A2B6A" w:rsidP="00080F80">
      <w:pPr>
        <w:rPr>
          <w:i/>
          <w:color w:val="FF0000"/>
        </w:rPr>
      </w:pPr>
    </w:p>
    <w:p w14:paraId="173AE721" w14:textId="77777777" w:rsidR="005A2B6A" w:rsidRDefault="005A2B6A" w:rsidP="00080F80">
      <w:pPr>
        <w:rPr>
          <w:i/>
          <w:color w:val="FF0000"/>
        </w:rPr>
      </w:pPr>
    </w:p>
    <w:p w14:paraId="21DB7663" w14:textId="77777777" w:rsidR="005A2B6A" w:rsidRDefault="005A2B6A" w:rsidP="00080F80">
      <w:pPr>
        <w:rPr>
          <w:i/>
          <w:color w:val="FF0000"/>
        </w:rPr>
      </w:pPr>
    </w:p>
    <w:p w14:paraId="331846BD" w14:textId="77777777" w:rsidR="005A2B6A" w:rsidRDefault="005A2B6A" w:rsidP="00080F80">
      <w:pPr>
        <w:rPr>
          <w:i/>
          <w:color w:val="FF0000"/>
        </w:rPr>
      </w:pPr>
    </w:p>
    <w:p w14:paraId="552122CC" w14:textId="77777777" w:rsidR="005A2B6A" w:rsidRDefault="005A2B6A" w:rsidP="00080F80">
      <w:pPr>
        <w:rPr>
          <w:i/>
          <w:color w:val="FF0000"/>
        </w:rPr>
      </w:pPr>
    </w:p>
    <w:p w14:paraId="192473DD" w14:textId="77777777" w:rsidR="005A2B6A" w:rsidRDefault="005A2B6A" w:rsidP="00080F80">
      <w:pPr>
        <w:rPr>
          <w:i/>
          <w:color w:val="FF0000"/>
        </w:rPr>
      </w:pPr>
    </w:p>
    <w:p w14:paraId="3C34B8AF" w14:textId="77777777" w:rsidR="005A2B6A" w:rsidRDefault="005A2B6A" w:rsidP="00080F80">
      <w:pPr>
        <w:rPr>
          <w:i/>
          <w:color w:val="FF0000"/>
        </w:rPr>
      </w:pPr>
    </w:p>
    <w:p w14:paraId="3D5A5ED2" w14:textId="77777777" w:rsidR="005A2B6A" w:rsidRDefault="005A2B6A" w:rsidP="00080F80">
      <w:pPr>
        <w:rPr>
          <w:i/>
          <w:color w:val="FF0000"/>
        </w:rPr>
      </w:pPr>
    </w:p>
    <w:p w14:paraId="11B7726D" w14:textId="77777777" w:rsidR="005A2B6A" w:rsidRDefault="005A2B6A" w:rsidP="00080F80">
      <w:pPr>
        <w:rPr>
          <w:i/>
          <w:color w:val="FF0000"/>
        </w:rPr>
      </w:pPr>
    </w:p>
    <w:p w14:paraId="2989388F" w14:textId="77777777" w:rsidR="005A2B6A" w:rsidRDefault="005A2B6A" w:rsidP="00080F80">
      <w:pPr>
        <w:rPr>
          <w:i/>
          <w:color w:val="FF0000"/>
        </w:rPr>
      </w:pPr>
    </w:p>
    <w:p w14:paraId="3F076806" w14:textId="77777777" w:rsidR="005A2B6A" w:rsidRDefault="005A2B6A" w:rsidP="00080F80">
      <w:pPr>
        <w:rPr>
          <w:i/>
          <w:color w:val="FF0000"/>
        </w:rPr>
      </w:pPr>
    </w:p>
    <w:p w14:paraId="03C954A7" w14:textId="77777777" w:rsidR="005A2B6A" w:rsidRDefault="005A2B6A" w:rsidP="00080F80">
      <w:pPr>
        <w:rPr>
          <w:i/>
          <w:color w:val="FF0000"/>
        </w:rPr>
      </w:pPr>
    </w:p>
    <w:p w14:paraId="56DF011E" w14:textId="77777777" w:rsidR="005A2B6A" w:rsidRDefault="005A2B6A" w:rsidP="00080F80">
      <w:pPr>
        <w:rPr>
          <w:i/>
          <w:color w:val="FF0000"/>
        </w:rPr>
      </w:pPr>
    </w:p>
    <w:p w14:paraId="05292BA2" w14:textId="77777777" w:rsidR="00080F80" w:rsidRPr="00080F80" w:rsidRDefault="00080F80" w:rsidP="00080F80">
      <w:pPr>
        <w:rPr>
          <w:b/>
          <w:i/>
        </w:rPr>
      </w:pPr>
      <w:r w:rsidRPr="00080F80">
        <w:rPr>
          <w:b/>
          <w:i/>
        </w:rPr>
        <w:lastRenderedPageBreak/>
        <w:t>2.   Informácie o spoločnosti</w:t>
      </w:r>
    </w:p>
    <w:p w14:paraId="177B8F71" w14:textId="77777777" w:rsidR="00080F80" w:rsidRPr="00080F80" w:rsidRDefault="00080F80" w:rsidP="00663A5D">
      <w:pPr>
        <w:jc w:val="both"/>
        <w:rPr>
          <w:i/>
        </w:rPr>
      </w:pPr>
      <w:r w:rsidRPr="00080F80">
        <w:rPr>
          <w:i/>
        </w:rPr>
        <w:t xml:space="preserve">       Akciová spoločnosť Baliarne obchodu so sídlom v Poprade je  registrovanou súkromnou obchodnou spoločnosťou. Bola založená v roku 1995, po rozdelení Československa fungovala ako samostatný štátny podnik. V roku 1994 došlo k jeho privatizácii novovzniknutou spoločnosťou Pražiarne, baliarne obchodu, a. s. Poprad. </w:t>
      </w:r>
    </w:p>
    <w:p w14:paraId="7A3A8E41" w14:textId="7BA61D98" w:rsidR="00080F80" w:rsidRPr="00080F80" w:rsidRDefault="00080F80" w:rsidP="00663A5D">
      <w:pPr>
        <w:jc w:val="both"/>
        <w:rPr>
          <w:i/>
        </w:rPr>
      </w:pPr>
      <w:r w:rsidRPr="00080F80">
        <w:rPr>
          <w:i/>
        </w:rPr>
        <w:t xml:space="preserve">      Spoločnosť Baliarne obchodu, a. s. Poprad je najväčším výrobcom a spracovateľom kávy a čaju na slovenskom trhu, kde úspešne zastáva významné miesto už vyše polstoročia. Dlhodobo zamestnáva cca 21</w:t>
      </w:r>
      <w:r w:rsidR="009F12B3" w:rsidRPr="009F12B3">
        <w:rPr>
          <w:i/>
        </w:rPr>
        <w:t>4</w:t>
      </w:r>
      <w:r w:rsidRPr="00080F80">
        <w:rPr>
          <w:i/>
        </w:rPr>
        <w:t xml:space="preserve"> zamestnancov v dvoch výrobných závodoch, v Poprade a v Spišskej Belej.   </w:t>
      </w:r>
    </w:p>
    <w:p w14:paraId="33705A43" w14:textId="77777777" w:rsidR="00080F80" w:rsidRPr="00080F80" w:rsidRDefault="00080F80" w:rsidP="00663A5D">
      <w:pPr>
        <w:jc w:val="both"/>
        <w:rPr>
          <w:b/>
          <w:i/>
        </w:rPr>
      </w:pPr>
      <w:r w:rsidRPr="00080F80">
        <w:rPr>
          <w:b/>
          <w:i/>
        </w:rPr>
        <w:t>2.1 Hlavné aktivity spoločnosti</w:t>
      </w:r>
    </w:p>
    <w:p w14:paraId="50811B70" w14:textId="39049D2F" w:rsidR="00080F80" w:rsidRPr="00080F80" w:rsidRDefault="00080F80" w:rsidP="00663A5D">
      <w:pPr>
        <w:jc w:val="both"/>
        <w:rPr>
          <w:i/>
        </w:rPr>
      </w:pPr>
      <w:r w:rsidRPr="00080F80">
        <w:rPr>
          <w:i/>
          <w:color w:val="FF0000"/>
        </w:rPr>
        <w:t xml:space="preserve">       </w:t>
      </w:r>
      <w:r w:rsidRPr="00080F80">
        <w:rPr>
          <w:i/>
        </w:rPr>
        <w:t>Hlavnou činnosťou spoločnosti je nákup surovín, spracovanie – výroba, skladovanie a balenie potravinárskych výrobkov v segmente pochutín - káva a čaj. Ročná produkcia v komodite káva dosiahla 2 </w:t>
      </w:r>
      <w:r w:rsidR="00B407BD" w:rsidRPr="00B407BD">
        <w:rPr>
          <w:i/>
        </w:rPr>
        <w:t>596</w:t>
      </w:r>
      <w:r w:rsidRPr="00080F80">
        <w:rPr>
          <w:i/>
        </w:rPr>
        <w:t xml:space="preserve"> ton, čo je oproti predchádzajúcemu roku </w:t>
      </w:r>
      <w:r w:rsidR="00B407BD" w:rsidRPr="00B407BD">
        <w:rPr>
          <w:i/>
        </w:rPr>
        <w:t>pokles</w:t>
      </w:r>
      <w:r w:rsidRPr="00080F80">
        <w:rPr>
          <w:i/>
        </w:rPr>
        <w:t xml:space="preserve"> o</w:t>
      </w:r>
      <w:r w:rsidR="00B407BD" w:rsidRPr="00B407BD">
        <w:rPr>
          <w:i/>
        </w:rPr>
        <w:t> 3,6</w:t>
      </w:r>
      <w:r w:rsidRPr="00080F80">
        <w:rPr>
          <w:i/>
        </w:rPr>
        <w:t>%. Ročná výroba čaju bola na úrovni 5</w:t>
      </w:r>
      <w:r w:rsidR="00663A5D" w:rsidRPr="00663A5D">
        <w:rPr>
          <w:i/>
        </w:rPr>
        <w:t>66</w:t>
      </w:r>
      <w:r w:rsidRPr="00080F80">
        <w:rPr>
          <w:i/>
        </w:rPr>
        <w:t xml:space="preserve"> ton, čo bolo viac o </w:t>
      </w:r>
      <w:r w:rsidR="00663A5D" w:rsidRPr="00663A5D">
        <w:rPr>
          <w:i/>
        </w:rPr>
        <w:t>3</w:t>
      </w:r>
      <w:r w:rsidRPr="00080F80">
        <w:rPr>
          <w:i/>
        </w:rPr>
        <w:t>,</w:t>
      </w:r>
      <w:r w:rsidR="00663A5D" w:rsidRPr="00663A5D">
        <w:rPr>
          <w:i/>
        </w:rPr>
        <w:t>5</w:t>
      </w:r>
      <w:r w:rsidRPr="00080F80">
        <w:rPr>
          <w:i/>
        </w:rPr>
        <w:t>% oproti minulému obdobiu.</w:t>
      </w:r>
    </w:p>
    <w:p w14:paraId="04068204" w14:textId="3BCE4E55" w:rsidR="00080F80" w:rsidRPr="00080F80" w:rsidRDefault="00080F80" w:rsidP="00663A5D">
      <w:pPr>
        <w:jc w:val="both"/>
        <w:rPr>
          <w:i/>
        </w:rPr>
      </w:pPr>
      <w:r w:rsidRPr="00080F80">
        <w:rPr>
          <w:i/>
        </w:rPr>
        <w:t xml:space="preserve">      Predaj produkcie vlastnej značky Popradská káva a Popradský čaj spoločnosť realizuje formou veľkoobchodu v tuzemsku; predaj mimo tuzemského trhu je nepatrný.  Časť produkcie je realizovaná formou vlastnej maloobchodnej predajne a prostredníctvom internetu. Predaj produkcie prostredníctvom e-</w:t>
      </w:r>
      <w:proofErr w:type="spellStart"/>
      <w:r w:rsidRPr="00080F80">
        <w:rPr>
          <w:i/>
        </w:rPr>
        <w:t>shopu</w:t>
      </w:r>
      <w:proofErr w:type="spellEnd"/>
      <w:r w:rsidRPr="00080F80">
        <w:rPr>
          <w:i/>
        </w:rPr>
        <w:t xml:space="preserve"> v porovnaní s minulým rokom vzrástol o </w:t>
      </w:r>
      <w:r w:rsidR="00523905" w:rsidRPr="00523905">
        <w:rPr>
          <w:i/>
        </w:rPr>
        <w:t>1</w:t>
      </w:r>
      <w:r w:rsidRPr="00080F80">
        <w:rPr>
          <w:i/>
        </w:rPr>
        <w:t>2,</w:t>
      </w:r>
      <w:r w:rsidR="00523905" w:rsidRPr="00523905">
        <w:rPr>
          <w:i/>
        </w:rPr>
        <w:t>62</w:t>
      </w:r>
      <w:r w:rsidRPr="00080F80">
        <w:rPr>
          <w:i/>
        </w:rPr>
        <w:t xml:space="preserve">%. </w:t>
      </w:r>
    </w:p>
    <w:p w14:paraId="08B67D44" w14:textId="77777777" w:rsidR="00080F80" w:rsidRPr="00080F80" w:rsidRDefault="00080F80" w:rsidP="00663A5D">
      <w:pPr>
        <w:jc w:val="both"/>
        <w:rPr>
          <w:i/>
          <w:color w:val="FF0000"/>
        </w:rPr>
      </w:pPr>
    </w:p>
    <w:p w14:paraId="5BF05AD0" w14:textId="77777777" w:rsidR="00080F80" w:rsidRPr="00080F80" w:rsidRDefault="00080F80" w:rsidP="007B54A8">
      <w:pPr>
        <w:spacing w:line="240" w:lineRule="auto"/>
        <w:rPr>
          <w:b/>
          <w:i/>
        </w:rPr>
      </w:pPr>
      <w:r w:rsidRPr="00080F80">
        <w:rPr>
          <w:b/>
          <w:i/>
        </w:rPr>
        <w:t>2.2 Štatutárne a dozorné orgány spoločnosti</w:t>
      </w:r>
    </w:p>
    <w:p w14:paraId="2ED8D7D9" w14:textId="4F3D8C1E" w:rsidR="00080F80" w:rsidRPr="00080F80" w:rsidRDefault="00080F80" w:rsidP="007B54A8">
      <w:pPr>
        <w:spacing w:line="240" w:lineRule="auto"/>
        <w:rPr>
          <w:b/>
          <w:i/>
        </w:rPr>
      </w:pPr>
      <w:r w:rsidRPr="00080F80">
        <w:rPr>
          <w:i/>
        </w:rPr>
        <w:t xml:space="preserve">     V roku 202</w:t>
      </w:r>
      <w:r w:rsidR="005A2B6A" w:rsidRPr="005A2B6A">
        <w:rPr>
          <w:i/>
        </w:rPr>
        <w:t>4</w:t>
      </w:r>
      <w:r w:rsidRPr="00080F80">
        <w:rPr>
          <w:i/>
        </w:rPr>
        <w:t xml:space="preserve"> </w:t>
      </w:r>
      <w:r w:rsidRPr="00080F80">
        <w:rPr>
          <w:b/>
          <w:i/>
        </w:rPr>
        <w:t>v predstavenstve</w:t>
      </w:r>
      <w:r w:rsidRPr="00080F80">
        <w:rPr>
          <w:i/>
        </w:rPr>
        <w:t xml:space="preserve"> pôsobili:</w:t>
      </w:r>
    </w:p>
    <w:p w14:paraId="4FDD6417" w14:textId="07353138" w:rsidR="00080F80" w:rsidRPr="00080F80" w:rsidRDefault="00080F80" w:rsidP="007B54A8">
      <w:pPr>
        <w:spacing w:line="240" w:lineRule="auto"/>
        <w:rPr>
          <w:i/>
        </w:rPr>
      </w:pPr>
      <w:r w:rsidRPr="00080F80">
        <w:rPr>
          <w:i/>
        </w:rPr>
        <w:t>Viliam Matušek</w:t>
      </w:r>
      <w:r w:rsidRPr="00080F80">
        <w:rPr>
          <w:i/>
        </w:rPr>
        <w:tab/>
      </w:r>
      <w:r w:rsidRPr="00080F80">
        <w:rPr>
          <w:i/>
        </w:rPr>
        <w:tab/>
      </w:r>
      <w:r w:rsidRPr="00080F80">
        <w:rPr>
          <w:i/>
        </w:rPr>
        <w:tab/>
        <w:t>predseda predstavenstva</w:t>
      </w:r>
    </w:p>
    <w:p w14:paraId="7B55B266" w14:textId="77777777" w:rsidR="00080F80" w:rsidRPr="00080F80" w:rsidRDefault="00080F80" w:rsidP="007B54A8">
      <w:pPr>
        <w:spacing w:line="240" w:lineRule="auto"/>
        <w:rPr>
          <w:i/>
        </w:rPr>
      </w:pPr>
      <w:r w:rsidRPr="00080F80">
        <w:rPr>
          <w:i/>
        </w:rPr>
        <w:t>Ing. Iveta Bočkaiová</w:t>
      </w:r>
      <w:r w:rsidRPr="00080F80">
        <w:rPr>
          <w:i/>
        </w:rPr>
        <w:tab/>
      </w:r>
      <w:r w:rsidRPr="00080F80">
        <w:rPr>
          <w:i/>
        </w:rPr>
        <w:tab/>
      </w:r>
      <w:r w:rsidRPr="00080F80">
        <w:rPr>
          <w:i/>
        </w:rPr>
        <w:tab/>
        <w:t>podpredseda predstavenstva</w:t>
      </w:r>
    </w:p>
    <w:p w14:paraId="21A9F069" w14:textId="77777777" w:rsidR="00080F80" w:rsidRPr="00080F80" w:rsidRDefault="00080F80" w:rsidP="007B54A8">
      <w:pPr>
        <w:spacing w:line="240" w:lineRule="auto"/>
        <w:rPr>
          <w:i/>
        </w:rPr>
      </w:pPr>
      <w:r w:rsidRPr="00080F80">
        <w:rPr>
          <w:i/>
        </w:rPr>
        <w:t>Ing. Miroslav Jaška</w:t>
      </w:r>
      <w:r w:rsidRPr="00080F80">
        <w:rPr>
          <w:i/>
        </w:rPr>
        <w:tab/>
      </w:r>
      <w:r w:rsidRPr="00080F80">
        <w:rPr>
          <w:i/>
        </w:rPr>
        <w:tab/>
      </w:r>
      <w:r w:rsidRPr="00080F80">
        <w:rPr>
          <w:i/>
        </w:rPr>
        <w:tab/>
        <w:t>člen predstavenstva</w:t>
      </w:r>
    </w:p>
    <w:p w14:paraId="0F78C1A4" w14:textId="77777777" w:rsidR="00080F80" w:rsidRPr="00080F80" w:rsidRDefault="00080F80" w:rsidP="007B54A8">
      <w:pPr>
        <w:spacing w:line="240" w:lineRule="auto"/>
        <w:rPr>
          <w:i/>
        </w:rPr>
      </w:pPr>
      <w:r w:rsidRPr="00080F80">
        <w:rPr>
          <w:i/>
        </w:rPr>
        <w:t xml:space="preserve">Pavol Husár </w:t>
      </w:r>
      <w:r w:rsidRPr="00080F80">
        <w:rPr>
          <w:i/>
        </w:rPr>
        <w:tab/>
      </w:r>
      <w:r w:rsidRPr="00080F80">
        <w:rPr>
          <w:i/>
        </w:rPr>
        <w:tab/>
      </w:r>
      <w:r w:rsidRPr="00080F80">
        <w:rPr>
          <w:i/>
        </w:rPr>
        <w:tab/>
      </w:r>
      <w:r w:rsidRPr="00080F80">
        <w:rPr>
          <w:i/>
        </w:rPr>
        <w:tab/>
        <w:t>člen predstavenstva</w:t>
      </w:r>
    </w:p>
    <w:p w14:paraId="26A96DB9" w14:textId="77777777" w:rsidR="00080F80" w:rsidRPr="00080F80" w:rsidRDefault="00080F80" w:rsidP="007B54A8">
      <w:pPr>
        <w:spacing w:line="240" w:lineRule="auto"/>
        <w:rPr>
          <w:i/>
        </w:rPr>
      </w:pPr>
      <w:r w:rsidRPr="00080F80">
        <w:rPr>
          <w:i/>
        </w:rPr>
        <w:t>Ing. František Mečiar</w:t>
      </w:r>
      <w:r w:rsidRPr="00080F80">
        <w:rPr>
          <w:i/>
        </w:rPr>
        <w:tab/>
      </w:r>
      <w:r w:rsidRPr="00080F80">
        <w:rPr>
          <w:i/>
        </w:rPr>
        <w:tab/>
      </w:r>
      <w:r w:rsidRPr="00080F80">
        <w:rPr>
          <w:i/>
        </w:rPr>
        <w:tab/>
        <w:t>člen predstavenstva</w:t>
      </w:r>
    </w:p>
    <w:p w14:paraId="4CE30E13" w14:textId="77777777" w:rsidR="00080F80" w:rsidRPr="00080F80" w:rsidRDefault="00080F80" w:rsidP="007B54A8">
      <w:pPr>
        <w:spacing w:line="240" w:lineRule="auto"/>
        <w:rPr>
          <w:i/>
        </w:rPr>
      </w:pPr>
      <w:r w:rsidRPr="00080F80">
        <w:rPr>
          <w:i/>
        </w:rPr>
        <w:t xml:space="preserve">Ing. Rastislav </w:t>
      </w:r>
      <w:proofErr w:type="spellStart"/>
      <w:r w:rsidRPr="00080F80">
        <w:rPr>
          <w:i/>
        </w:rPr>
        <w:t>Adamča</w:t>
      </w:r>
      <w:proofErr w:type="spellEnd"/>
      <w:r w:rsidRPr="00080F80">
        <w:rPr>
          <w:i/>
        </w:rPr>
        <w:tab/>
      </w:r>
      <w:r w:rsidRPr="00080F80">
        <w:rPr>
          <w:i/>
        </w:rPr>
        <w:tab/>
      </w:r>
      <w:r w:rsidRPr="00080F80">
        <w:rPr>
          <w:i/>
        </w:rPr>
        <w:tab/>
        <w:t>člen predstavenstva</w:t>
      </w:r>
    </w:p>
    <w:p w14:paraId="3D9FCDC3" w14:textId="1EADEE6A" w:rsidR="00080F80" w:rsidRPr="00080F80" w:rsidRDefault="00080F80" w:rsidP="007B54A8">
      <w:pPr>
        <w:spacing w:line="240" w:lineRule="auto"/>
        <w:rPr>
          <w:i/>
        </w:rPr>
      </w:pPr>
      <w:r w:rsidRPr="00080F80">
        <w:rPr>
          <w:i/>
        </w:rPr>
        <w:t>Ing. Igor Matušek, PhD.</w:t>
      </w:r>
      <w:r w:rsidRPr="00080F80">
        <w:rPr>
          <w:i/>
        </w:rPr>
        <w:tab/>
      </w:r>
      <w:r w:rsidRPr="00080F80">
        <w:rPr>
          <w:i/>
        </w:rPr>
        <w:tab/>
        <w:t>člen predstavenstva</w:t>
      </w:r>
    </w:p>
    <w:p w14:paraId="07AD26BB" w14:textId="77777777" w:rsidR="00080F80" w:rsidRPr="00080F80" w:rsidRDefault="00080F80" w:rsidP="007B54A8">
      <w:pPr>
        <w:spacing w:line="240" w:lineRule="auto"/>
        <w:rPr>
          <w:i/>
        </w:rPr>
      </w:pPr>
      <w:r w:rsidRPr="00080F80">
        <w:rPr>
          <w:i/>
        </w:rPr>
        <w:t xml:space="preserve">    V </w:t>
      </w:r>
      <w:r w:rsidRPr="00080F80">
        <w:rPr>
          <w:b/>
          <w:i/>
        </w:rPr>
        <w:t>dozornej rade</w:t>
      </w:r>
      <w:r w:rsidRPr="00080F80">
        <w:rPr>
          <w:i/>
        </w:rPr>
        <w:t xml:space="preserve"> pôsobili členovia:</w:t>
      </w:r>
    </w:p>
    <w:p w14:paraId="18B394E6" w14:textId="4C9213BD" w:rsidR="00080F80" w:rsidRPr="00080F80" w:rsidRDefault="00080F80" w:rsidP="007B54A8">
      <w:pPr>
        <w:spacing w:line="240" w:lineRule="auto"/>
        <w:rPr>
          <w:i/>
        </w:rPr>
      </w:pPr>
      <w:r w:rsidRPr="00080F80">
        <w:rPr>
          <w:i/>
        </w:rPr>
        <w:t xml:space="preserve">Ing. Augustín </w:t>
      </w:r>
      <w:proofErr w:type="spellStart"/>
      <w:r w:rsidRPr="00080F80">
        <w:rPr>
          <w:i/>
        </w:rPr>
        <w:t>Bojňanský</w:t>
      </w:r>
      <w:proofErr w:type="spellEnd"/>
      <w:r w:rsidRPr="00080F80">
        <w:rPr>
          <w:i/>
        </w:rPr>
        <w:tab/>
      </w:r>
      <w:r w:rsidRPr="00080F80">
        <w:rPr>
          <w:i/>
        </w:rPr>
        <w:tab/>
        <w:t>predseda dozornej rady</w:t>
      </w:r>
    </w:p>
    <w:p w14:paraId="3C64018A" w14:textId="20287EB8" w:rsidR="00080F80" w:rsidRPr="00080F80" w:rsidRDefault="005A2B6A" w:rsidP="007B54A8">
      <w:pPr>
        <w:spacing w:line="240" w:lineRule="auto"/>
        <w:rPr>
          <w:i/>
        </w:rPr>
      </w:pPr>
      <w:r w:rsidRPr="005A2B6A">
        <w:rPr>
          <w:i/>
        </w:rPr>
        <w:t>B</w:t>
      </w:r>
      <w:r w:rsidR="00080F80" w:rsidRPr="00080F80">
        <w:rPr>
          <w:i/>
        </w:rPr>
        <w:t xml:space="preserve">c. Marta Sendecká </w:t>
      </w:r>
      <w:r w:rsidR="00080F80" w:rsidRPr="00080F80">
        <w:rPr>
          <w:i/>
        </w:rPr>
        <w:tab/>
      </w:r>
      <w:r w:rsidR="00080F80" w:rsidRPr="00080F80">
        <w:rPr>
          <w:i/>
        </w:rPr>
        <w:tab/>
      </w:r>
      <w:r w:rsidR="00080F80" w:rsidRPr="00080F80">
        <w:rPr>
          <w:i/>
        </w:rPr>
        <w:tab/>
        <w:t>člen dozornej rady</w:t>
      </w:r>
    </w:p>
    <w:p w14:paraId="639BD7A2" w14:textId="05C85D86" w:rsidR="00080F80" w:rsidRPr="00080F80" w:rsidRDefault="00080F80" w:rsidP="007B54A8">
      <w:pPr>
        <w:spacing w:line="240" w:lineRule="auto"/>
        <w:rPr>
          <w:i/>
        </w:rPr>
      </w:pPr>
      <w:r w:rsidRPr="00080F80">
        <w:rPr>
          <w:i/>
        </w:rPr>
        <w:t xml:space="preserve">MUDr. Stanislava </w:t>
      </w:r>
      <w:proofErr w:type="spellStart"/>
      <w:r w:rsidRPr="00080F80">
        <w:rPr>
          <w:i/>
        </w:rPr>
        <w:t>Kertesová</w:t>
      </w:r>
      <w:proofErr w:type="spellEnd"/>
      <w:r w:rsidRPr="00080F80">
        <w:rPr>
          <w:i/>
        </w:rPr>
        <w:tab/>
      </w:r>
      <w:r w:rsidRPr="00080F80">
        <w:rPr>
          <w:i/>
        </w:rPr>
        <w:tab/>
        <w:t>člen dozornej rady</w:t>
      </w:r>
    </w:p>
    <w:p w14:paraId="6CAC4D25" w14:textId="7019AE17" w:rsidR="00080F80" w:rsidRPr="00080F80" w:rsidRDefault="00080F80" w:rsidP="007B54A8">
      <w:pPr>
        <w:spacing w:line="240" w:lineRule="auto"/>
        <w:rPr>
          <w:i/>
        </w:rPr>
      </w:pPr>
      <w:r w:rsidRPr="00080F80">
        <w:rPr>
          <w:i/>
        </w:rPr>
        <w:t xml:space="preserve"> Ing. Katarína Hložková</w:t>
      </w:r>
      <w:r w:rsidRPr="00080F80">
        <w:rPr>
          <w:i/>
        </w:rPr>
        <w:tab/>
      </w:r>
      <w:r w:rsidRPr="00080F80">
        <w:rPr>
          <w:i/>
        </w:rPr>
        <w:tab/>
        <w:t>člen dozornej rady</w:t>
      </w:r>
    </w:p>
    <w:p w14:paraId="291888D7" w14:textId="6E40869D" w:rsidR="00080F80" w:rsidRPr="00080F80" w:rsidRDefault="00080F80" w:rsidP="007B54A8">
      <w:pPr>
        <w:spacing w:line="240" w:lineRule="auto"/>
        <w:rPr>
          <w:i/>
        </w:rPr>
      </w:pPr>
      <w:r w:rsidRPr="00080F80">
        <w:rPr>
          <w:i/>
        </w:rPr>
        <w:t>Mária Slivková</w:t>
      </w:r>
      <w:r w:rsidRPr="00080F80">
        <w:rPr>
          <w:i/>
        </w:rPr>
        <w:tab/>
      </w:r>
      <w:r w:rsidRPr="00080F80">
        <w:rPr>
          <w:i/>
        </w:rPr>
        <w:tab/>
      </w:r>
      <w:r w:rsidRPr="00080F80">
        <w:rPr>
          <w:i/>
        </w:rPr>
        <w:tab/>
      </w:r>
      <w:r w:rsidRPr="00080F80">
        <w:rPr>
          <w:i/>
        </w:rPr>
        <w:tab/>
        <w:t>člen dozornej rady</w:t>
      </w:r>
    </w:p>
    <w:p w14:paraId="2D467873" w14:textId="77777777" w:rsidR="00080F80" w:rsidRPr="00080F80" w:rsidRDefault="00080F80" w:rsidP="00080F80">
      <w:pPr>
        <w:rPr>
          <w:b/>
          <w:i/>
        </w:rPr>
      </w:pPr>
      <w:r w:rsidRPr="00080F80">
        <w:rPr>
          <w:b/>
          <w:i/>
        </w:rPr>
        <w:t xml:space="preserve">   Prokúra</w:t>
      </w:r>
    </w:p>
    <w:p w14:paraId="03878D2D" w14:textId="77777777" w:rsidR="00080F80" w:rsidRDefault="00080F80" w:rsidP="00080F80">
      <w:pPr>
        <w:rPr>
          <w:i/>
        </w:rPr>
      </w:pPr>
      <w:r w:rsidRPr="00080F80">
        <w:rPr>
          <w:i/>
        </w:rPr>
        <w:t xml:space="preserve">      V medziach udelenej prokúry za spoločnosť konal Ing. Igor Matušek, PhD.</w:t>
      </w:r>
    </w:p>
    <w:p w14:paraId="524C3BF5" w14:textId="77777777" w:rsidR="00392909" w:rsidRPr="00080F80" w:rsidRDefault="00392909" w:rsidP="00080F80">
      <w:pPr>
        <w:rPr>
          <w:b/>
          <w:i/>
        </w:rPr>
      </w:pPr>
    </w:p>
    <w:p w14:paraId="023FB013" w14:textId="77777777" w:rsidR="00080F80" w:rsidRPr="00080F80" w:rsidRDefault="00080F80" w:rsidP="00080F80">
      <w:pPr>
        <w:rPr>
          <w:b/>
          <w:i/>
        </w:rPr>
      </w:pPr>
      <w:r w:rsidRPr="00080F80">
        <w:rPr>
          <w:b/>
          <w:i/>
        </w:rPr>
        <w:lastRenderedPageBreak/>
        <w:t>3.  Stav a vývoj činnosti akciovej spoločnosti</w:t>
      </w:r>
    </w:p>
    <w:p w14:paraId="60526945" w14:textId="77777777" w:rsidR="00080F80" w:rsidRPr="00080F80" w:rsidRDefault="00080F80" w:rsidP="00080F80">
      <w:pPr>
        <w:rPr>
          <w:b/>
          <w:i/>
        </w:rPr>
      </w:pPr>
      <w:r w:rsidRPr="00080F80">
        <w:rPr>
          <w:b/>
          <w:i/>
        </w:rPr>
        <w:t xml:space="preserve">3.1 Hlavné ukazovatele vecnej povahy </w:t>
      </w:r>
    </w:p>
    <w:p w14:paraId="549D67E4" w14:textId="77777777" w:rsidR="00080F80" w:rsidRDefault="00080F80" w:rsidP="00080F80">
      <w:pPr>
        <w:rPr>
          <w:b/>
          <w:i/>
        </w:rPr>
      </w:pPr>
      <w:r w:rsidRPr="00080F80">
        <w:rPr>
          <w:b/>
          <w:i/>
        </w:rPr>
        <w:t>3.1. Hlavné ukazovatele súvahy – stav a vývoj majetku</w:t>
      </w:r>
    </w:p>
    <w:p w14:paraId="4419FA92" w14:textId="77777777" w:rsidR="00392909" w:rsidRPr="00080F80" w:rsidRDefault="00392909" w:rsidP="00080F80">
      <w:pPr>
        <w:rPr>
          <w:b/>
          <w:i/>
        </w:rPr>
      </w:pPr>
    </w:p>
    <w:p w14:paraId="35A76EEB" w14:textId="0590C383" w:rsidR="00080F80" w:rsidRDefault="00C03CB2" w:rsidP="00FB41B7">
      <w:pPr>
        <w:jc w:val="both"/>
        <w:rPr>
          <w:i/>
        </w:rPr>
      </w:pPr>
      <w:r>
        <w:rPr>
          <w:i/>
        </w:rPr>
        <w:t xml:space="preserve">     </w:t>
      </w:r>
      <w:r w:rsidR="00080F80" w:rsidRPr="00080F80">
        <w:rPr>
          <w:i/>
        </w:rPr>
        <w:t>Spoločnosť Baliarne obchodu, a. s. Poprad vykazuje k súvahovému dňu  31.12.202</w:t>
      </w:r>
      <w:r w:rsidR="00FB41B7" w:rsidRPr="00FB41B7">
        <w:rPr>
          <w:i/>
        </w:rPr>
        <w:t>4</w:t>
      </w:r>
      <w:r w:rsidR="00080F80" w:rsidRPr="00080F80">
        <w:rPr>
          <w:i/>
        </w:rPr>
        <w:t xml:space="preserve">  celkovú výšku aktív v čiastke 3</w:t>
      </w:r>
      <w:r w:rsidR="00FB41B7" w:rsidRPr="00FB41B7">
        <w:rPr>
          <w:i/>
        </w:rPr>
        <w:t>3</w:t>
      </w:r>
      <w:r w:rsidR="00FB41B7">
        <w:rPr>
          <w:i/>
        </w:rPr>
        <w:t> </w:t>
      </w:r>
      <w:r w:rsidR="00FB41B7" w:rsidRPr="00FB41B7">
        <w:rPr>
          <w:i/>
        </w:rPr>
        <w:t>243</w:t>
      </w:r>
      <w:r w:rsidR="00FB41B7">
        <w:rPr>
          <w:i/>
        </w:rPr>
        <w:t xml:space="preserve"> </w:t>
      </w:r>
      <w:r w:rsidR="00FB41B7" w:rsidRPr="00FB41B7">
        <w:rPr>
          <w:i/>
        </w:rPr>
        <w:t>413</w:t>
      </w:r>
      <w:r w:rsidR="00080F80" w:rsidRPr="00080F80">
        <w:rPr>
          <w:i/>
        </w:rPr>
        <w:t xml:space="preserve"> Eur (202</w:t>
      </w:r>
      <w:r w:rsidR="00FB41B7" w:rsidRPr="00FB41B7">
        <w:rPr>
          <w:i/>
        </w:rPr>
        <w:t>3</w:t>
      </w:r>
      <w:r w:rsidR="00080F80" w:rsidRPr="00080F80">
        <w:rPr>
          <w:i/>
        </w:rPr>
        <w:t>: 3</w:t>
      </w:r>
      <w:r w:rsidR="00FB41B7" w:rsidRPr="00FB41B7">
        <w:rPr>
          <w:i/>
        </w:rPr>
        <w:t>2</w:t>
      </w:r>
      <w:r w:rsidR="00080F80" w:rsidRPr="00080F80">
        <w:rPr>
          <w:i/>
        </w:rPr>
        <w:t> </w:t>
      </w:r>
      <w:r w:rsidR="00FB41B7" w:rsidRPr="00FB41B7">
        <w:rPr>
          <w:i/>
        </w:rPr>
        <w:t>068</w:t>
      </w:r>
      <w:r w:rsidR="00080F80" w:rsidRPr="00080F80">
        <w:rPr>
          <w:i/>
        </w:rPr>
        <w:t xml:space="preserve"> </w:t>
      </w:r>
      <w:r w:rsidR="00FB41B7" w:rsidRPr="00FB41B7">
        <w:rPr>
          <w:i/>
        </w:rPr>
        <w:t>792</w:t>
      </w:r>
      <w:r w:rsidR="00080F80" w:rsidRPr="00080F80">
        <w:rPr>
          <w:i/>
        </w:rPr>
        <w:t xml:space="preserve"> Eur ). Oproti minulému roku hodnota celkových aktív </w:t>
      </w:r>
      <w:r w:rsidR="00FB41B7" w:rsidRPr="00FB41B7">
        <w:rPr>
          <w:i/>
        </w:rPr>
        <w:t>vzrástla</w:t>
      </w:r>
      <w:r w:rsidR="00080F80" w:rsidRPr="00080F80">
        <w:rPr>
          <w:i/>
        </w:rPr>
        <w:t xml:space="preserve"> o čiastku 1</w:t>
      </w:r>
      <w:r w:rsidR="00FB41B7" w:rsidRPr="00FB41B7">
        <w:rPr>
          <w:i/>
        </w:rPr>
        <w:t>174</w:t>
      </w:r>
      <w:r w:rsidR="00080F80" w:rsidRPr="00080F80">
        <w:rPr>
          <w:i/>
        </w:rPr>
        <w:t xml:space="preserve"> </w:t>
      </w:r>
      <w:r w:rsidR="00FB41B7" w:rsidRPr="00FB41B7">
        <w:rPr>
          <w:i/>
        </w:rPr>
        <w:t>621</w:t>
      </w:r>
      <w:r w:rsidR="00080F80" w:rsidRPr="00080F80">
        <w:rPr>
          <w:i/>
        </w:rPr>
        <w:t xml:space="preserve"> Eur, pričom dlhodobý majetok medziročne </w:t>
      </w:r>
      <w:r w:rsidR="00FB41B7" w:rsidRPr="00FB41B7">
        <w:rPr>
          <w:i/>
        </w:rPr>
        <w:t>poklesol</w:t>
      </w:r>
      <w:r w:rsidR="00080F80" w:rsidRPr="00080F80">
        <w:rPr>
          <w:i/>
        </w:rPr>
        <w:t xml:space="preserve">  o </w:t>
      </w:r>
      <w:r w:rsidR="00FB41B7" w:rsidRPr="00FB41B7">
        <w:rPr>
          <w:i/>
        </w:rPr>
        <w:t>631</w:t>
      </w:r>
      <w:r w:rsidR="00080F80" w:rsidRPr="00080F80">
        <w:rPr>
          <w:i/>
        </w:rPr>
        <w:t xml:space="preserve"> </w:t>
      </w:r>
      <w:r w:rsidR="00FB41B7" w:rsidRPr="00FB41B7">
        <w:rPr>
          <w:i/>
        </w:rPr>
        <w:t>588</w:t>
      </w:r>
      <w:r w:rsidR="00080F80" w:rsidRPr="00080F80">
        <w:rPr>
          <w:i/>
        </w:rPr>
        <w:t xml:space="preserve"> Eur a obežné aktíva vrátane účtov časového rozlíšenia </w:t>
      </w:r>
      <w:r w:rsidR="00FB41B7" w:rsidRPr="00FB41B7">
        <w:rPr>
          <w:i/>
        </w:rPr>
        <w:t>vzrástli</w:t>
      </w:r>
      <w:r w:rsidR="00080F80" w:rsidRPr="00080F80">
        <w:rPr>
          <w:i/>
        </w:rPr>
        <w:t xml:space="preserve"> o </w:t>
      </w:r>
      <w:r w:rsidR="00FB41B7" w:rsidRPr="00FB41B7">
        <w:rPr>
          <w:i/>
        </w:rPr>
        <w:t>1</w:t>
      </w:r>
      <w:r w:rsidR="00080F80" w:rsidRPr="00080F80">
        <w:rPr>
          <w:i/>
        </w:rPr>
        <w:t> </w:t>
      </w:r>
      <w:r w:rsidR="00FB41B7" w:rsidRPr="00FB41B7">
        <w:rPr>
          <w:i/>
        </w:rPr>
        <w:t>806</w:t>
      </w:r>
      <w:r w:rsidR="00080F80" w:rsidRPr="00080F80">
        <w:rPr>
          <w:i/>
        </w:rPr>
        <w:t xml:space="preserve"> </w:t>
      </w:r>
      <w:r w:rsidR="00FB41B7" w:rsidRPr="00FB41B7">
        <w:rPr>
          <w:i/>
        </w:rPr>
        <w:t>209</w:t>
      </w:r>
      <w:r w:rsidR="00080F80" w:rsidRPr="00080F80">
        <w:rPr>
          <w:i/>
        </w:rPr>
        <w:t xml:space="preserve"> Eur. </w:t>
      </w:r>
    </w:p>
    <w:p w14:paraId="47F28158" w14:textId="77777777" w:rsidR="00392909" w:rsidRPr="00080F80" w:rsidRDefault="00392909" w:rsidP="00FB41B7">
      <w:pPr>
        <w:jc w:val="both"/>
        <w:rPr>
          <w:i/>
        </w:rPr>
      </w:pPr>
    </w:p>
    <w:p w14:paraId="73570615" w14:textId="0F3A0927" w:rsidR="00080F80" w:rsidRDefault="00C03CB2" w:rsidP="00C03CB2">
      <w:pPr>
        <w:jc w:val="both"/>
        <w:rPr>
          <w:i/>
        </w:rPr>
      </w:pPr>
      <w:r w:rsidRPr="00C03CB2">
        <w:rPr>
          <w:i/>
        </w:rPr>
        <w:t xml:space="preserve">     </w:t>
      </w:r>
      <w:r w:rsidR="00080F80" w:rsidRPr="00080F80">
        <w:rPr>
          <w:i/>
        </w:rPr>
        <w:t>Z hľadiska štruktúry majetku hodnota neobežného majetku predstavuje sumu    1</w:t>
      </w:r>
      <w:r w:rsidR="00FB41B7" w:rsidRPr="00C03CB2">
        <w:rPr>
          <w:i/>
        </w:rPr>
        <w:t>0</w:t>
      </w:r>
      <w:r w:rsidR="00080F80" w:rsidRPr="00080F80">
        <w:rPr>
          <w:i/>
        </w:rPr>
        <w:t> </w:t>
      </w:r>
      <w:r w:rsidR="00FB41B7" w:rsidRPr="00C03CB2">
        <w:rPr>
          <w:i/>
        </w:rPr>
        <w:t>371</w:t>
      </w:r>
      <w:r w:rsidR="00080F80" w:rsidRPr="00080F80">
        <w:rPr>
          <w:i/>
        </w:rPr>
        <w:t xml:space="preserve"> </w:t>
      </w:r>
      <w:r w:rsidR="00FB41B7" w:rsidRPr="00C03CB2">
        <w:rPr>
          <w:i/>
        </w:rPr>
        <w:t>883</w:t>
      </w:r>
      <w:r w:rsidR="00080F80" w:rsidRPr="00080F80">
        <w:rPr>
          <w:i/>
        </w:rPr>
        <w:t xml:space="preserve"> Eur (202</w:t>
      </w:r>
      <w:r w:rsidR="00FB41B7" w:rsidRPr="00C03CB2">
        <w:rPr>
          <w:i/>
        </w:rPr>
        <w:t>3</w:t>
      </w:r>
      <w:r w:rsidR="00080F80" w:rsidRPr="00080F80">
        <w:rPr>
          <w:i/>
        </w:rPr>
        <w:t xml:space="preserve">: </w:t>
      </w:r>
      <w:r w:rsidR="00FB41B7" w:rsidRPr="00C03CB2">
        <w:rPr>
          <w:i/>
        </w:rPr>
        <w:t>11</w:t>
      </w:r>
      <w:r w:rsidR="00080F80" w:rsidRPr="00080F80">
        <w:rPr>
          <w:i/>
        </w:rPr>
        <w:t> </w:t>
      </w:r>
      <w:r w:rsidR="00FB41B7" w:rsidRPr="00C03CB2">
        <w:rPr>
          <w:i/>
        </w:rPr>
        <w:t>003</w:t>
      </w:r>
      <w:r w:rsidR="00080F80" w:rsidRPr="00080F80">
        <w:rPr>
          <w:i/>
        </w:rPr>
        <w:t xml:space="preserve"> </w:t>
      </w:r>
      <w:r w:rsidR="00FB41B7" w:rsidRPr="00C03CB2">
        <w:rPr>
          <w:i/>
        </w:rPr>
        <w:t>471</w:t>
      </w:r>
      <w:r w:rsidR="00080F80" w:rsidRPr="00080F80">
        <w:rPr>
          <w:i/>
        </w:rPr>
        <w:t xml:space="preserve"> Eur), čo z celkových aktív tvorí 3</w:t>
      </w:r>
      <w:r w:rsidR="00FB41B7" w:rsidRPr="00C03CB2">
        <w:rPr>
          <w:i/>
        </w:rPr>
        <w:t>1</w:t>
      </w:r>
      <w:r w:rsidR="00080F80" w:rsidRPr="00080F80">
        <w:rPr>
          <w:i/>
        </w:rPr>
        <w:t>,</w:t>
      </w:r>
      <w:r w:rsidR="00FB41B7" w:rsidRPr="00C03CB2">
        <w:rPr>
          <w:i/>
        </w:rPr>
        <w:t>2</w:t>
      </w:r>
      <w:r w:rsidR="00080F80" w:rsidRPr="00080F80">
        <w:rPr>
          <w:i/>
        </w:rPr>
        <w:t xml:space="preserve"> % (202</w:t>
      </w:r>
      <w:r w:rsidR="00FB41B7" w:rsidRPr="00C03CB2">
        <w:rPr>
          <w:i/>
        </w:rPr>
        <w:t>3</w:t>
      </w:r>
      <w:r w:rsidR="00080F80" w:rsidRPr="00080F80">
        <w:rPr>
          <w:i/>
        </w:rPr>
        <w:t xml:space="preserve">: </w:t>
      </w:r>
      <w:r w:rsidR="00FB41B7" w:rsidRPr="00C03CB2">
        <w:rPr>
          <w:i/>
        </w:rPr>
        <w:t>34</w:t>
      </w:r>
      <w:r w:rsidR="00080F80" w:rsidRPr="00080F80">
        <w:rPr>
          <w:i/>
        </w:rPr>
        <w:t>,</w:t>
      </w:r>
      <w:r w:rsidR="00FB41B7" w:rsidRPr="00C03CB2">
        <w:rPr>
          <w:i/>
        </w:rPr>
        <w:t>3</w:t>
      </w:r>
      <w:r w:rsidR="00080F80" w:rsidRPr="00080F80">
        <w:rPr>
          <w:i/>
        </w:rPr>
        <w:t xml:space="preserve"> %). V skladbe neobežného majetku dominuje dlhodobý hmotný majetok v objeme 10 </w:t>
      </w:r>
      <w:r w:rsidRPr="00C03CB2">
        <w:rPr>
          <w:i/>
        </w:rPr>
        <w:t>321</w:t>
      </w:r>
      <w:r w:rsidR="00080F80" w:rsidRPr="00080F80">
        <w:rPr>
          <w:i/>
        </w:rPr>
        <w:t xml:space="preserve"> </w:t>
      </w:r>
      <w:r w:rsidRPr="00C03CB2">
        <w:rPr>
          <w:i/>
        </w:rPr>
        <w:t>733</w:t>
      </w:r>
      <w:r w:rsidR="00080F80" w:rsidRPr="00080F80">
        <w:rPr>
          <w:i/>
        </w:rPr>
        <w:t xml:space="preserve"> Eur. V roku 202</w:t>
      </w:r>
      <w:r w:rsidRPr="00C03CB2">
        <w:rPr>
          <w:i/>
        </w:rPr>
        <w:t>4</w:t>
      </w:r>
      <w:r w:rsidR="00080F80" w:rsidRPr="00080F80">
        <w:rPr>
          <w:i/>
        </w:rPr>
        <w:t xml:space="preserve"> spoločnosť investovala do modernizácie a rozšírenia existujúcej výrobno-technickej základne finančný obnos </w:t>
      </w:r>
      <w:r w:rsidRPr="00C03CB2">
        <w:rPr>
          <w:i/>
        </w:rPr>
        <w:t xml:space="preserve"> 507</w:t>
      </w:r>
      <w:r w:rsidR="00080F80" w:rsidRPr="00080F80">
        <w:rPr>
          <w:i/>
        </w:rPr>
        <w:t xml:space="preserve"> </w:t>
      </w:r>
      <w:r w:rsidRPr="00C03CB2">
        <w:rPr>
          <w:i/>
        </w:rPr>
        <w:t>381</w:t>
      </w:r>
      <w:r w:rsidR="00080F80" w:rsidRPr="00080F80">
        <w:rPr>
          <w:i/>
        </w:rPr>
        <w:t xml:space="preserve">  Eur. Investície smerovali do rozšírenia a inovácie technologického zariadenia pre oblasť spracovania a balenia kávy a čajov, ďalej na dobudovanie informačných technológií,  skladového hospodárstva a obnovu vozového parku.</w:t>
      </w:r>
    </w:p>
    <w:p w14:paraId="17B51833" w14:textId="77777777" w:rsidR="00392909" w:rsidRPr="00080F80" w:rsidRDefault="00392909" w:rsidP="00C03CB2">
      <w:pPr>
        <w:jc w:val="both"/>
        <w:rPr>
          <w:i/>
        </w:rPr>
      </w:pPr>
    </w:p>
    <w:p w14:paraId="6C91563A" w14:textId="3844CF76" w:rsidR="00080F80" w:rsidRDefault="00C03CB2" w:rsidP="00C03CB2">
      <w:pPr>
        <w:jc w:val="both"/>
        <w:rPr>
          <w:i/>
        </w:rPr>
      </w:pPr>
      <w:r w:rsidRPr="00C03CB2">
        <w:rPr>
          <w:i/>
        </w:rPr>
        <w:t xml:space="preserve">     </w:t>
      </w:r>
      <w:r w:rsidR="00080F80" w:rsidRPr="00080F80">
        <w:rPr>
          <w:i/>
        </w:rPr>
        <w:t>V rámci globálnej skladby majetku obežný majetok vrátane prechodných aktív ku dňu účtovnej závierky dosiahol hodnotu 2</w:t>
      </w:r>
      <w:r w:rsidRPr="00C03CB2">
        <w:rPr>
          <w:i/>
        </w:rPr>
        <w:t>2</w:t>
      </w:r>
      <w:r w:rsidR="00080F80" w:rsidRPr="00080F80">
        <w:rPr>
          <w:i/>
        </w:rPr>
        <w:t> </w:t>
      </w:r>
      <w:r w:rsidRPr="00C03CB2">
        <w:rPr>
          <w:i/>
        </w:rPr>
        <w:t>871</w:t>
      </w:r>
      <w:r w:rsidR="00080F80" w:rsidRPr="00080F80">
        <w:rPr>
          <w:i/>
        </w:rPr>
        <w:t xml:space="preserve"> </w:t>
      </w:r>
      <w:r w:rsidRPr="00C03CB2">
        <w:rPr>
          <w:i/>
        </w:rPr>
        <w:t>530</w:t>
      </w:r>
      <w:r w:rsidR="00080F80" w:rsidRPr="00080F80">
        <w:rPr>
          <w:i/>
        </w:rPr>
        <w:t xml:space="preserve"> Eur (202</w:t>
      </w:r>
      <w:r w:rsidRPr="00C03CB2">
        <w:rPr>
          <w:i/>
        </w:rPr>
        <w:t>3</w:t>
      </w:r>
      <w:r w:rsidR="00080F80" w:rsidRPr="00080F80">
        <w:rPr>
          <w:i/>
        </w:rPr>
        <w:t>: 2</w:t>
      </w:r>
      <w:r w:rsidRPr="00C03CB2">
        <w:rPr>
          <w:i/>
        </w:rPr>
        <w:t>1</w:t>
      </w:r>
      <w:r w:rsidR="00080F80" w:rsidRPr="00080F80">
        <w:rPr>
          <w:i/>
        </w:rPr>
        <w:t> </w:t>
      </w:r>
      <w:r w:rsidRPr="00C03CB2">
        <w:rPr>
          <w:i/>
        </w:rPr>
        <w:t>065</w:t>
      </w:r>
      <w:r w:rsidR="00080F80" w:rsidRPr="00080F80">
        <w:rPr>
          <w:i/>
        </w:rPr>
        <w:t xml:space="preserve"> </w:t>
      </w:r>
      <w:r w:rsidRPr="00C03CB2">
        <w:rPr>
          <w:i/>
        </w:rPr>
        <w:t>321</w:t>
      </w:r>
      <w:r w:rsidR="00080F80" w:rsidRPr="00080F80">
        <w:rPr>
          <w:i/>
        </w:rPr>
        <w:t xml:space="preserve"> Eur), čo z celkového objemu majetku činí 6</w:t>
      </w:r>
      <w:r w:rsidRPr="00C03CB2">
        <w:rPr>
          <w:i/>
        </w:rPr>
        <w:t>8</w:t>
      </w:r>
      <w:r w:rsidR="00080F80" w:rsidRPr="00080F80">
        <w:rPr>
          <w:i/>
        </w:rPr>
        <w:t>,</w:t>
      </w:r>
      <w:r w:rsidRPr="00C03CB2">
        <w:rPr>
          <w:i/>
        </w:rPr>
        <w:t>8</w:t>
      </w:r>
      <w:r w:rsidR="00080F80" w:rsidRPr="00080F80">
        <w:rPr>
          <w:i/>
        </w:rPr>
        <w:t xml:space="preserve"> %. Pomer stálych a obežných aktív  sa medziročne výrazne nezmenil.  </w:t>
      </w:r>
    </w:p>
    <w:p w14:paraId="310F2984" w14:textId="77777777" w:rsidR="00392909" w:rsidRPr="00080F80" w:rsidRDefault="00392909" w:rsidP="00C03CB2">
      <w:pPr>
        <w:jc w:val="both"/>
        <w:rPr>
          <w:i/>
        </w:rPr>
      </w:pPr>
    </w:p>
    <w:p w14:paraId="1EA5DFFD" w14:textId="74B76E6A" w:rsidR="00080F80" w:rsidRDefault="00B60CBF" w:rsidP="00B60CBF">
      <w:pPr>
        <w:jc w:val="both"/>
        <w:rPr>
          <w:i/>
        </w:rPr>
      </w:pPr>
      <w:r w:rsidRPr="00B60CBF">
        <w:rPr>
          <w:i/>
        </w:rPr>
        <w:t xml:space="preserve">    </w:t>
      </w:r>
      <w:r w:rsidR="00080F80" w:rsidRPr="00080F80">
        <w:rPr>
          <w:i/>
        </w:rPr>
        <w:t xml:space="preserve"> Čo sa týka štruktúry položiek obežného majetku, v rámci tejto kategórie dominovali  zásoby v objeme </w:t>
      </w:r>
      <w:r w:rsidRPr="00B60CBF">
        <w:rPr>
          <w:i/>
        </w:rPr>
        <w:t>11</w:t>
      </w:r>
      <w:r w:rsidR="00080F80" w:rsidRPr="00080F80">
        <w:rPr>
          <w:i/>
        </w:rPr>
        <w:t> </w:t>
      </w:r>
      <w:r w:rsidRPr="00B60CBF">
        <w:rPr>
          <w:i/>
        </w:rPr>
        <w:t>846</w:t>
      </w:r>
      <w:r w:rsidR="00080F80" w:rsidRPr="00080F80">
        <w:rPr>
          <w:i/>
        </w:rPr>
        <w:t xml:space="preserve"> </w:t>
      </w:r>
      <w:r w:rsidRPr="00B60CBF">
        <w:rPr>
          <w:i/>
        </w:rPr>
        <w:t>464</w:t>
      </w:r>
      <w:r w:rsidR="00080F80" w:rsidRPr="00080F80">
        <w:rPr>
          <w:i/>
        </w:rPr>
        <w:t xml:space="preserve"> Eur; ich podiel činil </w:t>
      </w:r>
      <w:r w:rsidRPr="00B60CBF">
        <w:rPr>
          <w:i/>
        </w:rPr>
        <w:t>52</w:t>
      </w:r>
      <w:r w:rsidR="00080F80" w:rsidRPr="00080F80">
        <w:rPr>
          <w:i/>
        </w:rPr>
        <w:t xml:space="preserve"> % obežných aktív  (202</w:t>
      </w:r>
      <w:r w:rsidRPr="00B60CBF">
        <w:rPr>
          <w:i/>
        </w:rPr>
        <w:t>3</w:t>
      </w:r>
      <w:r w:rsidR="00080F80" w:rsidRPr="00080F80">
        <w:rPr>
          <w:i/>
        </w:rPr>
        <w:t xml:space="preserve">: </w:t>
      </w:r>
      <w:r w:rsidRPr="00B60CBF">
        <w:rPr>
          <w:i/>
        </w:rPr>
        <w:t>9</w:t>
      </w:r>
      <w:r w:rsidR="00080F80" w:rsidRPr="00080F80">
        <w:rPr>
          <w:i/>
        </w:rPr>
        <w:t> </w:t>
      </w:r>
      <w:r w:rsidRPr="00B60CBF">
        <w:rPr>
          <w:i/>
        </w:rPr>
        <w:t>912</w:t>
      </w:r>
      <w:r w:rsidR="00080F80" w:rsidRPr="00080F80">
        <w:rPr>
          <w:i/>
        </w:rPr>
        <w:t xml:space="preserve"> </w:t>
      </w:r>
      <w:r w:rsidRPr="00B60CBF">
        <w:rPr>
          <w:i/>
        </w:rPr>
        <w:t>801</w:t>
      </w:r>
      <w:r w:rsidR="00080F80" w:rsidRPr="00080F80">
        <w:rPr>
          <w:i/>
        </w:rPr>
        <w:t xml:space="preserve"> Eur), krátkodobé pohľadávky vrátane prechodných účtov aktív čiastku  </w:t>
      </w:r>
      <w:r w:rsidRPr="00B60CBF">
        <w:rPr>
          <w:i/>
        </w:rPr>
        <w:t>2</w:t>
      </w:r>
      <w:r w:rsidR="00080F80" w:rsidRPr="00080F80">
        <w:rPr>
          <w:i/>
        </w:rPr>
        <w:t> </w:t>
      </w:r>
      <w:r w:rsidRPr="00B60CBF">
        <w:rPr>
          <w:i/>
        </w:rPr>
        <w:t>877</w:t>
      </w:r>
      <w:r w:rsidR="00080F80" w:rsidRPr="00080F80">
        <w:rPr>
          <w:i/>
        </w:rPr>
        <w:t xml:space="preserve"> </w:t>
      </w:r>
      <w:r w:rsidRPr="00B60CBF">
        <w:rPr>
          <w:i/>
        </w:rPr>
        <w:t>490</w:t>
      </w:r>
      <w:r w:rsidR="00080F80" w:rsidRPr="00080F80">
        <w:rPr>
          <w:i/>
        </w:rPr>
        <w:t xml:space="preserve"> Eur, t .j. 1</w:t>
      </w:r>
      <w:r w:rsidRPr="00B60CBF">
        <w:rPr>
          <w:i/>
        </w:rPr>
        <w:t>2</w:t>
      </w:r>
      <w:r w:rsidR="00080F80" w:rsidRPr="00080F80">
        <w:rPr>
          <w:i/>
        </w:rPr>
        <w:t>,</w:t>
      </w:r>
      <w:r w:rsidRPr="00B60CBF">
        <w:rPr>
          <w:i/>
        </w:rPr>
        <w:t>58</w:t>
      </w:r>
      <w:r w:rsidR="00080F80" w:rsidRPr="00080F80">
        <w:rPr>
          <w:i/>
        </w:rPr>
        <w:t xml:space="preserve"> % obežných aktív (202</w:t>
      </w:r>
      <w:r w:rsidRPr="00B60CBF">
        <w:rPr>
          <w:i/>
        </w:rPr>
        <w:t>3</w:t>
      </w:r>
      <w:r w:rsidR="00080F80" w:rsidRPr="00080F80">
        <w:rPr>
          <w:i/>
        </w:rPr>
        <w:t>: 3 </w:t>
      </w:r>
      <w:r w:rsidRPr="00B60CBF">
        <w:rPr>
          <w:i/>
        </w:rPr>
        <w:t>502</w:t>
      </w:r>
      <w:r w:rsidR="00080F80" w:rsidRPr="00080F80">
        <w:rPr>
          <w:i/>
        </w:rPr>
        <w:t xml:space="preserve"> </w:t>
      </w:r>
      <w:r w:rsidRPr="00B60CBF">
        <w:rPr>
          <w:i/>
        </w:rPr>
        <w:t>914</w:t>
      </w:r>
      <w:r w:rsidR="00080F80" w:rsidRPr="00080F80">
        <w:rPr>
          <w:i/>
        </w:rPr>
        <w:t xml:space="preserve"> Eur) a finančné účty čiastku </w:t>
      </w:r>
      <w:r w:rsidRPr="00B60CBF">
        <w:rPr>
          <w:i/>
        </w:rPr>
        <w:t>8</w:t>
      </w:r>
      <w:r w:rsidR="00080F80" w:rsidRPr="00080F80">
        <w:rPr>
          <w:i/>
        </w:rPr>
        <w:t> </w:t>
      </w:r>
      <w:r w:rsidRPr="00B60CBF">
        <w:rPr>
          <w:i/>
        </w:rPr>
        <w:t>147</w:t>
      </w:r>
      <w:r w:rsidR="00080F80" w:rsidRPr="00080F80">
        <w:rPr>
          <w:i/>
        </w:rPr>
        <w:t xml:space="preserve"> </w:t>
      </w:r>
      <w:r w:rsidRPr="00B60CBF">
        <w:rPr>
          <w:i/>
        </w:rPr>
        <w:t>576</w:t>
      </w:r>
      <w:r w:rsidR="00080F80" w:rsidRPr="00080F80">
        <w:rPr>
          <w:i/>
        </w:rPr>
        <w:t xml:space="preserve"> Eur, t .j. 3</w:t>
      </w:r>
      <w:r w:rsidRPr="00B60CBF">
        <w:rPr>
          <w:i/>
        </w:rPr>
        <w:t>5</w:t>
      </w:r>
      <w:r w:rsidR="00080F80" w:rsidRPr="00080F80">
        <w:rPr>
          <w:i/>
        </w:rPr>
        <w:t>,</w:t>
      </w:r>
      <w:r w:rsidRPr="00B60CBF">
        <w:rPr>
          <w:i/>
        </w:rPr>
        <w:t>62</w:t>
      </w:r>
      <w:r w:rsidR="00080F80" w:rsidRPr="00080F80">
        <w:rPr>
          <w:i/>
        </w:rPr>
        <w:t>% z celkovej hodnoty obežného majetku (202</w:t>
      </w:r>
      <w:r w:rsidRPr="00B60CBF">
        <w:rPr>
          <w:i/>
        </w:rPr>
        <w:t>3</w:t>
      </w:r>
      <w:r w:rsidR="00080F80" w:rsidRPr="00080F80">
        <w:rPr>
          <w:i/>
        </w:rPr>
        <w:t xml:space="preserve">: </w:t>
      </w:r>
      <w:r w:rsidRPr="00B60CBF">
        <w:rPr>
          <w:i/>
        </w:rPr>
        <w:t>7</w:t>
      </w:r>
      <w:r w:rsidR="00080F80" w:rsidRPr="00080F80">
        <w:rPr>
          <w:i/>
        </w:rPr>
        <w:t> </w:t>
      </w:r>
      <w:r w:rsidRPr="00B60CBF">
        <w:rPr>
          <w:i/>
        </w:rPr>
        <w:t>649</w:t>
      </w:r>
      <w:r w:rsidR="00080F80" w:rsidRPr="00080F80">
        <w:rPr>
          <w:i/>
        </w:rPr>
        <w:t xml:space="preserve"> </w:t>
      </w:r>
      <w:r w:rsidRPr="00B60CBF">
        <w:rPr>
          <w:i/>
        </w:rPr>
        <w:t>606</w:t>
      </w:r>
      <w:r w:rsidR="00080F80" w:rsidRPr="00080F80">
        <w:rPr>
          <w:i/>
        </w:rPr>
        <w:t xml:space="preserve"> Eur). </w:t>
      </w:r>
    </w:p>
    <w:p w14:paraId="1901437A" w14:textId="77777777" w:rsidR="00392909" w:rsidRPr="00080F80" w:rsidRDefault="00392909" w:rsidP="00B60CBF">
      <w:pPr>
        <w:jc w:val="both"/>
        <w:rPr>
          <w:i/>
        </w:rPr>
      </w:pPr>
    </w:p>
    <w:p w14:paraId="5C8EBC8F" w14:textId="594C59AE" w:rsidR="00080F80" w:rsidRDefault="00B60CBF" w:rsidP="00B60CBF">
      <w:pPr>
        <w:jc w:val="both"/>
        <w:rPr>
          <w:i/>
        </w:rPr>
      </w:pPr>
      <w:r w:rsidRPr="00B60CBF">
        <w:rPr>
          <w:i/>
        </w:rPr>
        <w:t xml:space="preserve">    </w:t>
      </w:r>
      <w:r w:rsidR="00080F80" w:rsidRPr="00080F80">
        <w:rPr>
          <w:i/>
        </w:rPr>
        <w:t xml:space="preserve"> Zmena v skladbe  obežných aktív oproti minulému roku bola ovplyvnená viacerými faktormi. Zásoby</w:t>
      </w:r>
      <w:r w:rsidRPr="00B60CBF">
        <w:rPr>
          <w:i/>
        </w:rPr>
        <w:t xml:space="preserve"> vzrástli</w:t>
      </w:r>
      <w:r w:rsidR="00080F80" w:rsidRPr="00080F80">
        <w:rPr>
          <w:i/>
        </w:rPr>
        <w:t xml:space="preserve"> o </w:t>
      </w:r>
      <w:r w:rsidRPr="00B60CBF">
        <w:rPr>
          <w:i/>
        </w:rPr>
        <w:t>1</w:t>
      </w:r>
      <w:r w:rsidR="00080F80" w:rsidRPr="00080F80">
        <w:rPr>
          <w:i/>
        </w:rPr>
        <w:t> </w:t>
      </w:r>
      <w:r w:rsidRPr="00B60CBF">
        <w:rPr>
          <w:i/>
        </w:rPr>
        <w:t>933</w:t>
      </w:r>
      <w:r w:rsidR="00080F80" w:rsidRPr="00080F80">
        <w:rPr>
          <w:i/>
        </w:rPr>
        <w:t xml:space="preserve"> </w:t>
      </w:r>
      <w:r w:rsidRPr="00B60CBF">
        <w:rPr>
          <w:i/>
        </w:rPr>
        <w:t>663</w:t>
      </w:r>
      <w:r w:rsidR="00080F80" w:rsidRPr="00080F80">
        <w:rPr>
          <w:i/>
        </w:rPr>
        <w:t xml:space="preserve"> Eur. Dominantnú podstatu </w:t>
      </w:r>
      <w:r w:rsidRPr="00B60CBF">
        <w:rPr>
          <w:i/>
        </w:rPr>
        <w:t>zvýšenia</w:t>
      </w:r>
      <w:r w:rsidR="00080F80" w:rsidRPr="00080F80">
        <w:rPr>
          <w:i/>
        </w:rPr>
        <w:t xml:space="preserve"> zásob spôsobili </w:t>
      </w:r>
      <w:r w:rsidRPr="00B60CBF">
        <w:rPr>
          <w:i/>
        </w:rPr>
        <w:t>obrovské cenové zvýšenia nakupovanej zelenej kávy na trhu.</w:t>
      </w:r>
      <w:r w:rsidR="00080F80" w:rsidRPr="00080F80">
        <w:rPr>
          <w:i/>
        </w:rPr>
        <w:t xml:space="preserve"> Čo sa týka objemu pohľadávok – tieto medziročne </w:t>
      </w:r>
      <w:r w:rsidRPr="00B60CBF">
        <w:rPr>
          <w:i/>
        </w:rPr>
        <w:t>poklesli</w:t>
      </w:r>
      <w:r w:rsidR="00080F80" w:rsidRPr="00080F80">
        <w:rPr>
          <w:i/>
        </w:rPr>
        <w:t xml:space="preserve"> o 1</w:t>
      </w:r>
      <w:r w:rsidRPr="00B60CBF">
        <w:rPr>
          <w:i/>
        </w:rPr>
        <w:t>9</w:t>
      </w:r>
      <w:r w:rsidR="00080F80" w:rsidRPr="00080F80">
        <w:rPr>
          <w:i/>
        </w:rPr>
        <w:t xml:space="preserve"> %</w:t>
      </w:r>
      <w:r w:rsidRPr="00B60CBF">
        <w:rPr>
          <w:i/>
        </w:rPr>
        <w:t>.</w:t>
      </w:r>
      <w:r w:rsidR="00080F80" w:rsidRPr="00080F80">
        <w:rPr>
          <w:i/>
        </w:rPr>
        <w:t xml:space="preserve"> Súčasné rozloženie obežných aktív tvorí vhodnú základňu pre plynulé zabezpečovanie chodu prevádzkovej činnosti. </w:t>
      </w:r>
    </w:p>
    <w:p w14:paraId="1BF52FDA" w14:textId="77777777" w:rsidR="00392909" w:rsidRPr="00080F80" w:rsidRDefault="00392909" w:rsidP="00B60CBF">
      <w:pPr>
        <w:jc w:val="both"/>
        <w:rPr>
          <w:i/>
        </w:rPr>
      </w:pPr>
    </w:p>
    <w:p w14:paraId="6AE49702" w14:textId="179944A8" w:rsidR="00080F80" w:rsidRDefault="00625F61" w:rsidP="00625F61">
      <w:pPr>
        <w:jc w:val="both"/>
        <w:rPr>
          <w:i/>
        </w:rPr>
      </w:pPr>
      <w:r w:rsidRPr="00625F61">
        <w:rPr>
          <w:i/>
        </w:rPr>
        <w:t xml:space="preserve">     </w:t>
      </w:r>
      <w:r w:rsidR="00080F80" w:rsidRPr="00080F80">
        <w:rPr>
          <w:i/>
        </w:rPr>
        <w:t xml:space="preserve">Z celkového pohľadu skladbu a vývoj pomeru stálych a obežných aktív možno považovať za vyvážený a adekvátny charakteru činnosti, prevádzkovým a investičným potrebám  firmy.  </w:t>
      </w:r>
    </w:p>
    <w:p w14:paraId="42DB3657" w14:textId="77777777" w:rsidR="00392909" w:rsidRPr="00080F80" w:rsidRDefault="00392909" w:rsidP="00625F61">
      <w:pPr>
        <w:jc w:val="both"/>
        <w:rPr>
          <w:i/>
        </w:rPr>
      </w:pPr>
    </w:p>
    <w:p w14:paraId="3FF281D9" w14:textId="77777777" w:rsidR="00080F80" w:rsidRPr="00080F80" w:rsidRDefault="00080F80" w:rsidP="00F423C5">
      <w:pPr>
        <w:jc w:val="both"/>
        <w:rPr>
          <w:b/>
          <w:i/>
        </w:rPr>
      </w:pPr>
      <w:r w:rsidRPr="00080F80">
        <w:rPr>
          <w:b/>
          <w:i/>
        </w:rPr>
        <w:t>3.2  Stav a vývoj zdrojov krytia majetku spoločnosti</w:t>
      </w:r>
    </w:p>
    <w:p w14:paraId="556C4722" w14:textId="7F2F0691" w:rsidR="00080F80" w:rsidRDefault="00586ADA" w:rsidP="00F423C5">
      <w:pPr>
        <w:jc w:val="both"/>
        <w:rPr>
          <w:i/>
        </w:rPr>
      </w:pPr>
      <w:r>
        <w:rPr>
          <w:i/>
        </w:rPr>
        <w:t xml:space="preserve">     </w:t>
      </w:r>
      <w:r w:rsidR="00080F80" w:rsidRPr="00080F80">
        <w:rPr>
          <w:i/>
        </w:rPr>
        <w:t>V štruktúre zdrojov krytia majetku prevládajú vlastné zdroje hodnotou 2</w:t>
      </w:r>
      <w:r w:rsidR="00F423C5" w:rsidRPr="00F423C5">
        <w:rPr>
          <w:i/>
        </w:rPr>
        <w:t>5</w:t>
      </w:r>
      <w:r w:rsidR="00080F80" w:rsidRPr="00080F80">
        <w:rPr>
          <w:i/>
        </w:rPr>
        <w:t> </w:t>
      </w:r>
      <w:r w:rsidR="00F423C5" w:rsidRPr="00F423C5">
        <w:rPr>
          <w:i/>
        </w:rPr>
        <w:t>772</w:t>
      </w:r>
      <w:r w:rsidR="00080F80" w:rsidRPr="00080F80">
        <w:rPr>
          <w:i/>
        </w:rPr>
        <w:t xml:space="preserve"> </w:t>
      </w:r>
      <w:r w:rsidR="00F423C5" w:rsidRPr="00F423C5">
        <w:rPr>
          <w:i/>
        </w:rPr>
        <w:t>491</w:t>
      </w:r>
      <w:r w:rsidR="00080F80" w:rsidRPr="00080F80">
        <w:rPr>
          <w:i/>
        </w:rPr>
        <w:t xml:space="preserve"> Eur, čo predstavuje </w:t>
      </w:r>
      <w:r w:rsidR="00F423C5" w:rsidRPr="00F423C5">
        <w:rPr>
          <w:i/>
        </w:rPr>
        <w:t>77</w:t>
      </w:r>
      <w:r w:rsidR="00080F80" w:rsidRPr="00080F80">
        <w:rPr>
          <w:i/>
        </w:rPr>
        <w:t>,</w:t>
      </w:r>
      <w:r w:rsidR="00F423C5" w:rsidRPr="00F423C5">
        <w:rPr>
          <w:i/>
        </w:rPr>
        <w:t>53</w:t>
      </w:r>
      <w:r w:rsidR="00080F80" w:rsidRPr="00080F80">
        <w:rPr>
          <w:i/>
        </w:rPr>
        <w:t xml:space="preserve"> % z celkových zdrojov (202</w:t>
      </w:r>
      <w:r w:rsidR="00F423C5" w:rsidRPr="00F423C5">
        <w:rPr>
          <w:i/>
        </w:rPr>
        <w:t>3</w:t>
      </w:r>
      <w:r w:rsidR="00080F80" w:rsidRPr="00080F80">
        <w:rPr>
          <w:i/>
        </w:rPr>
        <w:t xml:space="preserve">: </w:t>
      </w:r>
      <w:r w:rsidR="00F423C5" w:rsidRPr="00F423C5">
        <w:rPr>
          <w:i/>
        </w:rPr>
        <w:t>26</w:t>
      </w:r>
      <w:r w:rsidR="00080F80" w:rsidRPr="00080F80">
        <w:rPr>
          <w:i/>
        </w:rPr>
        <w:t> </w:t>
      </w:r>
      <w:r w:rsidR="00F423C5" w:rsidRPr="00F423C5">
        <w:rPr>
          <w:i/>
        </w:rPr>
        <w:t>225</w:t>
      </w:r>
      <w:r w:rsidR="00080F80" w:rsidRPr="00080F80">
        <w:rPr>
          <w:i/>
        </w:rPr>
        <w:t xml:space="preserve"> </w:t>
      </w:r>
      <w:r w:rsidR="00F423C5" w:rsidRPr="00F423C5">
        <w:rPr>
          <w:i/>
        </w:rPr>
        <w:t>592</w:t>
      </w:r>
      <w:r w:rsidR="00080F80" w:rsidRPr="00080F80">
        <w:rPr>
          <w:i/>
        </w:rPr>
        <w:t xml:space="preserve">   Eur). Medziročne vlastný kapitál </w:t>
      </w:r>
      <w:r w:rsidR="00080F80" w:rsidRPr="00080F80">
        <w:rPr>
          <w:i/>
        </w:rPr>
        <w:lastRenderedPageBreak/>
        <w:t>poklesol o čiastku  </w:t>
      </w:r>
      <w:r w:rsidR="00F423C5" w:rsidRPr="00F423C5">
        <w:rPr>
          <w:i/>
        </w:rPr>
        <w:t>453</w:t>
      </w:r>
      <w:r w:rsidR="00080F80" w:rsidRPr="00080F80">
        <w:rPr>
          <w:i/>
        </w:rPr>
        <w:t xml:space="preserve"> </w:t>
      </w:r>
      <w:r w:rsidR="00F423C5" w:rsidRPr="00F423C5">
        <w:rPr>
          <w:i/>
        </w:rPr>
        <w:t>101</w:t>
      </w:r>
      <w:r w:rsidR="00080F80" w:rsidRPr="00080F80">
        <w:rPr>
          <w:i/>
        </w:rPr>
        <w:t xml:space="preserve"> Eur</w:t>
      </w:r>
      <w:r w:rsidR="00F423C5" w:rsidRPr="00F423C5">
        <w:rPr>
          <w:i/>
        </w:rPr>
        <w:t xml:space="preserve">. </w:t>
      </w:r>
      <w:r w:rsidR="00080F80" w:rsidRPr="00080F80">
        <w:rPr>
          <w:i/>
        </w:rPr>
        <w:t xml:space="preserve">Celkové zníženie vlastného imania nemalo zásadný vplyv na pomer vlastných a cudzích zdrojov. Dlhodobo vykazované vyššie krytie majetku vlastnými zdrojmi spoločnosť dosiahla a udržiava priaznivými ekonomickými výsledkami v minulosti a reguláciou odlivu vlastných zdrojov. </w:t>
      </w:r>
    </w:p>
    <w:p w14:paraId="0264CDD3" w14:textId="77777777" w:rsidR="00C30ECB" w:rsidRPr="00080F80" w:rsidRDefault="00C30ECB" w:rsidP="00F423C5">
      <w:pPr>
        <w:jc w:val="both"/>
        <w:rPr>
          <w:i/>
        </w:rPr>
      </w:pPr>
    </w:p>
    <w:p w14:paraId="35F1D35F" w14:textId="6B95C27C" w:rsidR="00080F80" w:rsidRDefault="00586ADA" w:rsidP="00586ADA">
      <w:pPr>
        <w:jc w:val="both"/>
        <w:rPr>
          <w:i/>
        </w:rPr>
      </w:pPr>
      <w:r w:rsidRPr="00586ADA">
        <w:rPr>
          <w:i/>
        </w:rPr>
        <w:t xml:space="preserve">     </w:t>
      </w:r>
      <w:r w:rsidR="00080F80" w:rsidRPr="00080F80">
        <w:rPr>
          <w:i/>
        </w:rPr>
        <w:t xml:space="preserve">Skladbu vlastných zdrojov napĺňa základné imanie, kapitálové fondy, fondy tvorené zo zisku a  nerozdelené zisky. </w:t>
      </w:r>
    </w:p>
    <w:p w14:paraId="505F256F" w14:textId="77777777" w:rsidR="00C30ECB" w:rsidRPr="00080F80" w:rsidRDefault="00C30ECB" w:rsidP="00586ADA">
      <w:pPr>
        <w:jc w:val="both"/>
        <w:rPr>
          <w:i/>
        </w:rPr>
      </w:pPr>
    </w:p>
    <w:p w14:paraId="1946AC32" w14:textId="39EFE9AB" w:rsidR="00080F80" w:rsidRDefault="00080F80" w:rsidP="00586ADA">
      <w:pPr>
        <w:jc w:val="both"/>
        <w:rPr>
          <w:i/>
        </w:rPr>
      </w:pPr>
      <w:r w:rsidRPr="00080F80">
        <w:rPr>
          <w:i/>
        </w:rPr>
        <w:t xml:space="preserve"> </w:t>
      </w:r>
      <w:r w:rsidR="00586ADA" w:rsidRPr="00586ADA">
        <w:rPr>
          <w:i/>
        </w:rPr>
        <w:t xml:space="preserve">     </w:t>
      </w:r>
      <w:r w:rsidRPr="00080F80">
        <w:rPr>
          <w:i/>
        </w:rPr>
        <w:t>Základné imanie vo výške 9 844 450 Eur  tvorí  281 270 ks akcií v nominálnej hodnote  35 Eur/akciu.  Akcie sú vydané na meno a nie sú verejne obchodovateľné. Základné imanie je splatené v celom rozsahu a v tejto výške je zapísané v obchodnom registri. Výška základného imania sa oproti predchádzajúcemu účtovnému obdobiu nezmenila. Objem ďalších položiek vlastného kapitálu k súvahovému dňu predstavoval čiastku 1</w:t>
      </w:r>
      <w:r w:rsidR="00586ADA" w:rsidRPr="00586ADA">
        <w:rPr>
          <w:i/>
        </w:rPr>
        <w:t>5</w:t>
      </w:r>
      <w:r w:rsidRPr="00080F80">
        <w:rPr>
          <w:i/>
        </w:rPr>
        <w:t> </w:t>
      </w:r>
      <w:r w:rsidR="00586ADA" w:rsidRPr="00586ADA">
        <w:rPr>
          <w:i/>
        </w:rPr>
        <w:t>928</w:t>
      </w:r>
      <w:r w:rsidRPr="00080F80">
        <w:rPr>
          <w:i/>
        </w:rPr>
        <w:t xml:space="preserve"> </w:t>
      </w:r>
      <w:r w:rsidR="00586ADA" w:rsidRPr="00586ADA">
        <w:rPr>
          <w:i/>
        </w:rPr>
        <w:t>041</w:t>
      </w:r>
      <w:r w:rsidRPr="00080F80">
        <w:rPr>
          <w:i/>
        </w:rPr>
        <w:t xml:space="preserve"> Eur (202</w:t>
      </w:r>
      <w:r w:rsidR="00586ADA" w:rsidRPr="00586ADA">
        <w:rPr>
          <w:i/>
        </w:rPr>
        <w:t>3</w:t>
      </w:r>
      <w:r w:rsidRPr="00080F80">
        <w:rPr>
          <w:i/>
        </w:rPr>
        <w:t>: 1</w:t>
      </w:r>
      <w:r w:rsidR="00586ADA" w:rsidRPr="00586ADA">
        <w:rPr>
          <w:i/>
        </w:rPr>
        <w:t>6</w:t>
      </w:r>
      <w:r w:rsidRPr="00080F80">
        <w:rPr>
          <w:i/>
        </w:rPr>
        <w:t> </w:t>
      </w:r>
      <w:r w:rsidR="00586ADA" w:rsidRPr="00586ADA">
        <w:rPr>
          <w:i/>
        </w:rPr>
        <w:t>381</w:t>
      </w:r>
      <w:r w:rsidRPr="00080F80">
        <w:rPr>
          <w:i/>
        </w:rPr>
        <w:t xml:space="preserve"> </w:t>
      </w:r>
      <w:r w:rsidR="00586ADA" w:rsidRPr="00586ADA">
        <w:rPr>
          <w:i/>
        </w:rPr>
        <w:t>142</w:t>
      </w:r>
      <w:r w:rsidRPr="00080F80">
        <w:rPr>
          <w:i/>
        </w:rPr>
        <w:t xml:space="preserve"> Eur); v rámci tejto hodnoty dominujú nerozdelené zisky akciovej spoločnosti a zákonné rezervné fondy.</w:t>
      </w:r>
    </w:p>
    <w:p w14:paraId="4B02213D" w14:textId="77777777" w:rsidR="00C30ECB" w:rsidRPr="00080F80" w:rsidRDefault="00C30ECB" w:rsidP="00586ADA">
      <w:pPr>
        <w:jc w:val="both"/>
        <w:rPr>
          <w:i/>
        </w:rPr>
      </w:pPr>
    </w:p>
    <w:p w14:paraId="4748B4FC" w14:textId="60F0A1D9" w:rsidR="00080F80" w:rsidRDefault="0023774D" w:rsidP="0023774D">
      <w:pPr>
        <w:jc w:val="both"/>
        <w:rPr>
          <w:i/>
        </w:rPr>
      </w:pPr>
      <w:r>
        <w:rPr>
          <w:i/>
        </w:rPr>
        <w:t xml:space="preserve">     </w:t>
      </w:r>
      <w:r w:rsidR="00080F80" w:rsidRPr="00080F80">
        <w:rPr>
          <w:i/>
        </w:rPr>
        <w:t xml:space="preserve">Cudzie zdroje v hodnote </w:t>
      </w:r>
      <w:r w:rsidR="00586ADA" w:rsidRPr="0023774D">
        <w:rPr>
          <w:i/>
        </w:rPr>
        <w:t>7</w:t>
      </w:r>
      <w:r w:rsidR="00080F80" w:rsidRPr="00080F80">
        <w:rPr>
          <w:i/>
        </w:rPr>
        <w:t> </w:t>
      </w:r>
      <w:r w:rsidR="00586ADA" w:rsidRPr="0023774D">
        <w:rPr>
          <w:i/>
        </w:rPr>
        <w:t>470</w:t>
      </w:r>
      <w:r w:rsidR="00080F80" w:rsidRPr="00080F80">
        <w:rPr>
          <w:i/>
        </w:rPr>
        <w:t xml:space="preserve"> </w:t>
      </w:r>
      <w:r w:rsidR="00586ADA" w:rsidRPr="0023774D">
        <w:rPr>
          <w:i/>
        </w:rPr>
        <w:t>922</w:t>
      </w:r>
      <w:r w:rsidR="00080F80" w:rsidRPr="00080F80">
        <w:rPr>
          <w:i/>
        </w:rPr>
        <w:t xml:space="preserve"> Eur predstavujú </w:t>
      </w:r>
      <w:r w:rsidR="00586ADA" w:rsidRPr="0023774D">
        <w:rPr>
          <w:i/>
        </w:rPr>
        <w:t>22,5</w:t>
      </w:r>
      <w:r w:rsidR="00080F80" w:rsidRPr="00080F80">
        <w:rPr>
          <w:i/>
        </w:rPr>
        <w:t xml:space="preserve"> % z celkových zdrojov</w:t>
      </w:r>
      <w:r w:rsidR="00586ADA" w:rsidRPr="0023774D">
        <w:rPr>
          <w:i/>
        </w:rPr>
        <w:t xml:space="preserve"> </w:t>
      </w:r>
      <w:r w:rsidR="00080F80" w:rsidRPr="00080F80">
        <w:rPr>
          <w:i/>
        </w:rPr>
        <w:t>(202</w:t>
      </w:r>
      <w:r w:rsidR="00586ADA" w:rsidRPr="0023774D">
        <w:rPr>
          <w:i/>
        </w:rPr>
        <w:t>3</w:t>
      </w:r>
      <w:r w:rsidR="00080F80" w:rsidRPr="00080F80">
        <w:rPr>
          <w:i/>
        </w:rPr>
        <w:t>: 5 8</w:t>
      </w:r>
      <w:r w:rsidR="00586ADA" w:rsidRPr="0023774D">
        <w:rPr>
          <w:i/>
        </w:rPr>
        <w:t>43</w:t>
      </w:r>
      <w:r w:rsidR="00080F80" w:rsidRPr="00080F80">
        <w:rPr>
          <w:i/>
        </w:rPr>
        <w:t xml:space="preserve"> </w:t>
      </w:r>
      <w:r w:rsidRPr="0023774D">
        <w:rPr>
          <w:i/>
        </w:rPr>
        <w:t>200</w:t>
      </w:r>
      <w:r w:rsidR="00080F80" w:rsidRPr="00080F80">
        <w:rPr>
          <w:i/>
        </w:rPr>
        <w:t xml:space="preserve"> Eur). Oproti rovnakému obdobiu minulého roka celkové záväzky stúpli o </w:t>
      </w:r>
      <w:r w:rsidRPr="0023774D">
        <w:rPr>
          <w:i/>
        </w:rPr>
        <w:t>1</w:t>
      </w:r>
      <w:r w:rsidR="00080F80" w:rsidRPr="00080F80">
        <w:rPr>
          <w:i/>
        </w:rPr>
        <w:t xml:space="preserve"> </w:t>
      </w:r>
      <w:r w:rsidRPr="0023774D">
        <w:rPr>
          <w:i/>
        </w:rPr>
        <w:t xml:space="preserve">627 722 </w:t>
      </w:r>
      <w:r w:rsidR="00080F80" w:rsidRPr="00080F80">
        <w:rPr>
          <w:i/>
        </w:rPr>
        <w:t>Eur. Stav a vývoj zdrojov krytia a podiel vlastných zdrojov na krytí neobežného majetku signalizuje pretrvávanie  prekapitalizovania; jeho výška k súvahovému dňu dosiahla čiastku  15 </w:t>
      </w:r>
      <w:r w:rsidRPr="0023774D">
        <w:rPr>
          <w:i/>
        </w:rPr>
        <w:t>400</w:t>
      </w:r>
      <w:r w:rsidR="00080F80" w:rsidRPr="00080F80">
        <w:rPr>
          <w:i/>
        </w:rPr>
        <w:t xml:space="preserve"> </w:t>
      </w:r>
      <w:r w:rsidRPr="0023774D">
        <w:rPr>
          <w:i/>
        </w:rPr>
        <w:t>608</w:t>
      </w:r>
      <w:r w:rsidR="00080F80" w:rsidRPr="00080F80">
        <w:rPr>
          <w:i/>
        </w:rPr>
        <w:t xml:space="preserve"> Eur (202</w:t>
      </w:r>
      <w:r w:rsidRPr="0023774D">
        <w:rPr>
          <w:i/>
        </w:rPr>
        <w:t>3</w:t>
      </w:r>
      <w:r w:rsidR="00080F80" w:rsidRPr="00080F80">
        <w:rPr>
          <w:i/>
        </w:rPr>
        <w:t>: 1</w:t>
      </w:r>
      <w:r w:rsidRPr="0023774D">
        <w:rPr>
          <w:i/>
        </w:rPr>
        <w:t>5</w:t>
      </w:r>
      <w:r w:rsidR="00080F80" w:rsidRPr="00080F80">
        <w:rPr>
          <w:i/>
        </w:rPr>
        <w:t> </w:t>
      </w:r>
      <w:r w:rsidRPr="0023774D">
        <w:rPr>
          <w:i/>
        </w:rPr>
        <w:t>222</w:t>
      </w:r>
      <w:r w:rsidR="00080F80" w:rsidRPr="00080F80">
        <w:rPr>
          <w:i/>
        </w:rPr>
        <w:t xml:space="preserve"> </w:t>
      </w:r>
      <w:r w:rsidRPr="0023774D">
        <w:rPr>
          <w:i/>
        </w:rPr>
        <w:t>121</w:t>
      </w:r>
      <w:r w:rsidR="00080F80" w:rsidRPr="00080F80">
        <w:rPr>
          <w:i/>
        </w:rPr>
        <w:t xml:space="preserve"> Eur). Ide o objem relatívne voľných zdrojov na ďalšie investovanie.</w:t>
      </w:r>
    </w:p>
    <w:p w14:paraId="4AA78D9B" w14:textId="77777777" w:rsidR="00C30ECB" w:rsidRPr="00080F80" w:rsidRDefault="00C30ECB" w:rsidP="0023774D">
      <w:pPr>
        <w:jc w:val="both"/>
        <w:rPr>
          <w:i/>
        </w:rPr>
      </w:pPr>
    </w:p>
    <w:p w14:paraId="04023FE4" w14:textId="4ACD6C2C" w:rsidR="0023774D" w:rsidRPr="0023774D" w:rsidRDefault="0023774D" w:rsidP="0023774D">
      <w:pPr>
        <w:spacing w:after="0"/>
        <w:jc w:val="both"/>
        <w:rPr>
          <w:i/>
        </w:rPr>
      </w:pPr>
      <w:r w:rsidRPr="0023774D">
        <w:rPr>
          <w:i/>
        </w:rPr>
        <w:t xml:space="preserve">     </w:t>
      </w:r>
      <w:r w:rsidR="00080F80" w:rsidRPr="00080F80">
        <w:rPr>
          <w:i/>
        </w:rPr>
        <w:t xml:space="preserve">V štruktúre  cudzích zdrojov prevládajú krátkodobé záväzky </w:t>
      </w:r>
      <w:r w:rsidRPr="0023774D">
        <w:rPr>
          <w:i/>
        </w:rPr>
        <w:t>5</w:t>
      </w:r>
      <w:r w:rsidR="00080F80" w:rsidRPr="00080F80">
        <w:rPr>
          <w:i/>
        </w:rPr>
        <w:t> </w:t>
      </w:r>
      <w:r w:rsidRPr="0023774D">
        <w:rPr>
          <w:i/>
        </w:rPr>
        <w:t>680</w:t>
      </w:r>
      <w:r w:rsidR="00080F80" w:rsidRPr="00080F80">
        <w:rPr>
          <w:i/>
        </w:rPr>
        <w:t xml:space="preserve"> </w:t>
      </w:r>
      <w:r w:rsidRPr="0023774D">
        <w:rPr>
          <w:i/>
        </w:rPr>
        <w:t>920</w:t>
      </w:r>
      <w:r w:rsidR="00080F80" w:rsidRPr="00080F80">
        <w:rPr>
          <w:i/>
        </w:rPr>
        <w:t xml:space="preserve"> Eur; ich podiel na cudzích zdrojoch predstavuje </w:t>
      </w:r>
      <w:r w:rsidRPr="0023774D">
        <w:rPr>
          <w:i/>
        </w:rPr>
        <w:t>76</w:t>
      </w:r>
      <w:r w:rsidR="00080F80" w:rsidRPr="00080F80">
        <w:rPr>
          <w:i/>
        </w:rPr>
        <w:t xml:space="preserve"> % (202</w:t>
      </w:r>
      <w:r w:rsidRPr="0023774D">
        <w:rPr>
          <w:i/>
        </w:rPr>
        <w:t>3</w:t>
      </w:r>
      <w:r w:rsidR="00080F80" w:rsidRPr="00080F80">
        <w:rPr>
          <w:i/>
        </w:rPr>
        <w:t>: 4 0</w:t>
      </w:r>
      <w:r w:rsidRPr="0023774D">
        <w:rPr>
          <w:i/>
        </w:rPr>
        <w:t>14</w:t>
      </w:r>
      <w:r w:rsidR="00080F80" w:rsidRPr="00080F80">
        <w:rPr>
          <w:i/>
        </w:rPr>
        <w:t xml:space="preserve"> </w:t>
      </w:r>
      <w:r w:rsidRPr="0023774D">
        <w:rPr>
          <w:i/>
        </w:rPr>
        <w:t>118</w:t>
      </w:r>
      <w:r w:rsidR="00080F80" w:rsidRPr="00080F80">
        <w:rPr>
          <w:i/>
        </w:rPr>
        <w:t xml:space="preserve"> Eur). Oproti rovnakému obdobiu minulého roka v štruktúre cudzích zdrojov krátkodobé záväzky vrátane  krátkodobých rezerv stúpli  o čiastku  </w:t>
      </w:r>
    </w:p>
    <w:p w14:paraId="4B53F193" w14:textId="56CCDB0E" w:rsidR="00080F80" w:rsidRDefault="0023774D" w:rsidP="0023774D">
      <w:pPr>
        <w:jc w:val="both"/>
        <w:rPr>
          <w:i/>
        </w:rPr>
      </w:pPr>
      <w:r w:rsidRPr="0023774D">
        <w:rPr>
          <w:i/>
        </w:rPr>
        <w:t>1 566 499</w:t>
      </w:r>
      <w:r w:rsidR="00080F80" w:rsidRPr="00080F80">
        <w:rPr>
          <w:i/>
        </w:rPr>
        <w:t xml:space="preserve"> Eur, dlhodobé záväzky vrátane dlhodobých rezerv </w:t>
      </w:r>
      <w:r w:rsidRPr="0023774D">
        <w:rPr>
          <w:i/>
        </w:rPr>
        <w:t>vzrástli</w:t>
      </w:r>
      <w:r w:rsidR="00080F80" w:rsidRPr="00080F80">
        <w:rPr>
          <w:i/>
        </w:rPr>
        <w:t xml:space="preserve">  o 61 </w:t>
      </w:r>
      <w:r w:rsidRPr="0023774D">
        <w:rPr>
          <w:i/>
        </w:rPr>
        <w:t>223</w:t>
      </w:r>
      <w:r w:rsidR="00080F80" w:rsidRPr="00080F80">
        <w:rPr>
          <w:i/>
        </w:rPr>
        <w:t xml:space="preserve"> Eur. </w:t>
      </w:r>
    </w:p>
    <w:p w14:paraId="543FCE53" w14:textId="77777777" w:rsidR="00C30ECB" w:rsidRPr="00080F80" w:rsidRDefault="00C30ECB" w:rsidP="0023774D">
      <w:pPr>
        <w:jc w:val="both"/>
        <w:rPr>
          <w:i/>
        </w:rPr>
      </w:pPr>
    </w:p>
    <w:p w14:paraId="6E677FEC" w14:textId="71B9AD99" w:rsidR="00080F80" w:rsidRPr="00080F80" w:rsidRDefault="0023774D" w:rsidP="0023774D">
      <w:pPr>
        <w:jc w:val="both"/>
        <w:rPr>
          <w:i/>
        </w:rPr>
      </w:pPr>
      <w:r w:rsidRPr="0023774D">
        <w:rPr>
          <w:i/>
        </w:rPr>
        <w:t xml:space="preserve">     </w:t>
      </w:r>
      <w:r w:rsidR="00080F80" w:rsidRPr="00080F80">
        <w:rPr>
          <w:i/>
        </w:rPr>
        <w:t>Z globálneho hľadiska možno vývoj štruktúry  majetku a pomeru zdrojov krytia napriek vykazovanému prekapitalizovaniu hodnotiť priaznivo.</w:t>
      </w:r>
    </w:p>
    <w:p w14:paraId="13A373AD" w14:textId="77777777" w:rsidR="00080F80" w:rsidRPr="00080F80" w:rsidRDefault="00080F80" w:rsidP="0023774D">
      <w:pPr>
        <w:jc w:val="both"/>
        <w:rPr>
          <w:i/>
        </w:rPr>
      </w:pPr>
    </w:p>
    <w:p w14:paraId="00997FE7" w14:textId="77777777" w:rsidR="00080F80" w:rsidRPr="00080F80" w:rsidRDefault="00080F80" w:rsidP="0023774D">
      <w:pPr>
        <w:jc w:val="both"/>
        <w:rPr>
          <w:i/>
        </w:rPr>
      </w:pPr>
    </w:p>
    <w:p w14:paraId="1BCC8268" w14:textId="77777777" w:rsidR="00080F80" w:rsidRPr="00080F80" w:rsidRDefault="00080F80" w:rsidP="00080F80">
      <w:pPr>
        <w:rPr>
          <w:i/>
          <w:color w:val="FF0000"/>
        </w:rPr>
      </w:pPr>
    </w:p>
    <w:p w14:paraId="0FB3A02F" w14:textId="77777777" w:rsidR="00080F80" w:rsidRDefault="00080F80" w:rsidP="00080F80">
      <w:pPr>
        <w:rPr>
          <w:i/>
          <w:color w:val="FF0000"/>
        </w:rPr>
      </w:pPr>
    </w:p>
    <w:p w14:paraId="52A9641A" w14:textId="77777777" w:rsidR="005A2B6A" w:rsidRDefault="005A2B6A" w:rsidP="00080F80">
      <w:pPr>
        <w:rPr>
          <w:i/>
          <w:color w:val="FF0000"/>
        </w:rPr>
      </w:pPr>
    </w:p>
    <w:p w14:paraId="004BF2D2" w14:textId="77777777" w:rsidR="005A2B6A" w:rsidRDefault="005A2B6A" w:rsidP="00080F80">
      <w:pPr>
        <w:rPr>
          <w:i/>
          <w:color w:val="FF0000"/>
        </w:rPr>
      </w:pPr>
    </w:p>
    <w:p w14:paraId="6635D71B" w14:textId="77777777" w:rsidR="005A2B6A" w:rsidRDefault="005A2B6A" w:rsidP="00080F80">
      <w:pPr>
        <w:rPr>
          <w:i/>
          <w:color w:val="FF0000"/>
        </w:rPr>
      </w:pPr>
    </w:p>
    <w:p w14:paraId="5C056971" w14:textId="77777777" w:rsidR="005A2B6A" w:rsidRDefault="005A2B6A" w:rsidP="00080F80">
      <w:pPr>
        <w:rPr>
          <w:i/>
          <w:color w:val="FF0000"/>
        </w:rPr>
      </w:pPr>
    </w:p>
    <w:p w14:paraId="75DF9C39" w14:textId="77777777" w:rsidR="005A2B6A" w:rsidRDefault="005A2B6A" w:rsidP="00080F80">
      <w:pPr>
        <w:rPr>
          <w:i/>
          <w:color w:val="FF0000"/>
        </w:rPr>
      </w:pPr>
    </w:p>
    <w:p w14:paraId="31D13BA4" w14:textId="6EC0AB9F" w:rsidR="00080F80" w:rsidRPr="00080F80" w:rsidRDefault="00080F80" w:rsidP="00080F80">
      <w:pPr>
        <w:rPr>
          <w:b/>
          <w:i/>
        </w:rPr>
      </w:pPr>
      <w:r w:rsidRPr="00080F80">
        <w:rPr>
          <w:b/>
          <w:i/>
        </w:rPr>
        <w:lastRenderedPageBreak/>
        <w:t>3.3  Súvaha k 31.12.202</w:t>
      </w:r>
      <w:r w:rsidR="005A2B6A" w:rsidRPr="005A2B6A">
        <w:rPr>
          <w:b/>
          <w:i/>
        </w:rPr>
        <w:t>4</w:t>
      </w:r>
    </w:p>
    <w:p w14:paraId="42E9C87D" w14:textId="77777777" w:rsidR="00080F80" w:rsidRPr="00080F80" w:rsidRDefault="00080F80" w:rsidP="00080F80">
      <w:pPr>
        <w:rPr>
          <w:b/>
          <w:i/>
        </w:rPr>
      </w:pPr>
      <w:r w:rsidRPr="00080F80">
        <w:rPr>
          <w:i/>
          <w:color w:val="FF0000"/>
        </w:rPr>
        <w:tab/>
      </w:r>
      <w:r w:rsidRPr="00080F80">
        <w:rPr>
          <w:i/>
          <w:color w:val="FF0000"/>
        </w:rPr>
        <w:tab/>
      </w:r>
      <w:r w:rsidRPr="00080F80">
        <w:rPr>
          <w:i/>
          <w:color w:val="FF0000"/>
        </w:rPr>
        <w:tab/>
      </w:r>
      <w:r w:rsidRPr="00080F80">
        <w:rPr>
          <w:i/>
          <w:color w:val="FF0000"/>
        </w:rPr>
        <w:tab/>
      </w:r>
      <w:r w:rsidRPr="00080F80">
        <w:rPr>
          <w:i/>
          <w:color w:val="FF0000"/>
        </w:rPr>
        <w:tab/>
      </w:r>
      <w:r w:rsidRPr="00080F80">
        <w:rPr>
          <w:i/>
          <w:color w:val="FF0000"/>
        </w:rPr>
        <w:tab/>
      </w:r>
      <w:r w:rsidRPr="00080F80">
        <w:rPr>
          <w:i/>
          <w:color w:val="FF0000"/>
        </w:rPr>
        <w:tab/>
      </w:r>
      <w:r w:rsidRPr="00080F80">
        <w:rPr>
          <w:i/>
          <w:color w:val="FF0000"/>
        </w:rPr>
        <w:tab/>
      </w:r>
      <w:r w:rsidRPr="00080F80">
        <w:rPr>
          <w:i/>
          <w:color w:val="FF0000"/>
        </w:rPr>
        <w:tab/>
      </w:r>
      <w:r w:rsidRPr="00080F80">
        <w:rPr>
          <w:i/>
        </w:rPr>
        <w:t xml:space="preserve">        </w:t>
      </w:r>
      <w:r w:rsidRPr="00080F80">
        <w:rPr>
          <w:b/>
          <w:i/>
        </w:rPr>
        <w:t>Hodnoty v Eur</w:t>
      </w:r>
    </w:p>
    <w:tbl>
      <w:tblPr>
        <w:tblW w:w="5002"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383"/>
        <w:gridCol w:w="4067"/>
        <w:gridCol w:w="1799"/>
        <w:gridCol w:w="1817"/>
      </w:tblGrid>
      <w:tr w:rsidR="009070CB" w:rsidRPr="009070CB" w14:paraId="2806943C" w14:textId="77777777" w:rsidTr="00080F80">
        <w:trPr>
          <w:trHeight w:val="526"/>
        </w:trPr>
        <w:tc>
          <w:tcPr>
            <w:tcW w:w="763" w:type="pct"/>
            <w:tcBorders>
              <w:top w:val="single" w:sz="4" w:space="0" w:color="auto"/>
              <w:left w:val="single" w:sz="4" w:space="0" w:color="auto"/>
              <w:bottom w:val="single" w:sz="4" w:space="0" w:color="auto"/>
              <w:right w:val="single" w:sz="4" w:space="0" w:color="auto"/>
            </w:tcBorders>
            <w:hideMark/>
          </w:tcPr>
          <w:p w14:paraId="1DBD28F2" w14:textId="77777777" w:rsidR="00080F80" w:rsidRPr="00080F80" w:rsidRDefault="00080F80" w:rsidP="005A2B6A">
            <w:pPr>
              <w:spacing w:after="0"/>
              <w:rPr>
                <w:b/>
                <w:i/>
              </w:rPr>
            </w:pPr>
            <w:r w:rsidRPr="00080F80">
              <w:rPr>
                <w:b/>
                <w:i/>
              </w:rPr>
              <w:t xml:space="preserve"> </w:t>
            </w:r>
          </w:p>
          <w:p w14:paraId="7CD894F7" w14:textId="77777777" w:rsidR="00080F80" w:rsidRPr="00080F80" w:rsidRDefault="00080F80" w:rsidP="005A2B6A">
            <w:pPr>
              <w:spacing w:after="0"/>
              <w:rPr>
                <w:b/>
                <w:i/>
              </w:rPr>
            </w:pPr>
            <w:r w:rsidRPr="00080F80">
              <w:rPr>
                <w:b/>
                <w:i/>
              </w:rPr>
              <w:t>Riadok súvahy</w:t>
            </w:r>
          </w:p>
        </w:tc>
        <w:tc>
          <w:tcPr>
            <w:tcW w:w="2243" w:type="pct"/>
            <w:tcBorders>
              <w:top w:val="single" w:sz="4" w:space="0" w:color="auto"/>
              <w:left w:val="single" w:sz="4" w:space="0" w:color="auto"/>
              <w:bottom w:val="single" w:sz="4" w:space="0" w:color="auto"/>
              <w:right w:val="single" w:sz="4" w:space="0" w:color="auto"/>
            </w:tcBorders>
          </w:tcPr>
          <w:p w14:paraId="1BD7CBC2" w14:textId="77777777" w:rsidR="00080F80" w:rsidRPr="00080F80" w:rsidRDefault="00080F80" w:rsidP="005A2B6A">
            <w:pPr>
              <w:spacing w:after="0"/>
              <w:rPr>
                <w:i/>
              </w:rPr>
            </w:pPr>
          </w:p>
          <w:p w14:paraId="40B0870D" w14:textId="77777777" w:rsidR="00080F80" w:rsidRPr="00080F80" w:rsidRDefault="00080F80" w:rsidP="005A2B6A">
            <w:pPr>
              <w:spacing w:after="0"/>
              <w:rPr>
                <w:b/>
                <w:i/>
              </w:rPr>
            </w:pPr>
            <w:r w:rsidRPr="00080F80">
              <w:rPr>
                <w:b/>
                <w:i/>
              </w:rPr>
              <w:t>Položka súvahy</w:t>
            </w:r>
          </w:p>
          <w:p w14:paraId="4F39D2B1" w14:textId="77777777" w:rsidR="00080F80" w:rsidRPr="00080F80" w:rsidRDefault="00080F80" w:rsidP="005A2B6A">
            <w:pPr>
              <w:spacing w:after="0"/>
              <w:rPr>
                <w:i/>
              </w:rPr>
            </w:pPr>
          </w:p>
        </w:tc>
        <w:tc>
          <w:tcPr>
            <w:tcW w:w="992" w:type="pct"/>
            <w:tcBorders>
              <w:top w:val="single" w:sz="4" w:space="0" w:color="auto"/>
              <w:left w:val="single" w:sz="4" w:space="0" w:color="auto"/>
              <w:bottom w:val="single" w:sz="4" w:space="0" w:color="auto"/>
              <w:right w:val="single" w:sz="4" w:space="0" w:color="auto"/>
            </w:tcBorders>
            <w:vAlign w:val="center"/>
            <w:hideMark/>
          </w:tcPr>
          <w:p w14:paraId="7854A963" w14:textId="6E9283BA" w:rsidR="00080F80" w:rsidRPr="00080F80" w:rsidRDefault="009070CB" w:rsidP="005A2B6A">
            <w:pPr>
              <w:spacing w:after="0"/>
              <w:rPr>
                <w:b/>
                <w:i/>
              </w:rPr>
            </w:pPr>
            <w:r>
              <w:rPr>
                <w:b/>
                <w:i/>
              </w:rPr>
              <w:t xml:space="preserve">     </w:t>
            </w:r>
            <w:r w:rsidR="00080F80" w:rsidRPr="00080F80">
              <w:rPr>
                <w:b/>
                <w:i/>
              </w:rPr>
              <w:t>Rok  202</w:t>
            </w:r>
            <w:r>
              <w:rPr>
                <w:b/>
                <w:i/>
              </w:rPr>
              <w:t>4</w:t>
            </w:r>
          </w:p>
        </w:tc>
        <w:tc>
          <w:tcPr>
            <w:tcW w:w="1002" w:type="pct"/>
            <w:tcBorders>
              <w:top w:val="single" w:sz="4" w:space="0" w:color="auto"/>
              <w:left w:val="single" w:sz="4" w:space="0" w:color="auto"/>
              <w:bottom w:val="single" w:sz="4" w:space="0" w:color="auto"/>
              <w:right w:val="single" w:sz="4" w:space="0" w:color="auto"/>
            </w:tcBorders>
            <w:vAlign w:val="center"/>
            <w:hideMark/>
          </w:tcPr>
          <w:p w14:paraId="62F33A0B" w14:textId="37A7B44D" w:rsidR="00080F80" w:rsidRPr="00080F80" w:rsidRDefault="00080F80" w:rsidP="005A2B6A">
            <w:pPr>
              <w:spacing w:after="0"/>
              <w:rPr>
                <w:b/>
                <w:i/>
              </w:rPr>
            </w:pPr>
            <w:r w:rsidRPr="00080F80">
              <w:rPr>
                <w:b/>
                <w:i/>
              </w:rPr>
              <w:t xml:space="preserve">       Rok  202</w:t>
            </w:r>
            <w:r w:rsidR="009070CB" w:rsidRPr="009070CB">
              <w:rPr>
                <w:b/>
                <w:i/>
              </w:rPr>
              <w:t>3</w:t>
            </w:r>
          </w:p>
        </w:tc>
      </w:tr>
      <w:tr w:rsidR="009070CB" w:rsidRPr="009070CB" w14:paraId="6CAEC9C9" w14:textId="77777777" w:rsidTr="00080F80">
        <w:trPr>
          <w:trHeight w:val="634"/>
        </w:trPr>
        <w:tc>
          <w:tcPr>
            <w:tcW w:w="763" w:type="pct"/>
            <w:tcBorders>
              <w:top w:val="single" w:sz="4" w:space="0" w:color="auto"/>
              <w:left w:val="single" w:sz="4" w:space="0" w:color="auto"/>
              <w:bottom w:val="single" w:sz="4" w:space="0" w:color="auto"/>
              <w:right w:val="single" w:sz="4" w:space="0" w:color="auto"/>
            </w:tcBorders>
            <w:shd w:val="clear" w:color="auto" w:fill="D0CECE"/>
            <w:vAlign w:val="center"/>
          </w:tcPr>
          <w:p w14:paraId="1F718C47" w14:textId="77777777" w:rsidR="00080F80" w:rsidRPr="00080F80" w:rsidRDefault="00080F80" w:rsidP="005A2B6A">
            <w:pPr>
              <w:spacing w:after="0"/>
              <w:rPr>
                <w:b/>
                <w:i/>
                <w:color w:val="FF0000"/>
              </w:rPr>
            </w:pPr>
          </w:p>
        </w:tc>
        <w:tc>
          <w:tcPr>
            <w:tcW w:w="2243" w:type="pct"/>
            <w:tcBorders>
              <w:top w:val="single" w:sz="4" w:space="0" w:color="auto"/>
              <w:left w:val="single" w:sz="4" w:space="0" w:color="auto"/>
              <w:bottom w:val="single" w:sz="4" w:space="0" w:color="auto"/>
              <w:right w:val="single" w:sz="4" w:space="0" w:color="auto"/>
            </w:tcBorders>
            <w:shd w:val="clear" w:color="auto" w:fill="D0CECE"/>
            <w:vAlign w:val="center"/>
            <w:hideMark/>
          </w:tcPr>
          <w:p w14:paraId="621F4866" w14:textId="77777777" w:rsidR="00080F80" w:rsidRPr="00080F80" w:rsidRDefault="00080F80" w:rsidP="005A2B6A">
            <w:pPr>
              <w:spacing w:after="0"/>
              <w:rPr>
                <w:b/>
                <w:i/>
              </w:rPr>
            </w:pPr>
            <w:r w:rsidRPr="00080F80">
              <w:rPr>
                <w:b/>
                <w:i/>
              </w:rPr>
              <w:t>Spolu majetok</w:t>
            </w:r>
          </w:p>
        </w:tc>
        <w:tc>
          <w:tcPr>
            <w:tcW w:w="992" w:type="pct"/>
            <w:tcBorders>
              <w:top w:val="single" w:sz="4" w:space="0" w:color="auto"/>
              <w:left w:val="single" w:sz="4" w:space="0" w:color="auto"/>
              <w:bottom w:val="single" w:sz="4" w:space="0" w:color="auto"/>
              <w:right w:val="single" w:sz="4" w:space="0" w:color="auto"/>
            </w:tcBorders>
            <w:shd w:val="clear" w:color="auto" w:fill="D0CECE"/>
            <w:vAlign w:val="center"/>
          </w:tcPr>
          <w:p w14:paraId="65294B44" w14:textId="77777777" w:rsidR="00080F80" w:rsidRPr="00080F80" w:rsidRDefault="00080F80" w:rsidP="00A86E2B">
            <w:pPr>
              <w:spacing w:after="0"/>
              <w:jc w:val="right"/>
              <w:rPr>
                <w:b/>
                <w:i/>
              </w:rPr>
            </w:pPr>
          </w:p>
          <w:p w14:paraId="7C396437" w14:textId="631A289E" w:rsidR="00080F80" w:rsidRPr="00080F80" w:rsidRDefault="00080F80" w:rsidP="00A86E2B">
            <w:pPr>
              <w:spacing w:after="0"/>
              <w:jc w:val="right"/>
              <w:rPr>
                <w:b/>
                <w:i/>
              </w:rPr>
            </w:pPr>
            <w:r w:rsidRPr="00080F80">
              <w:rPr>
                <w:b/>
                <w:i/>
              </w:rPr>
              <w:t>3</w:t>
            </w:r>
            <w:r w:rsidR="00D03A9D">
              <w:rPr>
                <w:b/>
                <w:i/>
              </w:rPr>
              <w:t>3</w:t>
            </w:r>
            <w:r w:rsidRPr="00080F80">
              <w:rPr>
                <w:b/>
                <w:i/>
              </w:rPr>
              <w:t> </w:t>
            </w:r>
            <w:r w:rsidR="00D03A9D">
              <w:rPr>
                <w:b/>
                <w:i/>
              </w:rPr>
              <w:t>243</w:t>
            </w:r>
            <w:r w:rsidRPr="00080F80">
              <w:rPr>
                <w:b/>
                <w:i/>
              </w:rPr>
              <w:t xml:space="preserve"> </w:t>
            </w:r>
            <w:r w:rsidR="00D03A9D">
              <w:rPr>
                <w:b/>
                <w:i/>
              </w:rPr>
              <w:t>413</w:t>
            </w:r>
          </w:p>
          <w:p w14:paraId="40C67D21" w14:textId="77777777" w:rsidR="00080F80" w:rsidRPr="00080F80" w:rsidRDefault="00080F80" w:rsidP="00A86E2B">
            <w:pPr>
              <w:spacing w:after="0"/>
              <w:jc w:val="right"/>
              <w:rPr>
                <w:b/>
                <w:i/>
              </w:rPr>
            </w:pPr>
          </w:p>
        </w:tc>
        <w:tc>
          <w:tcPr>
            <w:tcW w:w="1002" w:type="pct"/>
            <w:tcBorders>
              <w:top w:val="single" w:sz="4" w:space="0" w:color="auto"/>
              <w:left w:val="single" w:sz="4" w:space="0" w:color="auto"/>
              <w:bottom w:val="single" w:sz="4" w:space="0" w:color="auto"/>
              <w:right w:val="single" w:sz="4" w:space="0" w:color="auto"/>
            </w:tcBorders>
            <w:shd w:val="clear" w:color="auto" w:fill="D0CECE"/>
            <w:vAlign w:val="center"/>
          </w:tcPr>
          <w:p w14:paraId="19BB2B3D" w14:textId="77777777" w:rsidR="00080F80" w:rsidRPr="00080F80" w:rsidRDefault="00080F80" w:rsidP="00A86E2B">
            <w:pPr>
              <w:spacing w:after="0"/>
              <w:jc w:val="right"/>
              <w:rPr>
                <w:b/>
                <w:i/>
              </w:rPr>
            </w:pPr>
          </w:p>
          <w:p w14:paraId="3C768B3E" w14:textId="1A2C04F5" w:rsidR="00080F80" w:rsidRPr="00080F80" w:rsidRDefault="00080F80" w:rsidP="00A86E2B">
            <w:pPr>
              <w:spacing w:after="0"/>
              <w:jc w:val="right"/>
              <w:rPr>
                <w:b/>
                <w:i/>
              </w:rPr>
            </w:pPr>
            <w:r w:rsidRPr="00080F80">
              <w:rPr>
                <w:b/>
                <w:i/>
              </w:rPr>
              <w:t>3</w:t>
            </w:r>
            <w:r w:rsidR="009070CB" w:rsidRPr="009070CB">
              <w:rPr>
                <w:b/>
                <w:i/>
              </w:rPr>
              <w:t>2</w:t>
            </w:r>
            <w:r w:rsidRPr="00080F80">
              <w:rPr>
                <w:b/>
                <w:i/>
              </w:rPr>
              <w:t> </w:t>
            </w:r>
            <w:r w:rsidR="009070CB" w:rsidRPr="009070CB">
              <w:rPr>
                <w:b/>
                <w:i/>
              </w:rPr>
              <w:t>068</w:t>
            </w:r>
            <w:r w:rsidRPr="00080F80">
              <w:rPr>
                <w:b/>
                <w:i/>
              </w:rPr>
              <w:t xml:space="preserve"> </w:t>
            </w:r>
            <w:r w:rsidR="009070CB" w:rsidRPr="009070CB">
              <w:rPr>
                <w:b/>
                <w:i/>
              </w:rPr>
              <w:t>792</w:t>
            </w:r>
          </w:p>
          <w:p w14:paraId="2AC89953" w14:textId="77777777" w:rsidR="00080F80" w:rsidRPr="00080F80" w:rsidRDefault="00080F80" w:rsidP="00A86E2B">
            <w:pPr>
              <w:spacing w:after="0"/>
              <w:jc w:val="right"/>
              <w:rPr>
                <w:b/>
                <w:i/>
              </w:rPr>
            </w:pPr>
          </w:p>
        </w:tc>
      </w:tr>
      <w:tr w:rsidR="00B83A97" w:rsidRPr="00080F80" w14:paraId="6FE747D5" w14:textId="77777777" w:rsidTr="00080F80">
        <w:trPr>
          <w:trHeight w:val="469"/>
        </w:trPr>
        <w:tc>
          <w:tcPr>
            <w:tcW w:w="763" w:type="pct"/>
            <w:tcBorders>
              <w:top w:val="single" w:sz="4" w:space="0" w:color="auto"/>
              <w:left w:val="single" w:sz="4" w:space="0" w:color="auto"/>
              <w:bottom w:val="single" w:sz="4" w:space="0" w:color="auto"/>
              <w:right w:val="single" w:sz="4" w:space="0" w:color="auto"/>
            </w:tcBorders>
            <w:hideMark/>
          </w:tcPr>
          <w:p w14:paraId="08800C8C" w14:textId="77777777" w:rsidR="00080F80" w:rsidRPr="00080F80" w:rsidRDefault="00080F80" w:rsidP="005A2B6A">
            <w:pPr>
              <w:spacing w:after="0"/>
              <w:rPr>
                <w:b/>
                <w:i/>
              </w:rPr>
            </w:pPr>
            <w:r w:rsidRPr="00080F80">
              <w:rPr>
                <w:b/>
                <w:i/>
              </w:rPr>
              <w:t>A.</w:t>
            </w:r>
          </w:p>
        </w:tc>
        <w:tc>
          <w:tcPr>
            <w:tcW w:w="2243" w:type="pct"/>
            <w:tcBorders>
              <w:top w:val="single" w:sz="4" w:space="0" w:color="auto"/>
              <w:left w:val="single" w:sz="4" w:space="0" w:color="auto"/>
              <w:bottom w:val="single" w:sz="4" w:space="0" w:color="auto"/>
              <w:right w:val="single" w:sz="4" w:space="0" w:color="auto"/>
            </w:tcBorders>
            <w:hideMark/>
          </w:tcPr>
          <w:p w14:paraId="336E1952" w14:textId="77777777" w:rsidR="00080F80" w:rsidRPr="00080F80" w:rsidRDefault="00080F80" w:rsidP="005A2B6A">
            <w:pPr>
              <w:spacing w:after="0"/>
              <w:rPr>
                <w:b/>
                <w:i/>
              </w:rPr>
            </w:pPr>
            <w:r w:rsidRPr="00080F80">
              <w:rPr>
                <w:b/>
                <w:i/>
              </w:rPr>
              <w:t>Neobežný majetok</w:t>
            </w:r>
          </w:p>
        </w:tc>
        <w:tc>
          <w:tcPr>
            <w:tcW w:w="992" w:type="pct"/>
            <w:tcBorders>
              <w:top w:val="single" w:sz="4" w:space="0" w:color="auto"/>
              <w:left w:val="single" w:sz="4" w:space="0" w:color="auto"/>
              <w:bottom w:val="single" w:sz="4" w:space="0" w:color="auto"/>
              <w:right w:val="single" w:sz="4" w:space="0" w:color="auto"/>
            </w:tcBorders>
            <w:hideMark/>
          </w:tcPr>
          <w:p w14:paraId="21CE3D0D" w14:textId="2DDBB3CE" w:rsidR="00080F80" w:rsidRPr="00080F80" w:rsidRDefault="00080F80" w:rsidP="00A86E2B">
            <w:pPr>
              <w:spacing w:after="0"/>
              <w:jc w:val="right"/>
              <w:rPr>
                <w:b/>
                <w:i/>
              </w:rPr>
            </w:pPr>
            <w:r w:rsidRPr="00080F80">
              <w:rPr>
                <w:b/>
                <w:i/>
              </w:rPr>
              <w:t>1</w:t>
            </w:r>
            <w:r w:rsidR="00D03A9D" w:rsidRPr="00D03A9D">
              <w:rPr>
                <w:b/>
                <w:i/>
              </w:rPr>
              <w:t>0</w:t>
            </w:r>
            <w:r w:rsidRPr="00080F80">
              <w:rPr>
                <w:b/>
                <w:i/>
              </w:rPr>
              <w:t> </w:t>
            </w:r>
            <w:r w:rsidR="00D03A9D" w:rsidRPr="00D03A9D">
              <w:rPr>
                <w:b/>
                <w:i/>
              </w:rPr>
              <w:t>371</w:t>
            </w:r>
            <w:r w:rsidRPr="00080F80">
              <w:rPr>
                <w:b/>
                <w:i/>
              </w:rPr>
              <w:t xml:space="preserve"> </w:t>
            </w:r>
            <w:r w:rsidR="00D03A9D" w:rsidRPr="00D03A9D">
              <w:rPr>
                <w:b/>
                <w:i/>
              </w:rPr>
              <w:t>883</w:t>
            </w:r>
          </w:p>
        </w:tc>
        <w:tc>
          <w:tcPr>
            <w:tcW w:w="1002" w:type="pct"/>
            <w:tcBorders>
              <w:top w:val="single" w:sz="4" w:space="0" w:color="auto"/>
              <w:left w:val="single" w:sz="4" w:space="0" w:color="auto"/>
              <w:bottom w:val="single" w:sz="4" w:space="0" w:color="auto"/>
              <w:right w:val="single" w:sz="4" w:space="0" w:color="auto"/>
            </w:tcBorders>
            <w:hideMark/>
          </w:tcPr>
          <w:p w14:paraId="0008E289" w14:textId="606E04F7" w:rsidR="00080F80" w:rsidRPr="00080F80" w:rsidRDefault="00D03A9D" w:rsidP="00A86E2B">
            <w:pPr>
              <w:spacing w:after="0"/>
              <w:jc w:val="right"/>
              <w:rPr>
                <w:b/>
                <w:i/>
              </w:rPr>
            </w:pPr>
            <w:r w:rsidRPr="00D03A9D">
              <w:rPr>
                <w:b/>
                <w:i/>
              </w:rPr>
              <w:t>11</w:t>
            </w:r>
            <w:r w:rsidR="00080F80" w:rsidRPr="00080F80">
              <w:rPr>
                <w:b/>
                <w:i/>
              </w:rPr>
              <w:t> </w:t>
            </w:r>
            <w:r w:rsidRPr="00D03A9D">
              <w:rPr>
                <w:b/>
                <w:i/>
              </w:rPr>
              <w:t>003</w:t>
            </w:r>
            <w:r w:rsidR="00080F80" w:rsidRPr="00080F80">
              <w:rPr>
                <w:b/>
                <w:i/>
              </w:rPr>
              <w:t xml:space="preserve"> </w:t>
            </w:r>
            <w:r w:rsidRPr="00D03A9D">
              <w:rPr>
                <w:b/>
                <w:i/>
              </w:rPr>
              <w:t>471</w:t>
            </w:r>
          </w:p>
        </w:tc>
      </w:tr>
      <w:tr w:rsidR="00B83A97" w:rsidRPr="00080F80" w14:paraId="04FEB130" w14:textId="77777777" w:rsidTr="00080F80">
        <w:trPr>
          <w:trHeight w:val="276"/>
        </w:trPr>
        <w:tc>
          <w:tcPr>
            <w:tcW w:w="763" w:type="pct"/>
            <w:tcBorders>
              <w:top w:val="single" w:sz="4" w:space="0" w:color="auto"/>
              <w:left w:val="single" w:sz="4" w:space="0" w:color="auto"/>
              <w:bottom w:val="single" w:sz="4" w:space="0" w:color="auto"/>
              <w:right w:val="single" w:sz="4" w:space="0" w:color="auto"/>
            </w:tcBorders>
            <w:hideMark/>
          </w:tcPr>
          <w:p w14:paraId="16BB9AB6" w14:textId="77777777" w:rsidR="00080F80" w:rsidRPr="00080F80" w:rsidRDefault="00080F80" w:rsidP="005A2B6A">
            <w:pPr>
              <w:spacing w:after="0"/>
              <w:rPr>
                <w:i/>
              </w:rPr>
            </w:pPr>
            <w:r w:rsidRPr="00080F80">
              <w:rPr>
                <w:i/>
              </w:rPr>
              <w:t>A. I.</w:t>
            </w:r>
          </w:p>
        </w:tc>
        <w:tc>
          <w:tcPr>
            <w:tcW w:w="2243" w:type="pct"/>
            <w:tcBorders>
              <w:top w:val="single" w:sz="4" w:space="0" w:color="auto"/>
              <w:left w:val="single" w:sz="4" w:space="0" w:color="auto"/>
              <w:bottom w:val="single" w:sz="4" w:space="0" w:color="auto"/>
              <w:right w:val="single" w:sz="4" w:space="0" w:color="auto"/>
            </w:tcBorders>
            <w:hideMark/>
          </w:tcPr>
          <w:p w14:paraId="362B019F" w14:textId="77777777" w:rsidR="00080F80" w:rsidRPr="00080F80" w:rsidRDefault="00080F80" w:rsidP="005A2B6A">
            <w:pPr>
              <w:spacing w:after="0"/>
              <w:rPr>
                <w:i/>
              </w:rPr>
            </w:pPr>
            <w:r w:rsidRPr="00080F80">
              <w:rPr>
                <w:i/>
              </w:rPr>
              <w:t>Dlhodobý nehmotný majetok</w:t>
            </w:r>
          </w:p>
        </w:tc>
        <w:tc>
          <w:tcPr>
            <w:tcW w:w="992" w:type="pct"/>
            <w:tcBorders>
              <w:top w:val="single" w:sz="4" w:space="0" w:color="auto"/>
              <w:left w:val="single" w:sz="4" w:space="0" w:color="auto"/>
              <w:bottom w:val="single" w:sz="4" w:space="0" w:color="auto"/>
              <w:right w:val="single" w:sz="4" w:space="0" w:color="auto"/>
            </w:tcBorders>
            <w:vAlign w:val="center"/>
            <w:hideMark/>
          </w:tcPr>
          <w:p w14:paraId="2AEA11DF" w14:textId="5BF92D35" w:rsidR="00080F80" w:rsidRPr="00080F80" w:rsidRDefault="00411D8F" w:rsidP="00A86E2B">
            <w:pPr>
              <w:spacing w:after="0"/>
              <w:jc w:val="right"/>
              <w:rPr>
                <w:i/>
              </w:rPr>
            </w:pPr>
            <w:r>
              <w:rPr>
                <w:i/>
              </w:rPr>
              <w:t xml:space="preserve">        </w:t>
            </w:r>
            <w:r w:rsidR="00D03A9D" w:rsidRPr="00D03A9D">
              <w:rPr>
                <w:i/>
              </w:rPr>
              <w:t>50</w:t>
            </w:r>
            <w:r w:rsidR="00080F80" w:rsidRPr="00080F80">
              <w:rPr>
                <w:i/>
              </w:rPr>
              <w:t xml:space="preserve"> </w:t>
            </w:r>
            <w:r w:rsidR="00D03A9D" w:rsidRPr="00D03A9D">
              <w:rPr>
                <w:i/>
              </w:rPr>
              <w:t>020</w:t>
            </w:r>
          </w:p>
        </w:tc>
        <w:tc>
          <w:tcPr>
            <w:tcW w:w="1002" w:type="pct"/>
            <w:tcBorders>
              <w:top w:val="single" w:sz="4" w:space="0" w:color="auto"/>
              <w:left w:val="single" w:sz="4" w:space="0" w:color="auto"/>
              <w:bottom w:val="single" w:sz="4" w:space="0" w:color="auto"/>
              <w:right w:val="single" w:sz="4" w:space="0" w:color="auto"/>
            </w:tcBorders>
            <w:vAlign w:val="center"/>
            <w:hideMark/>
          </w:tcPr>
          <w:p w14:paraId="70BC5B12" w14:textId="11F7E25E" w:rsidR="00080F80" w:rsidRPr="00080F80" w:rsidRDefault="00411D8F" w:rsidP="00A86E2B">
            <w:pPr>
              <w:spacing w:after="0"/>
              <w:jc w:val="right"/>
              <w:rPr>
                <w:i/>
              </w:rPr>
            </w:pPr>
            <w:r>
              <w:rPr>
                <w:i/>
              </w:rPr>
              <w:t xml:space="preserve">         </w:t>
            </w:r>
            <w:r w:rsidR="00D03A9D" w:rsidRPr="00D03A9D">
              <w:rPr>
                <w:i/>
              </w:rPr>
              <w:t xml:space="preserve">47 234 </w:t>
            </w:r>
          </w:p>
        </w:tc>
      </w:tr>
      <w:tr w:rsidR="00B83A97" w:rsidRPr="00080F80" w14:paraId="0D9AC652" w14:textId="77777777" w:rsidTr="00080F80">
        <w:trPr>
          <w:trHeight w:val="276"/>
        </w:trPr>
        <w:tc>
          <w:tcPr>
            <w:tcW w:w="763" w:type="pct"/>
            <w:tcBorders>
              <w:top w:val="single" w:sz="4" w:space="0" w:color="auto"/>
              <w:left w:val="single" w:sz="4" w:space="0" w:color="auto"/>
              <w:bottom w:val="single" w:sz="4" w:space="0" w:color="auto"/>
              <w:right w:val="single" w:sz="4" w:space="0" w:color="auto"/>
            </w:tcBorders>
            <w:hideMark/>
          </w:tcPr>
          <w:p w14:paraId="39E0246D" w14:textId="77777777" w:rsidR="00080F80" w:rsidRPr="00080F80" w:rsidRDefault="00080F80" w:rsidP="005A2B6A">
            <w:pPr>
              <w:spacing w:after="0"/>
              <w:rPr>
                <w:i/>
              </w:rPr>
            </w:pPr>
            <w:r w:rsidRPr="00080F80">
              <w:rPr>
                <w:i/>
              </w:rPr>
              <w:t>A. II.</w:t>
            </w:r>
          </w:p>
        </w:tc>
        <w:tc>
          <w:tcPr>
            <w:tcW w:w="2243" w:type="pct"/>
            <w:tcBorders>
              <w:top w:val="single" w:sz="4" w:space="0" w:color="auto"/>
              <w:left w:val="single" w:sz="4" w:space="0" w:color="auto"/>
              <w:bottom w:val="single" w:sz="4" w:space="0" w:color="auto"/>
              <w:right w:val="single" w:sz="4" w:space="0" w:color="auto"/>
            </w:tcBorders>
            <w:hideMark/>
          </w:tcPr>
          <w:p w14:paraId="66E246F5" w14:textId="77777777" w:rsidR="00080F80" w:rsidRPr="00080F80" w:rsidRDefault="00080F80" w:rsidP="005A2B6A">
            <w:pPr>
              <w:spacing w:after="0"/>
              <w:rPr>
                <w:i/>
              </w:rPr>
            </w:pPr>
            <w:r w:rsidRPr="00080F80">
              <w:rPr>
                <w:i/>
              </w:rPr>
              <w:t>Dlhodobý hmotný majetok</w:t>
            </w:r>
          </w:p>
        </w:tc>
        <w:tc>
          <w:tcPr>
            <w:tcW w:w="992" w:type="pct"/>
            <w:tcBorders>
              <w:top w:val="single" w:sz="4" w:space="0" w:color="auto"/>
              <w:left w:val="single" w:sz="4" w:space="0" w:color="auto"/>
              <w:bottom w:val="single" w:sz="4" w:space="0" w:color="auto"/>
              <w:right w:val="single" w:sz="4" w:space="0" w:color="auto"/>
            </w:tcBorders>
            <w:vAlign w:val="center"/>
            <w:hideMark/>
          </w:tcPr>
          <w:p w14:paraId="11C90B49" w14:textId="72801450" w:rsidR="00080F80" w:rsidRPr="00080F80" w:rsidRDefault="00080F80" w:rsidP="00A86E2B">
            <w:pPr>
              <w:spacing w:after="0"/>
              <w:jc w:val="right"/>
              <w:rPr>
                <w:i/>
              </w:rPr>
            </w:pPr>
            <w:r w:rsidRPr="00080F80">
              <w:rPr>
                <w:i/>
              </w:rPr>
              <w:t>10 </w:t>
            </w:r>
            <w:r w:rsidR="00D03A9D" w:rsidRPr="00D03A9D">
              <w:rPr>
                <w:i/>
              </w:rPr>
              <w:t>321</w:t>
            </w:r>
            <w:r w:rsidRPr="00080F80">
              <w:rPr>
                <w:i/>
              </w:rPr>
              <w:t xml:space="preserve"> </w:t>
            </w:r>
            <w:r w:rsidR="00D03A9D" w:rsidRPr="00D03A9D">
              <w:rPr>
                <w:i/>
              </w:rPr>
              <w:t>733</w:t>
            </w:r>
          </w:p>
        </w:tc>
        <w:tc>
          <w:tcPr>
            <w:tcW w:w="1002" w:type="pct"/>
            <w:tcBorders>
              <w:top w:val="single" w:sz="4" w:space="0" w:color="auto"/>
              <w:left w:val="single" w:sz="4" w:space="0" w:color="auto"/>
              <w:bottom w:val="single" w:sz="4" w:space="0" w:color="auto"/>
              <w:right w:val="single" w:sz="4" w:space="0" w:color="auto"/>
            </w:tcBorders>
            <w:vAlign w:val="center"/>
            <w:hideMark/>
          </w:tcPr>
          <w:p w14:paraId="68C2A0AC" w14:textId="3AF5AA18" w:rsidR="00080F80" w:rsidRPr="00080F80" w:rsidRDefault="00D03A9D" w:rsidP="00A86E2B">
            <w:pPr>
              <w:spacing w:after="0"/>
              <w:jc w:val="right"/>
              <w:rPr>
                <w:i/>
              </w:rPr>
            </w:pPr>
            <w:r w:rsidRPr="00D03A9D">
              <w:rPr>
                <w:i/>
              </w:rPr>
              <w:t>10 956 107</w:t>
            </w:r>
          </w:p>
        </w:tc>
      </w:tr>
      <w:tr w:rsidR="00B83A97" w:rsidRPr="00080F80" w14:paraId="063BDE70" w14:textId="77777777" w:rsidTr="00080F80">
        <w:trPr>
          <w:trHeight w:val="276"/>
        </w:trPr>
        <w:tc>
          <w:tcPr>
            <w:tcW w:w="763" w:type="pct"/>
            <w:tcBorders>
              <w:top w:val="single" w:sz="4" w:space="0" w:color="auto"/>
              <w:left w:val="single" w:sz="4" w:space="0" w:color="auto"/>
              <w:bottom w:val="single" w:sz="4" w:space="0" w:color="auto"/>
              <w:right w:val="single" w:sz="4" w:space="0" w:color="auto"/>
            </w:tcBorders>
            <w:hideMark/>
          </w:tcPr>
          <w:p w14:paraId="05B6F77B" w14:textId="77777777" w:rsidR="00080F80" w:rsidRPr="00080F80" w:rsidRDefault="00080F80" w:rsidP="005A2B6A">
            <w:pPr>
              <w:spacing w:after="0"/>
              <w:rPr>
                <w:i/>
              </w:rPr>
            </w:pPr>
            <w:r w:rsidRPr="00080F80">
              <w:rPr>
                <w:i/>
              </w:rPr>
              <w:t>A. III.</w:t>
            </w:r>
          </w:p>
        </w:tc>
        <w:tc>
          <w:tcPr>
            <w:tcW w:w="2243" w:type="pct"/>
            <w:tcBorders>
              <w:top w:val="single" w:sz="4" w:space="0" w:color="auto"/>
              <w:left w:val="single" w:sz="4" w:space="0" w:color="auto"/>
              <w:bottom w:val="single" w:sz="4" w:space="0" w:color="auto"/>
              <w:right w:val="single" w:sz="4" w:space="0" w:color="auto"/>
            </w:tcBorders>
            <w:hideMark/>
          </w:tcPr>
          <w:p w14:paraId="5740EC4B" w14:textId="77777777" w:rsidR="00080F80" w:rsidRPr="00080F80" w:rsidRDefault="00080F80" w:rsidP="005A2B6A">
            <w:pPr>
              <w:spacing w:after="0"/>
              <w:rPr>
                <w:i/>
              </w:rPr>
            </w:pPr>
            <w:r w:rsidRPr="00080F80">
              <w:rPr>
                <w:i/>
              </w:rPr>
              <w:t>Dlhodobý finančný majetok</w:t>
            </w:r>
          </w:p>
        </w:tc>
        <w:tc>
          <w:tcPr>
            <w:tcW w:w="992" w:type="pct"/>
            <w:tcBorders>
              <w:top w:val="single" w:sz="4" w:space="0" w:color="auto"/>
              <w:left w:val="single" w:sz="4" w:space="0" w:color="auto"/>
              <w:bottom w:val="single" w:sz="4" w:space="0" w:color="auto"/>
              <w:right w:val="single" w:sz="4" w:space="0" w:color="auto"/>
            </w:tcBorders>
            <w:vAlign w:val="center"/>
            <w:hideMark/>
          </w:tcPr>
          <w:p w14:paraId="70B5E571" w14:textId="2A9E694A" w:rsidR="00080F80" w:rsidRPr="00080F80" w:rsidRDefault="00411D8F" w:rsidP="00A86E2B">
            <w:pPr>
              <w:spacing w:after="0"/>
              <w:jc w:val="right"/>
              <w:rPr>
                <w:i/>
              </w:rPr>
            </w:pPr>
            <w:r>
              <w:rPr>
                <w:i/>
              </w:rPr>
              <w:t xml:space="preserve">               </w:t>
            </w:r>
            <w:r w:rsidR="00080F80" w:rsidRPr="00080F80">
              <w:rPr>
                <w:i/>
              </w:rPr>
              <w:t>130</w:t>
            </w:r>
          </w:p>
        </w:tc>
        <w:tc>
          <w:tcPr>
            <w:tcW w:w="1002" w:type="pct"/>
            <w:tcBorders>
              <w:top w:val="single" w:sz="4" w:space="0" w:color="auto"/>
              <w:left w:val="single" w:sz="4" w:space="0" w:color="auto"/>
              <w:bottom w:val="single" w:sz="4" w:space="0" w:color="auto"/>
              <w:right w:val="single" w:sz="4" w:space="0" w:color="auto"/>
            </w:tcBorders>
            <w:vAlign w:val="center"/>
            <w:hideMark/>
          </w:tcPr>
          <w:p w14:paraId="0D3004FC" w14:textId="7FFF6F75" w:rsidR="00080F80" w:rsidRPr="00080F80" w:rsidRDefault="00080F80" w:rsidP="00A86E2B">
            <w:pPr>
              <w:spacing w:after="0"/>
              <w:jc w:val="right"/>
              <w:rPr>
                <w:i/>
              </w:rPr>
            </w:pPr>
            <w:r w:rsidRPr="00080F80">
              <w:rPr>
                <w:i/>
              </w:rPr>
              <w:t xml:space="preserve"> </w:t>
            </w:r>
            <w:r w:rsidR="00411D8F">
              <w:rPr>
                <w:i/>
              </w:rPr>
              <w:t xml:space="preserve">              </w:t>
            </w:r>
            <w:r w:rsidRPr="00080F80">
              <w:rPr>
                <w:i/>
              </w:rPr>
              <w:t>130</w:t>
            </w:r>
          </w:p>
        </w:tc>
      </w:tr>
      <w:tr w:rsidR="00B83A97" w:rsidRPr="00080F80" w14:paraId="64650947" w14:textId="77777777" w:rsidTr="00080F80">
        <w:trPr>
          <w:trHeight w:val="421"/>
        </w:trPr>
        <w:tc>
          <w:tcPr>
            <w:tcW w:w="763" w:type="pct"/>
            <w:tcBorders>
              <w:top w:val="single" w:sz="4" w:space="0" w:color="auto"/>
              <w:left w:val="single" w:sz="4" w:space="0" w:color="auto"/>
              <w:bottom w:val="single" w:sz="4" w:space="0" w:color="auto"/>
              <w:right w:val="single" w:sz="4" w:space="0" w:color="auto"/>
            </w:tcBorders>
            <w:hideMark/>
          </w:tcPr>
          <w:p w14:paraId="41D12C94" w14:textId="77777777" w:rsidR="00080F80" w:rsidRPr="00080F80" w:rsidRDefault="00080F80" w:rsidP="005A2B6A">
            <w:pPr>
              <w:spacing w:after="0"/>
              <w:rPr>
                <w:b/>
                <w:i/>
              </w:rPr>
            </w:pPr>
            <w:r w:rsidRPr="00080F80">
              <w:rPr>
                <w:b/>
                <w:i/>
              </w:rPr>
              <w:t>B.</w:t>
            </w:r>
          </w:p>
        </w:tc>
        <w:tc>
          <w:tcPr>
            <w:tcW w:w="2243" w:type="pct"/>
            <w:tcBorders>
              <w:top w:val="single" w:sz="4" w:space="0" w:color="auto"/>
              <w:left w:val="single" w:sz="4" w:space="0" w:color="auto"/>
              <w:bottom w:val="single" w:sz="4" w:space="0" w:color="auto"/>
              <w:right w:val="single" w:sz="4" w:space="0" w:color="auto"/>
            </w:tcBorders>
            <w:hideMark/>
          </w:tcPr>
          <w:p w14:paraId="10A804F5" w14:textId="77777777" w:rsidR="00080F80" w:rsidRPr="00080F80" w:rsidRDefault="00080F80" w:rsidP="005A2B6A">
            <w:pPr>
              <w:spacing w:after="0"/>
              <w:rPr>
                <w:b/>
                <w:i/>
              </w:rPr>
            </w:pPr>
            <w:r w:rsidRPr="00080F80">
              <w:rPr>
                <w:b/>
                <w:i/>
              </w:rPr>
              <w:t>Obežný majetok</w:t>
            </w:r>
          </w:p>
        </w:tc>
        <w:tc>
          <w:tcPr>
            <w:tcW w:w="992" w:type="pct"/>
            <w:tcBorders>
              <w:top w:val="single" w:sz="4" w:space="0" w:color="auto"/>
              <w:left w:val="single" w:sz="4" w:space="0" w:color="auto"/>
              <w:bottom w:val="single" w:sz="4" w:space="0" w:color="auto"/>
              <w:right w:val="single" w:sz="4" w:space="0" w:color="auto"/>
            </w:tcBorders>
            <w:vAlign w:val="center"/>
            <w:hideMark/>
          </w:tcPr>
          <w:p w14:paraId="18D2E0A8" w14:textId="7309B469" w:rsidR="00080F80" w:rsidRPr="00080F80" w:rsidRDefault="00080F80" w:rsidP="00A86E2B">
            <w:pPr>
              <w:spacing w:after="0"/>
              <w:jc w:val="right"/>
              <w:rPr>
                <w:b/>
                <w:i/>
              </w:rPr>
            </w:pPr>
            <w:r w:rsidRPr="00080F80">
              <w:rPr>
                <w:b/>
                <w:i/>
              </w:rPr>
              <w:t>2</w:t>
            </w:r>
            <w:r w:rsidR="00A14DB6" w:rsidRPr="00A14DB6">
              <w:rPr>
                <w:b/>
                <w:i/>
              </w:rPr>
              <w:t>2</w:t>
            </w:r>
            <w:r w:rsidRPr="00080F80">
              <w:rPr>
                <w:b/>
                <w:i/>
              </w:rPr>
              <w:t> </w:t>
            </w:r>
            <w:r w:rsidR="00A14DB6" w:rsidRPr="00A14DB6">
              <w:rPr>
                <w:b/>
                <w:i/>
              </w:rPr>
              <w:t>785</w:t>
            </w:r>
            <w:r w:rsidRPr="00080F80">
              <w:rPr>
                <w:b/>
                <w:i/>
              </w:rPr>
              <w:t xml:space="preserve"> </w:t>
            </w:r>
            <w:r w:rsidR="00A14DB6" w:rsidRPr="00A14DB6">
              <w:rPr>
                <w:b/>
                <w:i/>
              </w:rPr>
              <w:t>465</w:t>
            </w:r>
          </w:p>
        </w:tc>
        <w:tc>
          <w:tcPr>
            <w:tcW w:w="1002" w:type="pct"/>
            <w:tcBorders>
              <w:top w:val="single" w:sz="4" w:space="0" w:color="auto"/>
              <w:left w:val="single" w:sz="4" w:space="0" w:color="auto"/>
              <w:bottom w:val="single" w:sz="4" w:space="0" w:color="auto"/>
              <w:right w:val="single" w:sz="4" w:space="0" w:color="auto"/>
            </w:tcBorders>
            <w:vAlign w:val="center"/>
            <w:hideMark/>
          </w:tcPr>
          <w:p w14:paraId="6D01429A" w14:textId="7B64FB1F" w:rsidR="00080F80" w:rsidRPr="00080F80" w:rsidRDefault="00080F80" w:rsidP="00A86E2B">
            <w:pPr>
              <w:spacing w:after="0"/>
              <w:jc w:val="right"/>
              <w:rPr>
                <w:b/>
                <w:i/>
              </w:rPr>
            </w:pPr>
            <w:r w:rsidRPr="00080F80">
              <w:rPr>
                <w:b/>
                <w:i/>
              </w:rPr>
              <w:t>2</w:t>
            </w:r>
            <w:r w:rsidR="00A14DB6" w:rsidRPr="00A14DB6">
              <w:rPr>
                <w:b/>
                <w:i/>
              </w:rPr>
              <w:t>1</w:t>
            </w:r>
            <w:r w:rsidRPr="00080F80">
              <w:rPr>
                <w:b/>
                <w:i/>
              </w:rPr>
              <w:t> </w:t>
            </w:r>
            <w:r w:rsidR="00A14DB6" w:rsidRPr="00A14DB6">
              <w:rPr>
                <w:b/>
                <w:i/>
              </w:rPr>
              <w:t>009</w:t>
            </w:r>
            <w:r w:rsidRPr="00080F80">
              <w:rPr>
                <w:b/>
                <w:i/>
              </w:rPr>
              <w:t xml:space="preserve"> </w:t>
            </w:r>
            <w:r w:rsidR="00A14DB6" w:rsidRPr="00A14DB6">
              <w:rPr>
                <w:b/>
                <w:i/>
              </w:rPr>
              <w:t>495</w:t>
            </w:r>
          </w:p>
        </w:tc>
      </w:tr>
      <w:tr w:rsidR="00B83A97" w:rsidRPr="00080F80" w14:paraId="746CA800" w14:textId="77777777" w:rsidTr="00080F80">
        <w:tc>
          <w:tcPr>
            <w:tcW w:w="763" w:type="pct"/>
            <w:tcBorders>
              <w:top w:val="single" w:sz="4" w:space="0" w:color="auto"/>
              <w:left w:val="single" w:sz="4" w:space="0" w:color="auto"/>
              <w:bottom w:val="single" w:sz="4" w:space="0" w:color="auto"/>
              <w:right w:val="single" w:sz="4" w:space="0" w:color="auto"/>
            </w:tcBorders>
            <w:hideMark/>
          </w:tcPr>
          <w:p w14:paraId="1321C209" w14:textId="77777777" w:rsidR="00080F80" w:rsidRPr="00080F80" w:rsidRDefault="00080F80" w:rsidP="005A2B6A">
            <w:pPr>
              <w:spacing w:after="0"/>
              <w:rPr>
                <w:i/>
              </w:rPr>
            </w:pPr>
            <w:r w:rsidRPr="00080F80">
              <w:rPr>
                <w:i/>
              </w:rPr>
              <w:t>B. I.</w:t>
            </w:r>
          </w:p>
        </w:tc>
        <w:tc>
          <w:tcPr>
            <w:tcW w:w="2243" w:type="pct"/>
            <w:tcBorders>
              <w:top w:val="single" w:sz="4" w:space="0" w:color="auto"/>
              <w:left w:val="single" w:sz="4" w:space="0" w:color="auto"/>
              <w:bottom w:val="single" w:sz="4" w:space="0" w:color="auto"/>
              <w:right w:val="single" w:sz="4" w:space="0" w:color="auto"/>
            </w:tcBorders>
            <w:hideMark/>
          </w:tcPr>
          <w:p w14:paraId="111D9390" w14:textId="77777777" w:rsidR="00080F80" w:rsidRPr="00080F80" w:rsidRDefault="00080F80" w:rsidP="005A2B6A">
            <w:pPr>
              <w:spacing w:after="0"/>
              <w:rPr>
                <w:i/>
              </w:rPr>
            </w:pPr>
            <w:r w:rsidRPr="00080F80">
              <w:rPr>
                <w:i/>
              </w:rPr>
              <w:t>Zásoby</w:t>
            </w:r>
          </w:p>
        </w:tc>
        <w:tc>
          <w:tcPr>
            <w:tcW w:w="992" w:type="pct"/>
            <w:tcBorders>
              <w:top w:val="single" w:sz="4" w:space="0" w:color="auto"/>
              <w:left w:val="single" w:sz="4" w:space="0" w:color="auto"/>
              <w:bottom w:val="single" w:sz="4" w:space="0" w:color="auto"/>
              <w:right w:val="single" w:sz="4" w:space="0" w:color="auto"/>
            </w:tcBorders>
            <w:vAlign w:val="center"/>
            <w:hideMark/>
          </w:tcPr>
          <w:p w14:paraId="36B2A8F2" w14:textId="697D7C7C" w:rsidR="00080F80" w:rsidRPr="00080F80" w:rsidRDefault="00A14DB6" w:rsidP="00A86E2B">
            <w:pPr>
              <w:spacing w:after="0"/>
              <w:jc w:val="right"/>
              <w:rPr>
                <w:i/>
              </w:rPr>
            </w:pPr>
            <w:r w:rsidRPr="00A14DB6">
              <w:rPr>
                <w:i/>
              </w:rPr>
              <w:t>11</w:t>
            </w:r>
            <w:r w:rsidR="00080F80" w:rsidRPr="00080F80">
              <w:rPr>
                <w:i/>
              </w:rPr>
              <w:t> </w:t>
            </w:r>
            <w:r w:rsidRPr="00A14DB6">
              <w:rPr>
                <w:i/>
              </w:rPr>
              <w:t>846</w:t>
            </w:r>
            <w:r w:rsidR="00080F80" w:rsidRPr="00080F80">
              <w:rPr>
                <w:i/>
              </w:rPr>
              <w:t xml:space="preserve"> </w:t>
            </w:r>
            <w:r w:rsidRPr="00A14DB6">
              <w:rPr>
                <w:i/>
              </w:rPr>
              <w:t>464</w:t>
            </w:r>
          </w:p>
        </w:tc>
        <w:tc>
          <w:tcPr>
            <w:tcW w:w="1002" w:type="pct"/>
            <w:tcBorders>
              <w:top w:val="single" w:sz="4" w:space="0" w:color="auto"/>
              <w:left w:val="single" w:sz="4" w:space="0" w:color="auto"/>
              <w:bottom w:val="single" w:sz="4" w:space="0" w:color="auto"/>
              <w:right w:val="single" w:sz="4" w:space="0" w:color="auto"/>
            </w:tcBorders>
            <w:vAlign w:val="center"/>
            <w:hideMark/>
          </w:tcPr>
          <w:p w14:paraId="7F081723" w14:textId="45113E12" w:rsidR="00080F80" w:rsidRPr="00080F80" w:rsidRDefault="00411D8F" w:rsidP="00A86E2B">
            <w:pPr>
              <w:spacing w:after="0"/>
              <w:jc w:val="right"/>
              <w:rPr>
                <w:i/>
              </w:rPr>
            </w:pPr>
            <w:r>
              <w:rPr>
                <w:i/>
              </w:rPr>
              <w:t xml:space="preserve">   </w:t>
            </w:r>
            <w:r w:rsidR="00A14DB6" w:rsidRPr="00A14DB6">
              <w:rPr>
                <w:i/>
              </w:rPr>
              <w:t>9</w:t>
            </w:r>
            <w:r w:rsidR="00080F80" w:rsidRPr="00080F80">
              <w:rPr>
                <w:i/>
              </w:rPr>
              <w:t> </w:t>
            </w:r>
            <w:r w:rsidR="00A14DB6" w:rsidRPr="00A14DB6">
              <w:rPr>
                <w:i/>
              </w:rPr>
              <w:t>912</w:t>
            </w:r>
            <w:r w:rsidR="00080F80" w:rsidRPr="00080F80">
              <w:rPr>
                <w:i/>
              </w:rPr>
              <w:t xml:space="preserve"> </w:t>
            </w:r>
            <w:r w:rsidR="00A14DB6" w:rsidRPr="00A14DB6">
              <w:rPr>
                <w:i/>
              </w:rPr>
              <w:t>801</w:t>
            </w:r>
          </w:p>
        </w:tc>
      </w:tr>
      <w:tr w:rsidR="00B83A97" w:rsidRPr="00080F80" w14:paraId="64AF518B" w14:textId="77777777" w:rsidTr="00080F80">
        <w:tc>
          <w:tcPr>
            <w:tcW w:w="763" w:type="pct"/>
            <w:tcBorders>
              <w:top w:val="single" w:sz="4" w:space="0" w:color="auto"/>
              <w:left w:val="single" w:sz="4" w:space="0" w:color="auto"/>
              <w:bottom w:val="single" w:sz="4" w:space="0" w:color="auto"/>
              <w:right w:val="single" w:sz="4" w:space="0" w:color="auto"/>
            </w:tcBorders>
            <w:hideMark/>
          </w:tcPr>
          <w:p w14:paraId="077605CF" w14:textId="77777777" w:rsidR="00080F80" w:rsidRPr="00080F80" w:rsidRDefault="00080F80" w:rsidP="005A2B6A">
            <w:pPr>
              <w:spacing w:after="0"/>
              <w:rPr>
                <w:i/>
              </w:rPr>
            </w:pPr>
            <w:r w:rsidRPr="00080F80">
              <w:rPr>
                <w:i/>
              </w:rPr>
              <w:t>B. II.</w:t>
            </w:r>
          </w:p>
        </w:tc>
        <w:tc>
          <w:tcPr>
            <w:tcW w:w="2243" w:type="pct"/>
            <w:tcBorders>
              <w:top w:val="single" w:sz="4" w:space="0" w:color="auto"/>
              <w:left w:val="single" w:sz="4" w:space="0" w:color="auto"/>
              <w:bottom w:val="single" w:sz="4" w:space="0" w:color="auto"/>
              <w:right w:val="single" w:sz="4" w:space="0" w:color="auto"/>
            </w:tcBorders>
            <w:hideMark/>
          </w:tcPr>
          <w:p w14:paraId="55C988C6" w14:textId="77777777" w:rsidR="00080F80" w:rsidRPr="00080F80" w:rsidRDefault="00080F80" w:rsidP="005A2B6A">
            <w:pPr>
              <w:spacing w:after="0"/>
              <w:rPr>
                <w:i/>
              </w:rPr>
            </w:pPr>
            <w:r w:rsidRPr="00080F80">
              <w:rPr>
                <w:i/>
              </w:rPr>
              <w:t>Dlhodobé pohľadávky</w:t>
            </w:r>
          </w:p>
        </w:tc>
        <w:tc>
          <w:tcPr>
            <w:tcW w:w="992" w:type="pct"/>
            <w:tcBorders>
              <w:top w:val="single" w:sz="4" w:space="0" w:color="auto"/>
              <w:left w:val="single" w:sz="4" w:space="0" w:color="auto"/>
              <w:bottom w:val="single" w:sz="4" w:space="0" w:color="auto"/>
              <w:right w:val="single" w:sz="4" w:space="0" w:color="auto"/>
            </w:tcBorders>
            <w:vAlign w:val="center"/>
            <w:hideMark/>
          </w:tcPr>
          <w:p w14:paraId="2F910513" w14:textId="77777777" w:rsidR="00080F80" w:rsidRPr="00080F80" w:rsidRDefault="00080F80" w:rsidP="00A86E2B">
            <w:pPr>
              <w:spacing w:after="0"/>
              <w:jc w:val="right"/>
              <w:rPr>
                <w:i/>
              </w:rPr>
            </w:pPr>
            <w:r w:rsidRPr="00080F80">
              <w:rPr>
                <w:i/>
              </w:rPr>
              <w:t>0</w:t>
            </w:r>
          </w:p>
        </w:tc>
        <w:tc>
          <w:tcPr>
            <w:tcW w:w="1002" w:type="pct"/>
            <w:tcBorders>
              <w:top w:val="single" w:sz="4" w:space="0" w:color="auto"/>
              <w:left w:val="single" w:sz="4" w:space="0" w:color="auto"/>
              <w:bottom w:val="single" w:sz="4" w:space="0" w:color="auto"/>
              <w:right w:val="single" w:sz="4" w:space="0" w:color="auto"/>
            </w:tcBorders>
            <w:vAlign w:val="center"/>
            <w:hideMark/>
          </w:tcPr>
          <w:p w14:paraId="697C6804" w14:textId="77777777" w:rsidR="00080F80" w:rsidRPr="00080F80" w:rsidRDefault="00080F80" w:rsidP="00A86E2B">
            <w:pPr>
              <w:spacing w:after="0"/>
              <w:jc w:val="right"/>
              <w:rPr>
                <w:i/>
              </w:rPr>
            </w:pPr>
            <w:r w:rsidRPr="00080F80">
              <w:rPr>
                <w:i/>
              </w:rPr>
              <w:t>0</w:t>
            </w:r>
          </w:p>
        </w:tc>
      </w:tr>
      <w:tr w:rsidR="00B83A97" w:rsidRPr="00080F80" w14:paraId="19BE8CA7" w14:textId="77777777" w:rsidTr="00080F80">
        <w:tc>
          <w:tcPr>
            <w:tcW w:w="763" w:type="pct"/>
            <w:tcBorders>
              <w:top w:val="single" w:sz="4" w:space="0" w:color="auto"/>
              <w:left w:val="single" w:sz="4" w:space="0" w:color="auto"/>
              <w:bottom w:val="single" w:sz="4" w:space="0" w:color="auto"/>
              <w:right w:val="single" w:sz="4" w:space="0" w:color="auto"/>
            </w:tcBorders>
            <w:hideMark/>
          </w:tcPr>
          <w:p w14:paraId="34D83782" w14:textId="77777777" w:rsidR="00080F80" w:rsidRPr="00080F80" w:rsidRDefault="00080F80" w:rsidP="005A2B6A">
            <w:pPr>
              <w:spacing w:after="0"/>
              <w:rPr>
                <w:i/>
              </w:rPr>
            </w:pPr>
            <w:r w:rsidRPr="00080F80">
              <w:rPr>
                <w:i/>
              </w:rPr>
              <w:t>B. III.</w:t>
            </w:r>
          </w:p>
        </w:tc>
        <w:tc>
          <w:tcPr>
            <w:tcW w:w="2243" w:type="pct"/>
            <w:tcBorders>
              <w:top w:val="single" w:sz="4" w:space="0" w:color="auto"/>
              <w:left w:val="single" w:sz="4" w:space="0" w:color="auto"/>
              <w:bottom w:val="single" w:sz="4" w:space="0" w:color="auto"/>
              <w:right w:val="single" w:sz="4" w:space="0" w:color="auto"/>
            </w:tcBorders>
            <w:hideMark/>
          </w:tcPr>
          <w:p w14:paraId="65D65349" w14:textId="77777777" w:rsidR="00080F80" w:rsidRPr="00080F80" w:rsidRDefault="00080F80" w:rsidP="005A2B6A">
            <w:pPr>
              <w:spacing w:after="0"/>
              <w:rPr>
                <w:i/>
              </w:rPr>
            </w:pPr>
            <w:r w:rsidRPr="00080F80">
              <w:rPr>
                <w:i/>
              </w:rPr>
              <w:t>Krátkodobé pohľadávky</w:t>
            </w:r>
          </w:p>
        </w:tc>
        <w:tc>
          <w:tcPr>
            <w:tcW w:w="992" w:type="pct"/>
            <w:tcBorders>
              <w:top w:val="single" w:sz="4" w:space="0" w:color="auto"/>
              <w:left w:val="single" w:sz="4" w:space="0" w:color="auto"/>
              <w:bottom w:val="single" w:sz="4" w:space="0" w:color="auto"/>
              <w:right w:val="single" w:sz="4" w:space="0" w:color="auto"/>
            </w:tcBorders>
            <w:vAlign w:val="center"/>
            <w:hideMark/>
          </w:tcPr>
          <w:p w14:paraId="6A460849" w14:textId="662454AB" w:rsidR="00080F80" w:rsidRPr="00080F80" w:rsidRDefault="00411D8F" w:rsidP="00A86E2B">
            <w:pPr>
              <w:spacing w:after="0"/>
              <w:jc w:val="right"/>
              <w:rPr>
                <w:i/>
              </w:rPr>
            </w:pPr>
            <w:r>
              <w:rPr>
                <w:i/>
              </w:rPr>
              <w:t xml:space="preserve">   </w:t>
            </w:r>
            <w:r w:rsidR="00A14DB6" w:rsidRPr="00A14DB6">
              <w:rPr>
                <w:i/>
              </w:rPr>
              <w:t>2</w:t>
            </w:r>
            <w:r w:rsidR="00080F80" w:rsidRPr="00080F80">
              <w:rPr>
                <w:i/>
              </w:rPr>
              <w:t> </w:t>
            </w:r>
            <w:r w:rsidR="00A14DB6" w:rsidRPr="00A14DB6">
              <w:rPr>
                <w:i/>
              </w:rPr>
              <w:t>791</w:t>
            </w:r>
            <w:r w:rsidR="00080F80" w:rsidRPr="00080F80">
              <w:rPr>
                <w:i/>
              </w:rPr>
              <w:t xml:space="preserve"> </w:t>
            </w:r>
            <w:r w:rsidR="00A14DB6" w:rsidRPr="00A14DB6">
              <w:rPr>
                <w:i/>
              </w:rPr>
              <w:t>425</w:t>
            </w:r>
          </w:p>
        </w:tc>
        <w:tc>
          <w:tcPr>
            <w:tcW w:w="1002" w:type="pct"/>
            <w:tcBorders>
              <w:top w:val="single" w:sz="4" w:space="0" w:color="auto"/>
              <w:left w:val="single" w:sz="4" w:space="0" w:color="auto"/>
              <w:bottom w:val="single" w:sz="4" w:space="0" w:color="auto"/>
              <w:right w:val="single" w:sz="4" w:space="0" w:color="auto"/>
            </w:tcBorders>
            <w:vAlign w:val="center"/>
            <w:hideMark/>
          </w:tcPr>
          <w:p w14:paraId="1BB8C086" w14:textId="67487E62" w:rsidR="00080F80" w:rsidRPr="00080F80" w:rsidRDefault="00411D8F" w:rsidP="00A86E2B">
            <w:pPr>
              <w:spacing w:after="0"/>
              <w:jc w:val="right"/>
              <w:rPr>
                <w:i/>
              </w:rPr>
            </w:pPr>
            <w:r>
              <w:rPr>
                <w:i/>
              </w:rPr>
              <w:t xml:space="preserve">   </w:t>
            </w:r>
            <w:r w:rsidR="00080F80" w:rsidRPr="00080F80">
              <w:rPr>
                <w:i/>
              </w:rPr>
              <w:t>3</w:t>
            </w:r>
            <w:r w:rsidR="00A14DB6" w:rsidRPr="00A14DB6">
              <w:rPr>
                <w:i/>
              </w:rPr>
              <w:t xml:space="preserve"> 447 088</w:t>
            </w:r>
          </w:p>
        </w:tc>
      </w:tr>
      <w:tr w:rsidR="00B83A97" w:rsidRPr="00080F80" w14:paraId="49E5106C" w14:textId="77777777" w:rsidTr="00080F80">
        <w:tc>
          <w:tcPr>
            <w:tcW w:w="763" w:type="pct"/>
            <w:tcBorders>
              <w:top w:val="single" w:sz="4" w:space="0" w:color="auto"/>
              <w:left w:val="single" w:sz="4" w:space="0" w:color="auto"/>
              <w:bottom w:val="single" w:sz="4" w:space="0" w:color="auto"/>
              <w:right w:val="single" w:sz="4" w:space="0" w:color="auto"/>
            </w:tcBorders>
            <w:hideMark/>
          </w:tcPr>
          <w:p w14:paraId="3E26B072" w14:textId="77777777" w:rsidR="00080F80" w:rsidRPr="00080F80" w:rsidRDefault="00080F80" w:rsidP="005A2B6A">
            <w:pPr>
              <w:spacing w:after="0"/>
              <w:rPr>
                <w:i/>
              </w:rPr>
            </w:pPr>
            <w:r w:rsidRPr="00080F80">
              <w:rPr>
                <w:i/>
              </w:rPr>
              <w:t>B. IV.</w:t>
            </w:r>
          </w:p>
        </w:tc>
        <w:tc>
          <w:tcPr>
            <w:tcW w:w="2243" w:type="pct"/>
            <w:tcBorders>
              <w:top w:val="single" w:sz="4" w:space="0" w:color="auto"/>
              <w:left w:val="single" w:sz="4" w:space="0" w:color="auto"/>
              <w:bottom w:val="single" w:sz="4" w:space="0" w:color="auto"/>
              <w:right w:val="single" w:sz="4" w:space="0" w:color="auto"/>
            </w:tcBorders>
            <w:hideMark/>
          </w:tcPr>
          <w:p w14:paraId="6D4BCDB8" w14:textId="77777777" w:rsidR="00080F80" w:rsidRPr="00080F80" w:rsidRDefault="00080F80" w:rsidP="005A2B6A">
            <w:pPr>
              <w:spacing w:after="0"/>
              <w:rPr>
                <w:i/>
              </w:rPr>
            </w:pPr>
            <w:r w:rsidRPr="00080F80">
              <w:rPr>
                <w:i/>
              </w:rPr>
              <w:t>Krátkodobý finančný majetok</w:t>
            </w:r>
          </w:p>
        </w:tc>
        <w:tc>
          <w:tcPr>
            <w:tcW w:w="992" w:type="pct"/>
            <w:tcBorders>
              <w:top w:val="single" w:sz="4" w:space="0" w:color="auto"/>
              <w:left w:val="single" w:sz="4" w:space="0" w:color="auto"/>
              <w:bottom w:val="single" w:sz="4" w:space="0" w:color="auto"/>
              <w:right w:val="single" w:sz="4" w:space="0" w:color="auto"/>
            </w:tcBorders>
            <w:vAlign w:val="center"/>
            <w:hideMark/>
          </w:tcPr>
          <w:p w14:paraId="101FF08D" w14:textId="77777777" w:rsidR="00080F80" w:rsidRPr="00080F80" w:rsidRDefault="00080F80" w:rsidP="00A86E2B">
            <w:pPr>
              <w:spacing w:after="0"/>
              <w:jc w:val="right"/>
              <w:rPr>
                <w:i/>
              </w:rPr>
            </w:pPr>
            <w:r w:rsidRPr="00080F80">
              <w:rPr>
                <w:i/>
              </w:rPr>
              <w:t>0</w:t>
            </w:r>
          </w:p>
        </w:tc>
        <w:tc>
          <w:tcPr>
            <w:tcW w:w="1002" w:type="pct"/>
            <w:tcBorders>
              <w:top w:val="single" w:sz="4" w:space="0" w:color="auto"/>
              <w:left w:val="single" w:sz="4" w:space="0" w:color="auto"/>
              <w:bottom w:val="single" w:sz="4" w:space="0" w:color="auto"/>
              <w:right w:val="single" w:sz="4" w:space="0" w:color="auto"/>
            </w:tcBorders>
            <w:vAlign w:val="center"/>
            <w:hideMark/>
          </w:tcPr>
          <w:p w14:paraId="345C097F" w14:textId="77777777" w:rsidR="00080F80" w:rsidRPr="00080F80" w:rsidRDefault="00080F80" w:rsidP="00A86E2B">
            <w:pPr>
              <w:spacing w:after="0"/>
              <w:jc w:val="right"/>
              <w:rPr>
                <w:i/>
              </w:rPr>
            </w:pPr>
            <w:r w:rsidRPr="00080F80">
              <w:rPr>
                <w:i/>
              </w:rPr>
              <w:t>0</w:t>
            </w:r>
          </w:p>
        </w:tc>
      </w:tr>
      <w:tr w:rsidR="00B83A97" w:rsidRPr="00080F80" w14:paraId="66CFF79C" w14:textId="77777777" w:rsidTr="00080F80">
        <w:tc>
          <w:tcPr>
            <w:tcW w:w="763" w:type="pct"/>
            <w:tcBorders>
              <w:top w:val="single" w:sz="4" w:space="0" w:color="auto"/>
              <w:left w:val="single" w:sz="4" w:space="0" w:color="auto"/>
              <w:bottom w:val="single" w:sz="4" w:space="0" w:color="auto"/>
              <w:right w:val="single" w:sz="4" w:space="0" w:color="auto"/>
            </w:tcBorders>
            <w:hideMark/>
          </w:tcPr>
          <w:p w14:paraId="73B3DD6B" w14:textId="77777777" w:rsidR="00080F80" w:rsidRPr="00080F80" w:rsidRDefault="00080F80" w:rsidP="005A2B6A">
            <w:pPr>
              <w:spacing w:after="0"/>
              <w:rPr>
                <w:i/>
              </w:rPr>
            </w:pPr>
            <w:r w:rsidRPr="00080F80">
              <w:rPr>
                <w:i/>
              </w:rPr>
              <w:t>B.V.</w:t>
            </w:r>
          </w:p>
        </w:tc>
        <w:tc>
          <w:tcPr>
            <w:tcW w:w="2243" w:type="pct"/>
            <w:tcBorders>
              <w:top w:val="single" w:sz="4" w:space="0" w:color="auto"/>
              <w:left w:val="single" w:sz="4" w:space="0" w:color="auto"/>
              <w:bottom w:val="single" w:sz="4" w:space="0" w:color="auto"/>
              <w:right w:val="single" w:sz="4" w:space="0" w:color="auto"/>
            </w:tcBorders>
            <w:hideMark/>
          </w:tcPr>
          <w:p w14:paraId="56423812" w14:textId="77777777" w:rsidR="00080F80" w:rsidRPr="00080F80" w:rsidRDefault="00080F80" w:rsidP="005A2B6A">
            <w:pPr>
              <w:spacing w:after="0"/>
              <w:rPr>
                <w:i/>
              </w:rPr>
            </w:pPr>
            <w:r w:rsidRPr="00080F80">
              <w:rPr>
                <w:i/>
              </w:rPr>
              <w:t>Finančné účty</w:t>
            </w:r>
          </w:p>
        </w:tc>
        <w:tc>
          <w:tcPr>
            <w:tcW w:w="992" w:type="pct"/>
            <w:tcBorders>
              <w:top w:val="single" w:sz="4" w:space="0" w:color="auto"/>
              <w:left w:val="single" w:sz="4" w:space="0" w:color="auto"/>
              <w:bottom w:val="single" w:sz="4" w:space="0" w:color="auto"/>
              <w:right w:val="single" w:sz="4" w:space="0" w:color="auto"/>
            </w:tcBorders>
            <w:vAlign w:val="center"/>
            <w:hideMark/>
          </w:tcPr>
          <w:p w14:paraId="456E0173" w14:textId="4FF8EE09" w:rsidR="00080F80" w:rsidRPr="00080F80" w:rsidRDefault="00411D8F" w:rsidP="00A86E2B">
            <w:pPr>
              <w:spacing w:after="0"/>
              <w:jc w:val="right"/>
              <w:rPr>
                <w:i/>
              </w:rPr>
            </w:pPr>
            <w:r>
              <w:rPr>
                <w:i/>
              </w:rPr>
              <w:t xml:space="preserve">   </w:t>
            </w:r>
            <w:r w:rsidR="00A14DB6" w:rsidRPr="003B583D">
              <w:rPr>
                <w:i/>
              </w:rPr>
              <w:t>8</w:t>
            </w:r>
            <w:r w:rsidR="00080F80" w:rsidRPr="00080F80">
              <w:rPr>
                <w:i/>
              </w:rPr>
              <w:t> </w:t>
            </w:r>
            <w:r w:rsidR="00A14DB6" w:rsidRPr="003B583D">
              <w:rPr>
                <w:i/>
              </w:rPr>
              <w:t>147</w:t>
            </w:r>
            <w:r w:rsidR="00080F80" w:rsidRPr="00080F80">
              <w:rPr>
                <w:i/>
              </w:rPr>
              <w:t xml:space="preserve"> </w:t>
            </w:r>
            <w:r w:rsidR="00A14DB6" w:rsidRPr="003B583D">
              <w:rPr>
                <w:i/>
              </w:rPr>
              <w:t>576</w:t>
            </w:r>
          </w:p>
        </w:tc>
        <w:tc>
          <w:tcPr>
            <w:tcW w:w="1002" w:type="pct"/>
            <w:tcBorders>
              <w:top w:val="single" w:sz="4" w:space="0" w:color="auto"/>
              <w:left w:val="single" w:sz="4" w:space="0" w:color="auto"/>
              <w:bottom w:val="single" w:sz="4" w:space="0" w:color="auto"/>
              <w:right w:val="single" w:sz="4" w:space="0" w:color="auto"/>
            </w:tcBorders>
            <w:vAlign w:val="center"/>
            <w:hideMark/>
          </w:tcPr>
          <w:p w14:paraId="283A7CBC" w14:textId="45335E2C" w:rsidR="00080F80" w:rsidRPr="00080F80" w:rsidRDefault="00411D8F" w:rsidP="00A86E2B">
            <w:pPr>
              <w:spacing w:after="0"/>
              <w:jc w:val="right"/>
              <w:rPr>
                <w:i/>
              </w:rPr>
            </w:pPr>
            <w:r>
              <w:rPr>
                <w:i/>
              </w:rPr>
              <w:t xml:space="preserve">   </w:t>
            </w:r>
            <w:r w:rsidR="00A14DB6" w:rsidRPr="003B583D">
              <w:rPr>
                <w:i/>
              </w:rPr>
              <w:t>7</w:t>
            </w:r>
            <w:r w:rsidR="00080F80" w:rsidRPr="00080F80">
              <w:rPr>
                <w:i/>
              </w:rPr>
              <w:t> </w:t>
            </w:r>
            <w:r w:rsidR="00A14DB6" w:rsidRPr="003B583D">
              <w:rPr>
                <w:i/>
              </w:rPr>
              <w:t>649</w:t>
            </w:r>
            <w:r w:rsidR="00080F80" w:rsidRPr="00080F80">
              <w:rPr>
                <w:i/>
              </w:rPr>
              <w:t xml:space="preserve"> </w:t>
            </w:r>
            <w:r w:rsidR="00A14DB6" w:rsidRPr="003B583D">
              <w:rPr>
                <w:i/>
              </w:rPr>
              <w:t>606</w:t>
            </w:r>
          </w:p>
        </w:tc>
      </w:tr>
      <w:tr w:rsidR="00B83A97" w:rsidRPr="00080F80" w14:paraId="72AFEE99" w14:textId="77777777" w:rsidTr="00080F80">
        <w:trPr>
          <w:trHeight w:val="415"/>
        </w:trPr>
        <w:tc>
          <w:tcPr>
            <w:tcW w:w="763" w:type="pct"/>
            <w:tcBorders>
              <w:top w:val="single" w:sz="4" w:space="0" w:color="auto"/>
              <w:left w:val="single" w:sz="4" w:space="0" w:color="auto"/>
              <w:bottom w:val="single" w:sz="4" w:space="0" w:color="auto"/>
              <w:right w:val="single" w:sz="4" w:space="0" w:color="auto"/>
            </w:tcBorders>
            <w:hideMark/>
          </w:tcPr>
          <w:p w14:paraId="535B082B" w14:textId="77777777" w:rsidR="00080F80" w:rsidRPr="00080F80" w:rsidRDefault="00080F80" w:rsidP="005A2B6A">
            <w:pPr>
              <w:spacing w:after="0"/>
              <w:rPr>
                <w:b/>
                <w:i/>
              </w:rPr>
            </w:pPr>
            <w:r w:rsidRPr="00080F80">
              <w:rPr>
                <w:b/>
                <w:i/>
              </w:rPr>
              <w:t>C.</w:t>
            </w:r>
          </w:p>
        </w:tc>
        <w:tc>
          <w:tcPr>
            <w:tcW w:w="2243" w:type="pct"/>
            <w:tcBorders>
              <w:top w:val="single" w:sz="4" w:space="0" w:color="auto"/>
              <w:left w:val="single" w:sz="4" w:space="0" w:color="auto"/>
              <w:bottom w:val="single" w:sz="4" w:space="0" w:color="auto"/>
              <w:right w:val="single" w:sz="4" w:space="0" w:color="auto"/>
            </w:tcBorders>
            <w:hideMark/>
          </w:tcPr>
          <w:p w14:paraId="6655340F" w14:textId="77777777" w:rsidR="00080F80" w:rsidRPr="00080F80" w:rsidRDefault="00080F80" w:rsidP="005A2B6A">
            <w:pPr>
              <w:spacing w:after="0"/>
              <w:rPr>
                <w:b/>
                <w:i/>
              </w:rPr>
            </w:pPr>
            <w:r w:rsidRPr="00080F80">
              <w:rPr>
                <w:b/>
                <w:i/>
              </w:rPr>
              <w:t>Časové rozlíšenie</w:t>
            </w:r>
          </w:p>
        </w:tc>
        <w:tc>
          <w:tcPr>
            <w:tcW w:w="992" w:type="pct"/>
            <w:tcBorders>
              <w:top w:val="single" w:sz="4" w:space="0" w:color="auto"/>
              <w:left w:val="single" w:sz="4" w:space="0" w:color="auto"/>
              <w:bottom w:val="single" w:sz="4" w:space="0" w:color="auto"/>
              <w:right w:val="single" w:sz="4" w:space="0" w:color="auto"/>
            </w:tcBorders>
            <w:vAlign w:val="center"/>
            <w:hideMark/>
          </w:tcPr>
          <w:p w14:paraId="6DBB0681" w14:textId="793B0B3A" w:rsidR="00080F80" w:rsidRPr="00080F80" w:rsidRDefault="00411D8F" w:rsidP="00A86E2B">
            <w:pPr>
              <w:spacing w:after="0"/>
              <w:jc w:val="right"/>
              <w:rPr>
                <w:b/>
                <w:i/>
              </w:rPr>
            </w:pPr>
            <w:r>
              <w:rPr>
                <w:b/>
                <w:i/>
              </w:rPr>
              <w:t xml:space="preserve">         </w:t>
            </w:r>
            <w:r w:rsidR="003B583D" w:rsidRPr="003B583D">
              <w:rPr>
                <w:b/>
                <w:i/>
              </w:rPr>
              <w:t>86</w:t>
            </w:r>
            <w:r w:rsidR="00080F80" w:rsidRPr="00080F80">
              <w:rPr>
                <w:b/>
                <w:i/>
              </w:rPr>
              <w:t xml:space="preserve"> </w:t>
            </w:r>
            <w:r w:rsidR="003B583D" w:rsidRPr="003B583D">
              <w:rPr>
                <w:b/>
                <w:i/>
              </w:rPr>
              <w:t>065</w:t>
            </w:r>
          </w:p>
        </w:tc>
        <w:tc>
          <w:tcPr>
            <w:tcW w:w="1002" w:type="pct"/>
            <w:tcBorders>
              <w:top w:val="single" w:sz="4" w:space="0" w:color="auto"/>
              <w:left w:val="single" w:sz="4" w:space="0" w:color="auto"/>
              <w:bottom w:val="single" w:sz="4" w:space="0" w:color="auto"/>
              <w:right w:val="single" w:sz="4" w:space="0" w:color="auto"/>
            </w:tcBorders>
            <w:vAlign w:val="center"/>
            <w:hideMark/>
          </w:tcPr>
          <w:p w14:paraId="3AF561A6" w14:textId="0ECB8C7B" w:rsidR="00080F80" w:rsidRPr="00080F80" w:rsidRDefault="00411D8F" w:rsidP="00A86E2B">
            <w:pPr>
              <w:spacing w:after="0"/>
              <w:jc w:val="right"/>
              <w:rPr>
                <w:b/>
                <w:i/>
              </w:rPr>
            </w:pPr>
            <w:r>
              <w:rPr>
                <w:b/>
                <w:i/>
              </w:rPr>
              <w:t xml:space="preserve">         </w:t>
            </w:r>
            <w:r w:rsidR="00A14DB6" w:rsidRPr="003B583D">
              <w:rPr>
                <w:b/>
                <w:i/>
              </w:rPr>
              <w:t>55</w:t>
            </w:r>
            <w:r w:rsidR="00080F80" w:rsidRPr="00080F80">
              <w:rPr>
                <w:b/>
                <w:i/>
              </w:rPr>
              <w:t xml:space="preserve"> </w:t>
            </w:r>
            <w:r w:rsidR="00A14DB6" w:rsidRPr="003B583D">
              <w:rPr>
                <w:b/>
                <w:i/>
              </w:rPr>
              <w:t>826</w:t>
            </w:r>
          </w:p>
        </w:tc>
      </w:tr>
      <w:tr w:rsidR="00B83A97" w:rsidRPr="00080F80" w14:paraId="665F22EC" w14:textId="77777777" w:rsidTr="00080F80">
        <w:trPr>
          <w:trHeight w:val="668"/>
        </w:trPr>
        <w:tc>
          <w:tcPr>
            <w:tcW w:w="763" w:type="pct"/>
            <w:tcBorders>
              <w:top w:val="single" w:sz="4" w:space="0" w:color="auto"/>
              <w:left w:val="single" w:sz="4" w:space="0" w:color="auto"/>
              <w:bottom w:val="single" w:sz="4" w:space="0" w:color="auto"/>
              <w:right w:val="single" w:sz="4" w:space="0" w:color="auto"/>
            </w:tcBorders>
          </w:tcPr>
          <w:p w14:paraId="626166DB" w14:textId="77777777" w:rsidR="00080F80" w:rsidRPr="00080F80" w:rsidRDefault="00080F80" w:rsidP="005A2B6A">
            <w:pPr>
              <w:spacing w:after="0"/>
              <w:rPr>
                <w:i/>
                <w:color w:val="FF0000"/>
              </w:rPr>
            </w:pPr>
          </w:p>
        </w:tc>
        <w:tc>
          <w:tcPr>
            <w:tcW w:w="2243" w:type="pct"/>
            <w:tcBorders>
              <w:top w:val="single" w:sz="4" w:space="0" w:color="auto"/>
              <w:left w:val="single" w:sz="4" w:space="0" w:color="auto"/>
              <w:bottom w:val="single" w:sz="4" w:space="0" w:color="auto"/>
              <w:right w:val="single" w:sz="4" w:space="0" w:color="auto"/>
            </w:tcBorders>
          </w:tcPr>
          <w:p w14:paraId="4DB3C263" w14:textId="77777777" w:rsidR="00080F80" w:rsidRPr="00080F80" w:rsidRDefault="00080F80" w:rsidP="005A2B6A">
            <w:pPr>
              <w:spacing w:after="0"/>
              <w:rPr>
                <w:i/>
                <w:color w:val="FF0000"/>
              </w:rPr>
            </w:pPr>
          </w:p>
        </w:tc>
        <w:tc>
          <w:tcPr>
            <w:tcW w:w="992" w:type="pct"/>
            <w:tcBorders>
              <w:top w:val="single" w:sz="4" w:space="0" w:color="auto"/>
              <w:left w:val="single" w:sz="4" w:space="0" w:color="auto"/>
              <w:bottom w:val="single" w:sz="4" w:space="0" w:color="auto"/>
              <w:right w:val="single" w:sz="4" w:space="0" w:color="auto"/>
            </w:tcBorders>
            <w:vAlign w:val="center"/>
          </w:tcPr>
          <w:p w14:paraId="04354036" w14:textId="77777777" w:rsidR="00080F80" w:rsidRPr="00080F80" w:rsidRDefault="00080F80" w:rsidP="005A2B6A">
            <w:pPr>
              <w:spacing w:after="0"/>
              <w:rPr>
                <w:i/>
                <w:color w:val="FF0000"/>
              </w:rPr>
            </w:pPr>
          </w:p>
        </w:tc>
        <w:tc>
          <w:tcPr>
            <w:tcW w:w="1002" w:type="pct"/>
            <w:tcBorders>
              <w:top w:val="single" w:sz="4" w:space="0" w:color="auto"/>
              <w:left w:val="single" w:sz="4" w:space="0" w:color="auto"/>
              <w:bottom w:val="single" w:sz="4" w:space="0" w:color="auto"/>
              <w:right w:val="single" w:sz="4" w:space="0" w:color="auto"/>
            </w:tcBorders>
            <w:vAlign w:val="center"/>
          </w:tcPr>
          <w:p w14:paraId="09ED0ED8" w14:textId="77777777" w:rsidR="00080F80" w:rsidRPr="00080F80" w:rsidRDefault="00080F80" w:rsidP="005A2B6A">
            <w:pPr>
              <w:spacing w:after="0"/>
              <w:rPr>
                <w:i/>
                <w:color w:val="FF0000"/>
              </w:rPr>
            </w:pPr>
          </w:p>
        </w:tc>
      </w:tr>
      <w:tr w:rsidR="00B83A97" w:rsidRPr="00080F80" w14:paraId="070EF919" w14:textId="77777777" w:rsidTr="00080F80">
        <w:trPr>
          <w:trHeight w:val="714"/>
        </w:trPr>
        <w:tc>
          <w:tcPr>
            <w:tcW w:w="763" w:type="pct"/>
            <w:tcBorders>
              <w:top w:val="single" w:sz="4" w:space="0" w:color="auto"/>
              <w:left w:val="single" w:sz="4" w:space="0" w:color="auto"/>
              <w:bottom w:val="single" w:sz="4" w:space="0" w:color="auto"/>
              <w:right w:val="single" w:sz="4" w:space="0" w:color="auto"/>
            </w:tcBorders>
            <w:shd w:val="clear" w:color="auto" w:fill="D0CECE"/>
          </w:tcPr>
          <w:p w14:paraId="6ACBA940" w14:textId="77777777" w:rsidR="00080F80" w:rsidRPr="00080F80" w:rsidRDefault="00080F80" w:rsidP="005A2B6A">
            <w:pPr>
              <w:spacing w:after="0"/>
              <w:rPr>
                <w:b/>
                <w:i/>
              </w:rPr>
            </w:pPr>
          </w:p>
        </w:tc>
        <w:tc>
          <w:tcPr>
            <w:tcW w:w="2243" w:type="pct"/>
            <w:tcBorders>
              <w:top w:val="single" w:sz="4" w:space="0" w:color="auto"/>
              <w:left w:val="single" w:sz="4" w:space="0" w:color="auto"/>
              <w:bottom w:val="single" w:sz="4" w:space="0" w:color="auto"/>
              <w:right w:val="single" w:sz="4" w:space="0" w:color="auto"/>
            </w:tcBorders>
            <w:shd w:val="clear" w:color="auto" w:fill="D0CECE"/>
            <w:vAlign w:val="center"/>
            <w:hideMark/>
          </w:tcPr>
          <w:p w14:paraId="2228DD36" w14:textId="77777777" w:rsidR="00080F80" w:rsidRPr="00080F80" w:rsidRDefault="00080F80" w:rsidP="005A2B6A">
            <w:pPr>
              <w:spacing w:after="0"/>
              <w:rPr>
                <w:b/>
                <w:i/>
              </w:rPr>
            </w:pPr>
            <w:r w:rsidRPr="00080F80">
              <w:rPr>
                <w:b/>
                <w:i/>
              </w:rPr>
              <w:t>Spolu vlastné imanie a záväzky</w:t>
            </w:r>
          </w:p>
        </w:tc>
        <w:tc>
          <w:tcPr>
            <w:tcW w:w="992" w:type="pct"/>
            <w:tcBorders>
              <w:top w:val="single" w:sz="4" w:space="0" w:color="auto"/>
              <w:left w:val="single" w:sz="4" w:space="0" w:color="auto"/>
              <w:bottom w:val="single" w:sz="4" w:space="0" w:color="auto"/>
              <w:right w:val="single" w:sz="4" w:space="0" w:color="auto"/>
            </w:tcBorders>
            <w:shd w:val="clear" w:color="auto" w:fill="D0CECE"/>
            <w:vAlign w:val="center"/>
            <w:hideMark/>
          </w:tcPr>
          <w:p w14:paraId="14BB15E5" w14:textId="37EC3D0F" w:rsidR="00080F80" w:rsidRPr="00080F80" w:rsidRDefault="00080F80" w:rsidP="005A2B6A">
            <w:pPr>
              <w:spacing w:after="0"/>
              <w:rPr>
                <w:b/>
                <w:i/>
              </w:rPr>
            </w:pPr>
            <w:r w:rsidRPr="00080F80">
              <w:rPr>
                <w:b/>
                <w:i/>
              </w:rPr>
              <w:t>3</w:t>
            </w:r>
            <w:r w:rsidR="00ED0D2A" w:rsidRPr="00C02B93">
              <w:rPr>
                <w:b/>
                <w:i/>
              </w:rPr>
              <w:t>3</w:t>
            </w:r>
            <w:r w:rsidRPr="00080F80">
              <w:rPr>
                <w:b/>
                <w:i/>
              </w:rPr>
              <w:t> </w:t>
            </w:r>
            <w:r w:rsidR="00ED0D2A" w:rsidRPr="00C02B93">
              <w:rPr>
                <w:b/>
                <w:i/>
              </w:rPr>
              <w:t>243</w:t>
            </w:r>
            <w:r w:rsidRPr="00080F80">
              <w:rPr>
                <w:b/>
                <w:i/>
              </w:rPr>
              <w:t xml:space="preserve"> </w:t>
            </w:r>
            <w:r w:rsidR="00ED0D2A" w:rsidRPr="00C02B93">
              <w:rPr>
                <w:b/>
                <w:i/>
              </w:rPr>
              <w:t>413</w:t>
            </w:r>
          </w:p>
        </w:tc>
        <w:tc>
          <w:tcPr>
            <w:tcW w:w="1002" w:type="pct"/>
            <w:tcBorders>
              <w:top w:val="single" w:sz="4" w:space="0" w:color="auto"/>
              <w:left w:val="single" w:sz="4" w:space="0" w:color="auto"/>
              <w:bottom w:val="single" w:sz="4" w:space="0" w:color="auto"/>
              <w:right w:val="single" w:sz="4" w:space="0" w:color="auto"/>
            </w:tcBorders>
            <w:shd w:val="clear" w:color="auto" w:fill="D0CECE"/>
            <w:vAlign w:val="center"/>
            <w:hideMark/>
          </w:tcPr>
          <w:p w14:paraId="6843AB49" w14:textId="4BAEDB2B" w:rsidR="00080F80" w:rsidRPr="00080F80" w:rsidRDefault="00080F80" w:rsidP="005A2B6A">
            <w:pPr>
              <w:spacing w:after="0"/>
              <w:rPr>
                <w:b/>
                <w:i/>
              </w:rPr>
            </w:pPr>
            <w:r w:rsidRPr="00080F80">
              <w:rPr>
                <w:b/>
                <w:i/>
              </w:rPr>
              <w:t>3</w:t>
            </w:r>
            <w:r w:rsidR="00ED0D2A" w:rsidRPr="00C02B93">
              <w:rPr>
                <w:b/>
                <w:i/>
              </w:rPr>
              <w:t>2</w:t>
            </w:r>
            <w:r w:rsidRPr="00080F80">
              <w:rPr>
                <w:b/>
                <w:i/>
              </w:rPr>
              <w:t> </w:t>
            </w:r>
            <w:r w:rsidR="00ED0D2A" w:rsidRPr="00C02B93">
              <w:rPr>
                <w:b/>
                <w:i/>
              </w:rPr>
              <w:t>068</w:t>
            </w:r>
            <w:r w:rsidRPr="00080F80">
              <w:rPr>
                <w:b/>
                <w:i/>
              </w:rPr>
              <w:t xml:space="preserve"> </w:t>
            </w:r>
            <w:r w:rsidR="00ED0D2A" w:rsidRPr="00C02B93">
              <w:rPr>
                <w:b/>
                <w:i/>
              </w:rPr>
              <w:t>792</w:t>
            </w:r>
          </w:p>
        </w:tc>
      </w:tr>
      <w:tr w:rsidR="00B83A97" w:rsidRPr="00080F80" w14:paraId="35F4719B" w14:textId="77777777" w:rsidTr="00080F80">
        <w:trPr>
          <w:trHeight w:val="405"/>
        </w:trPr>
        <w:tc>
          <w:tcPr>
            <w:tcW w:w="763" w:type="pct"/>
            <w:tcBorders>
              <w:top w:val="single" w:sz="4" w:space="0" w:color="auto"/>
              <w:left w:val="single" w:sz="4" w:space="0" w:color="auto"/>
              <w:bottom w:val="single" w:sz="4" w:space="0" w:color="auto"/>
              <w:right w:val="single" w:sz="4" w:space="0" w:color="auto"/>
            </w:tcBorders>
            <w:hideMark/>
          </w:tcPr>
          <w:p w14:paraId="6476E4EF" w14:textId="77777777" w:rsidR="00080F80" w:rsidRPr="00080F80" w:rsidRDefault="00080F80" w:rsidP="005A2B6A">
            <w:pPr>
              <w:spacing w:after="0"/>
              <w:rPr>
                <w:b/>
                <w:i/>
              </w:rPr>
            </w:pPr>
            <w:r w:rsidRPr="00080F80">
              <w:rPr>
                <w:b/>
                <w:i/>
              </w:rPr>
              <w:t>A.</w:t>
            </w:r>
          </w:p>
        </w:tc>
        <w:tc>
          <w:tcPr>
            <w:tcW w:w="2243" w:type="pct"/>
            <w:tcBorders>
              <w:top w:val="single" w:sz="4" w:space="0" w:color="auto"/>
              <w:left w:val="single" w:sz="4" w:space="0" w:color="auto"/>
              <w:bottom w:val="single" w:sz="4" w:space="0" w:color="auto"/>
              <w:right w:val="single" w:sz="4" w:space="0" w:color="auto"/>
            </w:tcBorders>
            <w:hideMark/>
          </w:tcPr>
          <w:p w14:paraId="40398F26" w14:textId="77777777" w:rsidR="00080F80" w:rsidRPr="00080F80" w:rsidRDefault="00080F80" w:rsidP="005A2B6A">
            <w:pPr>
              <w:spacing w:after="0"/>
              <w:rPr>
                <w:b/>
                <w:i/>
              </w:rPr>
            </w:pPr>
            <w:r w:rsidRPr="00080F80">
              <w:rPr>
                <w:b/>
                <w:i/>
              </w:rPr>
              <w:t>Vlastné imanie</w:t>
            </w:r>
          </w:p>
        </w:tc>
        <w:tc>
          <w:tcPr>
            <w:tcW w:w="992" w:type="pct"/>
            <w:tcBorders>
              <w:top w:val="single" w:sz="4" w:space="0" w:color="auto"/>
              <w:left w:val="single" w:sz="4" w:space="0" w:color="auto"/>
              <w:bottom w:val="single" w:sz="4" w:space="0" w:color="auto"/>
              <w:right w:val="single" w:sz="4" w:space="0" w:color="auto"/>
            </w:tcBorders>
            <w:vAlign w:val="center"/>
            <w:hideMark/>
          </w:tcPr>
          <w:p w14:paraId="7B3574FA" w14:textId="7DC71359" w:rsidR="00080F80" w:rsidRPr="00080F80" w:rsidRDefault="00080F80" w:rsidP="00A86E2B">
            <w:pPr>
              <w:spacing w:after="0"/>
              <w:jc w:val="right"/>
              <w:rPr>
                <w:b/>
                <w:i/>
              </w:rPr>
            </w:pPr>
            <w:r w:rsidRPr="00080F80">
              <w:rPr>
                <w:b/>
                <w:i/>
              </w:rPr>
              <w:t>2</w:t>
            </w:r>
            <w:r w:rsidR="00ED0D2A" w:rsidRPr="00C02B93">
              <w:rPr>
                <w:b/>
                <w:i/>
              </w:rPr>
              <w:t>5</w:t>
            </w:r>
            <w:r w:rsidRPr="00080F80">
              <w:rPr>
                <w:b/>
                <w:i/>
              </w:rPr>
              <w:t> </w:t>
            </w:r>
            <w:r w:rsidR="00ED0D2A" w:rsidRPr="00C02B93">
              <w:rPr>
                <w:b/>
                <w:i/>
              </w:rPr>
              <w:t>772</w:t>
            </w:r>
            <w:r w:rsidRPr="00080F80">
              <w:rPr>
                <w:b/>
                <w:i/>
              </w:rPr>
              <w:t xml:space="preserve"> </w:t>
            </w:r>
            <w:r w:rsidR="00ED0D2A" w:rsidRPr="00C02B93">
              <w:rPr>
                <w:b/>
                <w:i/>
              </w:rPr>
              <w:t>491</w:t>
            </w:r>
          </w:p>
        </w:tc>
        <w:tc>
          <w:tcPr>
            <w:tcW w:w="1002" w:type="pct"/>
            <w:tcBorders>
              <w:top w:val="single" w:sz="4" w:space="0" w:color="auto"/>
              <w:left w:val="single" w:sz="4" w:space="0" w:color="auto"/>
              <w:bottom w:val="single" w:sz="4" w:space="0" w:color="auto"/>
              <w:right w:val="single" w:sz="4" w:space="0" w:color="auto"/>
            </w:tcBorders>
            <w:vAlign w:val="center"/>
            <w:hideMark/>
          </w:tcPr>
          <w:p w14:paraId="4CD5824C" w14:textId="3B5DB867" w:rsidR="00080F80" w:rsidRPr="00080F80" w:rsidRDefault="00080F80" w:rsidP="00A86E2B">
            <w:pPr>
              <w:spacing w:after="0"/>
              <w:jc w:val="right"/>
              <w:rPr>
                <w:b/>
                <w:i/>
              </w:rPr>
            </w:pPr>
            <w:r w:rsidRPr="00080F80">
              <w:rPr>
                <w:b/>
                <w:i/>
              </w:rPr>
              <w:t>2</w:t>
            </w:r>
            <w:r w:rsidR="00ED0D2A" w:rsidRPr="00C02B93">
              <w:rPr>
                <w:b/>
                <w:i/>
              </w:rPr>
              <w:t>6</w:t>
            </w:r>
            <w:r w:rsidRPr="00080F80">
              <w:rPr>
                <w:b/>
                <w:i/>
              </w:rPr>
              <w:t> </w:t>
            </w:r>
            <w:r w:rsidR="00ED0D2A" w:rsidRPr="00C02B93">
              <w:rPr>
                <w:b/>
                <w:i/>
              </w:rPr>
              <w:t>225</w:t>
            </w:r>
            <w:r w:rsidRPr="00080F80">
              <w:rPr>
                <w:b/>
                <w:i/>
              </w:rPr>
              <w:t xml:space="preserve"> </w:t>
            </w:r>
            <w:r w:rsidR="00ED0D2A" w:rsidRPr="00C02B93">
              <w:rPr>
                <w:b/>
                <w:i/>
              </w:rPr>
              <w:t>592</w:t>
            </w:r>
          </w:p>
        </w:tc>
      </w:tr>
      <w:tr w:rsidR="00B83A97" w:rsidRPr="00080F80" w14:paraId="1AB1E588" w14:textId="77777777" w:rsidTr="00080F80">
        <w:tc>
          <w:tcPr>
            <w:tcW w:w="763" w:type="pct"/>
            <w:tcBorders>
              <w:top w:val="single" w:sz="4" w:space="0" w:color="auto"/>
              <w:left w:val="single" w:sz="4" w:space="0" w:color="auto"/>
              <w:bottom w:val="single" w:sz="4" w:space="0" w:color="auto"/>
              <w:right w:val="single" w:sz="4" w:space="0" w:color="auto"/>
            </w:tcBorders>
            <w:hideMark/>
          </w:tcPr>
          <w:p w14:paraId="7DB71288" w14:textId="77777777" w:rsidR="00080F80" w:rsidRPr="00080F80" w:rsidRDefault="00080F80" w:rsidP="005A2B6A">
            <w:pPr>
              <w:spacing w:after="0"/>
              <w:rPr>
                <w:i/>
              </w:rPr>
            </w:pPr>
            <w:r w:rsidRPr="00080F80">
              <w:rPr>
                <w:i/>
              </w:rPr>
              <w:t>A. I.</w:t>
            </w:r>
          </w:p>
        </w:tc>
        <w:tc>
          <w:tcPr>
            <w:tcW w:w="2243" w:type="pct"/>
            <w:tcBorders>
              <w:top w:val="single" w:sz="4" w:space="0" w:color="auto"/>
              <w:left w:val="single" w:sz="4" w:space="0" w:color="auto"/>
              <w:bottom w:val="single" w:sz="4" w:space="0" w:color="auto"/>
              <w:right w:val="single" w:sz="4" w:space="0" w:color="auto"/>
            </w:tcBorders>
            <w:hideMark/>
          </w:tcPr>
          <w:p w14:paraId="734EF9B1" w14:textId="77777777" w:rsidR="00080F80" w:rsidRPr="00080F80" w:rsidRDefault="00080F80" w:rsidP="005A2B6A">
            <w:pPr>
              <w:spacing w:after="0"/>
              <w:rPr>
                <w:i/>
              </w:rPr>
            </w:pPr>
            <w:r w:rsidRPr="00080F80">
              <w:rPr>
                <w:i/>
              </w:rPr>
              <w:t>Základné imanie</w:t>
            </w:r>
          </w:p>
        </w:tc>
        <w:tc>
          <w:tcPr>
            <w:tcW w:w="992" w:type="pct"/>
            <w:tcBorders>
              <w:top w:val="single" w:sz="4" w:space="0" w:color="auto"/>
              <w:left w:val="single" w:sz="4" w:space="0" w:color="auto"/>
              <w:bottom w:val="single" w:sz="4" w:space="0" w:color="auto"/>
              <w:right w:val="single" w:sz="4" w:space="0" w:color="auto"/>
            </w:tcBorders>
            <w:vAlign w:val="center"/>
            <w:hideMark/>
          </w:tcPr>
          <w:p w14:paraId="37CDF91B" w14:textId="37EAD5EE" w:rsidR="00080F80" w:rsidRPr="00080F80" w:rsidRDefault="00411D8F" w:rsidP="00A86E2B">
            <w:pPr>
              <w:spacing w:after="0"/>
              <w:jc w:val="right"/>
              <w:rPr>
                <w:i/>
              </w:rPr>
            </w:pPr>
            <w:r>
              <w:rPr>
                <w:i/>
              </w:rPr>
              <w:t xml:space="preserve">  </w:t>
            </w:r>
            <w:r w:rsidR="00080F80" w:rsidRPr="00080F80">
              <w:rPr>
                <w:i/>
              </w:rPr>
              <w:t>9 844 450</w:t>
            </w:r>
          </w:p>
        </w:tc>
        <w:tc>
          <w:tcPr>
            <w:tcW w:w="1002" w:type="pct"/>
            <w:tcBorders>
              <w:top w:val="single" w:sz="4" w:space="0" w:color="auto"/>
              <w:left w:val="single" w:sz="4" w:space="0" w:color="auto"/>
              <w:bottom w:val="single" w:sz="4" w:space="0" w:color="auto"/>
              <w:right w:val="single" w:sz="4" w:space="0" w:color="auto"/>
            </w:tcBorders>
            <w:vAlign w:val="center"/>
            <w:hideMark/>
          </w:tcPr>
          <w:p w14:paraId="73DA59BF" w14:textId="79C1D6EE" w:rsidR="00080F80" w:rsidRPr="00080F80" w:rsidRDefault="00411D8F" w:rsidP="00A86E2B">
            <w:pPr>
              <w:spacing w:after="0"/>
              <w:jc w:val="right"/>
              <w:rPr>
                <w:i/>
              </w:rPr>
            </w:pPr>
            <w:r>
              <w:rPr>
                <w:i/>
              </w:rPr>
              <w:t xml:space="preserve">   </w:t>
            </w:r>
            <w:r w:rsidR="00080F80" w:rsidRPr="00080F80">
              <w:rPr>
                <w:i/>
              </w:rPr>
              <w:t>9 844 450</w:t>
            </w:r>
          </w:p>
        </w:tc>
      </w:tr>
      <w:tr w:rsidR="00B83A97" w:rsidRPr="00080F80" w14:paraId="0E536F58" w14:textId="77777777" w:rsidTr="00080F80">
        <w:tc>
          <w:tcPr>
            <w:tcW w:w="763" w:type="pct"/>
            <w:tcBorders>
              <w:top w:val="single" w:sz="4" w:space="0" w:color="auto"/>
              <w:left w:val="single" w:sz="4" w:space="0" w:color="auto"/>
              <w:bottom w:val="single" w:sz="4" w:space="0" w:color="auto"/>
              <w:right w:val="single" w:sz="4" w:space="0" w:color="auto"/>
            </w:tcBorders>
            <w:hideMark/>
          </w:tcPr>
          <w:p w14:paraId="35BF50AC" w14:textId="77777777" w:rsidR="00080F80" w:rsidRPr="00080F80" w:rsidRDefault="00080F80" w:rsidP="005A2B6A">
            <w:pPr>
              <w:spacing w:after="0"/>
              <w:rPr>
                <w:i/>
              </w:rPr>
            </w:pPr>
            <w:r w:rsidRPr="00080F80">
              <w:rPr>
                <w:i/>
              </w:rPr>
              <w:t>A. II.</w:t>
            </w:r>
          </w:p>
        </w:tc>
        <w:tc>
          <w:tcPr>
            <w:tcW w:w="2243" w:type="pct"/>
            <w:tcBorders>
              <w:top w:val="single" w:sz="4" w:space="0" w:color="auto"/>
              <w:left w:val="single" w:sz="4" w:space="0" w:color="auto"/>
              <w:bottom w:val="single" w:sz="4" w:space="0" w:color="auto"/>
              <w:right w:val="single" w:sz="4" w:space="0" w:color="auto"/>
            </w:tcBorders>
            <w:hideMark/>
          </w:tcPr>
          <w:p w14:paraId="0786AE27" w14:textId="77777777" w:rsidR="00080F80" w:rsidRPr="00080F80" w:rsidRDefault="00080F80" w:rsidP="005A2B6A">
            <w:pPr>
              <w:spacing w:after="0"/>
              <w:rPr>
                <w:i/>
              </w:rPr>
            </w:pPr>
            <w:r w:rsidRPr="00080F80">
              <w:rPr>
                <w:i/>
              </w:rPr>
              <w:t>Emisné ážio</w:t>
            </w:r>
          </w:p>
        </w:tc>
        <w:tc>
          <w:tcPr>
            <w:tcW w:w="992" w:type="pct"/>
            <w:tcBorders>
              <w:top w:val="single" w:sz="4" w:space="0" w:color="auto"/>
              <w:left w:val="single" w:sz="4" w:space="0" w:color="auto"/>
              <w:bottom w:val="single" w:sz="4" w:space="0" w:color="auto"/>
              <w:right w:val="single" w:sz="4" w:space="0" w:color="auto"/>
            </w:tcBorders>
            <w:vAlign w:val="center"/>
            <w:hideMark/>
          </w:tcPr>
          <w:p w14:paraId="54D3D593" w14:textId="77777777" w:rsidR="00080F80" w:rsidRPr="00080F80" w:rsidRDefault="00080F80" w:rsidP="00A86E2B">
            <w:pPr>
              <w:spacing w:after="0"/>
              <w:jc w:val="right"/>
              <w:rPr>
                <w:i/>
              </w:rPr>
            </w:pPr>
            <w:r w:rsidRPr="00080F80">
              <w:rPr>
                <w:i/>
              </w:rPr>
              <w:t>0</w:t>
            </w:r>
          </w:p>
        </w:tc>
        <w:tc>
          <w:tcPr>
            <w:tcW w:w="1002" w:type="pct"/>
            <w:tcBorders>
              <w:top w:val="single" w:sz="4" w:space="0" w:color="auto"/>
              <w:left w:val="single" w:sz="4" w:space="0" w:color="auto"/>
              <w:bottom w:val="single" w:sz="4" w:space="0" w:color="auto"/>
              <w:right w:val="single" w:sz="4" w:space="0" w:color="auto"/>
            </w:tcBorders>
            <w:vAlign w:val="center"/>
            <w:hideMark/>
          </w:tcPr>
          <w:p w14:paraId="5DB54636" w14:textId="77777777" w:rsidR="00080F80" w:rsidRPr="00080F80" w:rsidRDefault="00080F80" w:rsidP="00A86E2B">
            <w:pPr>
              <w:spacing w:after="0"/>
              <w:jc w:val="right"/>
              <w:rPr>
                <w:i/>
              </w:rPr>
            </w:pPr>
            <w:r w:rsidRPr="00080F80">
              <w:rPr>
                <w:i/>
              </w:rPr>
              <w:t>0</w:t>
            </w:r>
          </w:p>
        </w:tc>
      </w:tr>
      <w:tr w:rsidR="00B83A97" w:rsidRPr="00080F80" w14:paraId="65DAA87C" w14:textId="77777777" w:rsidTr="00080F80">
        <w:tc>
          <w:tcPr>
            <w:tcW w:w="763" w:type="pct"/>
            <w:tcBorders>
              <w:top w:val="single" w:sz="4" w:space="0" w:color="auto"/>
              <w:left w:val="single" w:sz="4" w:space="0" w:color="auto"/>
              <w:bottom w:val="single" w:sz="4" w:space="0" w:color="auto"/>
              <w:right w:val="single" w:sz="4" w:space="0" w:color="auto"/>
            </w:tcBorders>
            <w:hideMark/>
          </w:tcPr>
          <w:p w14:paraId="31E341C3" w14:textId="77777777" w:rsidR="00080F80" w:rsidRPr="00080F80" w:rsidRDefault="00080F80" w:rsidP="005A2B6A">
            <w:pPr>
              <w:spacing w:after="0"/>
              <w:rPr>
                <w:i/>
              </w:rPr>
            </w:pPr>
            <w:r w:rsidRPr="00080F80">
              <w:rPr>
                <w:i/>
              </w:rPr>
              <w:t>A. III.</w:t>
            </w:r>
          </w:p>
        </w:tc>
        <w:tc>
          <w:tcPr>
            <w:tcW w:w="2243" w:type="pct"/>
            <w:tcBorders>
              <w:top w:val="single" w:sz="4" w:space="0" w:color="auto"/>
              <w:left w:val="single" w:sz="4" w:space="0" w:color="auto"/>
              <w:bottom w:val="single" w:sz="4" w:space="0" w:color="auto"/>
              <w:right w:val="single" w:sz="4" w:space="0" w:color="auto"/>
            </w:tcBorders>
            <w:hideMark/>
          </w:tcPr>
          <w:p w14:paraId="765E918E" w14:textId="77777777" w:rsidR="00080F80" w:rsidRPr="00080F80" w:rsidRDefault="00080F80" w:rsidP="005A2B6A">
            <w:pPr>
              <w:spacing w:after="0"/>
              <w:rPr>
                <w:i/>
              </w:rPr>
            </w:pPr>
            <w:r w:rsidRPr="00080F80">
              <w:rPr>
                <w:i/>
              </w:rPr>
              <w:t>Ostatné kapitálové fondy</w:t>
            </w:r>
          </w:p>
        </w:tc>
        <w:tc>
          <w:tcPr>
            <w:tcW w:w="992" w:type="pct"/>
            <w:tcBorders>
              <w:top w:val="single" w:sz="4" w:space="0" w:color="auto"/>
              <w:left w:val="single" w:sz="4" w:space="0" w:color="auto"/>
              <w:bottom w:val="single" w:sz="4" w:space="0" w:color="auto"/>
              <w:right w:val="single" w:sz="4" w:space="0" w:color="auto"/>
            </w:tcBorders>
            <w:vAlign w:val="center"/>
            <w:hideMark/>
          </w:tcPr>
          <w:p w14:paraId="2502EBE0" w14:textId="204A43C5" w:rsidR="00080F80" w:rsidRPr="00080F80" w:rsidRDefault="00411D8F" w:rsidP="00A86E2B">
            <w:pPr>
              <w:spacing w:after="0"/>
              <w:jc w:val="right"/>
              <w:rPr>
                <w:i/>
              </w:rPr>
            </w:pPr>
            <w:r>
              <w:rPr>
                <w:i/>
              </w:rPr>
              <w:t xml:space="preserve">      </w:t>
            </w:r>
            <w:r w:rsidR="00080F80" w:rsidRPr="00080F80">
              <w:rPr>
                <w:i/>
              </w:rPr>
              <w:t>730 775</w:t>
            </w:r>
          </w:p>
        </w:tc>
        <w:tc>
          <w:tcPr>
            <w:tcW w:w="1002" w:type="pct"/>
            <w:tcBorders>
              <w:top w:val="single" w:sz="4" w:space="0" w:color="auto"/>
              <w:left w:val="single" w:sz="4" w:space="0" w:color="auto"/>
              <w:bottom w:val="single" w:sz="4" w:space="0" w:color="auto"/>
              <w:right w:val="single" w:sz="4" w:space="0" w:color="auto"/>
            </w:tcBorders>
            <w:vAlign w:val="center"/>
            <w:hideMark/>
          </w:tcPr>
          <w:p w14:paraId="7C1FAA71" w14:textId="184A9F3C" w:rsidR="00080F80" w:rsidRPr="00080F80" w:rsidRDefault="00411D8F" w:rsidP="00A86E2B">
            <w:pPr>
              <w:spacing w:after="0"/>
              <w:jc w:val="right"/>
              <w:rPr>
                <w:i/>
              </w:rPr>
            </w:pPr>
            <w:r>
              <w:rPr>
                <w:i/>
              </w:rPr>
              <w:t xml:space="preserve">      </w:t>
            </w:r>
            <w:r w:rsidR="00080F80" w:rsidRPr="00080F80">
              <w:rPr>
                <w:i/>
              </w:rPr>
              <w:t>730 775</w:t>
            </w:r>
          </w:p>
        </w:tc>
      </w:tr>
      <w:tr w:rsidR="00B83A97" w:rsidRPr="00080F80" w14:paraId="34B0E4DE" w14:textId="77777777" w:rsidTr="00080F80">
        <w:tc>
          <w:tcPr>
            <w:tcW w:w="763" w:type="pct"/>
            <w:tcBorders>
              <w:top w:val="single" w:sz="4" w:space="0" w:color="auto"/>
              <w:left w:val="single" w:sz="4" w:space="0" w:color="auto"/>
              <w:bottom w:val="single" w:sz="4" w:space="0" w:color="auto"/>
              <w:right w:val="single" w:sz="4" w:space="0" w:color="auto"/>
            </w:tcBorders>
            <w:hideMark/>
          </w:tcPr>
          <w:p w14:paraId="107E8B92" w14:textId="77777777" w:rsidR="00080F80" w:rsidRPr="00080F80" w:rsidRDefault="00080F80" w:rsidP="005A2B6A">
            <w:pPr>
              <w:spacing w:after="0"/>
              <w:rPr>
                <w:i/>
              </w:rPr>
            </w:pPr>
            <w:r w:rsidRPr="00080F80">
              <w:rPr>
                <w:i/>
              </w:rPr>
              <w:t>A. IV.</w:t>
            </w:r>
          </w:p>
        </w:tc>
        <w:tc>
          <w:tcPr>
            <w:tcW w:w="2243" w:type="pct"/>
            <w:tcBorders>
              <w:top w:val="single" w:sz="4" w:space="0" w:color="auto"/>
              <w:left w:val="single" w:sz="4" w:space="0" w:color="auto"/>
              <w:bottom w:val="single" w:sz="4" w:space="0" w:color="auto"/>
              <w:right w:val="single" w:sz="4" w:space="0" w:color="auto"/>
            </w:tcBorders>
            <w:hideMark/>
          </w:tcPr>
          <w:p w14:paraId="61BD1071" w14:textId="77777777" w:rsidR="00080F80" w:rsidRPr="00080F80" w:rsidRDefault="00080F80" w:rsidP="005A2B6A">
            <w:pPr>
              <w:spacing w:after="0"/>
              <w:rPr>
                <w:i/>
              </w:rPr>
            </w:pPr>
            <w:r w:rsidRPr="00080F80">
              <w:rPr>
                <w:i/>
              </w:rPr>
              <w:t>Zákonné rezervné fondy</w:t>
            </w:r>
          </w:p>
        </w:tc>
        <w:tc>
          <w:tcPr>
            <w:tcW w:w="992" w:type="pct"/>
            <w:tcBorders>
              <w:top w:val="single" w:sz="4" w:space="0" w:color="auto"/>
              <w:left w:val="single" w:sz="4" w:space="0" w:color="auto"/>
              <w:bottom w:val="single" w:sz="4" w:space="0" w:color="auto"/>
              <w:right w:val="single" w:sz="4" w:space="0" w:color="auto"/>
            </w:tcBorders>
            <w:vAlign w:val="center"/>
            <w:hideMark/>
          </w:tcPr>
          <w:p w14:paraId="2D2CA5EE" w14:textId="77ED33EE" w:rsidR="00080F80" w:rsidRPr="00080F80" w:rsidRDefault="00411D8F" w:rsidP="00A86E2B">
            <w:pPr>
              <w:spacing w:after="0"/>
              <w:jc w:val="right"/>
              <w:rPr>
                <w:i/>
              </w:rPr>
            </w:pPr>
            <w:r>
              <w:rPr>
                <w:i/>
              </w:rPr>
              <w:t xml:space="preserve">  </w:t>
            </w:r>
            <w:r w:rsidR="00080F80" w:rsidRPr="00080F80">
              <w:rPr>
                <w:i/>
              </w:rPr>
              <w:t>2 662 110</w:t>
            </w:r>
          </w:p>
        </w:tc>
        <w:tc>
          <w:tcPr>
            <w:tcW w:w="1002" w:type="pct"/>
            <w:tcBorders>
              <w:top w:val="single" w:sz="4" w:space="0" w:color="auto"/>
              <w:left w:val="single" w:sz="4" w:space="0" w:color="auto"/>
              <w:bottom w:val="single" w:sz="4" w:space="0" w:color="auto"/>
              <w:right w:val="single" w:sz="4" w:space="0" w:color="auto"/>
            </w:tcBorders>
            <w:vAlign w:val="center"/>
            <w:hideMark/>
          </w:tcPr>
          <w:p w14:paraId="24E65E00" w14:textId="0A86C8EA" w:rsidR="00080F80" w:rsidRPr="00080F80" w:rsidRDefault="00411D8F" w:rsidP="00A86E2B">
            <w:pPr>
              <w:spacing w:after="0"/>
              <w:jc w:val="right"/>
              <w:rPr>
                <w:i/>
              </w:rPr>
            </w:pPr>
            <w:r>
              <w:rPr>
                <w:i/>
              </w:rPr>
              <w:t xml:space="preserve">  </w:t>
            </w:r>
            <w:r w:rsidR="00080F80" w:rsidRPr="00080F80">
              <w:rPr>
                <w:i/>
              </w:rPr>
              <w:t>2 662 110</w:t>
            </w:r>
          </w:p>
        </w:tc>
      </w:tr>
      <w:tr w:rsidR="00B83A97" w:rsidRPr="00080F80" w14:paraId="4E2668F1" w14:textId="77777777" w:rsidTr="00080F80">
        <w:tc>
          <w:tcPr>
            <w:tcW w:w="763" w:type="pct"/>
            <w:tcBorders>
              <w:top w:val="single" w:sz="4" w:space="0" w:color="auto"/>
              <w:left w:val="single" w:sz="4" w:space="0" w:color="auto"/>
              <w:bottom w:val="single" w:sz="4" w:space="0" w:color="auto"/>
              <w:right w:val="single" w:sz="4" w:space="0" w:color="auto"/>
            </w:tcBorders>
            <w:hideMark/>
          </w:tcPr>
          <w:p w14:paraId="0148DB57" w14:textId="77777777" w:rsidR="00080F80" w:rsidRPr="00080F80" w:rsidRDefault="00080F80" w:rsidP="005A2B6A">
            <w:pPr>
              <w:spacing w:after="0"/>
              <w:rPr>
                <w:i/>
              </w:rPr>
            </w:pPr>
            <w:r w:rsidRPr="00080F80">
              <w:rPr>
                <w:i/>
              </w:rPr>
              <w:t>A. V.</w:t>
            </w:r>
          </w:p>
        </w:tc>
        <w:tc>
          <w:tcPr>
            <w:tcW w:w="2243" w:type="pct"/>
            <w:tcBorders>
              <w:top w:val="single" w:sz="4" w:space="0" w:color="auto"/>
              <w:left w:val="single" w:sz="4" w:space="0" w:color="auto"/>
              <w:bottom w:val="single" w:sz="4" w:space="0" w:color="auto"/>
              <w:right w:val="single" w:sz="4" w:space="0" w:color="auto"/>
            </w:tcBorders>
            <w:hideMark/>
          </w:tcPr>
          <w:p w14:paraId="63133F0B" w14:textId="77777777" w:rsidR="00080F80" w:rsidRPr="00080F80" w:rsidRDefault="00080F80" w:rsidP="005A2B6A">
            <w:pPr>
              <w:spacing w:after="0"/>
              <w:rPr>
                <w:i/>
              </w:rPr>
            </w:pPr>
            <w:r w:rsidRPr="00080F80">
              <w:rPr>
                <w:i/>
              </w:rPr>
              <w:t>Ostatné fondy zo zisku</w:t>
            </w:r>
          </w:p>
        </w:tc>
        <w:tc>
          <w:tcPr>
            <w:tcW w:w="992" w:type="pct"/>
            <w:tcBorders>
              <w:top w:val="single" w:sz="4" w:space="0" w:color="auto"/>
              <w:left w:val="single" w:sz="4" w:space="0" w:color="auto"/>
              <w:bottom w:val="single" w:sz="4" w:space="0" w:color="auto"/>
              <w:right w:val="single" w:sz="4" w:space="0" w:color="auto"/>
            </w:tcBorders>
            <w:vAlign w:val="center"/>
            <w:hideMark/>
          </w:tcPr>
          <w:p w14:paraId="746669CD" w14:textId="7F30A934" w:rsidR="00080F80" w:rsidRPr="00080F80" w:rsidRDefault="00411D8F" w:rsidP="00A86E2B">
            <w:pPr>
              <w:spacing w:after="0"/>
              <w:jc w:val="right"/>
              <w:rPr>
                <w:i/>
              </w:rPr>
            </w:pPr>
            <w:r>
              <w:rPr>
                <w:i/>
              </w:rPr>
              <w:t xml:space="preserve">      </w:t>
            </w:r>
            <w:r w:rsidR="00C02B93" w:rsidRPr="00C02B93">
              <w:rPr>
                <w:i/>
              </w:rPr>
              <w:t>347</w:t>
            </w:r>
            <w:r w:rsidR="00080F80" w:rsidRPr="00080F80">
              <w:rPr>
                <w:i/>
              </w:rPr>
              <w:t xml:space="preserve"> </w:t>
            </w:r>
            <w:r w:rsidR="00C02B93" w:rsidRPr="00C02B93">
              <w:rPr>
                <w:i/>
              </w:rPr>
              <w:t>666</w:t>
            </w:r>
          </w:p>
        </w:tc>
        <w:tc>
          <w:tcPr>
            <w:tcW w:w="1002" w:type="pct"/>
            <w:tcBorders>
              <w:top w:val="single" w:sz="4" w:space="0" w:color="auto"/>
              <w:left w:val="single" w:sz="4" w:space="0" w:color="auto"/>
              <w:bottom w:val="single" w:sz="4" w:space="0" w:color="auto"/>
              <w:right w:val="single" w:sz="4" w:space="0" w:color="auto"/>
            </w:tcBorders>
            <w:vAlign w:val="center"/>
            <w:hideMark/>
          </w:tcPr>
          <w:p w14:paraId="17F5DCDB" w14:textId="331BDC0B" w:rsidR="00080F80" w:rsidRPr="00080F80" w:rsidRDefault="00411D8F" w:rsidP="00A86E2B">
            <w:pPr>
              <w:spacing w:after="0"/>
              <w:jc w:val="right"/>
              <w:rPr>
                <w:i/>
              </w:rPr>
            </w:pPr>
            <w:r>
              <w:rPr>
                <w:i/>
              </w:rPr>
              <w:t xml:space="preserve">      </w:t>
            </w:r>
            <w:r w:rsidR="00C02B93" w:rsidRPr="00C02B93">
              <w:rPr>
                <w:i/>
              </w:rPr>
              <w:t>405</w:t>
            </w:r>
            <w:r w:rsidR="00080F80" w:rsidRPr="00080F80">
              <w:rPr>
                <w:i/>
              </w:rPr>
              <w:t xml:space="preserve"> </w:t>
            </w:r>
            <w:r w:rsidR="00C02B93" w:rsidRPr="00C02B93">
              <w:rPr>
                <w:i/>
              </w:rPr>
              <w:t>716</w:t>
            </w:r>
          </w:p>
        </w:tc>
      </w:tr>
      <w:tr w:rsidR="00B83A97" w:rsidRPr="00080F80" w14:paraId="03EEFC72" w14:textId="77777777" w:rsidTr="00080F80">
        <w:tc>
          <w:tcPr>
            <w:tcW w:w="763" w:type="pct"/>
            <w:tcBorders>
              <w:top w:val="single" w:sz="4" w:space="0" w:color="auto"/>
              <w:left w:val="single" w:sz="4" w:space="0" w:color="auto"/>
              <w:bottom w:val="single" w:sz="4" w:space="0" w:color="auto"/>
              <w:right w:val="single" w:sz="4" w:space="0" w:color="auto"/>
            </w:tcBorders>
            <w:hideMark/>
          </w:tcPr>
          <w:p w14:paraId="3294C5E9" w14:textId="77777777" w:rsidR="00080F80" w:rsidRPr="00080F80" w:rsidRDefault="00080F80" w:rsidP="005A2B6A">
            <w:pPr>
              <w:spacing w:after="0"/>
              <w:rPr>
                <w:i/>
              </w:rPr>
            </w:pPr>
            <w:r w:rsidRPr="00080F80">
              <w:rPr>
                <w:i/>
              </w:rPr>
              <w:t>A. VI..</w:t>
            </w:r>
          </w:p>
        </w:tc>
        <w:tc>
          <w:tcPr>
            <w:tcW w:w="2243" w:type="pct"/>
            <w:tcBorders>
              <w:top w:val="single" w:sz="4" w:space="0" w:color="auto"/>
              <w:left w:val="single" w:sz="4" w:space="0" w:color="auto"/>
              <w:bottom w:val="single" w:sz="4" w:space="0" w:color="auto"/>
              <w:right w:val="single" w:sz="4" w:space="0" w:color="auto"/>
            </w:tcBorders>
            <w:hideMark/>
          </w:tcPr>
          <w:p w14:paraId="107945C0" w14:textId="77777777" w:rsidR="00080F80" w:rsidRPr="00080F80" w:rsidRDefault="00080F80" w:rsidP="005A2B6A">
            <w:pPr>
              <w:spacing w:after="0"/>
              <w:rPr>
                <w:i/>
              </w:rPr>
            </w:pPr>
            <w:r w:rsidRPr="00080F80">
              <w:rPr>
                <w:i/>
              </w:rPr>
              <w:t>Oceňovacie rozdiely z precenenia</w:t>
            </w:r>
          </w:p>
        </w:tc>
        <w:tc>
          <w:tcPr>
            <w:tcW w:w="992" w:type="pct"/>
            <w:tcBorders>
              <w:top w:val="single" w:sz="4" w:space="0" w:color="auto"/>
              <w:left w:val="single" w:sz="4" w:space="0" w:color="auto"/>
              <w:bottom w:val="single" w:sz="4" w:space="0" w:color="auto"/>
              <w:right w:val="single" w:sz="4" w:space="0" w:color="auto"/>
            </w:tcBorders>
            <w:vAlign w:val="center"/>
            <w:hideMark/>
          </w:tcPr>
          <w:p w14:paraId="1775A2E1" w14:textId="0164E7D7" w:rsidR="00080F80" w:rsidRPr="00080F80" w:rsidRDefault="00411D8F" w:rsidP="00A86E2B">
            <w:pPr>
              <w:spacing w:after="0"/>
              <w:jc w:val="right"/>
              <w:rPr>
                <w:i/>
              </w:rPr>
            </w:pPr>
            <w:r>
              <w:rPr>
                <w:i/>
              </w:rPr>
              <w:t xml:space="preserve">       </w:t>
            </w:r>
            <w:r w:rsidR="00080F80" w:rsidRPr="00080F80">
              <w:rPr>
                <w:i/>
              </w:rPr>
              <w:t>-16 947</w:t>
            </w:r>
          </w:p>
        </w:tc>
        <w:tc>
          <w:tcPr>
            <w:tcW w:w="1002" w:type="pct"/>
            <w:tcBorders>
              <w:top w:val="single" w:sz="4" w:space="0" w:color="auto"/>
              <w:left w:val="single" w:sz="4" w:space="0" w:color="auto"/>
              <w:bottom w:val="single" w:sz="4" w:space="0" w:color="auto"/>
              <w:right w:val="single" w:sz="4" w:space="0" w:color="auto"/>
            </w:tcBorders>
            <w:vAlign w:val="center"/>
            <w:hideMark/>
          </w:tcPr>
          <w:p w14:paraId="16F65A32" w14:textId="7CE033A0" w:rsidR="00080F80" w:rsidRPr="00080F80" w:rsidRDefault="00411D8F" w:rsidP="00A86E2B">
            <w:pPr>
              <w:spacing w:after="0"/>
              <w:jc w:val="right"/>
              <w:rPr>
                <w:i/>
              </w:rPr>
            </w:pPr>
            <w:r>
              <w:rPr>
                <w:i/>
              </w:rPr>
              <w:t xml:space="preserve">       </w:t>
            </w:r>
            <w:r w:rsidR="00080F80" w:rsidRPr="00080F80">
              <w:rPr>
                <w:i/>
              </w:rPr>
              <w:t>-16 947</w:t>
            </w:r>
          </w:p>
        </w:tc>
      </w:tr>
      <w:tr w:rsidR="00B83A97" w:rsidRPr="00080F80" w14:paraId="6DD41E29" w14:textId="77777777" w:rsidTr="00080F80">
        <w:tc>
          <w:tcPr>
            <w:tcW w:w="763" w:type="pct"/>
            <w:tcBorders>
              <w:top w:val="single" w:sz="4" w:space="0" w:color="auto"/>
              <w:left w:val="single" w:sz="4" w:space="0" w:color="auto"/>
              <w:bottom w:val="single" w:sz="4" w:space="0" w:color="auto"/>
              <w:right w:val="single" w:sz="4" w:space="0" w:color="auto"/>
            </w:tcBorders>
            <w:hideMark/>
          </w:tcPr>
          <w:p w14:paraId="02575172" w14:textId="77777777" w:rsidR="00080F80" w:rsidRPr="00080F80" w:rsidRDefault="00080F80" w:rsidP="005A2B6A">
            <w:pPr>
              <w:spacing w:after="0"/>
              <w:rPr>
                <w:i/>
              </w:rPr>
            </w:pPr>
            <w:r w:rsidRPr="00080F80">
              <w:rPr>
                <w:i/>
              </w:rPr>
              <w:t>A. VII.</w:t>
            </w:r>
          </w:p>
        </w:tc>
        <w:tc>
          <w:tcPr>
            <w:tcW w:w="2243" w:type="pct"/>
            <w:tcBorders>
              <w:top w:val="single" w:sz="4" w:space="0" w:color="auto"/>
              <w:left w:val="single" w:sz="4" w:space="0" w:color="auto"/>
              <w:bottom w:val="single" w:sz="4" w:space="0" w:color="auto"/>
              <w:right w:val="single" w:sz="4" w:space="0" w:color="auto"/>
            </w:tcBorders>
            <w:hideMark/>
          </w:tcPr>
          <w:p w14:paraId="6ADC4672" w14:textId="77777777" w:rsidR="00080F80" w:rsidRPr="00080F80" w:rsidRDefault="00080F80" w:rsidP="005A2B6A">
            <w:pPr>
              <w:spacing w:after="0"/>
              <w:rPr>
                <w:i/>
              </w:rPr>
            </w:pPr>
            <w:r w:rsidRPr="00080F80">
              <w:rPr>
                <w:i/>
              </w:rPr>
              <w:t>Výsledok hospodárenia minulých rokov</w:t>
            </w:r>
          </w:p>
        </w:tc>
        <w:tc>
          <w:tcPr>
            <w:tcW w:w="992" w:type="pct"/>
            <w:tcBorders>
              <w:top w:val="single" w:sz="4" w:space="0" w:color="auto"/>
              <w:left w:val="single" w:sz="4" w:space="0" w:color="auto"/>
              <w:bottom w:val="single" w:sz="4" w:space="0" w:color="auto"/>
              <w:right w:val="single" w:sz="4" w:space="0" w:color="auto"/>
            </w:tcBorders>
            <w:vAlign w:val="center"/>
            <w:hideMark/>
          </w:tcPr>
          <w:p w14:paraId="1F8780EC" w14:textId="4E15088B" w:rsidR="00080F80" w:rsidRPr="00080F80" w:rsidRDefault="00080F80" w:rsidP="00A86E2B">
            <w:pPr>
              <w:spacing w:after="0"/>
              <w:jc w:val="right"/>
              <w:rPr>
                <w:i/>
              </w:rPr>
            </w:pPr>
            <w:r w:rsidRPr="00080F80">
              <w:rPr>
                <w:i/>
              </w:rPr>
              <w:t>1</w:t>
            </w:r>
            <w:r w:rsidR="00C02B93" w:rsidRPr="00C02B93">
              <w:rPr>
                <w:i/>
              </w:rPr>
              <w:t>1</w:t>
            </w:r>
            <w:r w:rsidRPr="00080F80">
              <w:rPr>
                <w:i/>
              </w:rPr>
              <w:t> </w:t>
            </w:r>
            <w:r w:rsidR="00C02B93" w:rsidRPr="00C02B93">
              <w:rPr>
                <w:i/>
              </w:rPr>
              <w:t>549</w:t>
            </w:r>
            <w:r w:rsidRPr="00080F80">
              <w:rPr>
                <w:i/>
              </w:rPr>
              <w:t xml:space="preserve"> </w:t>
            </w:r>
            <w:r w:rsidR="00C02B93" w:rsidRPr="00C02B93">
              <w:rPr>
                <w:i/>
              </w:rPr>
              <w:t>488</w:t>
            </w:r>
          </w:p>
        </w:tc>
        <w:tc>
          <w:tcPr>
            <w:tcW w:w="1002" w:type="pct"/>
            <w:tcBorders>
              <w:top w:val="single" w:sz="4" w:space="0" w:color="auto"/>
              <w:left w:val="single" w:sz="4" w:space="0" w:color="auto"/>
              <w:bottom w:val="single" w:sz="4" w:space="0" w:color="auto"/>
              <w:right w:val="single" w:sz="4" w:space="0" w:color="auto"/>
            </w:tcBorders>
            <w:vAlign w:val="center"/>
            <w:hideMark/>
          </w:tcPr>
          <w:p w14:paraId="2C69B1BB" w14:textId="519A1C56" w:rsidR="00080F80" w:rsidRPr="00080F80" w:rsidRDefault="00080F80" w:rsidP="00A86E2B">
            <w:pPr>
              <w:spacing w:after="0"/>
              <w:jc w:val="right"/>
              <w:rPr>
                <w:i/>
              </w:rPr>
            </w:pPr>
            <w:r w:rsidRPr="00080F80">
              <w:rPr>
                <w:i/>
              </w:rPr>
              <w:t>12 </w:t>
            </w:r>
            <w:r w:rsidR="00C02B93" w:rsidRPr="00C02B93">
              <w:rPr>
                <w:i/>
              </w:rPr>
              <w:t>649</w:t>
            </w:r>
            <w:r w:rsidRPr="00080F80">
              <w:rPr>
                <w:i/>
              </w:rPr>
              <w:t xml:space="preserve"> </w:t>
            </w:r>
            <w:r w:rsidR="00C02B93" w:rsidRPr="00C02B93">
              <w:rPr>
                <w:i/>
              </w:rPr>
              <w:t>123</w:t>
            </w:r>
          </w:p>
        </w:tc>
      </w:tr>
      <w:tr w:rsidR="00B83A97" w:rsidRPr="00080F80" w14:paraId="5BEF7384" w14:textId="77777777" w:rsidTr="00080F80">
        <w:tc>
          <w:tcPr>
            <w:tcW w:w="763" w:type="pct"/>
            <w:tcBorders>
              <w:top w:val="single" w:sz="4" w:space="0" w:color="auto"/>
              <w:left w:val="single" w:sz="4" w:space="0" w:color="auto"/>
              <w:bottom w:val="single" w:sz="4" w:space="0" w:color="auto"/>
              <w:right w:val="single" w:sz="4" w:space="0" w:color="auto"/>
            </w:tcBorders>
            <w:hideMark/>
          </w:tcPr>
          <w:p w14:paraId="7D95F2D1" w14:textId="77777777" w:rsidR="00080F80" w:rsidRPr="00080F80" w:rsidRDefault="00080F80" w:rsidP="005A2B6A">
            <w:pPr>
              <w:spacing w:after="0"/>
              <w:rPr>
                <w:i/>
              </w:rPr>
            </w:pPr>
            <w:r w:rsidRPr="00080F80">
              <w:rPr>
                <w:i/>
              </w:rPr>
              <w:t>A. VIII.</w:t>
            </w:r>
          </w:p>
        </w:tc>
        <w:tc>
          <w:tcPr>
            <w:tcW w:w="2243" w:type="pct"/>
            <w:tcBorders>
              <w:top w:val="single" w:sz="4" w:space="0" w:color="auto"/>
              <w:left w:val="single" w:sz="4" w:space="0" w:color="auto"/>
              <w:bottom w:val="single" w:sz="4" w:space="0" w:color="auto"/>
              <w:right w:val="single" w:sz="4" w:space="0" w:color="auto"/>
            </w:tcBorders>
            <w:hideMark/>
          </w:tcPr>
          <w:p w14:paraId="7C9139BA" w14:textId="77777777" w:rsidR="00080F80" w:rsidRPr="00080F80" w:rsidRDefault="00080F80" w:rsidP="005A2B6A">
            <w:pPr>
              <w:spacing w:after="0"/>
              <w:rPr>
                <w:i/>
              </w:rPr>
            </w:pPr>
            <w:r w:rsidRPr="00080F80">
              <w:rPr>
                <w:i/>
              </w:rPr>
              <w:t>Výsledok hospodárenia za účtovné obdobie po zdanení</w:t>
            </w:r>
          </w:p>
        </w:tc>
        <w:tc>
          <w:tcPr>
            <w:tcW w:w="992" w:type="pct"/>
            <w:tcBorders>
              <w:top w:val="single" w:sz="4" w:space="0" w:color="auto"/>
              <w:left w:val="single" w:sz="4" w:space="0" w:color="auto"/>
              <w:bottom w:val="single" w:sz="4" w:space="0" w:color="auto"/>
              <w:right w:val="single" w:sz="4" w:space="0" w:color="auto"/>
            </w:tcBorders>
            <w:vAlign w:val="center"/>
            <w:hideMark/>
          </w:tcPr>
          <w:p w14:paraId="6A6093DF" w14:textId="1A03B791" w:rsidR="00080F80" w:rsidRPr="00080F80" w:rsidRDefault="00411D8F" w:rsidP="00A86E2B">
            <w:pPr>
              <w:spacing w:after="0"/>
              <w:jc w:val="right"/>
              <w:rPr>
                <w:i/>
              </w:rPr>
            </w:pPr>
            <w:r>
              <w:rPr>
                <w:i/>
              </w:rPr>
              <w:t xml:space="preserve">      </w:t>
            </w:r>
            <w:r w:rsidR="00C02B93" w:rsidRPr="00C02B93">
              <w:rPr>
                <w:i/>
              </w:rPr>
              <w:t>654</w:t>
            </w:r>
            <w:r w:rsidR="00080F80" w:rsidRPr="00080F80">
              <w:rPr>
                <w:i/>
              </w:rPr>
              <w:t xml:space="preserve"> </w:t>
            </w:r>
            <w:r w:rsidR="00C02B93" w:rsidRPr="00C02B93">
              <w:rPr>
                <w:i/>
              </w:rPr>
              <w:t>949</w:t>
            </w:r>
          </w:p>
        </w:tc>
        <w:tc>
          <w:tcPr>
            <w:tcW w:w="1002" w:type="pct"/>
            <w:tcBorders>
              <w:top w:val="single" w:sz="4" w:space="0" w:color="auto"/>
              <w:left w:val="single" w:sz="4" w:space="0" w:color="auto"/>
              <w:bottom w:val="single" w:sz="4" w:space="0" w:color="auto"/>
              <w:right w:val="single" w:sz="4" w:space="0" w:color="auto"/>
            </w:tcBorders>
            <w:vAlign w:val="center"/>
            <w:hideMark/>
          </w:tcPr>
          <w:p w14:paraId="1615C33B" w14:textId="49F693A7" w:rsidR="00080F80" w:rsidRPr="00080F80" w:rsidRDefault="00206CBD" w:rsidP="00A86E2B">
            <w:pPr>
              <w:spacing w:after="0"/>
              <w:jc w:val="right"/>
              <w:rPr>
                <w:i/>
              </w:rPr>
            </w:pPr>
            <w:r>
              <w:rPr>
                <w:i/>
              </w:rPr>
              <w:t xml:space="preserve">       </w:t>
            </w:r>
            <w:r w:rsidR="00C02B93" w:rsidRPr="00C02B93">
              <w:rPr>
                <w:i/>
              </w:rPr>
              <w:t>-49</w:t>
            </w:r>
            <w:r w:rsidR="00080F80" w:rsidRPr="00080F80">
              <w:rPr>
                <w:i/>
              </w:rPr>
              <w:t xml:space="preserve"> </w:t>
            </w:r>
            <w:r w:rsidR="00C02B93" w:rsidRPr="00C02B93">
              <w:rPr>
                <w:i/>
              </w:rPr>
              <w:t>635</w:t>
            </w:r>
          </w:p>
        </w:tc>
      </w:tr>
      <w:tr w:rsidR="00B83A97" w:rsidRPr="00080F80" w14:paraId="711E20B9" w14:textId="77777777" w:rsidTr="00080F80">
        <w:trPr>
          <w:trHeight w:val="441"/>
        </w:trPr>
        <w:tc>
          <w:tcPr>
            <w:tcW w:w="763" w:type="pct"/>
            <w:tcBorders>
              <w:top w:val="single" w:sz="4" w:space="0" w:color="auto"/>
              <w:left w:val="single" w:sz="4" w:space="0" w:color="auto"/>
              <w:bottom w:val="single" w:sz="4" w:space="0" w:color="auto"/>
              <w:right w:val="single" w:sz="4" w:space="0" w:color="auto"/>
            </w:tcBorders>
            <w:hideMark/>
          </w:tcPr>
          <w:p w14:paraId="0C2F7AEE" w14:textId="77777777" w:rsidR="00080F80" w:rsidRPr="00080F80" w:rsidRDefault="00080F80" w:rsidP="005A2B6A">
            <w:pPr>
              <w:spacing w:after="0"/>
              <w:rPr>
                <w:b/>
                <w:i/>
              </w:rPr>
            </w:pPr>
            <w:r w:rsidRPr="00080F80">
              <w:rPr>
                <w:b/>
                <w:i/>
              </w:rPr>
              <w:t>B.</w:t>
            </w:r>
          </w:p>
        </w:tc>
        <w:tc>
          <w:tcPr>
            <w:tcW w:w="2243" w:type="pct"/>
            <w:tcBorders>
              <w:top w:val="single" w:sz="4" w:space="0" w:color="auto"/>
              <w:left w:val="single" w:sz="4" w:space="0" w:color="auto"/>
              <w:bottom w:val="single" w:sz="4" w:space="0" w:color="auto"/>
              <w:right w:val="single" w:sz="4" w:space="0" w:color="auto"/>
            </w:tcBorders>
            <w:hideMark/>
          </w:tcPr>
          <w:p w14:paraId="148BA620" w14:textId="77777777" w:rsidR="00080F80" w:rsidRPr="00080F80" w:rsidRDefault="00080F80" w:rsidP="005A2B6A">
            <w:pPr>
              <w:spacing w:after="0"/>
              <w:rPr>
                <w:b/>
                <w:i/>
              </w:rPr>
            </w:pPr>
            <w:r w:rsidRPr="00080F80">
              <w:rPr>
                <w:b/>
                <w:i/>
              </w:rPr>
              <w:t>Záväzky</w:t>
            </w:r>
          </w:p>
        </w:tc>
        <w:tc>
          <w:tcPr>
            <w:tcW w:w="992" w:type="pct"/>
            <w:tcBorders>
              <w:top w:val="single" w:sz="4" w:space="0" w:color="auto"/>
              <w:left w:val="single" w:sz="4" w:space="0" w:color="auto"/>
              <w:bottom w:val="single" w:sz="4" w:space="0" w:color="auto"/>
              <w:right w:val="single" w:sz="4" w:space="0" w:color="auto"/>
            </w:tcBorders>
            <w:vAlign w:val="center"/>
            <w:hideMark/>
          </w:tcPr>
          <w:p w14:paraId="4C70CCCD" w14:textId="18A2F8AD" w:rsidR="00080F80" w:rsidRPr="00080F80" w:rsidRDefault="00206CBD" w:rsidP="00A86E2B">
            <w:pPr>
              <w:spacing w:after="0"/>
              <w:jc w:val="right"/>
              <w:rPr>
                <w:b/>
                <w:i/>
              </w:rPr>
            </w:pPr>
            <w:r>
              <w:rPr>
                <w:b/>
                <w:i/>
              </w:rPr>
              <w:t xml:space="preserve">   </w:t>
            </w:r>
            <w:r w:rsidR="00C02B93" w:rsidRPr="00C02B93">
              <w:rPr>
                <w:b/>
                <w:i/>
              </w:rPr>
              <w:t>7</w:t>
            </w:r>
            <w:r w:rsidR="00080F80" w:rsidRPr="00080F80">
              <w:rPr>
                <w:b/>
                <w:i/>
              </w:rPr>
              <w:t> </w:t>
            </w:r>
            <w:r w:rsidR="00C02B93" w:rsidRPr="00C02B93">
              <w:rPr>
                <w:b/>
                <w:i/>
              </w:rPr>
              <w:t>470</w:t>
            </w:r>
            <w:r w:rsidR="00080F80" w:rsidRPr="00080F80">
              <w:rPr>
                <w:b/>
                <w:i/>
              </w:rPr>
              <w:t xml:space="preserve"> </w:t>
            </w:r>
            <w:r w:rsidR="00C02B93" w:rsidRPr="00C02B93">
              <w:rPr>
                <w:b/>
                <w:i/>
              </w:rPr>
              <w:t>922</w:t>
            </w:r>
          </w:p>
        </w:tc>
        <w:tc>
          <w:tcPr>
            <w:tcW w:w="1002" w:type="pct"/>
            <w:tcBorders>
              <w:top w:val="single" w:sz="4" w:space="0" w:color="auto"/>
              <w:left w:val="single" w:sz="4" w:space="0" w:color="auto"/>
              <w:bottom w:val="single" w:sz="4" w:space="0" w:color="auto"/>
              <w:right w:val="single" w:sz="4" w:space="0" w:color="auto"/>
            </w:tcBorders>
            <w:vAlign w:val="center"/>
            <w:hideMark/>
          </w:tcPr>
          <w:p w14:paraId="1E6DB0A3" w14:textId="3C6B5F99" w:rsidR="00080F80" w:rsidRPr="00080F80" w:rsidRDefault="00206CBD" w:rsidP="00A86E2B">
            <w:pPr>
              <w:spacing w:after="0"/>
              <w:jc w:val="right"/>
              <w:rPr>
                <w:b/>
                <w:i/>
              </w:rPr>
            </w:pPr>
            <w:r>
              <w:rPr>
                <w:b/>
                <w:i/>
              </w:rPr>
              <w:t xml:space="preserve">   </w:t>
            </w:r>
            <w:r w:rsidR="00080F80" w:rsidRPr="00080F80">
              <w:rPr>
                <w:b/>
                <w:i/>
              </w:rPr>
              <w:t>5 8</w:t>
            </w:r>
            <w:r w:rsidR="00C02B93" w:rsidRPr="00C02B93">
              <w:rPr>
                <w:b/>
                <w:i/>
              </w:rPr>
              <w:t>43</w:t>
            </w:r>
            <w:r w:rsidR="00080F80" w:rsidRPr="00080F80">
              <w:rPr>
                <w:b/>
                <w:i/>
              </w:rPr>
              <w:t xml:space="preserve"> </w:t>
            </w:r>
            <w:r w:rsidR="00C02B93" w:rsidRPr="00C02B93">
              <w:rPr>
                <w:b/>
                <w:i/>
              </w:rPr>
              <w:t>200</w:t>
            </w:r>
          </w:p>
        </w:tc>
      </w:tr>
      <w:tr w:rsidR="00B83A97" w:rsidRPr="00080F80" w14:paraId="79431296" w14:textId="77777777" w:rsidTr="00080F80">
        <w:tc>
          <w:tcPr>
            <w:tcW w:w="763" w:type="pct"/>
            <w:tcBorders>
              <w:top w:val="single" w:sz="4" w:space="0" w:color="auto"/>
              <w:left w:val="single" w:sz="4" w:space="0" w:color="auto"/>
              <w:bottom w:val="single" w:sz="4" w:space="0" w:color="auto"/>
              <w:right w:val="single" w:sz="4" w:space="0" w:color="auto"/>
            </w:tcBorders>
            <w:hideMark/>
          </w:tcPr>
          <w:p w14:paraId="2BDA4C4C" w14:textId="77777777" w:rsidR="00080F80" w:rsidRPr="00080F80" w:rsidRDefault="00080F80" w:rsidP="005A2B6A">
            <w:pPr>
              <w:spacing w:after="0"/>
              <w:rPr>
                <w:i/>
              </w:rPr>
            </w:pPr>
            <w:r w:rsidRPr="00080F80">
              <w:rPr>
                <w:i/>
              </w:rPr>
              <w:t>B. I.</w:t>
            </w:r>
          </w:p>
        </w:tc>
        <w:tc>
          <w:tcPr>
            <w:tcW w:w="2243" w:type="pct"/>
            <w:tcBorders>
              <w:top w:val="single" w:sz="4" w:space="0" w:color="auto"/>
              <w:left w:val="single" w:sz="4" w:space="0" w:color="auto"/>
              <w:bottom w:val="single" w:sz="4" w:space="0" w:color="auto"/>
              <w:right w:val="single" w:sz="4" w:space="0" w:color="auto"/>
            </w:tcBorders>
            <w:hideMark/>
          </w:tcPr>
          <w:p w14:paraId="70ADD972" w14:textId="77777777" w:rsidR="00080F80" w:rsidRPr="00080F80" w:rsidRDefault="00080F80" w:rsidP="005A2B6A">
            <w:pPr>
              <w:spacing w:after="0"/>
              <w:rPr>
                <w:i/>
              </w:rPr>
            </w:pPr>
            <w:r w:rsidRPr="00080F80">
              <w:rPr>
                <w:i/>
              </w:rPr>
              <w:t>Dlhodobé záväzky</w:t>
            </w:r>
          </w:p>
        </w:tc>
        <w:tc>
          <w:tcPr>
            <w:tcW w:w="992" w:type="pct"/>
            <w:tcBorders>
              <w:top w:val="single" w:sz="4" w:space="0" w:color="auto"/>
              <w:left w:val="single" w:sz="4" w:space="0" w:color="auto"/>
              <w:bottom w:val="single" w:sz="4" w:space="0" w:color="auto"/>
              <w:right w:val="single" w:sz="4" w:space="0" w:color="auto"/>
            </w:tcBorders>
            <w:vAlign w:val="center"/>
            <w:hideMark/>
          </w:tcPr>
          <w:p w14:paraId="587BE273" w14:textId="0EF32784" w:rsidR="00080F80" w:rsidRPr="00080F80" w:rsidRDefault="00206CBD" w:rsidP="00A86E2B">
            <w:pPr>
              <w:spacing w:after="0"/>
              <w:jc w:val="right"/>
              <w:rPr>
                <w:i/>
              </w:rPr>
            </w:pPr>
            <w:r>
              <w:rPr>
                <w:i/>
              </w:rPr>
              <w:t xml:space="preserve">   </w:t>
            </w:r>
            <w:r w:rsidR="00080F80" w:rsidRPr="00080F80">
              <w:rPr>
                <w:i/>
              </w:rPr>
              <w:t>1 </w:t>
            </w:r>
            <w:r w:rsidR="00C02B93" w:rsidRPr="00C02B93">
              <w:rPr>
                <w:i/>
              </w:rPr>
              <w:t>513</w:t>
            </w:r>
            <w:r w:rsidR="00080F80" w:rsidRPr="00080F80">
              <w:rPr>
                <w:i/>
              </w:rPr>
              <w:t xml:space="preserve"> </w:t>
            </w:r>
            <w:r w:rsidR="00C02B93" w:rsidRPr="00C02B93">
              <w:rPr>
                <w:i/>
              </w:rPr>
              <w:t>162</w:t>
            </w:r>
          </w:p>
        </w:tc>
        <w:tc>
          <w:tcPr>
            <w:tcW w:w="1002" w:type="pct"/>
            <w:tcBorders>
              <w:top w:val="single" w:sz="4" w:space="0" w:color="auto"/>
              <w:left w:val="single" w:sz="4" w:space="0" w:color="auto"/>
              <w:bottom w:val="single" w:sz="4" w:space="0" w:color="auto"/>
              <w:right w:val="single" w:sz="4" w:space="0" w:color="auto"/>
            </w:tcBorders>
            <w:vAlign w:val="center"/>
            <w:hideMark/>
          </w:tcPr>
          <w:p w14:paraId="23AB2F52" w14:textId="3EF7A849" w:rsidR="00080F80" w:rsidRPr="00080F80" w:rsidRDefault="00206CBD" w:rsidP="00A86E2B">
            <w:pPr>
              <w:spacing w:after="0"/>
              <w:jc w:val="right"/>
              <w:rPr>
                <w:i/>
              </w:rPr>
            </w:pPr>
            <w:r>
              <w:rPr>
                <w:i/>
              </w:rPr>
              <w:t xml:space="preserve">   </w:t>
            </w:r>
            <w:r w:rsidR="00080F80" w:rsidRPr="00080F80">
              <w:rPr>
                <w:i/>
              </w:rPr>
              <w:t>1 </w:t>
            </w:r>
            <w:r w:rsidR="00C02B93" w:rsidRPr="00C02B93">
              <w:rPr>
                <w:i/>
              </w:rPr>
              <w:t>451</w:t>
            </w:r>
            <w:r w:rsidR="00080F80" w:rsidRPr="00080F80">
              <w:rPr>
                <w:i/>
              </w:rPr>
              <w:t xml:space="preserve"> </w:t>
            </w:r>
            <w:r w:rsidR="00C02B93" w:rsidRPr="00C02B93">
              <w:rPr>
                <w:i/>
              </w:rPr>
              <w:t>939</w:t>
            </w:r>
          </w:p>
        </w:tc>
      </w:tr>
      <w:tr w:rsidR="00B83A97" w:rsidRPr="00080F80" w14:paraId="7A4A5E42" w14:textId="77777777" w:rsidTr="00080F80">
        <w:tc>
          <w:tcPr>
            <w:tcW w:w="763" w:type="pct"/>
            <w:tcBorders>
              <w:top w:val="single" w:sz="4" w:space="0" w:color="auto"/>
              <w:left w:val="single" w:sz="4" w:space="0" w:color="auto"/>
              <w:bottom w:val="single" w:sz="4" w:space="0" w:color="auto"/>
              <w:right w:val="single" w:sz="4" w:space="0" w:color="auto"/>
            </w:tcBorders>
            <w:hideMark/>
          </w:tcPr>
          <w:p w14:paraId="1D2CEE5E" w14:textId="77777777" w:rsidR="00080F80" w:rsidRPr="00080F80" w:rsidRDefault="00080F80" w:rsidP="005A2B6A">
            <w:pPr>
              <w:spacing w:after="0"/>
              <w:rPr>
                <w:i/>
              </w:rPr>
            </w:pPr>
            <w:r w:rsidRPr="00080F80">
              <w:rPr>
                <w:i/>
              </w:rPr>
              <w:t>B. II.</w:t>
            </w:r>
          </w:p>
        </w:tc>
        <w:tc>
          <w:tcPr>
            <w:tcW w:w="2243" w:type="pct"/>
            <w:tcBorders>
              <w:top w:val="single" w:sz="4" w:space="0" w:color="auto"/>
              <w:left w:val="single" w:sz="4" w:space="0" w:color="auto"/>
              <w:bottom w:val="single" w:sz="4" w:space="0" w:color="auto"/>
              <w:right w:val="single" w:sz="4" w:space="0" w:color="auto"/>
            </w:tcBorders>
            <w:hideMark/>
          </w:tcPr>
          <w:p w14:paraId="5FC158F3" w14:textId="77777777" w:rsidR="00080F80" w:rsidRPr="00080F80" w:rsidRDefault="00080F80" w:rsidP="005A2B6A">
            <w:pPr>
              <w:spacing w:after="0"/>
              <w:rPr>
                <w:i/>
              </w:rPr>
            </w:pPr>
            <w:r w:rsidRPr="00080F80">
              <w:rPr>
                <w:i/>
              </w:rPr>
              <w:t>Dlhodobé rezervy</w:t>
            </w:r>
          </w:p>
        </w:tc>
        <w:tc>
          <w:tcPr>
            <w:tcW w:w="992" w:type="pct"/>
            <w:tcBorders>
              <w:top w:val="single" w:sz="4" w:space="0" w:color="auto"/>
              <w:left w:val="single" w:sz="4" w:space="0" w:color="auto"/>
              <w:bottom w:val="single" w:sz="4" w:space="0" w:color="auto"/>
              <w:right w:val="single" w:sz="4" w:space="0" w:color="auto"/>
            </w:tcBorders>
            <w:vAlign w:val="center"/>
            <w:hideMark/>
          </w:tcPr>
          <w:p w14:paraId="177E4316" w14:textId="77777777" w:rsidR="00080F80" w:rsidRPr="00080F80" w:rsidRDefault="00080F80" w:rsidP="00A86E2B">
            <w:pPr>
              <w:spacing w:after="0"/>
              <w:jc w:val="right"/>
              <w:rPr>
                <w:i/>
              </w:rPr>
            </w:pPr>
            <w:r w:rsidRPr="00080F80">
              <w:rPr>
                <w:i/>
              </w:rPr>
              <w:t>0</w:t>
            </w:r>
          </w:p>
        </w:tc>
        <w:tc>
          <w:tcPr>
            <w:tcW w:w="1002" w:type="pct"/>
            <w:tcBorders>
              <w:top w:val="single" w:sz="4" w:space="0" w:color="auto"/>
              <w:left w:val="single" w:sz="4" w:space="0" w:color="auto"/>
              <w:bottom w:val="single" w:sz="4" w:space="0" w:color="auto"/>
              <w:right w:val="single" w:sz="4" w:space="0" w:color="auto"/>
            </w:tcBorders>
            <w:vAlign w:val="center"/>
            <w:hideMark/>
          </w:tcPr>
          <w:p w14:paraId="61E0708B" w14:textId="77777777" w:rsidR="00080F80" w:rsidRPr="00080F80" w:rsidRDefault="00080F80" w:rsidP="00A86E2B">
            <w:pPr>
              <w:spacing w:after="0"/>
              <w:jc w:val="right"/>
              <w:rPr>
                <w:i/>
              </w:rPr>
            </w:pPr>
            <w:r w:rsidRPr="00080F80">
              <w:rPr>
                <w:i/>
              </w:rPr>
              <w:t xml:space="preserve"> 0</w:t>
            </w:r>
          </w:p>
        </w:tc>
      </w:tr>
      <w:tr w:rsidR="00B83A97" w:rsidRPr="00080F80" w14:paraId="60D67FEB" w14:textId="77777777" w:rsidTr="00080F80">
        <w:tc>
          <w:tcPr>
            <w:tcW w:w="763" w:type="pct"/>
            <w:tcBorders>
              <w:top w:val="single" w:sz="4" w:space="0" w:color="auto"/>
              <w:left w:val="single" w:sz="4" w:space="0" w:color="auto"/>
              <w:bottom w:val="single" w:sz="4" w:space="0" w:color="auto"/>
              <w:right w:val="single" w:sz="4" w:space="0" w:color="auto"/>
            </w:tcBorders>
            <w:hideMark/>
          </w:tcPr>
          <w:p w14:paraId="120EFB0C" w14:textId="77777777" w:rsidR="00080F80" w:rsidRPr="00080F80" w:rsidRDefault="00080F80" w:rsidP="005A2B6A">
            <w:pPr>
              <w:spacing w:after="0"/>
              <w:rPr>
                <w:i/>
              </w:rPr>
            </w:pPr>
            <w:r w:rsidRPr="00080F80">
              <w:rPr>
                <w:i/>
              </w:rPr>
              <w:t>B. III.</w:t>
            </w:r>
          </w:p>
        </w:tc>
        <w:tc>
          <w:tcPr>
            <w:tcW w:w="2243" w:type="pct"/>
            <w:tcBorders>
              <w:top w:val="single" w:sz="4" w:space="0" w:color="auto"/>
              <w:left w:val="single" w:sz="4" w:space="0" w:color="auto"/>
              <w:bottom w:val="single" w:sz="4" w:space="0" w:color="auto"/>
              <w:right w:val="single" w:sz="4" w:space="0" w:color="auto"/>
            </w:tcBorders>
            <w:hideMark/>
          </w:tcPr>
          <w:p w14:paraId="63C1B294" w14:textId="77777777" w:rsidR="00080F80" w:rsidRPr="00080F80" w:rsidRDefault="00080F80" w:rsidP="005A2B6A">
            <w:pPr>
              <w:spacing w:after="0"/>
              <w:rPr>
                <w:i/>
              </w:rPr>
            </w:pPr>
            <w:r w:rsidRPr="00080F80">
              <w:rPr>
                <w:i/>
              </w:rPr>
              <w:t>Dlhodobé bankové úvery</w:t>
            </w:r>
          </w:p>
        </w:tc>
        <w:tc>
          <w:tcPr>
            <w:tcW w:w="992" w:type="pct"/>
            <w:tcBorders>
              <w:top w:val="single" w:sz="4" w:space="0" w:color="auto"/>
              <w:left w:val="single" w:sz="4" w:space="0" w:color="auto"/>
              <w:bottom w:val="single" w:sz="4" w:space="0" w:color="auto"/>
              <w:right w:val="single" w:sz="4" w:space="0" w:color="auto"/>
            </w:tcBorders>
            <w:vAlign w:val="center"/>
            <w:hideMark/>
          </w:tcPr>
          <w:p w14:paraId="18ECD2F3" w14:textId="77777777" w:rsidR="00080F80" w:rsidRPr="00080F80" w:rsidRDefault="00080F80" w:rsidP="00A86E2B">
            <w:pPr>
              <w:spacing w:after="0"/>
              <w:jc w:val="right"/>
              <w:rPr>
                <w:i/>
              </w:rPr>
            </w:pPr>
            <w:r w:rsidRPr="00080F80">
              <w:rPr>
                <w:i/>
              </w:rPr>
              <w:t>0</w:t>
            </w:r>
          </w:p>
        </w:tc>
        <w:tc>
          <w:tcPr>
            <w:tcW w:w="1002" w:type="pct"/>
            <w:tcBorders>
              <w:top w:val="single" w:sz="4" w:space="0" w:color="auto"/>
              <w:left w:val="single" w:sz="4" w:space="0" w:color="auto"/>
              <w:bottom w:val="single" w:sz="4" w:space="0" w:color="auto"/>
              <w:right w:val="single" w:sz="4" w:space="0" w:color="auto"/>
            </w:tcBorders>
            <w:vAlign w:val="center"/>
            <w:hideMark/>
          </w:tcPr>
          <w:p w14:paraId="50657F6E" w14:textId="3DFFC745" w:rsidR="00080F80" w:rsidRPr="00080F80" w:rsidRDefault="00206CBD" w:rsidP="00A86E2B">
            <w:pPr>
              <w:spacing w:after="0"/>
              <w:jc w:val="right"/>
              <w:rPr>
                <w:i/>
              </w:rPr>
            </w:pPr>
            <w:r>
              <w:rPr>
                <w:i/>
              </w:rPr>
              <w:t xml:space="preserve"> </w:t>
            </w:r>
            <w:r w:rsidR="00080F80" w:rsidRPr="00080F80">
              <w:rPr>
                <w:i/>
              </w:rPr>
              <w:t>0</w:t>
            </w:r>
          </w:p>
        </w:tc>
      </w:tr>
      <w:tr w:rsidR="00B83A97" w:rsidRPr="00080F80" w14:paraId="0AE92AE8" w14:textId="77777777" w:rsidTr="00080F80">
        <w:tc>
          <w:tcPr>
            <w:tcW w:w="763" w:type="pct"/>
            <w:tcBorders>
              <w:top w:val="single" w:sz="4" w:space="0" w:color="auto"/>
              <w:left w:val="single" w:sz="4" w:space="0" w:color="auto"/>
              <w:bottom w:val="single" w:sz="4" w:space="0" w:color="auto"/>
              <w:right w:val="single" w:sz="4" w:space="0" w:color="auto"/>
            </w:tcBorders>
            <w:hideMark/>
          </w:tcPr>
          <w:p w14:paraId="1FF635DC" w14:textId="77777777" w:rsidR="00080F80" w:rsidRPr="00080F80" w:rsidRDefault="00080F80" w:rsidP="005A2B6A">
            <w:pPr>
              <w:spacing w:after="0"/>
              <w:rPr>
                <w:i/>
              </w:rPr>
            </w:pPr>
            <w:r w:rsidRPr="00080F80">
              <w:rPr>
                <w:i/>
              </w:rPr>
              <w:t>B. IV.</w:t>
            </w:r>
          </w:p>
        </w:tc>
        <w:tc>
          <w:tcPr>
            <w:tcW w:w="2243" w:type="pct"/>
            <w:tcBorders>
              <w:top w:val="single" w:sz="4" w:space="0" w:color="auto"/>
              <w:left w:val="single" w:sz="4" w:space="0" w:color="auto"/>
              <w:bottom w:val="single" w:sz="4" w:space="0" w:color="auto"/>
              <w:right w:val="single" w:sz="4" w:space="0" w:color="auto"/>
            </w:tcBorders>
            <w:hideMark/>
          </w:tcPr>
          <w:p w14:paraId="437D0A72" w14:textId="77777777" w:rsidR="00080F80" w:rsidRPr="00080F80" w:rsidRDefault="00080F80" w:rsidP="005A2B6A">
            <w:pPr>
              <w:spacing w:after="0"/>
              <w:rPr>
                <w:i/>
              </w:rPr>
            </w:pPr>
            <w:r w:rsidRPr="00080F80">
              <w:rPr>
                <w:i/>
              </w:rPr>
              <w:t>Krátkodobé záväzky</w:t>
            </w:r>
          </w:p>
        </w:tc>
        <w:tc>
          <w:tcPr>
            <w:tcW w:w="992" w:type="pct"/>
            <w:tcBorders>
              <w:top w:val="single" w:sz="4" w:space="0" w:color="auto"/>
              <w:left w:val="single" w:sz="4" w:space="0" w:color="auto"/>
              <w:bottom w:val="single" w:sz="4" w:space="0" w:color="auto"/>
              <w:right w:val="single" w:sz="4" w:space="0" w:color="auto"/>
            </w:tcBorders>
            <w:vAlign w:val="center"/>
            <w:hideMark/>
          </w:tcPr>
          <w:p w14:paraId="2F0682DE" w14:textId="70558D31" w:rsidR="00080F80" w:rsidRPr="00080F80" w:rsidRDefault="00206CBD" w:rsidP="00A86E2B">
            <w:pPr>
              <w:spacing w:after="0"/>
              <w:jc w:val="right"/>
              <w:rPr>
                <w:i/>
              </w:rPr>
            </w:pPr>
            <w:r>
              <w:rPr>
                <w:i/>
              </w:rPr>
              <w:t xml:space="preserve">    </w:t>
            </w:r>
            <w:r w:rsidR="00C02B93" w:rsidRPr="00C02B93">
              <w:rPr>
                <w:i/>
              </w:rPr>
              <w:t>5</w:t>
            </w:r>
            <w:r w:rsidR="00080F80" w:rsidRPr="00080F80">
              <w:rPr>
                <w:i/>
              </w:rPr>
              <w:t> </w:t>
            </w:r>
            <w:r w:rsidR="00C02B93" w:rsidRPr="00C02B93">
              <w:rPr>
                <w:i/>
              </w:rPr>
              <w:t>680</w:t>
            </w:r>
            <w:r w:rsidR="00080F80" w:rsidRPr="00080F80">
              <w:rPr>
                <w:i/>
              </w:rPr>
              <w:t xml:space="preserve"> </w:t>
            </w:r>
            <w:r w:rsidR="00C02B93" w:rsidRPr="00C02B93">
              <w:rPr>
                <w:i/>
              </w:rPr>
              <w:t>920</w:t>
            </w:r>
          </w:p>
        </w:tc>
        <w:tc>
          <w:tcPr>
            <w:tcW w:w="1002" w:type="pct"/>
            <w:tcBorders>
              <w:top w:val="single" w:sz="4" w:space="0" w:color="auto"/>
              <w:left w:val="single" w:sz="4" w:space="0" w:color="auto"/>
              <w:bottom w:val="single" w:sz="4" w:space="0" w:color="auto"/>
              <w:right w:val="single" w:sz="4" w:space="0" w:color="auto"/>
            </w:tcBorders>
            <w:vAlign w:val="center"/>
            <w:hideMark/>
          </w:tcPr>
          <w:p w14:paraId="27D7551E" w14:textId="66CC9A13" w:rsidR="00080F80" w:rsidRPr="00080F80" w:rsidRDefault="00206CBD" w:rsidP="00A86E2B">
            <w:pPr>
              <w:spacing w:after="0"/>
              <w:jc w:val="right"/>
              <w:rPr>
                <w:i/>
              </w:rPr>
            </w:pPr>
            <w:r>
              <w:rPr>
                <w:i/>
              </w:rPr>
              <w:t xml:space="preserve">   </w:t>
            </w:r>
            <w:r w:rsidR="00080F80" w:rsidRPr="00080F80">
              <w:rPr>
                <w:i/>
              </w:rPr>
              <w:t>4 0</w:t>
            </w:r>
            <w:r w:rsidR="00C02B93" w:rsidRPr="00C02B93">
              <w:rPr>
                <w:i/>
              </w:rPr>
              <w:t>14</w:t>
            </w:r>
            <w:r w:rsidR="00080F80" w:rsidRPr="00080F80">
              <w:rPr>
                <w:i/>
              </w:rPr>
              <w:t xml:space="preserve"> </w:t>
            </w:r>
            <w:r w:rsidR="00C02B93" w:rsidRPr="00C02B93">
              <w:rPr>
                <w:i/>
              </w:rPr>
              <w:t>118</w:t>
            </w:r>
          </w:p>
        </w:tc>
      </w:tr>
      <w:tr w:rsidR="00B83A97" w:rsidRPr="00080F80" w14:paraId="7A0B7580" w14:textId="77777777" w:rsidTr="00080F80">
        <w:tc>
          <w:tcPr>
            <w:tcW w:w="763" w:type="pct"/>
            <w:tcBorders>
              <w:top w:val="single" w:sz="4" w:space="0" w:color="auto"/>
              <w:left w:val="single" w:sz="4" w:space="0" w:color="auto"/>
              <w:bottom w:val="single" w:sz="4" w:space="0" w:color="auto"/>
              <w:right w:val="single" w:sz="4" w:space="0" w:color="auto"/>
            </w:tcBorders>
            <w:hideMark/>
          </w:tcPr>
          <w:p w14:paraId="2E1FB2F1" w14:textId="77777777" w:rsidR="00080F80" w:rsidRPr="00080F80" w:rsidRDefault="00080F80" w:rsidP="005A2B6A">
            <w:pPr>
              <w:spacing w:after="0"/>
              <w:rPr>
                <w:i/>
              </w:rPr>
            </w:pPr>
            <w:r w:rsidRPr="00080F80">
              <w:rPr>
                <w:i/>
              </w:rPr>
              <w:t>B. V.</w:t>
            </w:r>
          </w:p>
        </w:tc>
        <w:tc>
          <w:tcPr>
            <w:tcW w:w="2243" w:type="pct"/>
            <w:tcBorders>
              <w:top w:val="single" w:sz="4" w:space="0" w:color="auto"/>
              <w:left w:val="single" w:sz="4" w:space="0" w:color="auto"/>
              <w:bottom w:val="single" w:sz="4" w:space="0" w:color="auto"/>
              <w:right w:val="single" w:sz="4" w:space="0" w:color="auto"/>
            </w:tcBorders>
            <w:hideMark/>
          </w:tcPr>
          <w:p w14:paraId="112084EC" w14:textId="77777777" w:rsidR="00080F80" w:rsidRPr="00080F80" w:rsidRDefault="00080F80" w:rsidP="005A2B6A">
            <w:pPr>
              <w:spacing w:after="0"/>
              <w:rPr>
                <w:i/>
              </w:rPr>
            </w:pPr>
            <w:r w:rsidRPr="00080F80">
              <w:rPr>
                <w:i/>
              </w:rPr>
              <w:t>Krátkodobé rezervy</w:t>
            </w:r>
          </w:p>
        </w:tc>
        <w:tc>
          <w:tcPr>
            <w:tcW w:w="992" w:type="pct"/>
            <w:tcBorders>
              <w:top w:val="single" w:sz="4" w:space="0" w:color="auto"/>
              <w:left w:val="single" w:sz="4" w:space="0" w:color="auto"/>
              <w:bottom w:val="single" w:sz="4" w:space="0" w:color="auto"/>
              <w:right w:val="single" w:sz="4" w:space="0" w:color="auto"/>
            </w:tcBorders>
            <w:vAlign w:val="center"/>
            <w:hideMark/>
          </w:tcPr>
          <w:p w14:paraId="2797FC25" w14:textId="139359E5" w:rsidR="00080F80" w:rsidRPr="00080F80" w:rsidRDefault="00206CBD" w:rsidP="00A86E2B">
            <w:pPr>
              <w:spacing w:after="0"/>
              <w:jc w:val="right"/>
              <w:rPr>
                <w:i/>
              </w:rPr>
            </w:pPr>
            <w:r>
              <w:rPr>
                <w:i/>
              </w:rPr>
              <w:t xml:space="preserve">       </w:t>
            </w:r>
            <w:r w:rsidR="00C02B93" w:rsidRPr="00C02B93">
              <w:rPr>
                <w:i/>
              </w:rPr>
              <w:t>276</w:t>
            </w:r>
            <w:r w:rsidR="00080F80" w:rsidRPr="00080F80">
              <w:rPr>
                <w:i/>
              </w:rPr>
              <w:t xml:space="preserve"> </w:t>
            </w:r>
            <w:r w:rsidR="00C02B93" w:rsidRPr="00C02B93">
              <w:rPr>
                <w:i/>
              </w:rPr>
              <w:t>840</w:t>
            </w:r>
          </w:p>
        </w:tc>
        <w:tc>
          <w:tcPr>
            <w:tcW w:w="1002" w:type="pct"/>
            <w:tcBorders>
              <w:top w:val="single" w:sz="4" w:space="0" w:color="auto"/>
              <w:left w:val="single" w:sz="4" w:space="0" w:color="auto"/>
              <w:bottom w:val="single" w:sz="4" w:space="0" w:color="auto"/>
              <w:right w:val="single" w:sz="4" w:space="0" w:color="auto"/>
            </w:tcBorders>
            <w:vAlign w:val="center"/>
            <w:hideMark/>
          </w:tcPr>
          <w:p w14:paraId="0CB0E9F1" w14:textId="4C573C20" w:rsidR="00080F80" w:rsidRPr="00080F80" w:rsidRDefault="00206CBD" w:rsidP="00A86E2B">
            <w:pPr>
              <w:spacing w:after="0"/>
              <w:jc w:val="right"/>
              <w:rPr>
                <w:i/>
              </w:rPr>
            </w:pPr>
            <w:r>
              <w:rPr>
                <w:i/>
              </w:rPr>
              <w:t xml:space="preserve">      </w:t>
            </w:r>
            <w:r w:rsidR="00C02B93" w:rsidRPr="00C02B93">
              <w:rPr>
                <w:i/>
              </w:rPr>
              <w:t>377</w:t>
            </w:r>
            <w:r w:rsidR="00080F80" w:rsidRPr="00080F80">
              <w:rPr>
                <w:i/>
              </w:rPr>
              <w:t xml:space="preserve"> </w:t>
            </w:r>
            <w:r w:rsidR="00C02B93" w:rsidRPr="00C02B93">
              <w:rPr>
                <w:i/>
              </w:rPr>
              <w:t>143</w:t>
            </w:r>
          </w:p>
        </w:tc>
      </w:tr>
      <w:tr w:rsidR="00B83A97" w:rsidRPr="00080F80" w14:paraId="4CE7D958" w14:textId="77777777" w:rsidTr="00080F80">
        <w:tc>
          <w:tcPr>
            <w:tcW w:w="763" w:type="pct"/>
            <w:tcBorders>
              <w:top w:val="single" w:sz="4" w:space="0" w:color="auto"/>
              <w:left w:val="single" w:sz="4" w:space="0" w:color="auto"/>
              <w:bottom w:val="single" w:sz="4" w:space="0" w:color="auto"/>
              <w:right w:val="single" w:sz="4" w:space="0" w:color="auto"/>
            </w:tcBorders>
            <w:hideMark/>
          </w:tcPr>
          <w:p w14:paraId="24A79D1F" w14:textId="77777777" w:rsidR="00080F80" w:rsidRPr="00080F80" w:rsidRDefault="00080F80" w:rsidP="005A2B6A">
            <w:pPr>
              <w:spacing w:after="0"/>
              <w:rPr>
                <w:i/>
              </w:rPr>
            </w:pPr>
            <w:r w:rsidRPr="00080F80">
              <w:rPr>
                <w:i/>
              </w:rPr>
              <w:t>B.VI.</w:t>
            </w:r>
          </w:p>
        </w:tc>
        <w:tc>
          <w:tcPr>
            <w:tcW w:w="2243" w:type="pct"/>
            <w:tcBorders>
              <w:top w:val="single" w:sz="4" w:space="0" w:color="auto"/>
              <w:left w:val="single" w:sz="4" w:space="0" w:color="auto"/>
              <w:bottom w:val="single" w:sz="4" w:space="0" w:color="auto"/>
              <w:right w:val="single" w:sz="4" w:space="0" w:color="auto"/>
            </w:tcBorders>
            <w:hideMark/>
          </w:tcPr>
          <w:p w14:paraId="4D437E36" w14:textId="77777777" w:rsidR="00080F80" w:rsidRPr="00080F80" w:rsidRDefault="00080F80" w:rsidP="005A2B6A">
            <w:pPr>
              <w:spacing w:after="0"/>
              <w:rPr>
                <w:i/>
              </w:rPr>
            </w:pPr>
            <w:r w:rsidRPr="00080F80">
              <w:rPr>
                <w:i/>
              </w:rPr>
              <w:t>Bežné bankové úvery</w:t>
            </w:r>
          </w:p>
        </w:tc>
        <w:tc>
          <w:tcPr>
            <w:tcW w:w="992" w:type="pct"/>
            <w:tcBorders>
              <w:top w:val="single" w:sz="4" w:space="0" w:color="auto"/>
              <w:left w:val="single" w:sz="4" w:space="0" w:color="auto"/>
              <w:bottom w:val="single" w:sz="4" w:space="0" w:color="auto"/>
              <w:right w:val="single" w:sz="4" w:space="0" w:color="auto"/>
            </w:tcBorders>
            <w:vAlign w:val="center"/>
            <w:hideMark/>
          </w:tcPr>
          <w:p w14:paraId="314DB030" w14:textId="77777777" w:rsidR="00080F80" w:rsidRPr="00080F80" w:rsidRDefault="00080F80" w:rsidP="00A86E2B">
            <w:pPr>
              <w:spacing w:after="0"/>
              <w:jc w:val="right"/>
              <w:rPr>
                <w:i/>
              </w:rPr>
            </w:pPr>
            <w:r w:rsidRPr="00080F80">
              <w:rPr>
                <w:i/>
              </w:rPr>
              <w:t>0</w:t>
            </w:r>
          </w:p>
        </w:tc>
        <w:tc>
          <w:tcPr>
            <w:tcW w:w="1002" w:type="pct"/>
            <w:tcBorders>
              <w:top w:val="single" w:sz="4" w:space="0" w:color="auto"/>
              <w:left w:val="single" w:sz="4" w:space="0" w:color="auto"/>
              <w:bottom w:val="single" w:sz="4" w:space="0" w:color="auto"/>
              <w:right w:val="single" w:sz="4" w:space="0" w:color="auto"/>
            </w:tcBorders>
            <w:vAlign w:val="center"/>
            <w:hideMark/>
          </w:tcPr>
          <w:p w14:paraId="0C6D01B9" w14:textId="77777777" w:rsidR="00080F80" w:rsidRPr="00080F80" w:rsidRDefault="00080F80" w:rsidP="00A86E2B">
            <w:pPr>
              <w:spacing w:after="0"/>
              <w:jc w:val="right"/>
              <w:rPr>
                <w:i/>
              </w:rPr>
            </w:pPr>
            <w:r w:rsidRPr="00080F80">
              <w:rPr>
                <w:i/>
              </w:rPr>
              <w:t>0</w:t>
            </w:r>
          </w:p>
        </w:tc>
      </w:tr>
      <w:tr w:rsidR="00B83A97" w:rsidRPr="00080F80" w14:paraId="4409A33E" w14:textId="77777777" w:rsidTr="00080F80">
        <w:tc>
          <w:tcPr>
            <w:tcW w:w="763" w:type="pct"/>
            <w:tcBorders>
              <w:top w:val="single" w:sz="4" w:space="0" w:color="auto"/>
              <w:left w:val="single" w:sz="4" w:space="0" w:color="auto"/>
              <w:bottom w:val="single" w:sz="4" w:space="0" w:color="auto"/>
              <w:right w:val="single" w:sz="4" w:space="0" w:color="auto"/>
            </w:tcBorders>
            <w:hideMark/>
          </w:tcPr>
          <w:p w14:paraId="7589D537" w14:textId="77777777" w:rsidR="00080F80" w:rsidRPr="00080F80" w:rsidRDefault="00080F80" w:rsidP="005A2B6A">
            <w:pPr>
              <w:spacing w:after="0"/>
              <w:rPr>
                <w:i/>
              </w:rPr>
            </w:pPr>
            <w:r w:rsidRPr="00080F80">
              <w:rPr>
                <w:i/>
              </w:rPr>
              <w:t>B. VII.</w:t>
            </w:r>
          </w:p>
        </w:tc>
        <w:tc>
          <w:tcPr>
            <w:tcW w:w="2243" w:type="pct"/>
            <w:tcBorders>
              <w:top w:val="single" w:sz="4" w:space="0" w:color="auto"/>
              <w:left w:val="single" w:sz="4" w:space="0" w:color="auto"/>
              <w:bottom w:val="single" w:sz="4" w:space="0" w:color="auto"/>
              <w:right w:val="single" w:sz="4" w:space="0" w:color="auto"/>
            </w:tcBorders>
            <w:hideMark/>
          </w:tcPr>
          <w:p w14:paraId="43C58D6D" w14:textId="77777777" w:rsidR="00080F80" w:rsidRPr="00080F80" w:rsidRDefault="00080F80" w:rsidP="005A2B6A">
            <w:pPr>
              <w:spacing w:after="0"/>
              <w:rPr>
                <w:i/>
              </w:rPr>
            </w:pPr>
            <w:r w:rsidRPr="00080F80">
              <w:rPr>
                <w:i/>
              </w:rPr>
              <w:t>Krátkodobé finančné výpomoci</w:t>
            </w:r>
          </w:p>
        </w:tc>
        <w:tc>
          <w:tcPr>
            <w:tcW w:w="992" w:type="pct"/>
            <w:tcBorders>
              <w:top w:val="single" w:sz="4" w:space="0" w:color="auto"/>
              <w:left w:val="single" w:sz="4" w:space="0" w:color="auto"/>
              <w:bottom w:val="single" w:sz="4" w:space="0" w:color="auto"/>
              <w:right w:val="single" w:sz="4" w:space="0" w:color="auto"/>
            </w:tcBorders>
            <w:vAlign w:val="center"/>
            <w:hideMark/>
          </w:tcPr>
          <w:p w14:paraId="0CCF5E8D" w14:textId="77777777" w:rsidR="00080F80" w:rsidRPr="00080F80" w:rsidRDefault="00080F80" w:rsidP="00A86E2B">
            <w:pPr>
              <w:spacing w:after="0"/>
              <w:jc w:val="right"/>
              <w:rPr>
                <w:i/>
              </w:rPr>
            </w:pPr>
            <w:r w:rsidRPr="00080F80">
              <w:rPr>
                <w:i/>
              </w:rPr>
              <w:t>0</w:t>
            </w:r>
          </w:p>
        </w:tc>
        <w:tc>
          <w:tcPr>
            <w:tcW w:w="1002" w:type="pct"/>
            <w:tcBorders>
              <w:top w:val="single" w:sz="4" w:space="0" w:color="auto"/>
              <w:left w:val="single" w:sz="4" w:space="0" w:color="auto"/>
              <w:bottom w:val="single" w:sz="4" w:space="0" w:color="auto"/>
              <w:right w:val="single" w:sz="4" w:space="0" w:color="auto"/>
            </w:tcBorders>
            <w:vAlign w:val="center"/>
            <w:hideMark/>
          </w:tcPr>
          <w:p w14:paraId="0A6AF36F" w14:textId="77777777" w:rsidR="00080F80" w:rsidRPr="00080F80" w:rsidRDefault="00080F80" w:rsidP="00A86E2B">
            <w:pPr>
              <w:spacing w:after="0"/>
              <w:jc w:val="right"/>
              <w:rPr>
                <w:i/>
              </w:rPr>
            </w:pPr>
            <w:r w:rsidRPr="00080F80">
              <w:rPr>
                <w:i/>
              </w:rPr>
              <w:t>0</w:t>
            </w:r>
          </w:p>
        </w:tc>
      </w:tr>
      <w:tr w:rsidR="00B83A97" w:rsidRPr="00080F80" w14:paraId="5C1924BE" w14:textId="77777777" w:rsidTr="00080F80">
        <w:trPr>
          <w:trHeight w:val="397"/>
        </w:trPr>
        <w:tc>
          <w:tcPr>
            <w:tcW w:w="763" w:type="pct"/>
            <w:tcBorders>
              <w:top w:val="single" w:sz="4" w:space="0" w:color="auto"/>
              <w:left w:val="single" w:sz="4" w:space="0" w:color="auto"/>
              <w:bottom w:val="single" w:sz="4" w:space="0" w:color="auto"/>
              <w:right w:val="single" w:sz="4" w:space="0" w:color="auto"/>
            </w:tcBorders>
            <w:hideMark/>
          </w:tcPr>
          <w:p w14:paraId="40C86B06" w14:textId="77777777" w:rsidR="00080F80" w:rsidRPr="00080F80" w:rsidRDefault="00080F80" w:rsidP="005A2B6A">
            <w:pPr>
              <w:spacing w:after="0"/>
              <w:rPr>
                <w:b/>
                <w:i/>
              </w:rPr>
            </w:pPr>
            <w:r w:rsidRPr="00080F80">
              <w:rPr>
                <w:b/>
                <w:i/>
              </w:rPr>
              <w:t>C.</w:t>
            </w:r>
          </w:p>
        </w:tc>
        <w:tc>
          <w:tcPr>
            <w:tcW w:w="2243" w:type="pct"/>
            <w:tcBorders>
              <w:top w:val="single" w:sz="4" w:space="0" w:color="auto"/>
              <w:left w:val="single" w:sz="4" w:space="0" w:color="auto"/>
              <w:bottom w:val="single" w:sz="4" w:space="0" w:color="auto"/>
              <w:right w:val="single" w:sz="4" w:space="0" w:color="auto"/>
            </w:tcBorders>
            <w:hideMark/>
          </w:tcPr>
          <w:p w14:paraId="63BE956D" w14:textId="77777777" w:rsidR="00080F80" w:rsidRPr="00080F80" w:rsidRDefault="00080F80" w:rsidP="005A2B6A">
            <w:pPr>
              <w:spacing w:after="0"/>
              <w:rPr>
                <w:b/>
                <w:i/>
              </w:rPr>
            </w:pPr>
            <w:r w:rsidRPr="00080F80">
              <w:rPr>
                <w:b/>
                <w:i/>
              </w:rPr>
              <w:t>Časové rozlíšenie</w:t>
            </w:r>
          </w:p>
        </w:tc>
        <w:tc>
          <w:tcPr>
            <w:tcW w:w="992" w:type="pct"/>
            <w:tcBorders>
              <w:top w:val="single" w:sz="4" w:space="0" w:color="auto"/>
              <w:left w:val="single" w:sz="4" w:space="0" w:color="auto"/>
              <w:bottom w:val="single" w:sz="4" w:space="0" w:color="auto"/>
              <w:right w:val="single" w:sz="4" w:space="0" w:color="auto"/>
            </w:tcBorders>
            <w:vAlign w:val="center"/>
            <w:hideMark/>
          </w:tcPr>
          <w:p w14:paraId="2177650B" w14:textId="77777777" w:rsidR="00080F80" w:rsidRPr="00080F80" w:rsidRDefault="00080F80" w:rsidP="00A86E2B">
            <w:pPr>
              <w:spacing w:after="0"/>
              <w:jc w:val="right"/>
              <w:rPr>
                <w:b/>
                <w:i/>
              </w:rPr>
            </w:pPr>
            <w:r w:rsidRPr="00080F80">
              <w:rPr>
                <w:b/>
                <w:i/>
              </w:rPr>
              <w:t>0</w:t>
            </w:r>
          </w:p>
        </w:tc>
        <w:tc>
          <w:tcPr>
            <w:tcW w:w="1002" w:type="pct"/>
            <w:tcBorders>
              <w:top w:val="single" w:sz="4" w:space="0" w:color="auto"/>
              <w:left w:val="single" w:sz="4" w:space="0" w:color="auto"/>
              <w:bottom w:val="single" w:sz="4" w:space="0" w:color="auto"/>
              <w:right w:val="single" w:sz="4" w:space="0" w:color="auto"/>
            </w:tcBorders>
            <w:vAlign w:val="center"/>
            <w:hideMark/>
          </w:tcPr>
          <w:p w14:paraId="7C6C26CB" w14:textId="77777777" w:rsidR="00080F80" w:rsidRPr="00080F80" w:rsidRDefault="00080F80" w:rsidP="00A86E2B">
            <w:pPr>
              <w:spacing w:after="0"/>
              <w:jc w:val="right"/>
              <w:rPr>
                <w:b/>
                <w:i/>
              </w:rPr>
            </w:pPr>
            <w:r w:rsidRPr="00080F80">
              <w:rPr>
                <w:b/>
                <w:i/>
              </w:rPr>
              <w:t>0</w:t>
            </w:r>
          </w:p>
        </w:tc>
      </w:tr>
    </w:tbl>
    <w:p w14:paraId="4BA3758C" w14:textId="33F23AA5" w:rsidR="00080F80" w:rsidRDefault="00080F80" w:rsidP="00080F80">
      <w:pPr>
        <w:rPr>
          <w:b/>
          <w:i/>
        </w:rPr>
      </w:pPr>
      <w:r w:rsidRPr="00AE09BF">
        <w:rPr>
          <w:b/>
          <w:i/>
        </w:rPr>
        <w:lastRenderedPageBreak/>
        <w:t>3.4  Hospodárske výsledky za rok 202</w:t>
      </w:r>
      <w:r w:rsidR="000D7C9D" w:rsidRPr="00AE09BF">
        <w:rPr>
          <w:b/>
          <w:i/>
        </w:rPr>
        <w:t>4</w:t>
      </w:r>
    </w:p>
    <w:p w14:paraId="2A92A074" w14:textId="77777777" w:rsidR="009F12B3" w:rsidRPr="00080F80" w:rsidRDefault="009F12B3" w:rsidP="00080F80">
      <w:pPr>
        <w:rPr>
          <w:b/>
          <w:i/>
        </w:rPr>
      </w:pPr>
    </w:p>
    <w:p w14:paraId="58E1649C" w14:textId="68B88728" w:rsidR="00080F80" w:rsidRDefault="00752433" w:rsidP="00752433">
      <w:pPr>
        <w:jc w:val="both"/>
        <w:rPr>
          <w:i/>
        </w:rPr>
      </w:pPr>
      <w:r>
        <w:rPr>
          <w:i/>
        </w:rPr>
        <w:t xml:space="preserve">     </w:t>
      </w:r>
      <w:r w:rsidR="00080F80" w:rsidRPr="00080F80">
        <w:rPr>
          <w:i/>
        </w:rPr>
        <w:t xml:space="preserve">Hlavná činnosť spoločnosti obdobne ako v uplynulých rokoch bola orientovaná na spracovanie a výrobu kávy a čaju a ich predaj formou veľkoobchodu. Nepatrná časť predaja je realizovaná  aj v podnikovej  maloobchodnej predajni a prostredníctvom predaja cez internet.  </w:t>
      </w:r>
    </w:p>
    <w:p w14:paraId="2653315D" w14:textId="77777777" w:rsidR="00C30ECB" w:rsidRPr="00080F80" w:rsidRDefault="00C30ECB" w:rsidP="00752433">
      <w:pPr>
        <w:jc w:val="both"/>
        <w:rPr>
          <w:i/>
        </w:rPr>
      </w:pPr>
    </w:p>
    <w:p w14:paraId="59DD8BF6" w14:textId="42D6BFD5" w:rsidR="00080F80" w:rsidRDefault="00752433" w:rsidP="00752433">
      <w:pPr>
        <w:jc w:val="both"/>
        <w:rPr>
          <w:i/>
        </w:rPr>
      </w:pPr>
      <w:r>
        <w:rPr>
          <w:i/>
        </w:rPr>
        <w:t xml:space="preserve">     </w:t>
      </w:r>
      <w:r w:rsidR="00080F80" w:rsidRPr="00080F80">
        <w:rPr>
          <w:i/>
        </w:rPr>
        <w:t>Tržby za vlastné výrobky a služby dosiahli čiastku 3</w:t>
      </w:r>
      <w:r w:rsidR="00A71348" w:rsidRPr="00752433">
        <w:rPr>
          <w:i/>
        </w:rPr>
        <w:t>4</w:t>
      </w:r>
      <w:r w:rsidR="00080F80" w:rsidRPr="00080F80">
        <w:rPr>
          <w:i/>
        </w:rPr>
        <w:t> </w:t>
      </w:r>
      <w:r w:rsidR="00A71348" w:rsidRPr="00752433">
        <w:rPr>
          <w:i/>
        </w:rPr>
        <w:t>623</w:t>
      </w:r>
      <w:r w:rsidR="00080F80" w:rsidRPr="00080F80">
        <w:rPr>
          <w:i/>
        </w:rPr>
        <w:t xml:space="preserve"> </w:t>
      </w:r>
      <w:r w:rsidR="00A71348" w:rsidRPr="00752433">
        <w:rPr>
          <w:i/>
        </w:rPr>
        <w:t>530</w:t>
      </w:r>
      <w:r w:rsidR="00080F80" w:rsidRPr="00080F80">
        <w:rPr>
          <w:i/>
        </w:rPr>
        <w:t xml:space="preserve"> Eur. Oproti rovnakému obdobiu tržby za vlastnú produkciu stúpli o</w:t>
      </w:r>
      <w:r w:rsidR="00A71348" w:rsidRPr="00752433">
        <w:rPr>
          <w:i/>
        </w:rPr>
        <w:t> 6,52</w:t>
      </w:r>
      <w:r w:rsidR="00080F80" w:rsidRPr="00080F80">
        <w:rPr>
          <w:i/>
        </w:rPr>
        <w:t xml:space="preserve"> % (202</w:t>
      </w:r>
      <w:r w:rsidR="00A71348" w:rsidRPr="00752433">
        <w:rPr>
          <w:i/>
        </w:rPr>
        <w:t>3</w:t>
      </w:r>
      <w:r w:rsidR="00080F80" w:rsidRPr="00080F80">
        <w:rPr>
          <w:i/>
        </w:rPr>
        <w:t xml:space="preserve">: </w:t>
      </w:r>
      <w:r w:rsidR="00A71348" w:rsidRPr="00752433">
        <w:rPr>
          <w:i/>
        </w:rPr>
        <w:t>32</w:t>
      </w:r>
      <w:r w:rsidR="00080F80" w:rsidRPr="00080F80">
        <w:rPr>
          <w:i/>
        </w:rPr>
        <w:t> </w:t>
      </w:r>
      <w:r w:rsidR="00A71348" w:rsidRPr="00752433">
        <w:rPr>
          <w:i/>
        </w:rPr>
        <w:t>501</w:t>
      </w:r>
      <w:r w:rsidR="00080F80" w:rsidRPr="00080F80">
        <w:rPr>
          <w:i/>
        </w:rPr>
        <w:t xml:space="preserve"> </w:t>
      </w:r>
      <w:r w:rsidR="00A71348" w:rsidRPr="00752433">
        <w:rPr>
          <w:i/>
        </w:rPr>
        <w:t>815</w:t>
      </w:r>
      <w:r w:rsidR="00080F80" w:rsidRPr="00080F80">
        <w:rPr>
          <w:i/>
        </w:rPr>
        <w:t xml:space="preserve"> Eur). </w:t>
      </w:r>
    </w:p>
    <w:p w14:paraId="7B2F3818" w14:textId="77777777" w:rsidR="00C30ECB" w:rsidRPr="00080F80" w:rsidRDefault="00C30ECB" w:rsidP="00752433">
      <w:pPr>
        <w:jc w:val="both"/>
        <w:rPr>
          <w:i/>
        </w:rPr>
      </w:pPr>
    </w:p>
    <w:p w14:paraId="234F4DA9" w14:textId="53CD4447" w:rsidR="00080F80" w:rsidRDefault="00752433" w:rsidP="00752433">
      <w:pPr>
        <w:jc w:val="both"/>
        <w:rPr>
          <w:i/>
        </w:rPr>
      </w:pPr>
      <w:r>
        <w:rPr>
          <w:i/>
        </w:rPr>
        <w:t xml:space="preserve">     </w:t>
      </w:r>
      <w:r w:rsidR="00080F80" w:rsidRPr="00080F80">
        <w:rPr>
          <w:i/>
        </w:rPr>
        <w:t>Tržby z predaja tovaru oproti minulému roku vzrástli  o </w:t>
      </w:r>
      <w:r w:rsidRPr="00752433">
        <w:rPr>
          <w:i/>
        </w:rPr>
        <w:t>58</w:t>
      </w:r>
      <w:r w:rsidR="00080F80" w:rsidRPr="00080F80">
        <w:rPr>
          <w:i/>
        </w:rPr>
        <w:t xml:space="preserve"> </w:t>
      </w:r>
      <w:r w:rsidRPr="00752433">
        <w:rPr>
          <w:i/>
        </w:rPr>
        <w:t>298</w:t>
      </w:r>
      <w:r w:rsidR="00080F80" w:rsidRPr="00080F80">
        <w:rPr>
          <w:i/>
        </w:rPr>
        <w:t xml:space="preserve"> Eur, t. j. o</w:t>
      </w:r>
      <w:r w:rsidRPr="00752433">
        <w:rPr>
          <w:i/>
        </w:rPr>
        <w:t> 9,3</w:t>
      </w:r>
      <w:r w:rsidR="00080F80" w:rsidRPr="00080F80">
        <w:rPr>
          <w:i/>
        </w:rPr>
        <w:t xml:space="preserve"> %. </w:t>
      </w:r>
      <w:r w:rsidRPr="00752433">
        <w:rPr>
          <w:i/>
        </w:rPr>
        <w:t>O</w:t>
      </w:r>
      <w:r w:rsidR="00080F80" w:rsidRPr="00080F80">
        <w:rPr>
          <w:i/>
        </w:rPr>
        <w:t xml:space="preserve">bjem predaja tovaru pozitívne ovplyvnil celkový efekt predaja. </w:t>
      </w:r>
    </w:p>
    <w:p w14:paraId="40020436" w14:textId="77777777" w:rsidR="00C30ECB" w:rsidRPr="00080F80" w:rsidRDefault="00C30ECB" w:rsidP="00752433">
      <w:pPr>
        <w:jc w:val="both"/>
        <w:rPr>
          <w:i/>
        </w:rPr>
      </w:pPr>
    </w:p>
    <w:p w14:paraId="0503E9B9" w14:textId="253BCB1E" w:rsidR="00752433" w:rsidRDefault="00752433" w:rsidP="00752433">
      <w:pPr>
        <w:jc w:val="both"/>
        <w:rPr>
          <w:i/>
        </w:rPr>
      </w:pPr>
      <w:r w:rsidRPr="00752433">
        <w:rPr>
          <w:i/>
        </w:rPr>
        <w:t xml:space="preserve">     Po minuloročnej strate vo výške 49 635 Eur hospodárenie spoločnosti za rok 2024 bolo </w:t>
      </w:r>
      <w:r w:rsidRPr="00AE09BF">
        <w:rPr>
          <w:i/>
        </w:rPr>
        <w:t>ukončené dosiahnutým ziskom v hodnote 654 949 Eur.</w:t>
      </w:r>
      <w:r w:rsidR="00E5274D" w:rsidRPr="00AE09BF">
        <w:rPr>
          <w:i/>
        </w:rPr>
        <w:t xml:space="preserve"> Medziročne prevádzkové výnosy vzrástli</w:t>
      </w:r>
      <w:r w:rsidR="00E5274D">
        <w:rPr>
          <w:i/>
        </w:rPr>
        <w:t xml:space="preserve"> </w:t>
      </w:r>
      <w:r w:rsidR="00E5274D" w:rsidRPr="00AE09BF">
        <w:rPr>
          <w:i/>
        </w:rPr>
        <w:t>o </w:t>
      </w:r>
      <w:r w:rsidR="007A411F" w:rsidRPr="00AE09BF">
        <w:rPr>
          <w:i/>
        </w:rPr>
        <w:t>2 307 090</w:t>
      </w:r>
      <w:r w:rsidR="00E5274D">
        <w:rPr>
          <w:i/>
        </w:rPr>
        <w:t xml:space="preserve"> Eur, t. j. o 6,74%. Prevádzkové náklady medziročne rástli pomalšie oproti prevádzkovým výnosom. Medziročný nárast prevádzkových nákladov </w:t>
      </w:r>
      <w:r w:rsidR="00EA5A2E">
        <w:rPr>
          <w:i/>
        </w:rPr>
        <w:t xml:space="preserve">dosiahol hodnotu vyššiu </w:t>
      </w:r>
      <w:r w:rsidR="00E5274D">
        <w:rPr>
          <w:i/>
        </w:rPr>
        <w:t xml:space="preserve"> o 1 059 898 Eur, čo je </w:t>
      </w:r>
      <w:r w:rsidR="007E3CC1">
        <w:rPr>
          <w:i/>
        </w:rPr>
        <w:t>viac</w:t>
      </w:r>
      <w:r w:rsidR="00E5274D">
        <w:rPr>
          <w:i/>
        </w:rPr>
        <w:t xml:space="preserve"> o 3,15%.</w:t>
      </w:r>
      <w:r w:rsidR="00EA5A2E">
        <w:rPr>
          <w:i/>
        </w:rPr>
        <w:t xml:space="preserve"> </w:t>
      </w:r>
      <w:r w:rsidR="004F5A10">
        <w:rPr>
          <w:i/>
        </w:rPr>
        <w:t xml:space="preserve">Medziročne vyššie </w:t>
      </w:r>
      <w:r w:rsidR="00EA5A2E">
        <w:rPr>
          <w:i/>
        </w:rPr>
        <w:t xml:space="preserve"> prevádzko</w:t>
      </w:r>
      <w:r w:rsidR="004F5A10">
        <w:rPr>
          <w:i/>
        </w:rPr>
        <w:t>vé</w:t>
      </w:r>
      <w:r w:rsidR="00EA5A2E">
        <w:rPr>
          <w:i/>
        </w:rPr>
        <w:t xml:space="preserve"> náklad</w:t>
      </w:r>
      <w:r w:rsidR="004F5A10">
        <w:rPr>
          <w:i/>
        </w:rPr>
        <w:t>y</w:t>
      </w:r>
      <w:r w:rsidR="00EA5A2E">
        <w:rPr>
          <w:i/>
        </w:rPr>
        <w:t xml:space="preserve"> bol</w:t>
      </w:r>
      <w:r w:rsidR="004F5A10">
        <w:rPr>
          <w:i/>
        </w:rPr>
        <w:t xml:space="preserve">i </w:t>
      </w:r>
      <w:r w:rsidR="00EA5A2E">
        <w:rPr>
          <w:i/>
        </w:rPr>
        <w:t xml:space="preserve"> ovplyvnen</w:t>
      </w:r>
      <w:r w:rsidR="004F5A10">
        <w:rPr>
          <w:i/>
        </w:rPr>
        <w:t>é</w:t>
      </w:r>
      <w:r w:rsidR="00EA5A2E">
        <w:rPr>
          <w:i/>
        </w:rPr>
        <w:t xml:space="preserve"> najmä nárastom jednotkovej ceny surovej kávy</w:t>
      </w:r>
      <w:r w:rsidR="00935422">
        <w:rPr>
          <w:i/>
        </w:rPr>
        <w:t xml:space="preserve"> a taktiež nárastom obstarávacích cien obalového materiálu.</w:t>
      </w:r>
    </w:p>
    <w:p w14:paraId="462EC084" w14:textId="77777777" w:rsidR="00C30ECB" w:rsidRPr="00752433" w:rsidRDefault="00C30ECB" w:rsidP="00752433">
      <w:pPr>
        <w:jc w:val="both"/>
        <w:rPr>
          <w:i/>
        </w:rPr>
      </w:pPr>
    </w:p>
    <w:p w14:paraId="58ADB543" w14:textId="1380ACB1" w:rsidR="00080F80" w:rsidRDefault="007E3CC1" w:rsidP="007E3CC1">
      <w:pPr>
        <w:jc w:val="both"/>
        <w:rPr>
          <w:i/>
        </w:rPr>
      </w:pPr>
      <w:r>
        <w:rPr>
          <w:i/>
        </w:rPr>
        <w:t xml:space="preserve">     </w:t>
      </w:r>
      <w:r w:rsidR="00080F80" w:rsidRPr="00080F80">
        <w:rPr>
          <w:i/>
        </w:rPr>
        <w:t xml:space="preserve">Nárast osobných nákladov v absolútnej výške  predstavoval čiastku </w:t>
      </w:r>
      <w:r w:rsidRPr="007E3CC1">
        <w:rPr>
          <w:i/>
        </w:rPr>
        <w:t>228</w:t>
      </w:r>
      <w:r w:rsidR="00080F80" w:rsidRPr="00080F80">
        <w:rPr>
          <w:i/>
        </w:rPr>
        <w:t xml:space="preserve"> </w:t>
      </w:r>
      <w:r w:rsidRPr="007E3CC1">
        <w:rPr>
          <w:i/>
        </w:rPr>
        <w:t>804</w:t>
      </w:r>
      <w:r w:rsidR="00080F80" w:rsidRPr="00080F80">
        <w:rPr>
          <w:i/>
        </w:rPr>
        <w:t xml:space="preserve"> Eur. Podiel osobných nákladov na 1.- Eur výnosov dosiahol 2</w:t>
      </w:r>
      <w:r w:rsidRPr="007E3CC1">
        <w:rPr>
          <w:i/>
        </w:rPr>
        <w:t>2</w:t>
      </w:r>
      <w:r w:rsidR="00080F80" w:rsidRPr="00080F80">
        <w:rPr>
          <w:i/>
        </w:rPr>
        <w:t>,</w:t>
      </w:r>
      <w:r w:rsidRPr="007E3CC1">
        <w:rPr>
          <w:i/>
        </w:rPr>
        <w:t>79</w:t>
      </w:r>
      <w:r w:rsidR="00080F80" w:rsidRPr="00080F80">
        <w:rPr>
          <w:i/>
        </w:rPr>
        <w:t xml:space="preserve"> %, kým v roku predchádzajúcom tento podiel tvoril 23,</w:t>
      </w:r>
      <w:r w:rsidRPr="007E3CC1">
        <w:rPr>
          <w:i/>
        </w:rPr>
        <w:t>67</w:t>
      </w:r>
      <w:r w:rsidR="00080F80" w:rsidRPr="00080F80">
        <w:rPr>
          <w:i/>
        </w:rPr>
        <w:t xml:space="preserve"> %. Medziročné  </w:t>
      </w:r>
      <w:r w:rsidRPr="007E3CC1">
        <w:rPr>
          <w:i/>
        </w:rPr>
        <w:t xml:space="preserve"> zníženie</w:t>
      </w:r>
      <w:r w:rsidR="00080F80" w:rsidRPr="00080F80">
        <w:rPr>
          <w:i/>
        </w:rPr>
        <w:t xml:space="preserve">  podielu  osobných nákladov  na  celkových výnosoch činí 0,</w:t>
      </w:r>
      <w:r w:rsidRPr="007E3CC1">
        <w:rPr>
          <w:i/>
        </w:rPr>
        <w:t>88</w:t>
      </w:r>
      <w:r w:rsidR="00080F80" w:rsidRPr="00080F80">
        <w:rPr>
          <w:i/>
        </w:rPr>
        <w:t>%.</w:t>
      </w:r>
    </w:p>
    <w:p w14:paraId="2AB9ED6E" w14:textId="77777777" w:rsidR="00C30ECB" w:rsidRPr="00080F80" w:rsidRDefault="00C30ECB" w:rsidP="007E3CC1">
      <w:pPr>
        <w:jc w:val="both"/>
        <w:rPr>
          <w:i/>
        </w:rPr>
      </w:pPr>
    </w:p>
    <w:p w14:paraId="1B0FC21B" w14:textId="1F4A147B" w:rsidR="00080F80" w:rsidRPr="00080F80" w:rsidRDefault="00EE18DD" w:rsidP="00EE18DD">
      <w:pPr>
        <w:jc w:val="both"/>
        <w:rPr>
          <w:i/>
          <w:color w:val="FF0000"/>
        </w:rPr>
      </w:pPr>
      <w:r>
        <w:rPr>
          <w:i/>
        </w:rPr>
        <w:t xml:space="preserve">     </w:t>
      </w:r>
      <w:r w:rsidR="00080F80" w:rsidRPr="00080F80">
        <w:rPr>
          <w:i/>
        </w:rPr>
        <w:t xml:space="preserve">Vyššie uvedené </w:t>
      </w:r>
      <w:r w:rsidR="0035661D" w:rsidRPr="0003300B">
        <w:rPr>
          <w:i/>
        </w:rPr>
        <w:t>zníženie</w:t>
      </w:r>
      <w:r w:rsidR="00080F80" w:rsidRPr="00080F80">
        <w:rPr>
          <w:i/>
        </w:rPr>
        <w:t xml:space="preserve"> podielu osobných nákladov nadväzne ovplyvnilo vývoj celkovej nákladovosti meranej podielom celkových nákladov na výnosoch spoločnosti. Celková nákladovosť  v bežnom období činila </w:t>
      </w:r>
      <w:r>
        <w:rPr>
          <w:i/>
        </w:rPr>
        <w:t>97,28</w:t>
      </w:r>
      <w:r w:rsidR="00080F80" w:rsidRPr="00080F80">
        <w:rPr>
          <w:i/>
          <w:color w:val="FF0000"/>
        </w:rPr>
        <w:t xml:space="preserve"> </w:t>
      </w:r>
      <w:r w:rsidR="00080F80" w:rsidRPr="00080F80">
        <w:rPr>
          <w:i/>
        </w:rPr>
        <w:t>centov/1.- Eur výnosov (202</w:t>
      </w:r>
      <w:r w:rsidR="0003300B" w:rsidRPr="0003300B">
        <w:rPr>
          <w:i/>
        </w:rPr>
        <w:t>3</w:t>
      </w:r>
      <w:r w:rsidR="00080F80" w:rsidRPr="00080F80">
        <w:rPr>
          <w:i/>
        </w:rPr>
        <w:t xml:space="preserve">: </w:t>
      </w:r>
      <w:r w:rsidR="0003300B" w:rsidRPr="0003300B">
        <w:rPr>
          <w:i/>
        </w:rPr>
        <w:t>100</w:t>
      </w:r>
      <w:r w:rsidR="00080F80" w:rsidRPr="00080F80">
        <w:rPr>
          <w:i/>
        </w:rPr>
        <w:t>,</w:t>
      </w:r>
      <w:r w:rsidR="0003300B" w:rsidRPr="0003300B">
        <w:rPr>
          <w:i/>
        </w:rPr>
        <w:t>14</w:t>
      </w:r>
      <w:r w:rsidR="00080F80" w:rsidRPr="00080F80">
        <w:rPr>
          <w:i/>
        </w:rPr>
        <w:t xml:space="preserve"> centov/1.- Eur). Medziročné  </w:t>
      </w:r>
      <w:r w:rsidRPr="00EE18DD">
        <w:rPr>
          <w:i/>
        </w:rPr>
        <w:t>zníženie</w:t>
      </w:r>
      <w:r w:rsidR="00080F80" w:rsidRPr="00080F80">
        <w:rPr>
          <w:i/>
        </w:rPr>
        <w:t xml:space="preserve"> </w:t>
      </w:r>
      <w:r>
        <w:rPr>
          <w:i/>
        </w:rPr>
        <w:t xml:space="preserve">nákladovosti </w:t>
      </w:r>
      <w:r w:rsidR="00080F80" w:rsidRPr="00080F80">
        <w:rPr>
          <w:i/>
        </w:rPr>
        <w:t xml:space="preserve">predstavuje </w:t>
      </w:r>
      <w:r w:rsidRPr="00EE18DD">
        <w:rPr>
          <w:i/>
        </w:rPr>
        <w:t>2,86</w:t>
      </w:r>
      <w:r w:rsidR="00080F80" w:rsidRPr="00080F80">
        <w:rPr>
          <w:i/>
        </w:rPr>
        <w:t xml:space="preserve"> centov na 1.- Eur výnosov</w:t>
      </w:r>
      <w:r>
        <w:rPr>
          <w:i/>
        </w:rPr>
        <w:t>.</w:t>
      </w:r>
    </w:p>
    <w:p w14:paraId="46963577" w14:textId="77777777" w:rsidR="00080F80" w:rsidRPr="00080F80" w:rsidRDefault="00080F80" w:rsidP="00EE18DD">
      <w:pPr>
        <w:jc w:val="both"/>
        <w:rPr>
          <w:i/>
          <w:color w:val="FF0000"/>
        </w:rPr>
      </w:pPr>
    </w:p>
    <w:p w14:paraId="0B8DDDCA" w14:textId="77777777" w:rsidR="00080F80" w:rsidRDefault="00080F80" w:rsidP="00080F80">
      <w:pPr>
        <w:rPr>
          <w:i/>
          <w:color w:val="FF0000"/>
        </w:rPr>
      </w:pPr>
    </w:p>
    <w:p w14:paraId="5527EDAD" w14:textId="77777777" w:rsidR="00DC41DA" w:rsidRDefault="00DC41DA" w:rsidP="00080F80">
      <w:pPr>
        <w:rPr>
          <w:i/>
          <w:color w:val="FF0000"/>
        </w:rPr>
      </w:pPr>
    </w:p>
    <w:p w14:paraId="5CFF221C" w14:textId="77777777" w:rsidR="00DC41DA" w:rsidRDefault="00DC41DA" w:rsidP="00080F80">
      <w:pPr>
        <w:rPr>
          <w:i/>
          <w:color w:val="FF0000"/>
        </w:rPr>
      </w:pPr>
    </w:p>
    <w:p w14:paraId="4710DD6D" w14:textId="77777777" w:rsidR="00EE18DD" w:rsidRDefault="00EE18DD" w:rsidP="00080F80">
      <w:pPr>
        <w:rPr>
          <w:i/>
          <w:color w:val="FF0000"/>
        </w:rPr>
      </w:pPr>
    </w:p>
    <w:p w14:paraId="391E73FC" w14:textId="77777777" w:rsidR="00DC41DA" w:rsidRDefault="00DC41DA" w:rsidP="00080F80">
      <w:pPr>
        <w:rPr>
          <w:i/>
          <w:color w:val="FF0000"/>
        </w:rPr>
      </w:pPr>
    </w:p>
    <w:p w14:paraId="1D4921EB" w14:textId="77777777" w:rsidR="00DC41DA" w:rsidRDefault="00DC41DA" w:rsidP="00080F80">
      <w:pPr>
        <w:rPr>
          <w:i/>
          <w:color w:val="FF0000"/>
        </w:rPr>
      </w:pPr>
    </w:p>
    <w:p w14:paraId="379CCD84" w14:textId="77777777" w:rsidR="00DC41DA" w:rsidRDefault="00DC41DA" w:rsidP="00080F80">
      <w:pPr>
        <w:rPr>
          <w:i/>
          <w:color w:val="FF0000"/>
        </w:rPr>
      </w:pPr>
    </w:p>
    <w:p w14:paraId="0ED467B0" w14:textId="732E294B" w:rsidR="00080F80" w:rsidRPr="00080F80" w:rsidRDefault="00080F80" w:rsidP="00080F80">
      <w:pPr>
        <w:rPr>
          <w:b/>
          <w:i/>
        </w:rPr>
      </w:pPr>
      <w:r w:rsidRPr="00080F80">
        <w:rPr>
          <w:b/>
          <w:i/>
        </w:rPr>
        <w:lastRenderedPageBreak/>
        <w:t>3.5  Výkaz ziskov a strát k 31.12.202</w:t>
      </w:r>
      <w:r w:rsidR="00DC41DA" w:rsidRPr="00DC41DA">
        <w:rPr>
          <w:b/>
          <w:i/>
        </w:rPr>
        <w:t>4</w:t>
      </w:r>
      <w:r w:rsidRPr="00080F80">
        <w:rPr>
          <w:b/>
          <w:i/>
        </w:rPr>
        <w:tab/>
      </w:r>
      <w:r w:rsidRPr="00080F80">
        <w:rPr>
          <w:b/>
          <w:i/>
        </w:rPr>
        <w:tab/>
      </w:r>
      <w:r w:rsidRPr="00080F80">
        <w:rPr>
          <w:b/>
          <w:i/>
        </w:rPr>
        <w:tab/>
      </w:r>
      <w:r w:rsidRPr="00080F80">
        <w:rPr>
          <w:b/>
          <w:i/>
        </w:rPr>
        <w:tab/>
      </w:r>
      <w:r w:rsidRPr="00080F80">
        <w:rPr>
          <w:b/>
          <w:i/>
        </w:rPr>
        <w:tab/>
      </w:r>
      <w:r w:rsidRPr="00080F80">
        <w:rPr>
          <w:b/>
          <w:i/>
        </w:rPr>
        <w:tab/>
      </w:r>
      <w:r w:rsidRPr="00080F80">
        <w:rPr>
          <w:b/>
          <w:i/>
        </w:rPr>
        <w:tab/>
      </w:r>
      <w:r w:rsidRPr="00080F80">
        <w:rPr>
          <w:b/>
          <w:i/>
        </w:rPr>
        <w:tab/>
      </w:r>
      <w:r w:rsidRPr="00080F80">
        <w:rPr>
          <w:b/>
          <w:i/>
        </w:rPr>
        <w:tab/>
      </w:r>
      <w:r w:rsidRPr="00080F80">
        <w:rPr>
          <w:b/>
          <w:i/>
        </w:rPr>
        <w:tab/>
      </w:r>
      <w:r w:rsidRPr="00080F80">
        <w:rPr>
          <w:b/>
          <w:i/>
        </w:rPr>
        <w:tab/>
      </w:r>
      <w:r w:rsidRPr="00080F80">
        <w:rPr>
          <w:b/>
          <w:i/>
        </w:rPr>
        <w:tab/>
      </w:r>
      <w:r w:rsidRPr="00080F80">
        <w:rPr>
          <w:b/>
          <w:i/>
        </w:rPr>
        <w:tab/>
      </w:r>
      <w:r w:rsidRPr="00080F80">
        <w:rPr>
          <w:b/>
          <w:i/>
        </w:rPr>
        <w:tab/>
      </w:r>
      <w:r w:rsidRPr="00080F80">
        <w:rPr>
          <w:b/>
          <w:i/>
        </w:rPr>
        <w:tab/>
      </w:r>
      <w:r w:rsidRPr="00080F80">
        <w:rPr>
          <w:b/>
          <w:i/>
        </w:rPr>
        <w:tab/>
      </w:r>
      <w:r w:rsidRPr="00080F80">
        <w:rPr>
          <w:b/>
          <w:i/>
        </w:rPr>
        <w:tab/>
        <w:t xml:space="preserve">        Hodnoty v Eur</w:t>
      </w:r>
    </w:p>
    <w:tbl>
      <w:tblPr>
        <w:tblW w:w="9288"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1E0" w:firstRow="1" w:lastRow="1" w:firstColumn="1" w:lastColumn="1" w:noHBand="0" w:noVBand="0"/>
      </w:tblPr>
      <w:tblGrid>
        <w:gridCol w:w="5688"/>
        <w:gridCol w:w="1800"/>
        <w:gridCol w:w="1800"/>
      </w:tblGrid>
      <w:tr w:rsidR="00DC41DA" w:rsidRPr="00DC41DA" w14:paraId="6150F450" w14:textId="77777777" w:rsidTr="00080F80">
        <w:tc>
          <w:tcPr>
            <w:tcW w:w="5688" w:type="dxa"/>
            <w:tcBorders>
              <w:top w:val="single" w:sz="12" w:space="0" w:color="auto"/>
              <w:left w:val="single" w:sz="12" w:space="0" w:color="auto"/>
              <w:bottom w:val="single" w:sz="4" w:space="0" w:color="auto"/>
              <w:right w:val="single" w:sz="4" w:space="0" w:color="auto"/>
            </w:tcBorders>
            <w:hideMark/>
          </w:tcPr>
          <w:p w14:paraId="059A8A7B" w14:textId="77777777" w:rsidR="00080F80" w:rsidRPr="00080F80" w:rsidRDefault="00080F80" w:rsidP="00080F80">
            <w:pPr>
              <w:rPr>
                <w:b/>
                <w:i/>
              </w:rPr>
            </w:pPr>
            <w:r w:rsidRPr="00080F80">
              <w:rPr>
                <w:b/>
                <w:i/>
              </w:rPr>
              <w:t>Položka výkazu ziskov a strát</w:t>
            </w:r>
          </w:p>
        </w:tc>
        <w:tc>
          <w:tcPr>
            <w:tcW w:w="1800" w:type="dxa"/>
            <w:tcBorders>
              <w:top w:val="single" w:sz="12" w:space="0" w:color="auto"/>
              <w:left w:val="single" w:sz="4" w:space="0" w:color="auto"/>
              <w:bottom w:val="single" w:sz="4" w:space="0" w:color="auto"/>
              <w:right w:val="single" w:sz="4" w:space="0" w:color="auto"/>
            </w:tcBorders>
            <w:vAlign w:val="center"/>
            <w:hideMark/>
          </w:tcPr>
          <w:p w14:paraId="14BF455C" w14:textId="22FC8FE0" w:rsidR="00080F80" w:rsidRPr="00080F80" w:rsidRDefault="00080F80" w:rsidP="00080F80">
            <w:pPr>
              <w:rPr>
                <w:b/>
                <w:i/>
              </w:rPr>
            </w:pPr>
            <w:r w:rsidRPr="00080F80">
              <w:rPr>
                <w:b/>
                <w:i/>
              </w:rPr>
              <w:t xml:space="preserve">     Rok  202</w:t>
            </w:r>
            <w:r w:rsidR="00DC41DA" w:rsidRPr="00DC41DA">
              <w:rPr>
                <w:b/>
                <w:i/>
              </w:rPr>
              <w:t>4</w:t>
            </w:r>
          </w:p>
        </w:tc>
        <w:tc>
          <w:tcPr>
            <w:tcW w:w="1800" w:type="dxa"/>
            <w:tcBorders>
              <w:top w:val="single" w:sz="12" w:space="0" w:color="auto"/>
              <w:left w:val="single" w:sz="4" w:space="0" w:color="auto"/>
              <w:bottom w:val="single" w:sz="4" w:space="0" w:color="auto"/>
              <w:right w:val="single" w:sz="12" w:space="0" w:color="auto"/>
            </w:tcBorders>
            <w:vAlign w:val="center"/>
            <w:hideMark/>
          </w:tcPr>
          <w:p w14:paraId="08D4A880" w14:textId="7BE46A78" w:rsidR="00080F80" w:rsidRPr="00080F80" w:rsidRDefault="00080F80" w:rsidP="00080F80">
            <w:pPr>
              <w:rPr>
                <w:b/>
                <w:i/>
              </w:rPr>
            </w:pPr>
            <w:r w:rsidRPr="00080F80">
              <w:rPr>
                <w:b/>
                <w:i/>
              </w:rPr>
              <w:t xml:space="preserve">     Rok  202</w:t>
            </w:r>
            <w:r w:rsidR="00DC41DA" w:rsidRPr="00DC41DA">
              <w:rPr>
                <w:b/>
                <w:i/>
              </w:rPr>
              <w:t>3</w:t>
            </w:r>
          </w:p>
        </w:tc>
      </w:tr>
      <w:tr w:rsidR="00DC41DA" w:rsidRPr="00DC41DA" w14:paraId="607DE297" w14:textId="77777777" w:rsidTr="00080F80">
        <w:tc>
          <w:tcPr>
            <w:tcW w:w="5688" w:type="dxa"/>
            <w:tcBorders>
              <w:top w:val="single" w:sz="4" w:space="0" w:color="auto"/>
              <w:left w:val="single" w:sz="12" w:space="0" w:color="auto"/>
              <w:bottom w:val="single" w:sz="4" w:space="0" w:color="auto"/>
              <w:right w:val="single" w:sz="4" w:space="0" w:color="auto"/>
            </w:tcBorders>
            <w:hideMark/>
          </w:tcPr>
          <w:p w14:paraId="79B99BA4" w14:textId="77777777" w:rsidR="00080F80" w:rsidRPr="00080F80" w:rsidRDefault="00080F80" w:rsidP="00080F80">
            <w:pPr>
              <w:rPr>
                <w:i/>
              </w:rPr>
            </w:pPr>
            <w:r w:rsidRPr="00080F80">
              <w:rPr>
                <w:i/>
              </w:rPr>
              <w:t>Tržby z predaja tovaru</w:t>
            </w:r>
          </w:p>
        </w:tc>
        <w:tc>
          <w:tcPr>
            <w:tcW w:w="1800" w:type="dxa"/>
            <w:tcBorders>
              <w:top w:val="single" w:sz="4" w:space="0" w:color="auto"/>
              <w:left w:val="single" w:sz="4" w:space="0" w:color="auto"/>
              <w:bottom w:val="single" w:sz="4" w:space="0" w:color="auto"/>
              <w:right w:val="single" w:sz="4" w:space="0" w:color="auto"/>
            </w:tcBorders>
            <w:vAlign w:val="center"/>
            <w:hideMark/>
          </w:tcPr>
          <w:p w14:paraId="6094E913" w14:textId="3BC73D98" w:rsidR="00080F80" w:rsidRPr="00080F80" w:rsidRDefault="003D1199" w:rsidP="00A86E2B">
            <w:pPr>
              <w:jc w:val="right"/>
              <w:rPr>
                <w:i/>
              </w:rPr>
            </w:pPr>
            <w:r>
              <w:rPr>
                <w:i/>
              </w:rPr>
              <w:t xml:space="preserve">      </w:t>
            </w:r>
            <w:r w:rsidR="00080F80" w:rsidRPr="00080F80">
              <w:rPr>
                <w:i/>
              </w:rPr>
              <w:t>6</w:t>
            </w:r>
            <w:r w:rsidR="00DC41DA" w:rsidRPr="00DC41DA">
              <w:rPr>
                <w:i/>
              </w:rPr>
              <w:t>84</w:t>
            </w:r>
            <w:r w:rsidR="00080F80" w:rsidRPr="00080F80">
              <w:rPr>
                <w:i/>
              </w:rPr>
              <w:t xml:space="preserve"> </w:t>
            </w:r>
            <w:r w:rsidR="00DC41DA" w:rsidRPr="00DC41DA">
              <w:rPr>
                <w:i/>
              </w:rPr>
              <w:t>778</w:t>
            </w:r>
          </w:p>
        </w:tc>
        <w:tc>
          <w:tcPr>
            <w:tcW w:w="1800" w:type="dxa"/>
            <w:tcBorders>
              <w:top w:val="single" w:sz="4" w:space="0" w:color="auto"/>
              <w:left w:val="single" w:sz="4" w:space="0" w:color="auto"/>
              <w:bottom w:val="single" w:sz="4" w:space="0" w:color="auto"/>
              <w:right w:val="single" w:sz="12" w:space="0" w:color="auto"/>
            </w:tcBorders>
            <w:vAlign w:val="center"/>
            <w:hideMark/>
          </w:tcPr>
          <w:p w14:paraId="4BBE598A" w14:textId="7F5F22C1" w:rsidR="00080F80" w:rsidRPr="00080F80" w:rsidRDefault="003D1199" w:rsidP="00A86E2B">
            <w:pPr>
              <w:jc w:val="right"/>
              <w:rPr>
                <w:i/>
              </w:rPr>
            </w:pPr>
            <w:r>
              <w:rPr>
                <w:i/>
              </w:rPr>
              <w:t xml:space="preserve">      </w:t>
            </w:r>
            <w:r w:rsidR="00DC41DA" w:rsidRPr="00DC41DA">
              <w:rPr>
                <w:i/>
              </w:rPr>
              <w:t>626</w:t>
            </w:r>
            <w:r w:rsidR="00080F80" w:rsidRPr="00080F80">
              <w:rPr>
                <w:i/>
              </w:rPr>
              <w:t xml:space="preserve"> </w:t>
            </w:r>
            <w:r w:rsidR="00DC41DA" w:rsidRPr="00DC41DA">
              <w:rPr>
                <w:i/>
              </w:rPr>
              <w:t>480</w:t>
            </w:r>
          </w:p>
        </w:tc>
      </w:tr>
      <w:tr w:rsidR="00DC41DA" w:rsidRPr="00DC41DA" w14:paraId="6FBCFDA8" w14:textId="77777777" w:rsidTr="00080F80">
        <w:tc>
          <w:tcPr>
            <w:tcW w:w="5688" w:type="dxa"/>
            <w:tcBorders>
              <w:top w:val="single" w:sz="4" w:space="0" w:color="auto"/>
              <w:left w:val="single" w:sz="12" w:space="0" w:color="auto"/>
              <w:bottom w:val="single" w:sz="4" w:space="0" w:color="auto"/>
              <w:right w:val="single" w:sz="4" w:space="0" w:color="auto"/>
            </w:tcBorders>
            <w:hideMark/>
          </w:tcPr>
          <w:p w14:paraId="586AA46E" w14:textId="77777777" w:rsidR="00080F80" w:rsidRPr="00080F80" w:rsidRDefault="00080F80" w:rsidP="00080F80">
            <w:pPr>
              <w:rPr>
                <w:i/>
              </w:rPr>
            </w:pPr>
            <w:r w:rsidRPr="00080F80">
              <w:rPr>
                <w:i/>
              </w:rPr>
              <w:t>Tržby z predaja vlastných výrobkov a služieb</w:t>
            </w:r>
          </w:p>
        </w:tc>
        <w:tc>
          <w:tcPr>
            <w:tcW w:w="1800" w:type="dxa"/>
            <w:tcBorders>
              <w:top w:val="single" w:sz="4" w:space="0" w:color="auto"/>
              <w:left w:val="single" w:sz="4" w:space="0" w:color="auto"/>
              <w:bottom w:val="single" w:sz="4" w:space="0" w:color="auto"/>
              <w:right w:val="single" w:sz="4" w:space="0" w:color="auto"/>
            </w:tcBorders>
            <w:vAlign w:val="center"/>
            <w:hideMark/>
          </w:tcPr>
          <w:p w14:paraId="0E32E72E" w14:textId="0FA00429" w:rsidR="00080F80" w:rsidRPr="00080F80" w:rsidRDefault="00080F80" w:rsidP="00A86E2B">
            <w:pPr>
              <w:jc w:val="right"/>
              <w:rPr>
                <w:i/>
              </w:rPr>
            </w:pPr>
            <w:r w:rsidRPr="00080F80">
              <w:rPr>
                <w:i/>
              </w:rPr>
              <w:t>3</w:t>
            </w:r>
            <w:r w:rsidR="00DC41DA" w:rsidRPr="00DC41DA">
              <w:rPr>
                <w:i/>
              </w:rPr>
              <w:t>4</w:t>
            </w:r>
            <w:r w:rsidRPr="00080F80">
              <w:rPr>
                <w:i/>
              </w:rPr>
              <w:t> </w:t>
            </w:r>
            <w:r w:rsidR="00DC41DA" w:rsidRPr="00DC41DA">
              <w:rPr>
                <w:i/>
              </w:rPr>
              <w:t>623</w:t>
            </w:r>
            <w:r w:rsidRPr="00080F80">
              <w:rPr>
                <w:i/>
              </w:rPr>
              <w:t xml:space="preserve"> </w:t>
            </w:r>
            <w:r w:rsidR="00DC41DA" w:rsidRPr="00DC41DA">
              <w:rPr>
                <w:i/>
              </w:rPr>
              <w:t>530</w:t>
            </w:r>
          </w:p>
        </w:tc>
        <w:tc>
          <w:tcPr>
            <w:tcW w:w="1800" w:type="dxa"/>
            <w:tcBorders>
              <w:top w:val="single" w:sz="4" w:space="0" w:color="auto"/>
              <w:left w:val="single" w:sz="4" w:space="0" w:color="auto"/>
              <w:bottom w:val="single" w:sz="4" w:space="0" w:color="auto"/>
              <w:right w:val="single" w:sz="12" w:space="0" w:color="auto"/>
            </w:tcBorders>
            <w:vAlign w:val="center"/>
            <w:hideMark/>
          </w:tcPr>
          <w:p w14:paraId="51DB93AC" w14:textId="660146F2" w:rsidR="00080F80" w:rsidRPr="00080F80" w:rsidRDefault="00DC41DA" w:rsidP="00A86E2B">
            <w:pPr>
              <w:jc w:val="right"/>
              <w:rPr>
                <w:i/>
              </w:rPr>
            </w:pPr>
            <w:r w:rsidRPr="00DC41DA">
              <w:rPr>
                <w:i/>
              </w:rPr>
              <w:t>32</w:t>
            </w:r>
            <w:r w:rsidR="00080F80" w:rsidRPr="00080F80">
              <w:rPr>
                <w:i/>
              </w:rPr>
              <w:t> </w:t>
            </w:r>
            <w:r w:rsidRPr="00DC41DA">
              <w:rPr>
                <w:i/>
              </w:rPr>
              <w:t>501</w:t>
            </w:r>
            <w:r w:rsidR="00080F80" w:rsidRPr="00080F80">
              <w:rPr>
                <w:i/>
              </w:rPr>
              <w:t xml:space="preserve"> </w:t>
            </w:r>
            <w:r w:rsidRPr="00DC41DA">
              <w:rPr>
                <w:i/>
              </w:rPr>
              <w:t>815</w:t>
            </w:r>
          </w:p>
        </w:tc>
      </w:tr>
      <w:tr w:rsidR="00DC41DA" w:rsidRPr="00DC41DA" w14:paraId="5AB391C0" w14:textId="77777777" w:rsidTr="00080F80">
        <w:tc>
          <w:tcPr>
            <w:tcW w:w="5688" w:type="dxa"/>
            <w:tcBorders>
              <w:top w:val="single" w:sz="4" w:space="0" w:color="auto"/>
              <w:left w:val="single" w:sz="12" w:space="0" w:color="auto"/>
              <w:bottom w:val="single" w:sz="4" w:space="0" w:color="auto"/>
              <w:right w:val="single" w:sz="4" w:space="0" w:color="auto"/>
            </w:tcBorders>
            <w:hideMark/>
          </w:tcPr>
          <w:p w14:paraId="405BFD82" w14:textId="77777777" w:rsidR="00080F80" w:rsidRPr="00080F80" w:rsidRDefault="00080F80" w:rsidP="00080F80">
            <w:pPr>
              <w:rPr>
                <w:i/>
              </w:rPr>
            </w:pPr>
            <w:r w:rsidRPr="00080F80">
              <w:rPr>
                <w:i/>
              </w:rPr>
              <w:t>Zmena stavu vnútroorganizačných zásob + aktivácia</w:t>
            </w:r>
          </w:p>
        </w:tc>
        <w:tc>
          <w:tcPr>
            <w:tcW w:w="1800" w:type="dxa"/>
            <w:tcBorders>
              <w:top w:val="single" w:sz="4" w:space="0" w:color="auto"/>
              <w:left w:val="single" w:sz="4" w:space="0" w:color="auto"/>
              <w:bottom w:val="single" w:sz="4" w:space="0" w:color="auto"/>
              <w:right w:val="single" w:sz="4" w:space="0" w:color="auto"/>
            </w:tcBorders>
            <w:vAlign w:val="center"/>
            <w:hideMark/>
          </w:tcPr>
          <w:p w14:paraId="24193839" w14:textId="0CC9117B" w:rsidR="00080F80" w:rsidRPr="00080F80" w:rsidRDefault="003D1199" w:rsidP="00A86E2B">
            <w:pPr>
              <w:jc w:val="right"/>
              <w:rPr>
                <w:i/>
              </w:rPr>
            </w:pPr>
            <w:r>
              <w:rPr>
                <w:i/>
              </w:rPr>
              <w:t xml:space="preserve">      </w:t>
            </w:r>
            <w:r w:rsidR="00DC41DA" w:rsidRPr="00DC41DA">
              <w:rPr>
                <w:i/>
              </w:rPr>
              <w:t>429</w:t>
            </w:r>
            <w:r w:rsidR="00080F80" w:rsidRPr="00080F80">
              <w:rPr>
                <w:i/>
              </w:rPr>
              <w:t xml:space="preserve"> </w:t>
            </w:r>
            <w:r w:rsidR="00DC41DA" w:rsidRPr="00DC41DA">
              <w:rPr>
                <w:i/>
              </w:rPr>
              <w:t>536</w:t>
            </w:r>
          </w:p>
        </w:tc>
        <w:tc>
          <w:tcPr>
            <w:tcW w:w="1800" w:type="dxa"/>
            <w:tcBorders>
              <w:top w:val="single" w:sz="4" w:space="0" w:color="auto"/>
              <w:left w:val="single" w:sz="4" w:space="0" w:color="auto"/>
              <w:bottom w:val="single" w:sz="4" w:space="0" w:color="auto"/>
              <w:right w:val="single" w:sz="12" w:space="0" w:color="auto"/>
            </w:tcBorders>
            <w:vAlign w:val="center"/>
            <w:hideMark/>
          </w:tcPr>
          <w:p w14:paraId="768EADEF" w14:textId="5026DFD7" w:rsidR="00080F80" w:rsidRPr="00080F80" w:rsidRDefault="003D1199" w:rsidP="00A86E2B">
            <w:pPr>
              <w:jc w:val="right"/>
              <w:rPr>
                <w:i/>
              </w:rPr>
            </w:pPr>
            <w:r>
              <w:rPr>
                <w:i/>
              </w:rPr>
              <w:t xml:space="preserve">     </w:t>
            </w:r>
            <w:r w:rsidR="00080F80" w:rsidRPr="00080F80">
              <w:rPr>
                <w:i/>
              </w:rPr>
              <w:t xml:space="preserve"> </w:t>
            </w:r>
            <w:r w:rsidR="00DC41DA" w:rsidRPr="00DC41DA">
              <w:rPr>
                <w:i/>
              </w:rPr>
              <w:t>301</w:t>
            </w:r>
            <w:r w:rsidR="00080F80" w:rsidRPr="00080F80">
              <w:rPr>
                <w:i/>
              </w:rPr>
              <w:t xml:space="preserve"> </w:t>
            </w:r>
            <w:r w:rsidR="00DC41DA" w:rsidRPr="00DC41DA">
              <w:rPr>
                <w:i/>
              </w:rPr>
              <w:t>589</w:t>
            </w:r>
          </w:p>
        </w:tc>
      </w:tr>
      <w:tr w:rsidR="00B83A97" w:rsidRPr="00080F80" w14:paraId="0286AC11" w14:textId="77777777" w:rsidTr="00080F80">
        <w:tc>
          <w:tcPr>
            <w:tcW w:w="5688" w:type="dxa"/>
            <w:tcBorders>
              <w:top w:val="single" w:sz="4" w:space="0" w:color="auto"/>
              <w:left w:val="single" w:sz="12" w:space="0" w:color="auto"/>
              <w:bottom w:val="single" w:sz="4" w:space="0" w:color="auto"/>
              <w:right w:val="single" w:sz="4" w:space="0" w:color="auto"/>
            </w:tcBorders>
            <w:hideMark/>
          </w:tcPr>
          <w:p w14:paraId="35EB4A31" w14:textId="77777777" w:rsidR="00080F80" w:rsidRPr="00080F80" w:rsidRDefault="00080F80" w:rsidP="00080F80">
            <w:pPr>
              <w:rPr>
                <w:i/>
              </w:rPr>
            </w:pPr>
            <w:r w:rsidRPr="00080F80">
              <w:rPr>
                <w:i/>
              </w:rPr>
              <w:t>Tržby z predaja dlhodobého majetku a materiálu</w:t>
            </w:r>
          </w:p>
        </w:tc>
        <w:tc>
          <w:tcPr>
            <w:tcW w:w="1800" w:type="dxa"/>
            <w:tcBorders>
              <w:top w:val="single" w:sz="4" w:space="0" w:color="auto"/>
              <w:left w:val="single" w:sz="4" w:space="0" w:color="auto"/>
              <w:bottom w:val="single" w:sz="4" w:space="0" w:color="auto"/>
              <w:right w:val="single" w:sz="4" w:space="0" w:color="auto"/>
            </w:tcBorders>
            <w:vAlign w:val="center"/>
            <w:hideMark/>
          </w:tcPr>
          <w:p w14:paraId="1E8A12AB" w14:textId="6B40C421" w:rsidR="00080F80" w:rsidRPr="00080F80" w:rsidRDefault="003D1199" w:rsidP="00A86E2B">
            <w:pPr>
              <w:jc w:val="right"/>
              <w:rPr>
                <w:i/>
              </w:rPr>
            </w:pPr>
            <w:r>
              <w:rPr>
                <w:i/>
              </w:rPr>
              <w:t xml:space="preserve">         </w:t>
            </w:r>
            <w:r w:rsidR="00DC41DA" w:rsidRPr="00DC41DA">
              <w:rPr>
                <w:i/>
              </w:rPr>
              <w:t>28</w:t>
            </w:r>
            <w:r w:rsidR="00080F80" w:rsidRPr="00080F80">
              <w:rPr>
                <w:i/>
              </w:rPr>
              <w:t xml:space="preserve"> </w:t>
            </w:r>
            <w:r w:rsidR="00DC41DA" w:rsidRPr="00DC41DA">
              <w:rPr>
                <w:i/>
              </w:rPr>
              <w:t>400</w:t>
            </w:r>
          </w:p>
        </w:tc>
        <w:tc>
          <w:tcPr>
            <w:tcW w:w="1800" w:type="dxa"/>
            <w:tcBorders>
              <w:top w:val="single" w:sz="4" w:space="0" w:color="auto"/>
              <w:left w:val="single" w:sz="4" w:space="0" w:color="auto"/>
              <w:bottom w:val="single" w:sz="4" w:space="0" w:color="auto"/>
              <w:right w:val="single" w:sz="12" w:space="0" w:color="auto"/>
            </w:tcBorders>
            <w:vAlign w:val="center"/>
            <w:hideMark/>
          </w:tcPr>
          <w:p w14:paraId="31FAEDEF" w14:textId="603F223A" w:rsidR="00080F80" w:rsidRPr="00080F80" w:rsidRDefault="003D1199" w:rsidP="00A86E2B">
            <w:pPr>
              <w:jc w:val="right"/>
              <w:rPr>
                <w:i/>
              </w:rPr>
            </w:pPr>
            <w:r>
              <w:rPr>
                <w:i/>
              </w:rPr>
              <w:t xml:space="preserve">         </w:t>
            </w:r>
            <w:r w:rsidR="00080F80" w:rsidRPr="00080F80">
              <w:rPr>
                <w:i/>
              </w:rPr>
              <w:t>3</w:t>
            </w:r>
            <w:r w:rsidR="00DC41DA" w:rsidRPr="00DC41DA">
              <w:rPr>
                <w:i/>
              </w:rPr>
              <w:t>2</w:t>
            </w:r>
            <w:r w:rsidR="00080F80" w:rsidRPr="00080F80">
              <w:rPr>
                <w:i/>
              </w:rPr>
              <w:t xml:space="preserve"> </w:t>
            </w:r>
            <w:r w:rsidR="00DC41DA" w:rsidRPr="00DC41DA">
              <w:rPr>
                <w:i/>
              </w:rPr>
              <w:t>283</w:t>
            </w:r>
          </w:p>
        </w:tc>
      </w:tr>
      <w:tr w:rsidR="00B83A97" w:rsidRPr="00080F80" w14:paraId="7EDC8DAF" w14:textId="77777777" w:rsidTr="00080F80">
        <w:tc>
          <w:tcPr>
            <w:tcW w:w="5688" w:type="dxa"/>
            <w:tcBorders>
              <w:top w:val="single" w:sz="4" w:space="0" w:color="auto"/>
              <w:left w:val="single" w:sz="12" w:space="0" w:color="auto"/>
              <w:bottom w:val="single" w:sz="4" w:space="0" w:color="auto"/>
              <w:right w:val="single" w:sz="4" w:space="0" w:color="auto"/>
            </w:tcBorders>
            <w:hideMark/>
          </w:tcPr>
          <w:p w14:paraId="0383AB2C" w14:textId="77777777" w:rsidR="00080F80" w:rsidRPr="00080F80" w:rsidRDefault="00080F80" w:rsidP="00080F80">
            <w:pPr>
              <w:rPr>
                <w:i/>
              </w:rPr>
            </w:pPr>
            <w:r w:rsidRPr="00080F80">
              <w:rPr>
                <w:i/>
              </w:rPr>
              <w:t>Ostatné výnosy z hospodárskej činnosti</w:t>
            </w:r>
          </w:p>
        </w:tc>
        <w:tc>
          <w:tcPr>
            <w:tcW w:w="1800" w:type="dxa"/>
            <w:tcBorders>
              <w:top w:val="single" w:sz="4" w:space="0" w:color="auto"/>
              <w:left w:val="single" w:sz="4" w:space="0" w:color="auto"/>
              <w:bottom w:val="single" w:sz="4" w:space="0" w:color="auto"/>
              <w:right w:val="single" w:sz="4" w:space="0" w:color="auto"/>
            </w:tcBorders>
            <w:vAlign w:val="center"/>
            <w:hideMark/>
          </w:tcPr>
          <w:p w14:paraId="6D4A63CB" w14:textId="04C3CB28" w:rsidR="00080F80" w:rsidRPr="00080F80" w:rsidRDefault="003D1199" w:rsidP="00A86E2B">
            <w:pPr>
              <w:jc w:val="right"/>
              <w:rPr>
                <w:i/>
              </w:rPr>
            </w:pPr>
            <w:r>
              <w:rPr>
                <w:i/>
              </w:rPr>
              <w:t xml:space="preserve">      </w:t>
            </w:r>
            <w:r w:rsidR="00080F80" w:rsidRPr="00080F80">
              <w:rPr>
                <w:i/>
              </w:rPr>
              <w:t>2</w:t>
            </w:r>
            <w:r w:rsidR="00DC41DA" w:rsidRPr="00DC41DA">
              <w:rPr>
                <w:i/>
              </w:rPr>
              <w:t>16 843</w:t>
            </w:r>
          </w:p>
        </w:tc>
        <w:tc>
          <w:tcPr>
            <w:tcW w:w="1800" w:type="dxa"/>
            <w:tcBorders>
              <w:top w:val="single" w:sz="4" w:space="0" w:color="auto"/>
              <w:left w:val="single" w:sz="4" w:space="0" w:color="auto"/>
              <w:bottom w:val="single" w:sz="4" w:space="0" w:color="auto"/>
              <w:right w:val="single" w:sz="12" w:space="0" w:color="auto"/>
            </w:tcBorders>
            <w:vAlign w:val="center"/>
            <w:hideMark/>
          </w:tcPr>
          <w:p w14:paraId="59E3450B" w14:textId="65C7A3C8" w:rsidR="00080F80" w:rsidRPr="00080F80" w:rsidRDefault="003D1199" w:rsidP="00A86E2B">
            <w:pPr>
              <w:jc w:val="right"/>
              <w:rPr>
                <w:i/>
              </w:rPr>
            </w:pPr>
            <w:r>
              <w:rPr>
                <w:i/>
              </w:rPr>
              <w:t xml:space="preserve">      </w:t>
            </w:r>
            <w:r w:rsidR="00DC41DA" w:rsidRPr="00DC41DA">
              <w:rPr>
                <w:i/>
              </w:rPr>
              <w:t>213</w:t>
            </w:r>
            <w:r w:rsidR="00080F80" w:rsidRPr="00080F80">
              <w:rPr>
                <w:i/>
              </w:rPr>
              <w:t xml:space="preserve"> </w:t>
            </w:r>
            <w:r w:rsidR="00DC41DA" w:rsidRPr="00DC41DA">
              <w:rPr>
                <w:i/>
              </w:rPr>
              <w:t>830</w:t>
            </w:r>
          </w:p>
        </w:tc>
      </w:tr>
      <w:tr w:rsidR="00B83A97" w:rsidRPr="00080F80" w14:paraId="700C31DB" w14:textId="77777777" w:rsidTr="00080F80">
        <w:tc>
          <w:tcPr>
            <w:tcW w:w="5688" w:type="dxa"/>
            <w:tcBorders>
              <w:top w:val="single" w:sz="4" w:space="0" w:color="auto"/>
              <w:left w:val="single" w:sz="12" w:space="0" w:color="auto"/>
              <w:bottom w:val="single" w:sz="4" w:space="0" w:color="auto"/>
              <w:right w:val="single" w:sz="4" w:space="0" w:color="auto"/>
            </w:tcBorders>
            <w:hideMark/>
          </w:tcPr>
          <w:p w14:paraId="6E3478D8" w14:textId="77777777" w:rsidR="00080F80" w:rsidRPr="00080F80" w:rsidRDefault="00080F80" w:rsidP="00080F80">
            <w:pPr>
              <w:rPr>
                <w:b/>
                <w:i/>
              </w:rPr>
            </w:pPr>
            <w:r w:rsidRPr="00080F80">
              <w:rPr>
                <w:b/>
                <w:i/>
              </w:rPr>
              <w:t>Výnosy z hospodárskej činnosti spolu</w:t>
            </w:r>
          </w:p>
        </w:tc>
        <w:tc>
          <w:tcPr>
            <w:tcW w:w="1800" w:type="dxa"/>
            <w:tcBorders>
              <w:top w:val="single" w:sz="4" w:space="0" w:color="auto"/>
              <w:left w:val="single" w:sz="4" w:space="0" w:color="auto"/>
              <w:bottom w:val="single" w:sz="4" w:space="0" w:color="auto"/>
              <w:right w:val="single" w:sz="4" w:space="0" w:color="auto"/>
            </w:tcBorders>
            <w:vAlign w:val="center"/>
            <w:hideMark/>
          </w:tcPr>
          <w:p w14:paraId="6E0CE37D" w14:textId="3356A53E" w:rsidR="00080F80" w:rsidRPr="007A411F" w:rsidRDefault="007A411F" w:rsidP="00A86E2B">
            <w:pPr>
              <w:jc w:val="right"/>
              <w:rPr>
                <w:b/>
                <w:i/>
                <w:highlight w:val="yellow"/>
              </w:rPr>
            </w:pPr>
            <w:r w:rsidRPr="00F16A96">
              <w:rPr>
                <w:b/>
                <w:i/>
              </w:rPr>
              <w:t>35 983 087</w:t>
            </w:r>
          </w:p>
        </w:tc>
        <w:tc>
          <w:tcPr>
            <w:tcW w:w="1800" w:type="dxa"/>
            <w:tcBorders>
              <w:top w:val="single" w:sz="4" w:space="0" w:color="auto"/>
              <w:left w:val="single" w:sz="4" w:space="0" w:color="auto"/>
              <w:bottom w:val="single" w:sz="4" w:space="0" w:color="auto"/>
              <w:right w:val="single" w:sz="12" w:space="0" w:color="auto"/>
            </w:tcBorders>
            <w:vAlign w:val="center"/>
            <w:hideMark/>
          </w:tcPr>
          <w:p w14:paraId="7F801756" w14:textId="7E1DE4C8" w:rsidR="00080F80" w:rsidRPr="00080F80" w:rsidRDefault="00080F80" w:rsidP="00A86E2B">
            <w:pPr>
              <w:jc w:val="right"/>
              <w:rPr>
                <w:b/>
                <w:i/>
              </w:rPr>
            </w:pPr>
            <w:r w:rsidRPr="00080F80">
              <w:rPr>
                <w:b/>
                <w:i/>
              </w:rPr>
              <w:t>3</w:t>
            </w:r>
            <w:r w:rsidR="00293953" w:rsidRPr="00D15D26">
              <w:rPr>
                <w:b/>
                <w:i/>
              </w:rPr>
              <w:t>3</w:t>
            </w:r>
            <w:r w:rsidRPr="00080F80">
              <w:rPr>
                <w:b/>
                <w:i/>
              </w:rPr>
              <w:t> </w:t>
            </w:r>
            <w:r w:rsidR="00293953" w:rsidRPr="00D15D26">
              <w:rPr>
                <w:b/>
                <w:i/>
              </w:rPr>
              <w:t>675</w:t>
            </w:r>
            <w:r w:rsidRPr="00080F80">
              <w:rPr>
                <w:b/>
                <w:i/>
              </w:rPr>
              <w:t xml:space="preserve"> </w:t>
            </w:r>
            <w:r w:rsidR="00D15D26" w:rsidRPr="00D15D26">
              <w:rPr>
                <w:b/>
                <w:i/>
              </w:rPr>
              <w:t>997</w:t>
            </w:r>
          </w:p>
        </w:tc>
      </w:tr>
      <w:tr w:rsidR="00B83A97" w:rsidRPr="00080F80" w14:paraId="56B88BDF" w14:textId="77777777" w:rsidTr="00080F80">
        <w:tc>
          <w:tcPr>
            <w:tcW w:w="5688" w:type="dxa"/>
            <w:tcBorders>
              <w:top w:val="single" w:sz="4" w:space="0" w:color="auto"/>
              <w:left w:val="single" w:sz="12" w:space="0" w:color="auto"/>
              <w:bottom w:val="single" w:sz="4" w:space="0" w:color="auto"/>
              <w:right w:val="single" w:sz="4" w:space="0" w:color="auto"/>
            </w:tcBorders>
            <w:hideMark/>
          </w:tcPr>
          <w:p w14:paraId="1EE182E4" w14:textId="77777777" w:rsidR="00080F80" w:rsidRPr="00080F80" w:rsidRDefault="00080F80" w:rsidP="00080F80">
            <w:pPr>
              <w:rPr>
                <w:i/>
              </w:rPr>
            </w:pPr>
            <w:r w:rsidRPr="00080F80">
              <w:rPr>
                <w:i/>
              </w:rPr>
              <w:t>Náklady vynaložené na obstaranie predaného  tovaru</w:t>
            </w:r>
          </w:p>
        </w:tc>
        <w:tc>
          <w:tcPr>
            <w:tcW w:w="1800" w:type="dxa"/>
            <w:tcBorders>
              <w:top w:val="single" w:sz="4" w:space="0" w:color="auto"/>
              <w:left w:val="single" w:sz="4" w:space="0" w:color="auto"/>
              <w:bottom w:val="single" w:sz="4" w:space="0" w:color="auto"/>
              <w:right w:val="single" w:sz="4" w:space="0" w:color="auto"/>
            </w:tcBorders>
            <w:vAlign w:val="center"/>
            <w:hideMark/>
          </w:tcPr>
          <w:p w14:paraId="4C6720B2" w14:textId="6817F139" w:rsidR="00080F80" w:rsidRPr="00080F80" w:rsidRDefault="003D1199" w:rsidP="00A86E2B">
            <w:pPr>
              <w:jc w:val="right"/>
              <w:rPr>
                <w:i/>
              </w:rPr>
            </w:pPr>
            <w:r>
              <w:rPr>
                <w:i/>
              </w:rPr>
              <w:t xml:space="preserve">      </w:t>
            </w:r>
            <w:r w:rsidR="00D15D26" w:rsidRPr="00D15D26">
              <w:rPr>
                <w:i/>
              </w:rPr>
              <w:t>278</w:t>
            </w:r>
            <w:r w:rsidR="00080F80" w:rsidRPr="00080F80">
              <w:rPr>
                <w:i/>
              </w:rPr>
              <w:t xml:space="preserve"> </w:t>
            </w:r>
            <w:r w:rsidR="00D15D26" w:rsidRPr="00D15D26">
              <w:rPr>
                <w:i/>
              </w:rPr>
              <w:t>662</w:t>
            </w:r>
          </w:p>
        </w:tc>
        <w:tc>
          <w:tcPr>
            <w:tcW w:w="1800" w:type="dxa"/>
            <w:tcBorders>
              <w:top w:val="single" w:sz="4" w:space="0" w:color="auto"/>
              <w:left w:val="single" w:sz="4" w:space="0" w:color="auto"/>
              <w:bottom w:val="single" w:sz="4" w:space="0" w:color="auto"/>
              <w:right w:val="single" w:sz="12" w:space="0" w:color="auto"/>
            </w:tcBorders>
            <w:vAlign w:val="center"/>
            <w:hideMark/>
          </w:tcPr>
          <w:p w14:paraId="2B5E2B86" w14:textId="26A18BF5" w:rsidR="00080F80" w:rsidRPr="00080F80" w:rsidRDefault="003D1199" w:rsidP="00A86E2B">
            <w:pPr>
              <w:jc w:val="right"/>
              <w:rPr>
                <w:i/>
              </w:rPr>
            </w:pPr>
            <w:r>
              <w:rPr>
                <w:i/>
              </w:rPr>
              <w:t xml:space="preserve">      </w:t>
            </w:r>
            <w:r w:rsidR="00D15D26" w:rsidRPr="00D15D26">
              <w:rPr>
                <w:i/>
              </w:rPr>
              <w:t>241</w:t>
            </w:r>
            <w:r w:rsidR="00080F80" w:rsidRPr="00080F80">
              <w:rPr>
                <w:i/>
              </w:rPr>
              <w:t xml:space="preserve"> 8</w:t>
            </w:r>
            <w:r w:rsidR="00D15D26" w:rsidRPr="00D15D26">
              <w:rPr>
                <w:i/>
              </w:rPr>
              <w:t>53</w:t>
            </w:r>
          </w:p>
        </w:tc>
      </w:tr>
      <w:tr w:rsidR="00B83A97" w:rsidRPr="00080F80" w14:paraId="073DE4A1" w14:textId="77777777" w:rsidTr="00080F80">
        <w:tc>
          <w:tcPr>
            <w:tcW w:w="5688" w:type="dxa"/>
            <w:tcBorders>
              <w:top w:val="single" w:sz="4" w:space="0" w:color="auto"/>
              <w:left w:val="single" w:sz="12" w:space="0" w:color="auto"/>
              <w:bottom w:val="single" w:sz="4" w:space="0" w:color="auto"/>
              <w:right w:val="single" w:sz="4" w:space="0" w:color="auto"/>
            </w:tcBorders>
            <w:hideMark/>
          </w:tcPr>
          <w:p w14:paraId="00DABBD6" w14:textId="2507C25C" w:rsidR="00080F80" w:rsidRPr="00080F80" w:rsidRDefault="00080F80" w:rsidP="00080F80">
            <w:pPr>
              <w:rPr>
                <w:i/>
              </w:rPr>
            </w:pPr>
            <w:r w:rsidRPr="00080F80">
              <w:rPr>
                <w:i/>
              </w:rPr>
              <w:t xml:space="preserve">Spotreba materiálu, energie a ostatných </w:t>
            </w:r>
            <w:proofErr w:type="spellStart"/>
            <w:r w:rsidRPr="00080F80">
              <w:rPr>
                <w:i/>
              </w:rPr>
              <w:t>neskl</w:t>
            </w:r>
            <w:proofErr w:type="spellEnd"/>
            <w:r w:rsidRPr="00080F80">
              <w:rPr>
                <w:i/>
              </w:rPr>
              <w:t xml:space="preserve">. </w:t>
            </w:r>
            <w:r w:rsidR="007A411F" w:rsidRPr="00080F80">
              <w:rPr>
                <w:i/>
              </w:rPr>
              <w:t>D</w:t>
            </w:r>
            <w:r w:rsidRPr="00080F80">
              <w:rPr>
                <w:i/>
              </w:rPr>
              <w:t>odávok</w:t>
            </w:r>
            <w:r w:rsidR="007A411F">
              <w:rPr>
                <w:i/>
              </w:rPr>
              <w:t xml:space="preserve"> </w:t>
            </w:r>
            <w:r w:rsidR="007A411F" w:rsidRPr="00F16A96">
              <w:rPr>
                <w:i/>
              </w:rPr>
              <w:t>a tvorba opravných položiek k zásobám</w:t>
            </w:r>
          </w:p>
        </w:tc>
        <w:tc>
          <w:tcPr>
            <w:tcW w:w="1800" w:type="dxa"/>
            <w:tcBorders>
              <w:top w:val="single" w:sz="4" w:space="0" w:color="auto"/>
              <w:left w:val="single" w:sz="4" w:space="0" w:color="auto"/>
              <w:bottom w:val="single" w:sz="4" w:space="0" w:color="auto"/>
              <w:right w:val="single" w:sz="4" w:space="0" w:color="auto"/>
            </w:tcBorders>
            <w:vAlign w:val="center"/>
            <w:hideMark/>
          </w:tcPr>
          <w:p w14:paraId="6264C1B4" w14:textId="6724FA7C" w:rsidR="00080F80" w:rsidRPr="00F16A96" w:rsidRDefault="007A411F" w:rsidP="00A86E2B">
            <w:pPr>
              <w:jc w:val="right"/>
              <w:rPr>
                <w:i/>
              </w:rPr>
            </w:pPr>
            <w:r w:rsidRPr="00F16A96">
              <w:rPr>
                <w:i/>
              </w:rPr>
              <w:t>19 335 734</w:t>
            </w:r>
          </w:p>
        </w:tc>
        <w:tc>
          <w:tcPr>
            <w:tcW w:w="1800" w:type="dxa"/>
            <w:tcBorders>
              <w:top w:val="single" w:sz="4" w:space="0" w:color="auto"/>
              <w:left w:val="single" w:sz="4" w:space="0" w:color="auto"/>
              <w:bottom w:val="single" w:sz="4" w:space="0" w:color="auto"/>
              <w:right w:val="single" w:sz="12" w:space="0" w:color="auto"/>
            </w:tcBorders>
            <w:vAlign w:val="center"/>
            <w:hideMark/>
          </w:tcPr>
          <w:p w14:paraId="4E6802BD" w14:textId="7EAC00F9" w:rsidR="00080F80" w:rsidRPr="00F16A96" w:rsidRDefault="007A411F" w:rsidP="00A86E2B">
            <w:pPr>
              <w:jc w:val="right"/>
              <w:rPr>
                <w:i/>
              </w:rPr>
            </w:pPr>
            <w:r w:rsidRPr="00F16A96">
              <w:rPr>
                <w:i/>
              </w:rPr>
              <w:t>18 583 252</w:t>
            </w:r>
          </w:p>
        </w:tc>
      </w:tr>
      <w:tr w:rsidR="00B83A97" w:rsidRPr="00080F80" w14:paraId="5BE5F50C" w14:textId="77777777" w:rsidTr="00080F80">
        <w:tc>
          <w:tcPr>
            <w:tcW w:w="5688" w:type="dxa"/>
            <w:tcBorders>
              <w:top w:val="single" w:sz="4" w:space="0" w:color="auto"/>
              <w:left w:val="single" w:sz="12" w:space="0" w:color="auto"/>
              <w:bottom w:val="single" w:sz="4" w:space="0" w:color="auto"/>
              <w:right w:val="single" w:sz="4" w:space="0" w:color="auto"/>
            </w:tcBorders>
            <w:hideMark/>
          </w:tcPr>
          <w:p w14:paraId="6C78B167" w14:textId="77777777" w:rsidR="00080F80" w:rsidRPr="00080F80" w:rsidRDefault="00080F80" w:rsidP="00080F80">
            <w:pPr>
              <w:rPr>
                <w:i/>
              </w:rPr>
            </w:pPr>
            <w:r w:rsidRPr="00080F80">
              <w:rPr>
                <w:i/>
              </w:rPr>
              <w:t>Služby</w:t>
            </w:r>
          </w:p>
        </w:tc>
        <w:tc>
          <w:tcPr>
            <w:tcW w:w="1800" w:type="dxa"/>
            <w:tcBorders>
              <w:top w:val="single" w:sz="4" w:space="0" w:color="auto"/>
              <w:left w:val="single" w:sz="4" w:space="0" w:color="auto"/>
              <w:bottom w:val="single" w:sz="4" w:space="0" w:color="auto"/>
              <w:right w:val="single" w:sz="4" w:space="0" w:color="auto"/>
            </w:tcBorders>
            <w:vAlign w:val="center"/>
            <w:hideMark/>
          </w:tcPr>
          <w:p w14:paraId="6D3AB01B" w14:textId="6C8840FB" w:rsidR="00080F80" w:rsidRPr="00080F80" w:rsidRDefault="003D1199" w:rsidP="00A86E2B">
            <w:pPr>
              <w:jc w:val="right"/>
              <w:rPr>
                <w:i/>
              </w:rPr>
            </w:pPr>
            <w:r>
              <w:rPr>
                <w:i/>
              </w:rPr>
              <w:t xml:space="preserve">   </w:t>
            </w:r>
            <w:r w:rsidR="00080F80" w:rsidRPr="00080F80">
              <w:rPr>
                <w:i/>
              </w:rPr>
              <w:t>5 </w:t>
            </w:r>
            <w:r w:rsidR="00D15D26" w:rsidRPr="00D15D26">
              <w:rPr>
                <w:i/>
              </w:rPr>
              <w:t>173</w:t>
            </w:r>
            <w:r w:rsidR="00080F80" w:rsidRPr="00080F80">
              <w:rPr>
                <w:i/>
              </w:rPr>
              <w:t xml:space="preserve"> </w:t>
            </w:r>
            <w:r w:rsidR="00D15D26" w:rsidRPr="00D15D26">
              <w:rPr>
                <w:i/>
              </w:rPr>
              <w:t>5</w:t>
            </w:r>
            <w:r w:rsidR="00080F80" w:rsidRPr="00080F80">
              <w:rPr>
                <w:i/>
              </w:rPr>
              <w:t>44</w:t>
            </w:r>
          </w:p>
        </w:tc>
        <w:tc>
          <w:tcPr>
            <w:tcW w:w="1800" w:type="dxa"/>
            <w:tcBorders>
              <w:top w:val="single" w:sz="4" w:space="0" w:color="auto"/>
              <w:left w:val="single" w:sz="4" w:space="0" w:color="auto"/>
              <w:bottom w:val="single" w:sz="4" w:space="0" w:color="auto"/>
              <w:right w:val="single" w:sz="12" w:space="0" w:color="auto"/>
            </w:tcBorders>
            <w:vAlign w:val="center"/>
            <w:hideMark/>
          </w:tcPr>
          <w:p w14:paraId="7F82E707" w14:textId="4E8C0428" w:rsidR="00080F80" w:rsidRPr="00080F80" w:rsidRDefault="003D1199" w:rsidP="00A86E2B">
            <w:pPr>
              <w:jc w:val="right"/>
              <w:rPr>
                <w:i/>
              </w:rPr>
            </w:pPr>
            <w:r>
              <w:rPr>
                <w:i/>
              </w:rPr>
              <w:t xml:space="preserve">   </w:t>
            </w:r>
            <w:r w:rsidR="00D15D26" w:rsidRPr="00D15D26">
              <w:rPr>
                <w:i/>
              </w:rPr>
              <w:t>5</w:t>
            </w:r>
            <w:r w:rsidR="00080F80" w:rsidRPr="00080F80">
              <w:rPr>
                <w:i/>
              </w:rPr>
              <w:t> </w:t>
            </w:r>
            <w:r w:rsidR="00D15D26" w:rsidRPr="00D15D26">
              <w:rPr>
                <w:i/>
              </w:rPr>
              <w:t>209</w:t>
            </w:r>
            <w:r w:rsidR="00080F80" w:rsidRPr="00080F80">
              <w:rPr>
                <w:i/>
              </w:rPr>
              <w:t xml:space="preserve"> </w:t>
            </w:r>
            <w:r w:rsidR="00D15D26" w:rsidRPr="00D15D26">
              <w:rPr>
                <w:i/>
              </w:rPr>
              <w:t>344</w:t>
            </w:r>
          </w:p>
        </w:tc>
      </w:tr>
      <w:tr w:rsidR="00B83A97" w:rsidRPr="00080F80" w14:paraId="01CF718E" w14:textId="77777777" w:rsidTr="00080F80">
        <w:tc>
          <w:tcPr>
            <w:tcW w:w="5688" w:type="dxa"/>
            <w:tcBorders>
              <w:top w:val="single" w:sz="4" w:space="0" w:color="auto"/>
              <w:left w:val="single" w:sz="12" w:space="0" w:color="auto"/>
              <w:bottom w:val="single" w:sz="4" w:space="0" w:color="auto"/>
              <w:right w:val="single" w:sz="4" w:space="0" w:color="auto"/>
            </w:tcBorders>
            <w:hideMark/>
          </w:tcPr>
          <w:p w14:paraId="1FF6B0CB" w14:textId="77777777" w:rsidR="00080F80" w:rsidRPr="00080F80" w:rsidRDefault="00080F80" w:rsidP="00080F80">
            <w:pPr>
              <w:rPr>
                <w:i/>
              </w:rPr>
            </w:pPr>
            <w:r w:rsidRPr="00080F80">
              <w:rPr>
                <w:i/>
              </w:rPr>
              <w:t>Osobné náklady</w:t>
            </w:r>
          </w:p>
        </w:tc>
        <w:tc>
          <w:tcPr>
            <w:tcW w:w="1800" w:type="dxa"/>
            <w:tcBorders>
              <w:top w:val="single" w:sz="4" w:space="0" w:color="auto"/>
              <w:left w:val="single" w:sz="4" w:space="0" w:color="auto"/>
              <w:bottom w:val="single" w:sz="4" w:space="0" w:color="auto"/>
              <w:right w:val="single" w:sz="4" w:space="0" w:color="auto"/>
            </w:tcBorders>
            <w:vAlign w:val="center"/>
            <w:hideMark/>
          </w:tcPr>
          <w:p w14:paraId="55E910A5" w14:textId="61841260" w:rsidR="00080F80" w:rsidRPr="00080F80" w:rsidRDefault="003D1199" w:rsidP="00A86E2B">
            <w:pPr>
              <w:jc w:val="right"/>
              <w:rPr>
                <w:i/>
              </w:rPr>
            </w:pPr>
            <w:r>
              <w:rPr>
                <w:i/>
              </w:rPr>
              <w:t xml:space="preserve">   </w:t>
            </w:r>
            <w:r w:rsidR="00D15D26" w:rsidRPr="00D15D26">
              <w:rPr>
                <w:i/>
              </w:rPr>
              <w:t>8</w:t>
            </w:r>
            <w:r w:rsidR="00080F80" w:rsidRPr="00080F80">
              <w:rPr>
                <w:i/>
              </w:rPr>
              <w:t> </w:t>
            </w:r>
            <w:r w:rsidR="00D15D26" w:rsidRPr="00D15D26">
              <w:rPr>
                <w:i/>
              </w:rPr>
              <w:t>200</w:t>
            </w:r>
            <w:r w:rsidR="00080F80" w:rsidRPr="00080F80">
              <w:rPr>
                <w:i/>
              </w:rPr>
              <w:t xml:space="preserve"> </w:t>
            </w:r>
            <w:r w:rsidR="00D15D26" w:rsidRPr="00D15D26">
              <w:rPr>
                <w:i/>
              </w:rPr>
              <w:t>007</w:t>
            </w:r>
          </w:p>
        </w:tc>
        <w:tc>
          <w:tcPr>
            <w:tcW w:w="1800" w:type="dxa"/>
            <w:tcBorders>
              <w:top w:val="single" w:sz="4" w:space="0" w:color="auto"/>
              <w:left w:val="single" w:sz="4" w:space="0" w:color="auto"/>
              <w:bottom w:val="single" w:sz="4" w:space="0" w:color="auto"/>
              <w:right w:val="single" w:sz="12" w:space="0" w:color="auto"/>
            </w:tcBorders>
            <w:vAlign w:val="center"/>
            <w:hideMark/>
          </w:tcPr>
          <w:p w14:paraId="69306CEB" w14:textId="5D7A44C8" w:rsidR="00080F80" w:rsidRPr="00080F80" w:rsidRDefault="003D1199" w:rsidP="00A86E2B">
            <w:pPr>
              <w:jc w:val="right"/>
              <w:rPr>
                <w:i/>
              </w:rPr>
            </w:pPr>
            <w:r>
              <w:rPr>
                <w:i/>
              </w:rPr>
              <w:t xml:space="preserve">   </w:t>
            </w:r>
            <w:r w:rsidR="00080F80" w:rsidRPr="00080F80">
              <w:rPr>
                <w:i/>
              </w:rPr>
              <w:t>7 </w:t>
            </w:r>
            <w:r w:rsidR="00D15D26" w:rsidRPr="00D15D26">
              <w:rPr>
                <w:i/>
              </w:rPr>
              <w:t>971</w:t>
            </w:r>
            <w:r w:rsidR="00080F80" w:rsidRPr="00080F80">
              <w:rPr>
                <w:i/>
              </w:rPr>
              <w:t xml:space="preserve"> </w:t>
            </w:r>
            <w:r w:rsidR="00D15D26" w:rsidRPr="00D15D26">
              <w:rPr>
                <w:i/>
              </w:rPr>
              <w:t>203</w:t>
            </w:r>
          </w:p>
        </w:tc>
      </w:tr>
      <w:tr w:rsidR="00B83A97" w:rsidRPr="00080F80" w14:paraId="668D900B" w14:textId="77777777" w:rsidTr="00080F80">
        <w:tc>
          <w:tcPr>
            <w:tcW w:w="5688" w:type="dxa"/>
            <w:tcBorders>
              <w:top w:val="single" w:sz="4" w:space="0" w:color="auto"/>
              <w:left w:val="single" w:sz="12" w:space="0" w:color="auto"/>
              <w:bottom w:val="single" w:sz="4" w:space="0" w:color="auto"/>
              <w:right w:val="single" w:sz="4" w:space="0" w:color="auto"/>
            </w:tcBorders>
            <w:hideMark/>
          </w:tcPr>
          <w:p w14:paraId="0E440392" w14:textId="77777777" w:rsidR="00080F80" w:rsidRPr="00080F80" w:rsidRDefault="00080F80" w:rsidP="00080F80">
            <w:pPr>
              <w:rPr>
                <w:i/>
              </w:rPr>
            </w:pPr>
            <w:r w:rsidRPr="00080F80">
              <w:rPr>
                <w:i/>
              </w:rPr>
              <w:t xml:space="preserve">Dane a poplatky  </w:t>
            </w:r>
          </w:p>
        </w:tc>
        <w:tc>
          <w:tcPr>
            <w:tcW w:w="1800" w:type="dxa"/>
            <w:tcBorders>
              <w:top w:val="single" w:sz="4" w:space="0" w:color="auto"/>
              <w:left w:val="single" w:sz="4" w:space="0" w:color="auto"/>
              <w:bottom w:val="single" w:sz="4" w:space="0" w:color="auto"/>
              <w:right w:val="single" w:sz="4" w:space="0" w:color="auto"/>
            </w:tcBorders>
            <w:vAlign w:val="center"/>
            <w:hideMark/>
          </w:tcPr>
          <w:p w14:paraId="6249A73F" w14:textId="6902B267" w:rsidR="00080F80" w:rsidRPr="00080F80" w:rsidRDefault="003D1199" w:rsidP="00A86E2B">
            <w:pPr>
              <w:jc w:val="right"/>
              <w:rPr>
                <w:i/>
              </w:rPr>
            </w:pPr>
            <w:r>
              <w:rPr>
                <w:i/>
              </w:rPr>
              <w:t xml:space="preserve">         </w:t>
            </w:r>
            <w:r w:rsidR="00080F80" w:rsidRPr="00080F80">
              <w:rPr>
                <w:i/>
              </w:rPr>
              <w:t>4</w:t>
            </w:r>
            <w:r w:rsidR="00D15D26" w:rsidRPr="00D15D26">
              <w:rPr>
                <w:i/>
              </w:rPr>
              <w:t>9</w:t>
            </w:r>
            <w:r w:rsidR="00080F80" w:rsidRPr="00080F80">
              <w:rPr>
                <w:i/>
              </w:rPr>
              <w:t xml:space="preserve"> </w:t>
            </w:r>
            <w:r w:rsidR="00D15D26" w:rsidRPr="00D15D26">
              <w:rPr>
                <w:i/>
              </w:rPr>
              <w:t>331</w:t>
            </w:r>
          </w:p>
        </w:tc>
        <w:tc>
          <w:tcPr>
            <w:tcW w:w="1800" w:type="dxa"/>
            <w:tcBorders>
              <w:top w:val="single" w:sz="4" w:space="0" w:color="auto"/>
              <w:left w:val="single" w:sz="4" w:space="0" w:color="auto"/>
              <w:bottom w:val="single" w:sz="4" w:space="0" w:color="auto"/>
              <w:right w:val="single" w:sz="12" w:space="0" w:color="auto"/>
            </w:tcBorders>
            <w:vAlign w:val="center"/>
            <w:hideMark/>
          </w:tcPr>
          <w:p w14:paraId="3EA1F700" w14:textId="5D752B08" w:rsidR="00080F80" w:rsidRPr="00080F80" w:rsidRDefault="003D1199" w:rsidP="00A86E2B">
            <w:pPr>
              <w:jc w:val="right"/>
              <w:rPr>
                <w:i/>
              </w:rPr>
            </w:pPr>
            <w:r>
              <w:rPr>
                <w:i/>
              </w:rPr>
              <w:t xml:space="preserve">        </w:t>
            </w:r>
            <w:r w:rsidR="00080F80" w:rsidRPr="00080F80">
              <w:rPr>
                <w:i/>
              </w:rPr>
              <w:t xml:space="preserve">42 </w:t>
            </w:r>
            <w:r w:rsidR="00D15D26" w:rsidRPr="00D15D26">
              <w:rPr>
                <w:i/>
              </w:rPr>
              <w:t>277</w:t>
            </w:r>
          </w:p>
        </w:tc>
      </w:tr>
      <w:tr w:rsidR="00B83A97" w:rsidRPr="00080F80" w14:paraId="56F77B9C" w14:textId="77777777" w:rsidTr="00080F80">
        <w:tc>
          <w:tcPr>
            <w:tcW w:w="5688" w:type="dxa"/>
            <w:tcBorders>
              <w:top w:val="single" w:sz="4" w:space="0" w:color="auto"/>
              <w:left w:val="single" w:sz="12" w:space="0" w:color="auto"/>
              <w:bottom w:val="single" w:sz="4" w:space="0" w:color="auto"/>
              <w:right w:val="single" w:sz="4" w:space="0" w:color="auto"/>
            </w:tcBorders>
            <w:hideMark/>
          </w:tcPr>
          <w:p w14:paraId="5FDBD60D" w14:textId="77777777" w:rsidR="00080F80" w:rsidRPr="00080F80" w:rsidRDefault="00080F80" w:rsidP="00080F80">
            <w:pPr>
              <w:rPr>
                <w:i/>
              </w:rPr>
            </w:pPr>
            <w:r w:rsidRPr="00080F80">
              <w:rPr>
                <w:i/>
              </w:rPr>
              <w:t xml:space="preserve">Odpisy a opravné položky k dlhodobému nehmotnému  majetku a dlhodobému hmotnému majetku </w:t>
            </w:r>
          </w:p>
        </w:tc>
        <w:tc>
          <w:tcPr>
            <w:tcW w:w="1800" w:type="dxa"/>
            <w:tcBorders>
              <w:top w:val="single" w:sz="4" w:space="0" w:color="auto"/>
              <w:left w:val="single" w:sz="4" w:space="0" w:color="auto"/>
              <w:bottom w:val="single" w:sz="4" w:space="0" w:color="auto"/>
              <w:right w:val="single" w:sz="4" w:space="0" w:color="auto"/>
            </w:tcBorders>
            <w:vAlign w:val="center"/>
            <w:hideMark/>
          </w:tcPr>
          <w:p w14:paraId="0FAFABAF" w14:textId="7E4B1197" w:rsidR="00080F80" w:rsidRPr="00080F80" w:rsidRDefault="003D1199" w:rsidP="00A86E2B">
            <w:pPr>
              <w:jc w:val="right"/>
              <w:rPr>
                <w:i/>
              </w:rPr>
            </w:pPr>
            <w:r>
              <w:rPr>
                <w:i/>
              </w:rPr>
              <w:t xml:space="preserve">   </w:t>
            </w:r>
            <w:r w:rsidR="00080F80" w:rsidRPr="00080F80">
              <w:rPr>
                <w:i/>
              </w:rPr>
              <w:t>1 3</w:t>
            </w:r>
            <w:r w:rsidR="00D15D26" w:rsidRPr="00D15D26">
              <w:rPr>
                <w:i/>
              </w:rPr>
              <w:t>55</w:t>
            </w:r>
            <w:r w:rsidR="00080F80" w:rsidRPr="00080F80">
              <w:rPr>
                <w:i/>
              </w:rPr>
              <w:t xml:space="preserve"> </w:t>
            </w:r>
            <w:r w:rsidR="00D15D26" w:rsidRPr="00D15D26">
              <w:rPr>
                <w:i/>
              </w:rPr>
              <w:t>895</w:t>
            </w:r>
          </w:p>
        </w:tc>
        <w:tc>
          <w:tcPr>
            <w:tcW w:w="1800" w:type="dxa"/>
            <w:tcBorders>
              <w:top w:val="single" w:sz="4" w:space="0" w:color="auto"/>
              <w:left w:val="single" w:sz="4" w:space="0" w:color="auto"/>
              <w:bottom w:val="single" w:sz="4" w:space="0" w:color="auto"/>
              <w:right w:val="single" w:sz="12" w:space="0" w:color="auto"/>
            </w:tcBorders>
            <w:vAlign w:val="center"/>
            <w:hideMark/>
          </w:tcPr>
          <w:p w14:paraId="615A0ED2" w14:textId="0327B56D" w:rsidR="00080F80" w:rsidRPr="00080F80" w:rsidRDefault="003D1199" w:rsidP="00A86E2B">
            <w:pPr>
              <w:jc w:val="right"/>
              <w:rPr>
                <w:i/>
              </w:rPr>
            </w:pPr>
            <w:r>
              <w:rPr>
                <w:i/>
              </w:rPr>
              <w:t xml:space="preserve">  </w:t>
            </w:r>
            <w:r w:rsidR="00080F80" w:rsidRPr="00080F80">
              <w:rPr>
                <w:i/>
              </w:rPr>
              <w:t>1 3</w:t>
            </w:r>
            <w:r w:rsidR="00D15D26" w:rsidRPr="00D15D26">
              <w:rPr>
                <w:i/>
              </w:rPr>
              <w:t>11</w:t>
            </w:r>
            <w:r w:rsidR="00080F80" w:rsidRPr="00080F80">
              <w:rPr>
                <w:i/>
              </w:rPr>
              <w:t xml:space="preserve"> </w:t>
            </w:r>
            <w:r w:rsidR="00D15D26" w:rsidRPr="00D15D26">
              <w:rPr>
                <w:i/>
              </w:rPr>
              <w:t>221</w:t>
            </w:r>
          </w:p>
        </w:tc>
      </w:tr>
      <w:tr w:rsidR="00D15D26" w:rsidRPr="00D15D26" w14:paraId="13333474" w14:textId="77777777" w:rsidTr="00080F80">
        <w:tc>
          <w:tcPr>
            <w:tcW w:w="5688" w:type="dxa"/>
            <w:tcBorders>
              <w:top w:val="single" w:sz="4" w:space="0" w:color="auto"/>
              <w:left w:val="single" w:sz="12" w:space="0" w:color="auto"/>
              <w:bottom w:val="single" w:sz="4" w:space="0" w:color="auto"/>
              <w:right w:val="single" w:sz="4" w:space="0" w:color="auto"/>
            </w:tcBorders>
            <w:hideMark/>
          </w:tcPr>
          <w:p w14:paraId="6F4DEA08" w14:textId="77777777" w:rsidR="00080F80" w:rsidRPr="00080F80" w:rsidRDefault="00080F80" w:rsidP="00080F80">
            <w:pPr>
              <w:rPr>
                <w:i/>
              </w:rPr>
            </w:pPr>
            <w:r w:rsidRPr="00080F80">
              <w:rPr>
                <w:i/>
              </w:rPr>
              <w:t>Ostatné náklady na hospodársku činnosť</w:t>
            </w:r>
          </w:p>
        </w:tc>
        <w:tc>
          <w:tcPr>
            <w:tcW w:w="1800" w:type="dxa"/>
            <w:tcBorders>
              <w:top w:val="single" w:sz="4" w:space="0" w:color="auto"/>
              <w:left w:val="single" w:sz="4" w:space="0" w:color="auto"/>
              <w:bottom w:val="single" w:sz="4" w:space="0" w:color="auto"/>
              <w:right w:val="single" w:sz="4" w:space="0" w:color="auto"/>
            </w:tcBorders>
            <w:vAlign w:val="center"/>
            <w:hideMark/>
          </w:tcPr>
          <w:p w14:paraId="1B18375C" w14:textId="083576D5" w:rsidR="00080F80" w:rsidRPr="00F16A96" w:rsidRDefault="007A411F" w:rsidP="00A86E2B">
            <w:pPr>
              <w:jc w:val="right"/>
              <w:rPr>
                <w:i/>
              </w:rPr>
            </w:pPr>
            <w:r w:rsidRPr="00F16A96">
              <w:rPr>
                <w:i/>
              </w:rPr>
              <w:t>353 200</w:t>
            </w:r>
          </w:p>
        </w:tc>
        <w:tc>
          <w:tcPr>
            <w:tcW w:w="1800" w:type="dxa"/>
            <w:tcBorders>
              <w:top w:val="single" w:sz="4" w:space="0" w:color="auto"/>
              <w:left w:val="single" w:sz="4" w:space="0" w:color="auto"/>
              <w:bottom w:val="single" w:sz="4" w:space="0" w:color="auto"/>
              <w:right w:val="single" w:sz="12" w:space="0" w:color="auto"/>
            </w:tcBorders>
            <w:vAlign w:val="center"/>
            <w:hideMark/>
          </w:tcPr>
          <w:p w14:paraId="0B10810B" w14:textId="7AD92A45" w:rsidR="00080F80" w:rsidRPr="00F16A96" w:rsidRDefault="003D1199" w:rsidP="00A86E2B">
            <w:pPr>
              <w:jc w:val="right"/>
              <w:rPr>
                <w:i/>
              </w:rPr>
            </w:pPr>
            <w:r w:rsidRPr="00F16A96">
              <w:rPr>
                <w:i/>
              </w:rPr>
              <w:t xml:space="preserve">    </w:t>
            </w:r>
            <w:r w:rsidR="007A411F" w:rsidRPr="00F16A96">
              <w:rPr>
                <w:i/>
              </w:rPr>
              <w:t>327 325</w:t>
            </w:r>
          </w:p>
        </w:tc>
      </w:tr>
      <w:tr w:rsidR="00B83A97" w:rsidRPr="00080F80" w14:paraId="18B7BF86" w14:textId="77777777" w:rsidTr="00080F80">
        <w:trPr>
          <w:trHeight w:val="407"/>
        </w:trPr>
        <w:tc>
          <w:tcPr>
            <w:tcW w:w="5688" w:type="dxa"/>
            <w:tcBorders>
              <w:top w:val="single" w:sz="4" w:space="0" w:color="auto"/>
              <w:left w:val="single" w:sz="12" w:space="0" w:color="auto"/>
              <w:bottom w:val="single" w:sz="4" w:space="0" w:color="auto"/>
              <w:right w:val="single" w:sz="4" w:space="0" w:color="auto"/>
            </w:tcBorders>
            <w:hideMark/>
          </w:tcPr>
          <w:p w14:paraId="2E6FF51F" w14:textId="77777777" w:rsidR="00080F80" w:rsidRPr="00080F80" w:rsidRDefault="00080F80" w:rsidP="00080F80">
            <w:pPr>
              <w:rPr>
                <w:b/>
                <w:i/>
              </w:rPr>
            </w:pPr>
            <w:r w:rsidRPr="00080F80">
              <w:rPr>
                <w:b/>
                <w:i/>
              </w:rPr>
              <w:t xml:space="preserve">Náklady na hospodársku činnosť spolu </w:t>
            </w:r>
          </w:p>
        </w:tc>
        <w:tc>
          <w:tcPr>
            <w:tcW w:w="1800" w:type="dxa"/>
            <w:tcBorders>
              <w:top w:val="single" w:sz="4" w:space="0" w:color="auto"/>
              <w:left w:val="single" w:sz="4" w:space="0" w:color="auto"/>
              <w:bottom w:val="single" w:sz="4" w:space="0" w:color="auto"/>
              <w:right w:val="single" w:sz="4" w:space="0" w:color="auto"/>
            </w:tcBorders>
            <w:vAlign w:val="center"/>
            <w:hideMark/>
          </w:tcPr>
          <w:p w14:paraId="181B7BD5" w14:textId="5C87FC38" w:rsidR="00080F80" w:rsidRPr="00080F80" w:rsidRDefault="007A411F" w:rsidP="00A86E2B">
            <w:pPr>
              <w:jc w:val="right"/>
              <w:rPr>
                <w:b/>
                <w:i/>
              </w:rPr>
            </w:pPr>
            <w:r>
              <w:rPr>
                <w:b/>
                <w:i/>
              </w:rPr>
              <w:t>34 746 373</w:t>
            </w:r>
          </w:p>
        </w:tc>
        <w:tc>
          <w:tcPr>
            <w:tcW w:w="1800" w:type="dxa"/>
            <w:tcBorders>
              <w:top w:val="single" w:sz="4" w:space="0" w:color="auto"/>
              <w:left w:val="single" w:sz="4" w:space="0" w:color="auto"/>
              <w:bottom w:val="single" w:sz="4" w:space="0" w:color="auto"/>
              <w:right w:val="single" w:sz="12" w:space="0" w:color="auto"/>
            </w:tcBorders>
            <w:vAlign w:val="center"/>
            <w:hideMark/>
          </w:tcPr>
          <w:p w14:paraId="716A5E7C" w14:textId="116BA8AF" w:rsidR="00080F80" w:rsidRPr="00080F80" w:rsidRDefault="00D15D26" w:rsidP="00A86E2B">
            <w:pPr>
              <w:jc w:val="right"/>
              <w:rPr>
                <w:b/>
                <w:i/>
              </w:rPr>
            </w:pPr>
            <w:r w:rsidRPr="004075C4">
              <w:rPr>
                <w:b/>
                <w:i/>
              </w:rPr>
              <w:t>33</w:t>
            </w:r>
            <w:r w:rsidR="00080F80" w:rsidRPr="00080F80">
              <w:rPr>
                <w:b/>
                <w:i/>
              </w:rPr>
              <w:t> </w:t>
            </w:r>
            <w:r w:rsidRPr="004075C4">
              <w:rPr>
                <w:b/>
                <w:i/>
              </w:rPr>
              <w:t>686</w:t>
            </w:r>
            <w:r w:rsidR="00080F80" w:rsidRPr="00080F80">
              <w:rPr>
                <w:b/>
                <w:i/>
              </w:rPr>
              <w:t xml:space="preserve"> </w:t>
            </w:r>
            <w:r w:rsidRPr="004075C4">
              <w:rPr>
                <w:b/>
                <w:i/>
              </w:rPr>
              <w:t>475</w:t>
            </w:r>
          </w:p>
        </w:tc>
      </w:tr>
      <w:tr w:rsidR="00B83A97" w:rsidRPr="00080F80" w14:paraId="3C7AE1FB" w14:textId="77777777" w:rsidTr="00080F80">
        <w:trPr>
          <w:trHeight w:val="407"/>
        </w:trPr>
        <w:tc>
          <w:tcPr>
            <w:tcW w:w="5688" w:type="dxa"/>
            <w:tcBorders>
              <w:top w:val="single" w:sz="4" w:space="0" w:color="auto"/>
              <w:left w:val="single" w:sz="12" w:space="0" w:color="auto"/>
              <w:bottom w:val="single" w:sz="4" w:space="0" w:color="auto"/>
              <w:right w:val="single" w:sz="4" w:space="0" w:color="auto"/>
            </w:tcBorders>
            <w:hideMark/>
          </w:tcPr>
          <w:p w14:paraId="5C3B308D" w14:textId="77777777" w:rsidR="00080F80" w:rsidRPr="00080F80" w:rsidRDefault="00080F80" w:rsidP="00080F80">
            <w:pPr>
              <w:rPr>
                <w:b/>
                <w:i/>
              </w:rPr>
            </w:pPr>
            <w:r w:rsidRPr="00080F80">
              <w:rPr>
                <w:b/>
                <w:i/>
              </w:rPr>
              <w:t>Výsledok hospodárenia z hospodárskej činnosti</w:t>
            </w:r>
          </w:p>
        </w:tc>
        <w:tc>
          <w:tcPr>
            <w:tcW w:w="1800" w:type="dxa"/>
            <w:tcBorders>
              <w:top w:val="single" w:sz="4" w:space="0" w:color="auto"/>
              <w:left w:val="single" w:sz="4" w:space="0" w:color="auto"/>
              <w:bottom w:val="single" w:sz="4" w:space="0" w:color="auto"/>
              <w:right w:val="single" w:sz="4" w:space="0" w:color="auto"/>
            </w:tcBorders>
            <w:vAlign w:val="center"/>
            <w:hideMark/>
          </w:tcPr>
          <w:p w14:paraId="65C265E4" w14:textId="537C42EC" w:rsidR="00080F80" w:rsidRPr="00080F80" w:rsidRDefault="003D1199" w:rsidP="00A86E2B">
            <w:pPr>
              <w:jc w:val="right"/>
              <w:rPr>
                <w:b/>
                <w:i/>
              </w:rPr>
            </w:pPr>
            <w:r>
              <w:rPr>
                <w:b/>
                <w:i/>
              </w:rPr>
              <w:t xml:space="preserve">   </w:t>
            </w:r>
            <w:r w:rsidR="00080F80" w:rsidRPr="00080F80">
              <w:rPr>
                <w:b/>
                <w:i/>
              </w:rPr>
              <w:t> </w:t>
            </w:r>
            <w:r w:rsidR="00D15D26" w:rsidRPr="004075C4">
              <w:rPr>
                <w:b/>
                <w:i/>
              </w:rPr>
              <w:t>1 236</w:t>
            </w:r>
            <w:r w:rsidR="00080F80" w:rsidRPr="00080F80">
              <w:rPr>
                <w:b/>
                <w:i/>
              </w:rPr>
              <w:t xml:space="preserve"> </w:t>
            </w:r>
            <w:r w:rsidR="004075C4" w:rsidRPr="004075C4">
              <w:rPr>
                <w:b/>
                <w:i/>
              </w:rPr>
              <w:t>714</w:t>
            </w:r>
          </w:p>
        </w:tc>
        <w:tc>
          <w:tcPr>
            <w:tcW w:w="1800" w:type="dxa"/>
            <w:tcBorders>
              <w:top w:val="single" w:sz="4" w:space="0" w:color="auto"/>
              <w:left w:val="single" w:sz="4" w:space="0" w:color="auto"/>
              <w:bottom w:val="single" w:sz="4" w:space="0" w:color="auto"/>
              <w:right w:val="single" w:sz="12" w:space="0" w:color="auto"/>
            </w:tcBorders>
            <w:vAlign w:val="center"/>
            <w:hideMark/>
          </w:tcPr>
          <w:p w14:paraId="6DCBBF68" w14:textId="5776B16F" w:rsidR="00080F80" w:rsidRPr="00080F80" w:rsidRDefault="003D1199" w:rsidP="00A86E2B">
            <w:pPr>
              <w:jc w:val="right"/>
              <w:rPr>
                <w:b/>
                <w:i/>
              </w:rPr>
            </w:pPr>
            <w:r>
              <w:rPr>
                <w:b/>
                <w:i/>
              </w:rPr>
              <w:t xml:space="preserve">       </w:t>
            </w:r>
            <w:r w:rsidR="00D15D26" w:rsidRPr="004075C4">
              <w:rPr>
                <w:b/>
                <w:i/>
              </w:rPr>
              <w:t>-10</w:t>
            </w:r>
            <w:r w:rsidR="00080F80" w:rsidRPr="00080F80">
              <w:rPr>
                <w:b/>
                <w:i/>
              </w:rPr>
              <w:t xml:space="preserve"> </w:t>
            </w:r>
            <w:r w:rsidR="00D15D26" w:rsidRPr="004075C4">
              <w:rPr>
                <w:b/>
                <w:i/>
              </w:rPr>
              <w:t>478</w:t>
            </w:r>
          </w:p>
        </w:tc>
      </w:tr>
      <w:tr w:rsidR="00B83A97" w:rsidRPr="00080F80" w14:paraId="4584B227" w14:textId="77777777" w:rsidTr="00080F80">
        <w:tc>
          <w:tcPr>
            <w:tcW w:w="5688" w:type="dxa"/>
            <w:tcBorders>
              <w:top w:val="single" w:sz="4" w:space="0" w:color="auto"/>
              <w:left w:val="single" w:sz="12" w:space="0" w:color="auto"/>
              <w:bottom w:val="single" w:sz="4" w:space="0" w:color="auto"/>
              <w:right w:val="single" w:sz="4" w:space="0" w:color="auto"/>
            </w:tcBorders>
            <w:hideMark/>
          </w:tcPr>
          <w:p w14:paraId="513C34EC" w14:textId="77777777" w:rsidR="00080F80" w:rsidRPr="00080F80" w:rsidRDefault="00080F80" w:rsidP="00080F80">
            <w:pPr>
              <w:rPr>
                <w:i/>
              </w:rPr>
            </w:pPr>
            <w:r w:rsidRPr="00080F80">
              <w:rPr>
                <w:i/>
              </w:rPr>
              <w:t>Výnosy z finančnej činnosti</w:t>
            </w:r>
          </w:p>
        </w:tc>
        <w:tc>
          <w:tcPr>
            <w:tcW w:w="1800" w:type="dxa"/>
            <w:tcBorders>
              <w:top w:val="single" w:sz="4" w:space="0" w:color="auto"/>
              <w:left w:val="single" w:sz="4" w:space="0" w:color="auto"/>
              <w:bottom w:val="single" w:sz="4" w:space="0" w:color="auto"/>
              <w:right w:val="single" w:sz="4" w:space="0" w:color="auto"/>
            </w:tcBorders>
            <w:vAlign w:val="center"/>
            <w:hideMark/>
          </w:tcPr>
          <w:p w14:paraId="0DC71A4E" w14:textId="36B7DF9F" w:rsidR="00080F80" w:rsidRPr="00080F80" w:rsidRDefault="003D1199" w:rsidP="00A86E2B">
            <w:pPr>
              <w:jc w:val="right"/>
              <w:rPr>
                <w:i/>
              </w:rPr>
            </w:pPr>
            <w:r>
              <w:rPr>
                <w:i/>
              </w:rPr>
              <w:t xml:space="preserve">       </w:t>
            </w:r>
            <w:r w:rsidR="00080F80" w:rsidRPr="00080F80">
              <w:rPr>
                <w:i/>
              </w:rPr>
              <w:t>1</w:t>
            </w:r>
            <w:r w:rsidR="004075C4" w:rsidRPr="004075C4">
              <w:rPr>
                <w:i/>
              </w:rPr>
              <w:t>31</w:t>
            </w:r>
            <w:r w:rsidR="00080F80" w:rsidRPr="00080F80">
              <w:rPr>
                <w:i/>
              </w:rPr>
              <w:t xml:space="preserve"> </w:t>
            </w:r>
            <w:r w:rsidR="004075C4" w:rsidRPr="004075C4">
              <w:rPr>
                <w:i/>
              </w:rPr>
              <w:t>523</w:t>
            </w:r>
          </w:p>
        </w:tc>
        <w:tc>
          <w:tcPr>
            <w:tcW w:w="1800" w:type="dxa"/>
            <w:tcBorders>
              <w:top w:val="single" w:sz="4" w:space="0" w:color="auto"/>
              <w:left w:val="single" w:sz="4" w:space="0" w:color="auto"/>
              <w:bottom w:val="single" w:sz="4" w:space="0" w:color="auto"/>
              <w:right w:val="single" w:sz="12" w:space="0" w:color="auto"/>
            </w:tcBorders>
            <w:vAlign w:val="center"/>
            <w:hideMark/>
          </w:tcPr>
          <w:p w14:paraId="2A48CA46" w14:textId="391E352B" w:rsidR="00080F80" w:rsidRPr="00080F80" w:rsidRDefault="003D1199" w:rsidP="00A86E2B">
            <w:pPr>
              <w:jc w:val="right"/>
              <w:rPr>
                <w:i/>
              </w:rPr>
            </w:pPr>
            <w:r>
              <w:rPr>
                <w:i/>
              </w:rPr>
              <w:t xml:space="preserve">     </w:t>
            </w:r>
            <w:r w:rsidR="004075C4" w:rsidRPr="004075C4">
              <w:rPr>
                <w:i/>
              </w:rPr>
              <w:t>104</w:t>
            </w:r>
            <w:r w:rsidR="00080F80" w:rsidRPr="00080F80">
              <w:rPr>
                <w:i/>
              </w:rPr>
              <w:t xml:space="preserve"> </w:t>
            </w:r>
            <w:r w:rsidR="004075C4" w:rsidRPr="004075C4">
              <w:rPr>
                <w:i/>
              </w:rPr>
              <w:t>267</w:t>
            </w:r>
          </w:p>
        </w:tc>
      </w:tr>
      <w:tr w:rsidR="00B83A97" w:rsidRPr="00080F80" w14:paraId="15AA66FA" w14:textId="77777777" w:rsidTr="00080F80">
        <w:tc>
          <w:tcPr>
            <w:tcW w:w="5688" w:type="dxa"/>
            <w:tcBorders>
              <w:top w:val="single" w:sz="4" w:space="0" w:color="auto"/>
              <w:left w:val="single" w:sz="12" w:space="0" w:color="auto"/>
              <w:bottom w:val="single" w:sz="4" w:space="0" w:color="auto"/>
              <w:right w:val="single" w:sz="4" w:space="0" w:color="auto"/>
            </w:tcBorders>
            <w:hideMark/>
          </w:tcPr>
          <w:p w14:paraId="0EB34A07" w14:textId="77777777" w:rsidR="00080F80" w:rsidRPr="00080F80" w:rsidRDefault="00080F80" w:rsidP="00080F80">
            <w:pPr>
              <w:rPr>
                <w:i/>
              </w:rPr>
            </w:pPr>
            <w:r w:rsidRPr="00080F80">
              <w:rPr>
                <w:i/>
              </w:rPr>
              <w:t>Náklady na finančnú činnosť</w:t>
            </w:r>
          </w:p>
        </w:tc>
        <w:tc>
          <w:tcPr>
            <w:tcW w:w="1800" w:type="dxa"/>
            <w:tcBorders>
              <w:top w:val="single" w:sz="4" w:space="0" w:color="auto"/>
              <w:left w:val="single" w:sz="4" w:space="0" w:color="auto"/>
              <w:bottom w:val="single" w:sz="4" w:space="0" w:color="auto"/>
              <w:right w:val="single" w:sz="4" w:space="0" w:color="auto"/>
            </w:tcBorders>
            <w:vAlign w:val="center"/>
            <w:hideMark/>
          </w:tcPr>
          <w:p w14:paraId="0F2BA971" w14:textId="70AB2E2A" w:rsidR="00080F80" w:rsidRPr="00080F80" w:rsidRDefault="003D1199" w:rsidP="00A86E2B">
            <w:pPr>
              <w:jc w:val="right"/>
              <w:rPr>
                <w:i/>
              </w:rPr>
            </w:pPr>
            <w:r>
              <w:rPr>
                <w:i/>
              </w:rPr>
              <w:t xml:space="preserve">       </w:t>
            </w:r>
            <w:r w:rsidR="004075C4" w:rsidRPr="004075C4">
              <w:rPr>
                <w:i/>
              </w:rPr>
              <w:t>387</w:t>
            </w:r>
            <w:r w:rsidR="00080F80" w:rsidRPr="00080F80">
              <w:rPr>
                <w:i/>
              </w:rPr>
              <w:t xml:space="preserve"> </w:t>
            </w:r>
            <w:r w:rsidR="004075C4" w:rsidRPr="004075C4">
              <w:rPr>
                <w:i/>
              </w:rPr>
              <w:t>569</w:t>
            </w:r>
          </w:p>
        </w:tc>
        <w:tc>
          <w:tcPr>
            <w:tcW w:w="1800" w:type="dxa"/>
            <w:tcBorders>
              <w:top w:val="single" w:sz="4" w:space="0" w:color="auto"/>
              <w:left w:val="single" w:sz="4" w:space="0" w:color="auto"/>
              <w:bottom w:val="single" w:sz="4" w:space="0" w:color="auto"/>
              <w:right w:val="single" w:sz="12" w:space="0" w:color="auto"/>
            </w:tcBorders>
            <w:vAlign w:val="center"/>
            <w:hideMark/>
          </w:tcPr>
          <w:p w14:paraId="190FFEB0" w14:textId="5C86D54D" w:rsidR="00080F80" w:rsidRPr="00080F80" w:rsidRDefault="003D1199" w:rsidP="00A86E2B">
            <w:pPr>
              <w:jc w:val="right"/>
              <w:rPr>
                <w:i/>
              </w:rPr>
            </w:pPr>
            <w:r>
              <w:rPr>
                <w:i/>
              </w:rPr>
              <w:t xml:space="preserve">     </w:t>
            </w:r>
            <w:r w:rsidR="004075C4" w:rsidRPr="004075C4">
              <w:rPr>
                <w:i/>
              </w:rPr>
              <w:t>141</w:t>
            </w:r>
            <w:r w:rsidR="00080F80" w:rsidRPr="00080F80">
              <w:rPr>
                <w:i/>
              </w:rPr>
              <w:t xml:space="preserve"> </w:t>
            </w:r>
            <w:r w:rsidR="004075C4" w:rsidRPr="004075C4">
              <w:rPr>
                <w:i/>
              </w:rPr>
              <w:t>120</w:t>
            </w:r>
          </w:p>
        </w:tc>
      </w:tr>
      <w:tr w:rsidR="00B83A97" w:rsidRPr="00080F80" w14:paraId="5C593A06" w14:textId="77777777" w:rsidTr="00080F80">
        <w:trPr>
          <w:trHeight w:val="407"/>
        </w:trPr>
        <w:tc>
          <w:tcPr>
            <w:tcW w:w="5688" w:type="dxa"/>
            <w:tcBorders>
              <w:top w:val="single" w:sz="4" w:space="0" w:color="auto"/>
              <w:left w:val="single" w:sz="12" w:space="0" w:color="auto"/>
              <w:bottom w:val="single" w:sz="4" w:space="0" w:color="auto"/>
              <w:right w:val="single" w:sz="4" w:space="0" w:color="auto"/>
            </w:tcBorders>
            <w:hideMark/>
          </w:tcPr>
          <w:p w14:paraId="453D51C6" w14:textId="77777777" w:rsidR="00080F80" w:rsidRPr="00080F80" w:rsidRDefault="00080F80" w:rsidP="00080F80">
            <w:pPr>
              <w:rPr>
                <w:b/>
                <w:i/>
              </w:rPr>
            </w:pPr>
            <w:r w:rsidRPr="00080F80">
              <w:rPr>
                <w:b/>
                <w:i/>
              </w:rPr>
              <w:t>Výsledok hospodárenia z finančnej činnosti</w:t>
            </w:r>
          </w:p>
        </w:tc>
        <w:tc>
          <w:tcPr>
            <w:tcW w:w="1800" w:type="dxa"/>
            <w:tcBorders>
              <w:top w:val="single" w:sz="4" w:space="0" w:color="auto"/>
              <w:left w:val="single" w:sz="4" w:space="0" w:color="auto"/>
              <w:bottom w:val="single" w:sz="4" w:space="0" w:color="auto"/>
              <w:right w:val="single" w:sz="4" w:space="0" w:color="auto"/>
            </w:tcBorders>
            <w:vAlign w:val="center"/>
            <w:hideMark/>
          </w:tcPr>
          <w:p w14:paraId="5C76E14F" w14:textId="36D4895A" w:rsidR="00080F80" w:rsidRPr="00080F80" w:rsidRDefault="003D1199" w:rsidP="00A86E2B">
            <w:pPr>
              <w:jc w:val="right"/>
              <w:rPr>
                <w:b/>
                <w:i/>
              </w:rPr>
            </w:pPr>
            <w:r>
              <w:rPr>
                <w:b/>
                <w:i/>
              </w:rPr>
              <w:t xml:space="preserve">     </w:t>
            </w:r>
            <w:r w:rsidR="00080F80" w:rsidRPr="00080F80">
              <w:rPr>
                <w:b/>
                <w:i/>
              </w:rPr>
              <w:t>-</w:t>
            </w:r>
            <w:r w:rsidR="004075C4" w:rsidRPr="004075C4">
              <w:rPr>
                <w:b/>
                <w:i/>
              </w:rPr>
              <w:t>256</w:t>
            </w:r>
            <w:r w:rsidR="00080F80" w:rsidRPr="00080F80">
              <w:rPr>
                <w:b/>
                <w:i/>
              </w:rPr>
              <w:t xml:space="preserve"> </w:t>
            </w:r>
            <w:r w:rsidR="004075C4" w:rsidRPr="004075C4">
              <w:rPr>
                <w:b/>
                <w:i/>
              </w:rPr>
              <w:t>046</w:t>
            </w:r>
          </w:p>
        </w:tc>
        <w:tc>
          <w:tcPr>
            <w:tcW w:w="1800" w:type="dxa"/>
            <w:tcBorders>
              <w:top w:val="single" w:sz="4" w:space="0" w:color="auto"/>
              <w:left w:val="single" w:sz="4" w:space="0" w:color="auto"/>
              <w:bottom w:val="single" w:sz="4" w:space="0" w:color="auto"/>
              <w:right w:val="single" w:sz="12" w:space="0" w:color="auto"/>
            </w:tcBorders>
            <w:vAlign w:val="center"/>
            <w:hideMark/>
          </w:tcPr>
          <w:p w14:paraId="57AE7F5F" w14:textId="0A79E145" w:rsidR="00080F80" w:rsidRPr="00080F80" w:rsidRDefault="003D1199" w:rsidP="00A86E2B">
            <w:pPr>
              <w:jc w:val="right"/>
              <w:rPr>
                <w:b/>
                <w:i/>
              </w:rPr>
            </w:pPr>
            <w:r>
              <w:rPr>
                <w:b/>
                <w:i/>
              </w:rPr>
              <w:t xml:space="preserve">      </w:t>
            </w:r>
            <w:r w:rsidR="00080F80" w:rsidRPr="00080F80">
              <w:rPr>
                <w:b/>
                <w:i/>
              </w:rPr>
              <w:t>-</w:t>
            </w:r>
            <w:r w:rsidR="004075C4" w:rsidRPr="004075C4">
              <w:rPr>
                <w:b/>
                <w:i/>
              </w:rPr>
              <w:t>36</w:t>
            </w:r>
            <w:r w:rsidR="00080F80" w:rsidRPr="00080F80">
              <w:rPr>
                <w:b/>
                <w:i/>
              </w:rPr>
              <w:t xml:space="preserve"> </w:t>
            </w:r>
            <w:r w:rsidR="004075C4" w:rsidRPr="004075C4">
              <w:rPr>
                <w:b/>
                <w:i/>
              </w:rPr>
              <w:t>853</w:t>
            </w:r>
          </w:p>
        </w:tc>
      </w:tr>
      <w:tr w:rsidR="00B83A97" w:rsidRPr="00080F80" w14:paraId="6F26E97E" w14:textId="77777777" w:rsidTr="00080F80">
        <w:trPr>
          <w:trHeight w:val="407"/>
        </w:trPr>
        <w:tc>
          <w:tcPr>
            <w:tcW w:w="5688" w:type="dxa"/>
            <w:tcBorders>
              <w:top w:val="single" w:sz="4" w:space="0" w:color="auto"/>
              <w:left w:val="single" w:sz="12" w:space="0" w:color="auto"/>
              <w:bottom w:val="single" w:sz="4" w:space="0" w:color="auto"/>
              <w:right w:val="single" w:sz="4" w:space="0" w:color="auto"/>
            </w:tcBorders>
            <w:shd w:val="clear" w:color="auto" w:fill="D0CECE"/>
            <w:hideMark/>
          </w:tcPr>
          <w:p w14:paraId="6613E234" w14:textId="77777777" w:rsidR="00080F80" w:rsidRPr="00080F80" w:rsidRDefault="00080F80" w:rsidP="00080F80">
            <w:pPr>
              <w:rPr>
                <w:b/>
                <w:i/>
              </w:rPr>
            </w:pPr>
            <w:r w:rsidRPr="00080F80">
              <w:rPr>
                <w:b/>
                <w:i/>
              </w:rPr>
              <w:t>Výsledok hospodárenia za účtovné obdobie pred zdanením</w:t>
            </w:r>
          </w:p>
        </w:tc>
        <w:tc>
          <w:tcPr>
            <w:tcW w:w="1800" w:type="dxa"/>
            <w:tcBorders>
              <w:top w:val="single" w:sz="4" w:space="0" w:color="auto"/>
              <w:left w:val="single" w:sz="4" w:space="0" w:color="auto"/>
              <w:bottom w:val="single" w:sz="4" w:space="0" w:color="auto"/>
              <w:right w:val="single" w:sz="4" w:space="0" w:color="auto"/>
            </w:tcBorders>
            <w:shd w:val="clear" w:color="auto" w:fill="D0CECE"/>
            <w:vAlign w:val="center"/>
            <w:hideMark/>
          </w:tcPr>
          <w:p w14:paraId="23D9BF8E" w14:textId="10AEFF22" w:rsidR="00080F80" w:rsidRPr="00080F80" w:rsidRDefault="003D1199" w:rsidP="00A86E2B">
            <w:pPr>
              <w:jc w:val="right"/>
              <w:rPr>
                <w:b/>
                <w:i/>
              </w:rPr>
            </w:pPr>
            <w:r>
              <w:rPr>
                <w:b/>
                <w:i/>
              </w:rPr>
              <w:t xml:space="preserve">       </w:t>
            </w:r>
            <w:r w:rsidR="004075C4" w:rsidRPr="004075C4">
              <w:rPr>
                <w:b/>
                <w:i/>
              </w:rPr>
              <w:t>980</w:t>
            </w:r>
            <w:r w:rsidR="00080F80" w:rsidRPr="00080F80">
              <w:rPr>
                <w:b/>
                <w:i/>
              </w:rPr>
              <w:t xml:space="preserve"> </w:t>
            </w:r>
            <w:r w:rsidR="004075C4" w:rsidRPr="004075C4">
              <w:rPr>
                <w:b/>
                <w:i/>
              </w:rPr>
              <w:t>668</w:t>
            </w:r>
          </w:p>
        </w:tc>
        <w:tc>
          <w:tcPr>
            <w:tcW w:w="1800" w:type="dxa"/>
            <w:tcBorders>
              <w:top w:val="single" w:sz="4" w:space="0" w:color="auto"/>
              <w:left w:val="single" w:sz="4" w:space="0" w:color="auto"/>
              <w:bottom w:val="single" w:sz="4" w:space="0" w:color="auto"/>
              <w:right w:val="single" w:sz="12" w:space="0" w:color="auto"/>
            </w:tcBorders>
            <w:shd w:val="clear" w:color="auto" w:fill="D0CECE"/>
            <w:vAlign w:val="center"/>
            <w:hideMark/>
          </w:tcPr>
          <w:p w14:paraId="73967C2E" w14:textId="7F72E4E0" w:rsidR="00080F80" w:rsidRPr="00080F80" w:rsidRDefault="003D1199" w:rsidP="00A86E2B">
            <w:pPr>
              <w:jc w:val="right"/>
              <w:rPr>
                <w:b/>
                <w:i/>
              </w:rPr>
            </w:pPr>
            <w:r>
              <w:rPr>
                <w:b/>
                <w:i/>
              </w:rPr>
              <w:t xml:space="preserve">      </w:t>
            </w:r>
            <w:r w:rsidR="004075C4" w:rsidRPr="004075C4">
              <w:rPr>
                <w:b/>
                <w:i/>
              </w:rPr>
              <w:t>-47</w:t>
            </w:r>
            <w:r w:rsidR="00080F80" w:rsidRPr="00080F80">
              <w:rPr>
                <w:b/>
                <w:i/>
              </w:rPr>
              <w:t xml:space="preserve"> </w:t>
            </w:r>
            <w:r w:rsidR="004075C4" w:rsidRPr="004075C4">
              <w:rPr>
                <w:b/>
                <w:i/>
              </w:rPr>
              <w:t>331</w:t>
            </w:r>
          </w:p>
        </w:tc>
      </w:tr>
      <w:tr w:rsidR="00B83A97" w:rsidRPr="00080F80" w14:paraId="6A604418" w14:textId="77777777" w:rsidTr="00080F80">
        <w:tc>
          <w:tcPr>
            <w:tcW w:w="5688" w:type="dxa"/>
            <w:tcBorders>
              <w:top w:val="single" w:sz="4" w:space="0" w:color="auto"/>
              <w:left w:val="single" w:sz="12" w:space="0" w:color="auto"/>
              <w:bottom w:val="single" w:sz="4" w:space="0" w:color="auto"/>
              <w:right w:val="single" w:sz="4" w:space="0" w:color="auto"/>
            </w:tcBorders>
            <w:hideMark/>
          </w:tcPr>
          <w:p w14:paraId="42D87F7C" w14:textId="77777777" w:rsidR="00080F80" w:rsidRPr="00080F80" w:rsidRDefault="00080F80" w:rsidP="00080F80">
            <w:pPr>
              <w:rPr>
                <w:i/>
              </w:rPr>
            </w:pPr>
            <w:r w:rsidRPr="00080F80">
              <w:rPr>
                <w:i/>
              </w:rPr>
              <w:t>Daň z príjmov celkom</w:t>
            </w:r>
          </w:p>
        </w:tc>
        <w:tc>
          <w:tcPr>
            <w:tcW w:w="1800" w:type="dxa"/>
            <w:tcBorders>
              <w:top w:val="single" w:sz="4" w:space="0" w:color="auto"/>
              <w:left w:val="single" w:sz="4" w:space="0" w:color="auto"/>
              <w:bottom w:val="single" w:sz="4" w:space="0" w:color="auto"/>
              <w:right w:val="single" w:sz="4" w:space="0" w:color="auto"/>
            </w:tcBorders>
            <w:vAlign w:val="center"/>
            <w:hideMark/>
          </w:tcPr>
          <w:p w14:paraId="069F8381" w14:textId="1CD8F239" w:rsidR="00080F80" w:rsidRPr="00080F80" w:rsidRDefault="003D1199" w:rsidP="00A86E2B">
            <w:pPr>
              <w:jc w:val="right"/>
              <w:rPr>
                <w:i/>
              </w:rPr>
            </w:pPr>
            <w:r>
              <w:rPr>
                <w:i/>
              </w:rPr>
              <w:t xml:space="preserve">    </w:t>
            </w:r>
            <w:r w:rsidR="008259B5">
              <w:rPr>
                <w:i/>
              </w:rPr>
              <w:t xml:space="preserve">   </w:t>
            </w:r>
            <w:r w:rsidR="004075C4" w:rsidRPr="004075C4">
              <w:rPr>
                <w:i/>
              </w:rPr>
              <w:t>325 719</w:t>
            </w:r>
          </w:p>
        </w:tc>
        <w:tc>
          <w:tcPr>
            <w:tcW w:w="1800" w:type="dxa"/>
            <w:tcBorders>
              <w:top w:val="single" w:sz="4" w:space="0" w:color="auto"/>
              <w:left w:val="single" w:sz="4" w:space="0" w:color="auto"/>
              <w:bottom w:val="single" w:sz="4" w:space="0" w:color="auto"/>
              <w:right w:val="single" w:sz="12" w:space="0" w:color="auto"/>
            </w:tcBorders>
            <w:vAlign w:val="center"/>
            <w:hideMark/>
          </w:tcPr>
          <w:p w14:paraId="30849BF8" w14:textId="13E66816" w:rsidR="00080F80" w:rsidRPr="00080F80" w:rsidRDefault="008259B5" w:rsidP="00A86E2B">
            <w:pPr>
              <w:jc w:val="right"/>
              <w:rPr>
                <w:i/>
              </w:rPr>
            </w:pPr>
            <w:r>
              <w:rPr>
                <w:i/>
              </w:rPr>
              <w:t xml:space="preserve">         </w:t>
            </w:r>
            <w:r w:rsidR="004075C4" w:rsidRPr="004075C4">
              <w:rPr>
                <w:i/>
              </w:rPr>
              <w:t>2</w:t>
            </w:r>
            <w:r w:rsidR="00080F80" w:rsidRPr="00080F80">
              <w:rPr>
                <w:i/>
              </w:rPr>
              <w:t xml:space="preserve"> 3</w:t>
            </w:r>
            <w:r w:rsidR="004075C4" w:rsidRPr="004075C4">
              <w:rPr>
                <w:i/>
              </w:rPr>
              <w:t>04</w:t>
            </w:r>
          </w:p>
        </w:tc>
      </w:tr>
      <w:tr w:rsidR="00B83A97" w:rsidRPr="00080F80" w14:paraId="574F99C2" w14:textId="77777777" w:rsidTr="00080F80">
        <w:tc>
          <w:tcPr>
            <w:tcW w:w="5688" w:type="dxa"/>
            <w:tcBorders>
              <w:top w:val="single" w:sz="4" w:space="0" w:color="auto"/>
              <w:left w:val="single" w:sz="12" w:space="0" w:color="auto"/>
              <w:bottom w:val="single" w:sz="4" w:space="0" w:color="auto"/>
              <w:right w:val="single" w:sz="4" w:space="0" w:color="auto"/>
            </w:tcBorders>
            <w:hideMark/>
          </w:tcPr>
          <w:p w14:paraId="0A21461B" w14:textId="77777777" w:rsidR="00080F80" w:rsidRPr="00080F80" w:rsidRDefault="00080F80" w:rsidP="00080F80">
            <w:pPr>
              <w:rPr>
                <w:i/>
              </w:rPr>
            </w:pPr>
            <w:r w:rsidRPr="00080F80">
              <w:rPr>
                <w:i/>
              </w:rPr>
              <w:t>V tom: daň z príjmov splatná</w:t>
            </w:r>
          </w:p>
        </w:tc>
        <w:tc>
          <w:tcPr>
            <w:tcW w:w="1800" w:type="dxa"/>
            <w:tcBorders>
              <w:top w:val="single" w:sz="4" w:space="0" w:color="auto"/>
              <w:left w:val="single" w:sz="4" w:space="0" w:color="auto"/>
              <w:bottom w:val="single" w:sz="4" w:space="0" w:color="auto"/>
              <w:right w:val="single" w:sz="4" w:space="0" w:color="auto"/>
            </w:tcBorders>
            <w:vAlign w:val="center"/>
            <w:hideMark/>
          </w:tcPr>
          <w:p w14:paraId="398B372D" w14:textId="67630427" w:rsidR="00080F80" w:rsidRPr="00080F80" w:rsidRDefault="008259B5" w:rsidP="00A86E2B">
            <w:pPr>
              <w:jc w:val="right"/>
              <w:rPr>
                <w:i/>
              </w:rPr>
            </w:pPr>
            <w:r>
              <w:rPr>
                <w:i/>
              </w:rPr>
              <w:t xml:space="preserve">      </w:t>
            </w:r>
            <w:r w:rsidR="004075C4" w:rsidRPr="004075C4">
              <w:rPr>
                <w:i/>
              </w:rPr>
              <w:t>216</w:t>
            </w:r>
            <w:r w:rsidR="00080F80" w:rsidRPr="00080F80">
              <w:rPr>
                <w:i/>
              </w:rPr>
              <w:t xml:space="preserve"> </w:t>
            </w:r>
            <w:r w:rsidR="004075C4" w:rsidRPr="004075C4">
              <w:rPr>
                <w:i/>
              </w:rPr>
              <w:t>441</w:t>
            </w:r>
          </w:p>
        </w:tc>
        <w:tc>
          <w:tcPr>
            <w:tcW w:w="1800" w:type="dxa"/>
            <w:tcBorders>
              <w:top w:val="single" w:sz="4" w:space="0" w:color="auto"/>
              <w:left w:val="single" w:sz="4" w:space="0" w:color="auto"/>
              <w:bottom w:val="single" w:sz="4" w:space="0" w:color="auto"/>
              <w:right w:val="single" w:sz="12" w:space="0" w:color="auto"/>
            </w:tcBorders>
            <w:vAlign w:val="center"/>
            <w:hideMark/>
          </w:tcPr>
          <w:p w14:paraId="2CD08A1F" w14:textId="5846F4F5" w:rsidR="00080F80" w:rsidRPr="00080F80" w:rsidRDefault="008259B5" w:rsidP="00A86E2B">
            <w:pPr>
              <w:jc w:val="right"/>
              <w:rPr>
                <w:i/>
              </w:rPr>
            </w:pPr>
            <w:r>
              <w:rPr>
                <w:i/>
              </w:rPr>
              <w:t xml:space="preserve">      </w:t>
            </w:r>
            <w:r w:rsidR="004075C4" w:rsidRPr="004075C4">
              <w:rPr>
                <w:i/>
              </w:rPr>
              <w:t>35</w:t>
            </w:r>
            <w:r w:rsidR="00080F80" w:rsidRPr="00080F80">
              <w:rPr>
                <w:i/>
              </w:rPr>
              <w:t xml:space="preserve"> </w:t>
            </w:r>
            <w:r w:rsidR="004075C4" w:rsidRPr="004075C4">
              <w:rPr>
                <w:i/>
              </w:rPr>
              <w:t>277</w:t>
            </w:r>
          </w:p>
        </w:tc>
      </w:tr>
      <w:tr w:rsidR="00B83A97" w:rsidRPr="00080F80" w14:paraId="08D5D8C4" w14:textId="77777777" w:rsidTr="00080F80">
        <w:tc>
          <w:tcPr>
            <w:tcW w:w="5688" w:type="dxa"/>
            <w:tcBorders>
              <w:top w:val="single" w:sz="4" w:space="0" w:color="auto"/>
              <w:left w:val="single" w:sz="12" w:space="0" w:color="auto"/>
              <w:bottom w:val="single" w:sz="4" w:space="0" w:color="auto"/>
              <w:right w:val="single" w:sz="4" w:space="0" w:color="auto"/>
            </w:tcBorders>
            <w:hideMark/>
          </w:tcPr>
          <w:p w14:paraId="23CA80CB" w14:textId="77777777" w:rsidR="00080F80" w:rsidRPr="00080F80" w:rsidRDefault="00080F80" w:rsidP="00080F80">
            <w:pPr>
              <w:rPr>
                <w:i/>
              </w:rPr>
            </w:pPr>
            <w:r w:rsidRPr="00080F80">
              <w:rPr>
                <w:i/>
              </w:rPr>
              <w:t xml:space="preserve">           daň z príjmov odložená </w:t>
            </w:r>
          </w:p>
        </w:tc>
        <w:tc>
          <w:tcPr>
            <w:tcW w:w="1800" w:type="dxa"/>
            <w:tcBorders>
              <w:top w:val="single" w:sz="4" w:space="0" w:color="auto"/>
              <w:left w:val="single" w:sz="4" w:space="0" w:color="auto"/>
              <w:bottom w:val="single" w:sz="4" w:space="0" w:color="auto"/>
              <w:right w:val="single" w:sz="4" w:space="0" w:color="auto"/>
            </w:tcBorders>
            <w:vAlign w:val="center"/>
            <w:hideMark/>
          </w:tcPr>
          <w:p w14:paraId="2ABBB301" w14:textId="534FC36A" w:rsidR="00080F80" w:rsidRPr="00080F80" w:rsidRDefault="008259B5" w:rsidP="00A86E2B">
            <w:pPr>
              <w:jc w:val="right"/>
              <w:rPr>
                <w:i/>
              </w:rPr>
            </w:pPr>
            <w:r>
              <w:rPr>
                <w:i/>
              </w:rPr>
              <w:t xml:space="preserve">      </w:t>
            </w:r>
            <w:r w:rsidR="004075C4" w:rsidRPr="004075C4">
              <w:rPr>
                <w:i/>
              </w:rPr>
              <w:t>109</w:t>
            </w:r>
            <w:r w:rsidR="00080F80" w:rsidRPr="00080F80">
              <w:rPr>
                <w:i/>
              </w:rPr>
              <w:t xml:space="preserve"> </w:t>
            </w:r>
            <w:r w:rsidR="004075C4" w:rsidRPr="004075C4">
              <w:rPr>
                <w:i/>
              </w:rPr>
              <w:t>278</w:t>
            </w:r>
          </w:p>
        </w:tc>
        <w:tc>
          <w:tcPr>
            <w:tcW w:w="1800" w:type="dxa"/>
            <w:tcBorders>
              <w:top w:val="single" w:sz="4" w:space="0" w:color="auto"/>
              <w:left w:val="single" w:sz="4" w:space="0" w:color="auto"/>
              <w:bottom w:val="single" w:sz="4" w:space="0" w:color="auto"/>
              <w:right w:val="single" w:sz="12" w:space="0" w:color="auto"/>
            </w:tcBorders>
            <w:vAlign w:val="center"/>
            <w:hideMark/>
          </w:tcPr>
          <w:p w14:paraId="7DCEFD3C" w14:textId="1048C24C" w:rsidR="00080F80" w:rsidRPr="00080F80" w:rsidRDefault="008259B5" w:rsidP="00A86E2B">
            <w:pPr>
              <w:jc w:val="right"/>
              <w:rPr>
                <w:i/>
              </w:rPr>
            </w:pPr>
            <w:r>
              <w:rPr>
                <w:i/>
              </w:rPr>
              <w:t xml:space="preserve">    </w:t>
            </w:r>
            <w:r w:rsidR="004075C4" w:rsidRPr="004075C4">
              <w:rPr>
                <w:i/>
              </w:rPr>
              <w:t>-32 973</w:t>
            </w:r>
          </w:p>
        </w:tc>
      </w:tr>
      <w:tr w:rsidR="00B83A97" w:rsidRPr="00080F80" w14:paraId="5ED35DCA" w14:textId="77777777" w:rsidTr="00080F80">
        <w:tc>
          <w:tcPr>
            <w:tcW w:w="5688" w:type="dxa"/>
            <w:tcBorders>
              <w:top w:val="single" w:sz="4" w:space="0" w:color="auto"/>
              <w:left w:val="single" w:sz="12" w:space="0" w:color="auto"/>
              <w:bottom w:val="single" w:sz="12" w:space="0" w:color="auto"/>
              <w:right w:val="single" w:sz="4" w:space="0" w:color="auto"/>
            </w:tcBorders>
            <w:shd w:val="clear" w:color="auto" w:fill="D0CECE"/>
            <w:hideMark/>
          </w:tcPr>
          <w:p w14:paraId="0EE99552" w14:textId="77777777" w:rsidR="00080F80" w:rsidRPr="00080F80" w:rsidRDefault="00080F80" w:rsidP="00080F80">
            <w:pPr>
              <w:rPr>
                <w:b/>
                <w:i/>
              </w:rPr>
            </w:pPr>
            <w:r w:rsidRPr="00080F80">
              <w:rPr>
                <w:b/>
                <w:i/>
              </w:rPr>
              <w:t>Výsledok hospodárenia za účtovné obdobie po zdanení</w:t>
            </w:r>
          </w:p>
        </w:tc>
        <w:tc>
          <w:tcPr>
            <w:tcW w:w="1800" w:type="dxa"/>
            <w:tcBorders>
              <w:top w:val="single" w:sz="4" w:space="0" w:color="auto"/>
              <w:left w:val="single" w:sz="4" w:space="0" w:color="auto"/>
              <w:bottom w:val="single" w:sz="12" w:space="0" w:color="auto"/>
              <w:right w:val="single" w:sz="4" w:space="0" w:color="auto"/>
            </w:tcBorders>
            <w:shd w:val="clear" w:color="auto" w:fill="D0CECE"/>
            <w:vAlign w:val="center"/>
            <w:hideMark/>
          </w:tcPr>
          <w:p w14:paraId="32123485" w14:textId="2EDE8B52" w:rsidR="00080F80" w:rsidRPr="00080F80" w:rsidRDefault="008259B5" w:rsidP="00A86E2B">
            <w:pPr>
              <w:jc w:val="right"/>
              <w:rPr>
                <w:b/>
                <w:i/>
              </w:rPr>
            </w:pPr>
            <w:r>
              <w:rPr>
                <w:b/>
                <w:i/>
              </w:rPr>
              <w:t xml:space="preserve">      </w:t>
            </w:r>
            <w:r w:rsidR="004075C4" w:rsidRPr="004075C4">
              <w:rPr>
                <w:b/>
                <w:i/>
              </w:rPr>
              <w:t>654</w:t>
            </w:r>
            <w:r w:rsidR="00080F80" w:rsidRPr="00080F80">
              <w:rPr>
                <w:b/>
                <w:i/>
              </w:rPr>
              <w:t xml:space="preserve"> </w:t>
            </w:r>
            <w:r w:rsidR="004075C4" w:rsidRPr="004075C4">
              <w:rPr>
                <w:b/>
                <w:i/>
              </w:rPr>
              <w:t>949</w:t>
            </w:r>
          </w:p>
        </w:tc>
        <w:tc>
          <w:tcPr>
            <w:tcW w:w="1800" w:type="dxa"/>
            <w:tcBorders>
              <w:top w:val="single" w:sz="4" w:space="0" w:color="auto"/>
              <w:left w:val="single" w:sz="4" w:space="0" w:color="auto"/>
              <w:bottom w:val="single" w:sz="12" w:space="0" w:color="auto"/>
              <w:right w:val="single" w:sz="12" w:space="0" w:color="auto"/>
            </w:tcBorders>
            <w:shd w:val="clear" w:color="auto" w:fill="D0CECE"/>
            <w:vAlign w:val="center"/>
            <w:hideMark/>
          </w:tcPr>
          <w:p w14:paraId="7F75A1F6" w14:textId="69635E2A" w:rsidR="00080F80" w:rsidRPr="00080F80" w:rsidRDefault="008259B5" w:rsidP="00A86E2B">
            <w:pPr>
              <w:jc w:val="right"/>
              <w:rPr>
                <w:b/>
                <w:i/>
              </w:rPr>
            </w:pPr>
            <w:r>
              <w:rPr>
                <w:b/>
                <w:i/>
              </w:rPr>
              <w:t xml:space="preserve">    </w:t>
            </w:r>
            <w:r w:rsidR="004075C4" w:rsidRPr="004075C4">
              <w:rPr>
                <w:b/>
                <w:i/>
              </w:rPr>
              <w:t>-49</w:t>
            </w:r>
            <w:r w:rsidR="00080F80" w:rsidRPr="00080F80">
              <w:rPr>
                <w:b/>
                <w:i/>
              </w:rPr>
              <w:t xml:space="preserve"> </w:t>
            </w:r>
            <w:r w:rsidR="004075C4" w:rsidRPr="004075C4">
              <w:rPr>
                <w:b/>
                <w:i/>
              </w:rPr>
              <w:t>635</w:t>
            </w:r>
          </w:p>
        </w:tc>
      </w:tr>
    </w:tbl>
    <w:p w14:paraId="6DC1FF4C" w14:textId="77777777" w:rsidR="00080F80" w:rsidRPr="00080F80" w:rsidRDefault="00080F80" w:rsidP="00080F80">
      <w:pPr>
        <w:rPr>
          <w:i/>
          <w:color w:val="FF0000"/>
        </w:rPr>
      </w:pPr>
    </w:p>
    <w:p w14:paraId="4786387E" w14:textId="77777777" w:rsidR="00DC41DA" w:rsidRDefault="00DC41DA" w:rsidP="00080F80">
      <w:pPr>
        <w:rPr>
          <w:b/>
          <w:i/>
          <w:color w:val="FF0000"/>
        </w:rPr>
      </w:pPr>
    </w:p>
    <w:p w14:paraId="32853C85" w14:textId="77777777" w:rsidR="00C43859" w:rsidRDefault="00C43859" w:rsidP="00080F80">
      <w:pPr>
        <w:rPr>
          <w:b/>
          <w:i/>
          <w:color w:val="FF0000"/>
        </w:rPr>
      </w:pPr>
    </w:p>
    <w:p w14:paraId="466BFC8C" w14:textId="03320D17" w:rsidR="00080F80" w:rsidRPr="00080F80" w:rsidRDefault="00080F80" w:rsidP="00080F80">
      <w:pPr>
        <w:rPr>
          <w:b/>
          <w:i/>
        </w:rPr>
      </w:pPr>
      <w:r w:rsidRPr="00080F80">
        <w:rPr>
          <w:b/>
          <w:i/>
        </w:rPr>
        <w:lastRenderedPageBreak/>
        <w:t>3.6  Finančná situácia</w:t>
      </w:r>
    </w:p>
    <w:p w14:paraId="37C45D1A" w14:textId="34F5CB69" w:rsidR="00080F80" w:rsidRPr="00080F80" w:rsidRDefault="004F6139" w:rsidP="004F6139">
      <w:pPr>
        <w:jc w:val="both"/>
        <w:rPr>
          <w:i/>
        </w:rPr>
      </w:pPr>
      <w:r w:rsidRPr="004F6139">
        <w:rPr>
          <w:i/>
        </w:rPr>
        <w:t xml:space="preserve">     </w:t>
      </w:r>
      <w:r w:rsidR="00080F80" w:rsidRPr="00080F80">
        <w:rPr>
          <w:i/>
        </w:rPr>
        <w:t xml:space="preserve">Aj keď niektoré finančné ukazovatele v posledných rokoch zaznamenali mierne výkyvy, v zásade  možno finančnú pozíciu firmy hodnotiť ako stabilnú a vyrovnanú. Potvrdzuje to celý rad ekonomických parametrov. Z hľadiska analýzy celého komplexu finančných ukazovateľov sa preukazujú  nadpriemerné parametre likvidity, a finančnej stability. Je to odraz jednak  permanentnej tvorby vlastných zdrojov v podobe zisku, ale taktiež premyslená alokácia zdrojov na financovanie prevádzky, investičných aktivít a regulovaný odliv vytvorených zdrojov vo forme dividend a iných odmien zo zisku. </w:t>
      </w:r>
    </w:p>
    <w:p w14:paraId="03348AE9" w14:textId="2C21C62D" w:rsidR="00080F80" w:rsidRPr="00080F80" w:rsidRDefault="004F6139" w:rsidP="004F6139">
      <w:pPr>
        <w:jc w:val="both"/>
        <w:rPr>
          <w:i/>
        </w:rPr>
      </w:pPr>
      <w:r w:rsidRPr="004F6139">
        <w:rPr>
          <w:i/>
        </w:rPr>
        <w:t xml:space="preserve">     </w:t>
      </w:r>
      <w:r w:rsidR="00080F80" w:rsidRPr="00080F80">
        <w:rPr>
          <w:i/>
        </w:rPr>
        <w:t xml:space="preserve">Spoločnosť dlhodobo vykazuje vysoký stupeň samofinancovania a  nízku zadlženosť.  Nadpriemerné parametre likvidity všetkých stupňov sú odrazom štruktúry obežných aktív a aj vývoja v prospech rýchlo likvidných obežných aktív. Platobná pozícia spoločnosti je dlhodobo priaznivá. </w:t>
      </w:r>
    </w:p>
    <w:p w14:paraId="11C1C5AB" w14:textId="440B823E" w:rsidR="00080F80" w:rsidRPr="00080F80" w:rsidRDefault="004F6139" w:rsidP="004F6139">
      <w:pPr>
        <w:jc w:val="both"/>
        <w:rPr>
          <w:i/>
        </w:rPr>
      </w:pPr>
      <w:r>
        <w:rPr>
          <w:i/>
        </w:rPr>
        <w:t xml:space="preserve">     </w:t>
      </w:r>
      <w:r w:rsidR="00080F80" w:rsidRPr="00080F80">
        <w:rPr>
          <w:i/>
        </w:rPr>
        <w:t>Pri hodnotení ukazovateľov celkovej produkčnej a realizačnej pozície možno konštatovať postupný medziročný rast. Spoločnosť dosahuje  dlhodobo  vyrovnané objemy tržieb.; rok 202</w:t>
      </w:r>
      <w:r w:rsidRPr="004F6139">
        <w:rPr>
          <w:i/>
        </w:rPr>
        <w:t>4</w:t>
      </w:r>
      <w:r w:rsidR="00080F80" w:rsidRPr="00080F80">
        <w:rPr>
          <w:i/>
        </w:rPr>
        <w:t xml:space="preserve"> bol rokom rastu. Priemerná výška mesačných tržieb v roku 202</w:t>
      </w:r>
      <w:r w:rsidRPr="004F6139">
        <w:rPr>
          <w:i/>
        </w:rPr>
        <w:t>4</w:t>
      </w:r>
      <w:r w:rsidR="00080F80" w:rsidRPr="00080F80">
        <w:rPr>
          <w:i/>
        </w:rPr>
        <w:t xml:space="preserve"> činila  2,</w:t>
      </w:r>
      <w:r w:rsidRPr="004F6139">
        <w:rPr>
          <w:i/>
        </w:rPr>
        <w:t>942</w:t>
      </w:r>
      <w:r w:rsidR="00080F80" w:rsidRPr="00080F80">
        <w:rPr>
          <w:i/>
        </w:rPr>
        <w:t xml:space="preserve"> mil. Eur, kým  v roku 202</w:t>
      </w:r>
      <w:r w:rsidRPr="004F6139">
        <w:rPr>
          <w:i/>
        </w:rPr>
        <w:t>3</w:t>
      </w:r>
      <w:r w:rsidR="00080F80" w:rsidRPr="00080F80">
        <w:rPr>
          <w:i/>
        </w:rPr>
        <w:t xml:space="preserve">  2,</w:t>
      </w:r>
      <w:r w:rsidRPr="004F6139">
        <w:rPr>
          <w:i/>
        </w:rPr>
        <w:t>761</w:t>
      </w:r>
      <w:r w:rsidR="00080F80" w:rsidRPr="00080F80">
        <w:rPr>
          <w:i/>
        </w:rPr>
        <w:t xml:space="preserve"> mil. Eur. </w:t>
      </w:r>
    </w:p>
    <w:p w14:paraId="51C8ED5D" w14:textId="734CBEC3" w:rsidR="00080F80" w:rsidRPr="00080F80" w:rsidRDefault="00B84E2A" w:rsidP="00B84E2A">
      <w:pPr>
        <w:jc w:val="both"/>
        <w:rPr>
          <w:i/>
        </w:rPr>
      </w:pPr>
      <w:r>
        <w:rPr>
          <w:i/>
        </w:rPr>
        <w:t xml:space="preserve">     </w:t>
      </w:r>
      <w:r w:rsidR="00080F80" w:rsidRPr="00080F80">
        <w:rPr>
          <w:i/>
        </w:rPr>
        <w:t>Dosiahnuté hospodárske výsledky v objemových a aj finančných ukazovateľoch sa priaznivo odrazili na  takmer všetkých ukazovateľoch aktivity. Medziročne sa  zrýchlila doba obratu zásob  o 2</w:t>
      </w:r>
      <w:r w:rsidR="004F6139" w:rsidRPr="00B84E2A">
        <w:rPr>
          <w:i/>
        </w:rPr>
        <w:t>3</w:t>
      </w:r>
      <w:r w:rsidR="00080F80" w:rsidRPr="00080F80">
        <w:rPr>
          <w:i/>
        </w:rPr>
        <w:t xml:space="preserve"> dní a  doba inkasa pohľadávok sa </w:t>
      </w:r>
      <w:r w:rsidR="004F6139" w:rsidRPr="00B84E2A">
        <w:rPr>
          <w:i/>
        </w:rPr>
        <w:t>skrátila o 2 dni.</w:t>
      </w:r>
      <w:r w:rsidR="00080F80" w:rsidRPr="00080F80">
        <w:rPr>
          <w:i/>
        </w:rPr>
        <w:t xml:space="preserve"> Doba obratu skladových zásob </w:t>
      </w:r>
      <w:r w:rsidRPr="00B84E2A">
        <w:rPr>
          <w:i/>
        </w:rPr>
        <w:t xml:space="preserve"> sa </w:t>
      </w:r>
      <w:r w:rsidR="00080F80" w:rsidRPr="00080F80">
        <w:rPr>
          <w:i/>
        </w:rPr>
        <w:t>zrýchlila z pôvodných 1</w:t>
      </w:r>
      <w:r w:rsidRPr="00B84E2A">
        <w:rPr>
          <w:i/>
        </w:rPr>
        <w:t>38</w:t>
      </w:r>
      <w:r w:rsidR="00080F80" w:rsidRPr="00080F80">
        <w:rPr>
          <w:i/>
        </w:rPr>
        <w:t xml:space="preserve"> dní na 1</w:t>
      </w:r>
      <w:r w:rsidRPr="00B84E2A">
        <w:rPr>
          <w:i/>
        </w:rPr>
        <w:t>15</w:t>
      </w:r>
      <w:r w:rsidR="00080F80" w:rsidRPr="00080F80">
        <w:rPr>
          <w:i/>
        </w:rPr>
        <w:t xml:space="preserve"> dní, doba inkasa pohľadávok sa </w:t>
      </w:r>
      <w:r w:rsidRPr="00B84E2A">
        <w:rPr>
          <w:i/>
        </w:rPr>
        <w:t>skrátila z pôvodných</w:t>
      </w:r>
      <w:r w:rsidR="00080F80" w:rsidRPr="00080F80">
        <w:rPr>
          <w:i/>
        </w:rPr>
        <w:t xml:space="preserve">  32 dní</w:t>
      </w:r>
      <w:r w:rsidRPr="00B84E2A">
        <w:rPr>
          <w:i/>
        </w:rPr>
        <w:t xml:space="preserve"> na 30 dní.</w:t>
      </w:r>
      <w:r w:rsidR="00080F80" w:rsidRPr="00080F80">
        <w:rPr>
          <w:i/>
        </w:rPr>
        <w:t xml:space="preserve"> Doba splácania záväzkov sa </w:t>
      </w:r>
      <w:r w:rsidRPr="00B84E2A">
        <w:rPr>
          <w:i/>
        </w:rPr>
        <w:t>predĺžila o 10 dní.</w:t>
      </w:r>
      <w:r w:rsidR="00080F80" w:rsidRPr="00080F80">
        <w:rPr>
          <w:i/>
        </w:rPr>
        <w:t xml:space="preserve"> Priemerná doba splácania krátkodobých záväzkov dosahuje </w:t>
      </w:r>
      <w:r w:rsidRPr="00B84E2A">
        <w:rPr>
          <w:i/>
        </w:rPr>
        <w:t>4</w:t>
      </w:r>
      <w:r w:rsidR="00080F80" w:rsidRPr="00080F80">
        <w:rPr>
          <w:i/>
        </w:rPr>
        <w:t>0 dní (202</w:t>
      </w:r>
      <w:r w:rsidRPr="00B84E2A">
        <w:rPr>
          <w:i/>
        </w:rPr>
        <w:t>3</w:t>
      </w:r>
      <w:r w:rsidR="00080F80" w:rsidRPr="00080F80">
        <w:rPr>
          <w:i/>
        </w:rPr>
        <w:t>: 3</w:t>
      </w:r>
      <w:r w:rsidRPr="00B84E2A">
        <w:rPr>
          <w:i/>
        </w:rPr>
        <w:t>0</w:t>
      </w:r>
      <w:r w:rsidR="00080F80" w:rsidRPr="00080F80">
        <w:rPr>
          <w:i/>
        </w:rPr>
        <w:t xml:space="preserve">  dní). Tieto parametre možno považovať za primerané.   </w:t>
      </w:r>
    </w:p>
    <w:p w14:paraId="2446FB21" w14:textId="4F580AC2" w:rsidR="00080F80" w:rsidRPr="00080F80" w:rsidRDefault="00B84E2A" w:rsidP="00B84E2A">
      <w:pPr>
        <w:jc w:val="both"/>
        <w:rPr>
          <w:i/>
        </w:rPr>
      </w:pPr>
      <w:r>
        <w:rPr>
          <w:i/>
        </w:rPr>
        <w:t xml:space="preserve">     </w:t>
      </w:r>
      <w:r w:rsidR="00080F80" w:rsidRPr="00080F80">
        <w:rPr>
          <w:i/>
        </w:rPr>
        <w:t>Pri hodnotení zadlženosti je nutné konštatovať, že spoločnosť vykazuje nízku mieru  zadlženia; pomer vlastných a cudzích zdrojov krytia majetku predstavuje</w:t>
      </w:r>
      <w:r w:rsidR="00897AB6">
        <w:rPr>
          <w:i/>
        </w:rPr>
        <w:t xml:space="preserve"> </w:t>
      </w:r>
      <w:r w:rsidRPr="00B84E2A">
        <w:rPr>
          <w:i/>
        </w:rPr>
        <w:t>78</w:t>
      </w:r>
      <w:r w:rsidR="00080F80" w:rsidRPr="00080F80">
        <w:rPr>
          <w:i/>
        </w:rPr>
        <w:t xml:space="preserve"> % : </w:t>
      </w:r>
      <w:r w:rsidRPr="00B84E2A">
        <w:rPr>
          <w:i/>
        </w:rPr>
        <w:t>22</w:t>
      </w:r>
      <w:r w:rsidR="00080F80" w:rsidRPr="00080F80">
        <w:rPr>
          <w:i/>
        </w:rPr>
        <w:t xml:space="preserve"> %. Stupeň samofinancovania je vysoký a prekračuje odporúčané limity. </w:t>
      </w:r>
    </w:p>
    <w:p w14:paraId="381DDEBF" w14:textId="77777777" w:rsidR="00080F80" w:rsidRPr="00080F80" w:rsidRDefault="00080F80" w:rsidP="00B84E2A">
      <w:pPr>
        <w:jc w:val="both"/>
        <w:rPr>
          <w:i/>
        </w:rPr>
      </w:pPr>
    </w:p>
    <w:p w14:paraId="6CF71B07" w14:textId="77777777" w:rsidR="00080F80" w:rsidRPr="00080F80" w:rsidRDefault="00080F80" w:rsidP="00080F80">
      <w:pPr>
        <w:rPr>
          <w:b/>
          <w:i/>
        </w:rPr>
      </w:pPr>
      <w:r w:rsidRPr="00080F80">
        <w:rPr>
          <w:b/>
          <w:i/>
        </w:rPr>
        <w:t>4.  Ľudské zdroje, sociálna politika podniku</w:t>
      </w:r>
    </w:p>
    <w:p w14:paraId="5ED4CCFC" w14:textId="34779E84" w:rsidR="00080F80" w:rsidRPr="00080F80" w:rsidRDefault="00080F80" w:rsidP="00C43859">
      <w:pPr>
        <w:jc w:val="both"/>
        <w:rPr>
          <w:i/>
          <w:color w:val="FF0000"/>
        </w:rPr>
      </w:pPr>
      <w:r w:rsidRPr="00080F80">
        <w:rPr>
          <w:i/>
        </w:rPr>
        <w:t>Priemerne je v spoločnosti zamestnaných  21</w:t>
      </w:r>
      <w:r w:rsidR="00C43859" w:rsidRPr="00C43859">
        <w:rPr>
          <w:i/>
        </w:rPr>
        <w:t>4</w:t>
      </w:r>
      <w:r w:rsidRPr="00080F80">
        <w:rPr>
          <w:i/>
        </w:rPr>
        <w:t xml:space="preserve"> zamestnancov. Spoločnosť k poslednému dňu bežného roka  evidovala 21</w:t>
      </w:r>
      <w:r w:rsidR="00C43859" w:rsidRPr="00C43859">
        <w:rPr>
          <w:i/>
        </w:rPr>
        <w:t>2</w:t>
      </w:r>
      <w:r w:rsidRPr="00080F80">
        <w:rPr>
          <w:i/>
        </w:rPr>
        <w:t xml:space="preserve"> zamestnancov (202</w:t>
      </w:r>
      <w:r w:rsidR="00C43859" w:rsidRPr="00C43859">
        <w:rPr>
          <w:i/>
        </w:rPr>
        <w:t>3</w:t>
      </w:r>
      <w:r w:rsidRPr="00080F80">
        <w:rPr>
          <w:i/>
        </w:rPr>
        <w:t>: 21</w:t>
      </w:r>
      <w:r w:rsidR="00C43859" w:rsidRPr="00C43859">
        <w:rPr>
          <w:i/>
        </w:rPr>
        <w:t>7</w:t>
      </w:r>
      <w:r w:rsidRPr="00080F80">
        <w:rPr>
          <w:i/>
        </w:rPr>
        <w:t xml:space="preserve"> osôb).</w:t>
      </w:r>
      <w:r w:rsidRPr="00080F80">
        <w:rPr>
          <w:i/>
          <w:color w:val="FF0000"/>
        </w:rPr>
        <w:t xml:space="preserve"> </w:t>
      </w:r>
      <w:r w:rsidRPr="00080F80">
        <w:rPr>
          <w:i/>
        </w:rPr>
        <w:t xml:space="preserve">Celkový evidenčný počet pracovníkov </w:t>
      </w:r>
      <w:r w:rsidR="00C43859" w:rsidRPr="00C43859">
        <w:rPr>
          <w:i/>
        </w:rPr>
        <w:t xml:space="preserve"> medziročne klesol </w:t>
      </w:r>
      <w:r w:rsidRPr="00080F80">
        <w:rPr>
          <w:i/>
        </w:rPr>
        <w:t xml:space="preserve">o 5 osôb. </w:t>
      </w:r>
    </w:p>
    <w:p w14:paraId="24C8B9B0" w14:textId="77777777" w:rsidR="00080F80" w:rsidRPr="00080F80" w:rsidRDefault="00080F80" w:rsidP="00C43859">
      <w:pPr>
        <w:jc w:val="both"/>
        <w:rPr>
          <w:i/>
        </w:rPr>
      </w:pPr>
      <w:r w:rsidRPr="00080F80">
        <w:rPr>
          <w:i/>
        </w:rPr>
        <w:t xml:space="preserve">Podniková produktivita a efektívnosť čím ďalej, tým viac závisí od rozvoja kvalifikovanej pracovnej sily. Naša spoločnosť kladie na svojich zamestnancov vysoké nároky, ktoré sa odvíjajú od cieľov spoločnosti. V poslednom období sa však pri nábore nových pracovníkov stretávame s nedostatočnou a kvalifikačne nevyhovujúcou skladbou záujemcov o prácu. Spoločnosť zabezpečuje zácvik, adaptáciu, školenia a preškolenia s cieľom prehlbovať a rozvíjať odborné schopnosti, zručnosti a spôsobilosti zamestnancov. Spoločnosť považuje systematické profesijné vzdelávanie a výchovu zamestnancov za dôležitú oblasť starostlivosti o pracovníkov. </w:t>
      </w:r>
    </w:p>
    <w:p w14:paraId="43885C1F" w14:textId="77777777" w:rsidR="00080F80" w:rsidRPr="00080F80" w:rsidRDefault="00080F80" w:rsidP="00C43859">
      <w:pPr>
        <w:jc w:val="both"/>
        <w:rPr>
          <w:i/>
        </w:rPr>
      </w:pPr>
      <w:r w:rsidRPr="00080F80">
        <w:rPr>
          <w:i/>
        </w:rPr>
        <w:t xml:space="preserve">Sociálny program spoločnosti je založený na podpore a všestrannej starostlivosti v oblasti ochrany zdravia a bezpečnosti na pracovisku,  stravovania, kultúrneho  a športového  vyžitia a regenerácii pracovnej sily. Konečným cieľom uplatnenia sociálneho programu je vytváranie optimálnych podmienok na stimuláciu a stabilizáciu zamestnancov, zvyšovanie pracovnej výkonnosti, pocitu vlastnej úspešnosti a vzťahu k spoločnosti. </w:t>
      </w:r>
    </w:p>
    <w:p w14:paraId="6142DA2A" w14:textId="77777777" w:rsidR="00080F80" w:rsidRPr="00080F80" w:rsidRDefault="00080F80" w:rsidP="00080F80">
      <w:pPr>
        <w:rPr>
          <w:i/>
        </w:rPr>
      </w:pPr>
      <w:r w:rsidRPr="00080F80">
        <w:rPr>
          <w:i/>
        </w:rPr>
        <w:lastRenderedPageBreak/>
        <w:t>Vybrané ukazovatele:</w:t>
      </w:r>
    </w:p>
    <w:p w14:paraId="5CB87358" w14:textId="77777777" w:rsidR="00080F80" w:rsidRPr="00080F80" w:rsidRDefault="00080F80" w:rsidP="00080F80">
      <w:pPr>
        <w:rPr>
          <w:i/>
          <w:color w:val="FF0000"/>
        </w:rPr>
      </w:pPr>
    </w:p>
    <w:tbl>
      <w:tblPr>
        <w:tblW w:w="9209" w:type="dxa"/>
        <w:tblInd w:w="108"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1E0" w:firstRow="1" w:lastRow="1" w:firstColumn="1" w:lastColumn="1" w:noHBand="0" w:noVBand="0"/>
      </w:tblPr>
      <w:tblGrid>
        <w:gridCol w:w="5597"/>
        <w:gridCol w:w="1806"/>
        <w:gridCol w:w="1806"/>
      </w:tblGrid>
      <w:tr w:rsidR="00B83A97" w:rsidRPr="00080F80" w14:paraId="3E917AE1" w14:textId="77777777" w:rsidTr="00080F80">
        <w:trPr>
          <w:trHeight w:hRule="exact" w:val="454"/>
        </w:trPr>
        <w:tc>
          <w:tcPr>
            <w:tcW w:w="5597" w:type="dxa"/>
            <w:tcBorders>
              <w:top w:val="single" w:sz="12" w:space="0" w:color="auto"/>
              <w:left w:val="single" w:sz="12" w:space="0" w:color="auto"/>
              <w:bottom w:val="single" w:sz="4" w:space="0" w:color="auto"/>
              <w:right w:val="single" w:sz="4" w:space="0" w:color="auto"/>
            </w:tcBorders>
            <w:hideMark/>
          </w:tcPr>
          <w:p w14:paraId="2B2DDB00" w14:textId="77777777" w:rsidR="00080F80" w:rsidRPr="00080F80" w:rsidRDefault="00080F80" w:rsidP="00080F80">
            <w:pPr>
              <w:rPr>
                <w:b/>
                <w:i/>
              </w:rPr>
            </w:pPr>
            <w:r w:rsidRPr="00080F80">
              <w:rPr>
                <w:b/>
                <w:i/>
              </w:rPr>
              <w:t>Personálne, mzdové a produkčné ukazovatele</w:t>
            </w:r>
          </w:p>
        </w:tc>
        <w:tc>
          <w:tcPr>
            <w:tcW w:w="1806" w:type="dxa"/>
            <w:tcBorders>
              <w:top w:val="single" w:sz="12" w:space="0" w:color="auto"/>
              <w:left w:val="single" w:sz="4" w:space="0" w:color="auto"/>
              <w:bottom w:val="single" w:sz="4" w:space="0" w:color="auto"/>
              <w:right w:val="single" w:sz="4" w:space="0" w:color="auto"/>
            </w:tcBorders>
            <w:vAlign w:val="center"/>
            <w:hideMark/>
          </w:tcPr>
          <w:p w14:paraId="19375549" w14:textId="1207FF1A" w:rsidR="00080F80" w:rsidRPr="00080F80" w:rsidRDefault="00080F80" w:rsidP="00080F80">
            <w:pPr>
              <w:rPr>
                <w:b/>
                <w:i/>
              </w:rPr>
            </w:pPr>
            <w:r w:rsidRPr="00080F80">
              <w:rPr>
                <w:b/>
                <w:i/>
              </w:rPr>
              <w:t>202</w:t>
            </w:r>
            <w:r w:rsidR="00A71348" w:rsidRPr="00C43859">
              <w:rPr>
                <w:b/>
                <w:i/>
              </w:rPr>
              <w:t>4</w:t>
            </w:r>
          </w:p>
        </w:tc>
        <w:tc>
          <w:tcPr>
            <w:tcW w:w="1806" w:type="dxa"/>
            <w:tcBorders>
              <w:top w:val="single" w:sz="12" w:space="0" w:color="auto"/>
              <w:left w:val="single" w:sz="4" w:space="0" w:color="auto"/>
              <w:bottom w:val="single" w:sz="4" w:space="0" w:color="auto"/>
              <w:right w:val="single" w:sz="12" w:space="0" w:color="auto"/>
            </w:tcBorders>
            <w:vAlign w:val="center"/>
          </w:tcPr>
          <w:p w14:paraId="7ACF9387" w14:textId="35A551AD" w:rsidR="00080F80" w:rsidRPr="00080F80" w:rsidRDefault="00080F80" w:rsidP="00080F80">
            <w:pPr>
              <w:rPr>
                <w:b/>
                <w:i/>
              </w:rPr>
            </w:pPr>
            <w:r w:rsidRPr="00080F80">
              <w:rPr>
                <w:b/>
                <w:i/>
              </w:rPr>
              <w:t>202</w:t>
            </w:r>
            <w:r w:rsidR="00A71348" w:rsidRPr="00A71348">
              <w:rPr>
                <w:b/>
                <w:i/>
              </w:rPr>
              <w:t>3</w:t>
            </w:r>
          </w:p>
          <w:p w14:paraId="085BA339" w14:textId="77777777" w:rsidR="00080F80" w:rsidRPr="00080F80" w:rsidRDefault="00080F80" w:rsidP="00080F80">
            <w:pPr>
              <w:rPr>
                <w:b/>
                <w:i/>
              </w:rPr>
            </w:pPr>
          </w:p>
        </w:tc>
      </w:tr>
      <w:tr w:rsidR="00B83A97" w:rsidRPr="00080F80" w14:paraId="585DB30F" w14:textId="77777777" w:rsidTr="00080F80">
        <w:trPr>
          <w:trHeight w:hRule="exact" w:val="454"/>
        </w:trPr>
        <w:tc>
          <w:tcPr>
            <w:tcW w:w="5597" w:type="dxa"/>
            <w:tcBorders>
              <w:top w:val="single" w:sz="4" w:space="0" w:color="auto"/>
              <w:left w:val="single" w:sz="12" w:space="0" w:color="auto"/>
              <w:bottom w:val="single" w:sz="4" w:space="0" w:color="auto"/>
              <w:right w:val="single" w:sz="4" w:space="0" w:color="auto"/>
            </w:tcBorders>
            <w:hideMark/>
          </w:tcPr>
          <w:p w14:paraId="6E23D3EA" w14:textId="77777777" w:rsidR="00080F80" w:rsidRPr="00080F80" w:rsidRDefault="00080F80" w:rsidP="00080F80">
            <w:pPr>
              <w:rPr>
                <w:i/>
              </w:rPr>
            </w:pPr>
            <w:r w:rsidRPr="00080F80">
              <w:rPr>
                <w:i/>
              </w:rPr>
              <w:t>Počet zamestnancov (priemerný stav v osobách)</w:t>
            </w:r>
          </w:p>
        </w:tc>
        <w:tc>
          <w:tcPr>
            <w:tcW w:w="1806" w:type="dxa"/>
            <w:tcBorders>
              <w:top w:val="single" w:sz="4" w:space="0" w:color="auto"/>
              <w:left w:val="single" w:sz="4" w:space="0" w:color="auto"/>
              <w:bottom w:val="single" w:sz="4" w:space="0" w:color="auto"/>
              <w:right w:val="single" w:sz="4" w:space="0" w:color="auto"/>
            </w:tcBorders>
            <w:vAlign w:val="center"/>
            <w:hideMark/>
          </w:tcPr>
          <w:p w14:paraId="6F85B177" w14:textId="1966FBDE" w:rsidR="00080F80" w:rsidRPr="00080F80" w:rsidRDefault="00C43859" w:rsidP="00A86E2B">
            <w:pPr>
              <w:jc w:val="center"/>
              <w:rPr>
                <w:i/>
                <w:color w:val="FF0000"/>
              </w:rPr>
            </w:pPr>
            <w:r w:rsidRPr="00C43859">
              <w:rPr>
                <w:i/>
              </w:rPr>
              <w:t>214</w:t>
            </w:r>
          </w:p>
        </w:tc>
        <w:tc>
          <w:tcPr>
            <w:tcW w:w="1806" w:type="dxa"/>
            <w:tcBorders>
              <w:top w:val="single" w:sz="4" w:space="0" w:color="auto"/>
              <w:left w:val="single" w:sz="4" w:space="0" w:color="auto"/>
              <w:bottom w:val="single" w:sz="4" w:space="0" w:color="auto"/>
              <w:right w:val="single" w:sz="12" w:space="0" w:color="auto"/>
            </w:tcBorders>
            <w:vAlign w:val="center"/>
            <w:hideMark/>
          </w:tcPr>
          <w:p w14:paraId="76F60D00" w14:textId="77777777" w:rsidR="00080F80" w:rsidRPr="00080F80" w:rsidRDefault="00080F80" w:rsidP="00A86E2B">
            <w:pPr>
              <w:jc w:val="center"/>
              <w:rPr>
                <w:i/>
              </w:rPr>
            </w:pPr>
            <w:r w:rsidRPr="00080F80">
              <w:rPr>
                <w:i/>
              </w:rPr>
              <w:t>211</w:t>
            </w:r>
          </w:p>
        </w:tc>
      </w:tr>
      <w:tr w:rsidR="00B83A97" w:rsidRPr="00080F80" w14:paraId="7EA3C218" w14:textId="77777777" w:rsidTr="00080F80">
        <w:trPr>
          <w:trHeight w:hRule="exact" w:val="454"/>
        </w:trPr>
        <w:tc>
          <w:tcPr>
            <w:tcW w:w="5597" w:type="dxa"/>
            <w:tcBorders>
              <w:top w:val="single" w:sz="4" w:space="0" w:color="auto"/>
              <w:left w:val="single" w:sz="12" w:space="0" w:color="auto"/>
              <w:bottom w:val="single" w:sz="4" w:space="0" w:color="auto"/>
              <w:right w:val="single" w:sz="4" w:space="0" w:color="auto"/>
            </w:tcBorders>
            <w:hideMark/>
          </w:tcPr>
          <w:p w14:paraId="1DAB1C3F" w14:textId="77777777" w:rsidR="00080F80" w:rsidRPr="00080F80" w:rsidRDefault="00080F80" w:rsidP="00080F80">
            <w:pPr>
              <w:rPr>
                <w:i/>
              </w:rPr>
            </w:pPr>
            <w:r w:rsidRPr="00080F80">
              <w:rPr>
                <w:i/>
              </w:rPr>
              <w:t xml:space="preserve">Produktivita práce z tržieb  </w:t>
            </w:r>
          </w:p>
        </w:tc>
        <w:tc>
          <w:tcPr>
            <w:tcW w:w="1806" w:type="dxa"/>
            <w:tcBorders>
              <w:top w:val="single" w:sz="4" w:space="0" w:color="auto"/>
              <w:left w:val="single" w:sz="4" w:space="0" w:color="auto"/>
              <w:bottom w:val="single" w:sz="4" w:space="0" w:color="auto"/>
              <w:right w:val="single" w:sz="4" w:space="0" w:color="auto"/>
            </w:tcBorders>
            <w:vAlign w:val="center"/>
            <w:hideMark/>
          </w:tcPr>
          <w:p w14:paraId="48674F8A" w14:textId="5CC4A88F" w:rsidR="00080F80" w:rsidRPr="00080F80" w:rsidRDefault="00C43859" w:rsidP="00A86E2B">
            <w:pPr>
              <w:jc w:val="center"/>
              <w:rPr>
                <w:i/>
                <w:color w:val="FF0000"/>
              </w:rPr>
            </w:pPr>
            <w:r w:rsidRPr="00C43859">
              <w:rPr>
                <w:i/>
              </w:rPr>
              <w:t>164 992</w:t>
            </w:r>
          </w:p>
        </w:tc>
        <w:tc>
          <w:tcPr>
            <w:tcW w:w="1806" w:type="dxa"/>
            <w:tcBorders>
              <w:top w:val="single" w:sz="4" w:space="0" w:color="auto"/>
              <w:left w:val="single" w:sz="4" w:space="0" w:color="auto"/>
              <w:bottom w:val="single" w:sz="4" w:space="0" w:color="auto"/>
              <w:right w:val="single" w:sz="12" w:space="0" w:color="auto"/>
            </w:tcBorders>
            <w:vAlign w:val="center"/>
            <w:hideMark/>
          </w:tcPr>
          <w:p w14:paraId="3E6332E1" w14:textId="4E6B7866" w:rsidR="00080F80" w:rsidRPr="00080F80" w:rsidRDefault="00080F80" w:rsidP="00A86E2B">
            <w:pPr>
              <w:jc w:val="center"/>
              <w:rPr>
                <w:i/>
              </w:rPr>
            </w:pPr>
            <w:r w:rsidRPr="00080F80">
              <w:rPr>
                <w:i/>
              </w:rPr>
              <w:t>1</w:t>
            </w:r>
            <w:r w:rsidR="00A71348" w:rsidRPr="00A71348">
              <w:rPr>
                <w:i/>
              </w:rPr>
              <w:t>57</w:t>
            </w:r>
            <w:r w:rsidRPr="00080F80">
              <w:rPr>
                <w:i/>
              </w:rPr>
              <w:t xml:space="preserve"> </w:t>
            </w:r>
            <w:r w:rsidR="00A71348" w:rsidRPr="00A71348">
              <w:rPr>
                <w:i/>
              </w:rPr>
              <w:t>006</w:t>
            </w:r>
          </w:p>
        </w:tc>
      </w:tr>
      <w:tr w:rsidR="00B83A97" w:rsidRPr="00080F80" w14:paraId="2FEB7977" w14:textId="77777777" w:rsidTr="00080F80">
        <w:trPr>
          <w:trHeight w:hRule="exact" w:val="454"/>
        </w:trPr>
        <w:tc>
          <w:tcPr>
            <w:tcW w:w="5597" w:type="dxa"/>
            <w:tcBorders>
              <w:top w:val="single" w:sz="4" w:space="0" w:color="auto"/>
              <w:left w:val="single" w:sz="12" w:space="0" w:color="auto"/>
              <w:bottom w:val="single" w:sz="12" w:space="0" w:color="auto"/>
              <w:right w:val="single" w:sz="4" w:space="0" w:color="auto"/>
            </w:tcBorders>
            <w:hideMark/>
          </w:tcPr>
          <w:p w14:paraId="6B5A032F" w14:textId="77777777" w:rsidR="00080F80" w:rsidRPr="00080F80" w:rsidRDefault="00080F80" w:rsidP="00080F80">
            <w:pPr>
              <w:rPr>
                <w:i/>
              </w:rPr>
            </w:pPr>
            <w:r w:rsidRPr="00080F80">
              <w:rPr>
                <w:i/>
              </w:rPr>
              <w:t>Priemerná mzda</w:t>
            </w:r>
          </w:p>
        </w:tc>
        <w:tc>
          <w:tcPr>
            <w:tcW w:w="1806" w:type="dxa"/>
            <w:tcBorders>
              <w:top w:val="single" w:sz="4" w:space="0" w:color="auto"/>
              <w:left w:val="single" w:sz="4" w:space="0" w:color="auto"/>
              <w:bottom w:val="single" w:sz="12" w:space="0" w:color="auto"/>
              <w:right w:val="single" w:sz="4" w:space="0" w:color="auto"/>
            </w:tcBorders>
            <w:vAlign w:val="center"/>
            <w:hideMark/>
          </w:tcPr>
          <w:p w14:paraId="773914A3" w14:textId="6D503737" w:rsidR="00080F80" w:rsidRPr="00080F80" w:rsidRDefault="00C43859" w:rsidP="00A86E2B">
            <w:pPr>
              <w:jc w:val="center"/>
              <w:rPr>
                <w:i/>
                <w:color w:val="FF0000"/>
              </w:rPr>
            </w:pPr>
            <w:r w:rsidRPr="00C43859">
              <w:rPr>
                <w:i/>
              </w:rPr>
              <w:t>2 346</w:t>
            </w:r>
          </w:p>
        </w:tc>
        <w:tc>
          <w:tcPr>
            <w:tcW w:w="1806" w:type="dxa"/>
            <w:tcBorders>
              <w:top w:val="single" w:sz="4" w:space="0" w:color="auto"/>
              <w:left w:val="single" w:sz="4" w:space="0" w:color="auto"/>
              <w:bottom w:val="single" w:sz="12" w:space="0" w:color="auto"/>
              <w:right w:val="single" w:sz="12" w:space="0" w:color="auto"/>
            </w:tcBorders>
            <w:vAlign w:val="center"/>
            <w:hideMark/>
          </w:tcPr>
          <w:p w14:paraId="63D9A713" w14:textId="6B59C94D" w:rsidR="00080F80" w:rsidRPr="00080F80" w:rsidRDefault="00080F80" w:rsidP="00A86E2B">
            <w:pPr>
              <w:jc w:val="center"/>
              <w:rPr>
                <w:i/>
              </w:rPr>
            </w:pPr>
            <w:r w:rsidRPr="00080F80">
              <w:rPr>
                <w:i/>
              </w:rPr>
              <w:t xml:space="preserve">2 </w:t>
            </w:r>
            <w:r w:rsidR="00A71348" w:rsidRPr="00A71348">
              <w:rPr>
                <w:i/>
              </w:rPr>
              <w:t>290</w:t>
            </w:r>
          </w:p>
        </w:tc>
      </w:tr>
    </w:tbl>
    <w:p w14:paraId="779FA3D7" w14:textId="5FAD3B3B" w:rsidR="00080F80" w:rsidRPr="00080F80" w:rsidRDefault="00080F80" w:rsidP="00080F80">
      <w:pPr>
        <w:rPr>
          <w:i/>
        </w:rPr>
      </w:pPr>
      <w:r w:rsidRPr="00080F80">
        <w:rPr>
          <w:i/>
        </w:rPr>
        <w:t>V súvislosti s vývojom výnosov z hlavnej činnosti a vývojom počtu zamestnancov produktivita práce medziročne vzrástla o </w:t>
      </w:r>
      <w:r w:rsidR="00C32837" w:rsidRPr="00C32837">
        <w:rPr>
          <w:i/>
        </w:rPr>
        <w:t>5</w:t>
      </w:r>
      <w:r w:rsidRPr="00080F80">
        <w:rPr>
          <w:i/>
        </w:rPr>
        <w:t>,</w:t>
      </w:r>
      <w:r w:rsidR="00C32837" w:rsidRPr="00C32837">
        <w:rPr>
          <w:i/>
        </w:rPr>
        <w:t>09%</w:t>
      </w:r>
      <w:r w:rsidRPr="00080F80">
        <w:rPr>
          <w:i/>
        </w:rPr>
        <w:t>, priemerné mzdy vzrástli o</w:t>
      </w:r>
      <w:r w:rsidR="00C32837" w:rsidRPr="00C32837">
        <w:rPr>
          <w:i/>
        </w:rPr>
        <w:t> 2,45</w:t>
      </w:r>
      <w:r w:rsidRPr="00080F80">
        <w:rPr>
          <w:i/>
        </w:rPr>
        <w:t xml:space="preserve">%.                                                                                                                                                                                                                                                                                                                                                                                                                                                                                                                                                                                                                                                                                                                                                                                                                                                                                                                                                                                                                                                                                                                                                                                                                                                                                                                                                                                                                                                                                                                                                                                                                                                                                                                                                                                                                                                                                                                                                                                                                                                                                                                                                                                                                                                                                                                                                                                                                                                                                                                                                                                                                                    </w:t>
      </w:r>
    </w:p>
    <w:p w14:paraId="425D7899" w14:textId="77777777" w:rsidR="00080F80" w:rsidRPr="00080F80" w:rsidRDefault="00080F80" w:rsidP="00080F80">
      <w:pPr>
        <w:rPr>
          <w:b/>
          <w:i/>
        </w:rPr>
      </w:pPr>
    </w:p>
    <w:p w14:paraId="6D6D6F36" w14:textId="77777777" w:rsidR="00080F80" w:rsidRPr="00080F80" w:rsidRDefault="00080F80" w:rsidP="00080F80">
      <w:pPr>
        <w:rPr>
          <w:b/>
          <w:i/>
        </w:rPr>
      </w:pPr>
      <w:r w:rsidRPr="00080F80">
        <w:rPr>
          <w:b/>
          <w:i/>
        </w:rPr>
        <w:t>5. Vplyv činnosti spoločnosti na životné prostredie</w:t>
      </w:r>
    </w:p>
    <w:p w14:paraId="1A50632E" w14:textId="77777777" w:rsidR="00080F80" w:rsidRDefault="00080F80" w:rsidP="00080F80">
      <w:pPr>
        <w:rPr>
          <w:i/>
        </w:rPr>
      </w:pPr>
      <w:r w:rsidRPr="00080F80">
        <w:rPr>
          <w:i/>
        </w:rPr>
        <w:t xml:space="preserve">Spoločnosť realizuje hlavné aktivity v súlade s platnou environmentálnou legislatívou a internou politikou firmy v danej oblasti. Vo vzťahu k ochrane a starostlivosti o životné prostredie uplatňuje preferenciu preventívnych opatrení. V rámci týchto sa zameriava na pravidelné školenia v oblasti systému environmentálneho manažérstva s cieľom rozvíjania environmentálneho povedomia zamestnancov. </w:t>
      </w:r>
    </w:p>
    <w:p w14:paraId="7120AEC1" w14:textId="77777777" w:rsidR="00C30ECB" w:rsidRPr="00080F80" w:rsidRDefault="00C30ECB" w:rsidP="00080F80">
      <w:pPr>
        <w:rPr>
          <w:i/>
        </w:rPr>
      </w:pPr>
    </w:p>
    <w:p w14:paraId="18F9993B" w14:textId="77777777" w:rsidR="00080F80" w:rsidRPr="00080F80" w:rsidRDefault="00080F80" w:rsidP="00080F80">
      <w:pPr>
        <w:rPr>
          <w:b/>
          <w:i/>
        </w:rPr>
      </w:pPr>
      <w:r w:rsidRPr="00080F80">
        <w:rPr>
          <w:b/>
          <w:i/>
        </w:rPr>
        <w:t>6. Organizačná zložka v zahraničí</w:t>
      </w:r>
    </w:p>
    <w:p w14:paraId="3A7824C8" w14:textId="77777777" w:rsidR="00080F80" w:rsidRDefault="00080F80" w:rsidP="00080F80">
      <w:pPr>
        <w:rPr>
          <w:i/>
        </w:rPr>
      </w:pPr>
      <w:r w:rsidRPr="00080F80">
        <w:rPr>
          <w:i/>
        </w:rPr>
        <w:t xml:space="preserve">Spoločnosť Baliarne obchodu, a. s. nemá zriadenú organizačnú zložku v zahraničí. </w:t>
      </w:r>
    </w:p>
    <w:p w14:paraId="783526B0" w14:textId="77777777" w:rsidR="00C30ECB" w:rsidRPr="00080F80" w:rsidRDefault="00C30ECB" w:rsidP="00080F80">
      <w:pPr>
        <w:rPr>
          <w:i/>
        </w:rPr>
      </w:pPr>
    </w:p>
    <w:p w14:paraId="2E27D6E9" w14:textId="77777777" w:rsidR="00080F80" w:rsidRPr="00080F80" w:rsidRDefault="00080F80" w:rsidP="00080F80">
      <w:pPr>
        <w:rPr>
          <w:b/>
          <w:i/>
        </w:rPr>
      </w:pPr>
      <w:r w:rsidRPr="00080F80">
        <w:rPr>
          <w:b/>
          <w:i/>
        </w:rPr>
        <w:t xml:space="preserve">7. Finančné investície </w:t>
      </w:r>
    </w:p>
    <w:p w14:paraId="496C82B5" w14:textId="02A11B10" w:rsidR="00080F80" w:rsidRDefault="00080F80" w:rsidP="00080F80">
      <w:pPr>
        <w:rPr>
          <w:i/>
        </w:rPr>
      </w:pPr>
      <w:r w:rsidRPr="00080F80">
        <w:rPr>
          <w:i/>
        </w:rPr>
        <w:t>Spoločnosť v roku 202</w:t>
      </w:r>
      <w:r w:rsidR="00BA5617" w:rsidRPr="00BA5617">
        <w:rPr>
          <w:i/>
        </w:rPr>
        <w:t>4</w:t>
      </w:r>
      <w:r w:rsidRPr="00080F80">
        <w:rPr>
          <w:i/>
        </w:rPr>
        <w:t xml:space="preserve"> nenadobudla žiadne vlastné akcie, dočasné listy, ani akcie materskej spoločnosti. </w:t>
      </w:r>
    </w:p>
    <w:p w14:paraId="49718C83" w14:textId="77777777" w:rsidR="00C30ECB" w:rsidRPr="00080F80" w:rsidRDefault="00C30ECB" w:rsidP="00080F80">
      <w:pPr>
        <w:rPr>
          <w:i/>
        </w:rPr>
      </w:pPr>
    </w:p>
    <w:p w14:paraId="62DF4054" w14:textId="77777777" w:rsidR="00080F80" w:rsidRPr="00080F80" w:rsidRDefault="00080F80" w:rsidP="00080F80">
      <w:pPr>
        <w:rPr>
          <w:b/>
          <w:i/>
        </w:rPr>
      </w:pPr>
      <w:r w:rsidRPr="00080F80">
        <w:rPr>
          <w:b/>
          <w:i/>
        </w:rPr>
        <w:t>8. Náklady na výskum a vývoj</w:t>
      </w:r>
    </w:p>
    <w:p w14:paraId="29B3C9E8" w14:textId="77777777" w:rsidR="00080F80" w:rsidRDefault="00080F80" w:rsidP="00080F80">
      <w:pPr>
        <w:rPr>
          <w:i/>
        </w:rPr>
      </w:pPr>
      <w:r w:rsidRPr="00080F80">
        <w:rPr>
          <w:i/>
        </w:rPr>
        <w:t xml:space="preserve">V hodnotenom období spoločnosť nerealizovala žiadne výskumné a vývojové aktivity. </w:t>
      </w:r>
    </w:p>
    <w:p w14:paraId="3ADA06B2" w14:textId="77777777" w:rsidR="00C30ECB" w:rsidRPr="00080F80" w:rsidRDefault="00C30ECB" w:rsidP="00080F80">
      <w:pPr>
        <w:rPr>
          <w:i/>
        </w:rPr>
      </w:pPr>
    </w:p>
    <w:p w14:paraId="715598A1" w14:textId="77777777" w:rsidR="00080F80" w:rsidRPr="00080F80" w:rsidRDefault="00080F80" w:rsidP="00080F80">
      <w:pPr>
        <w:rPr>
          <w:i/>
        </w:rPr>
      </w:pPr>
      <w:r w:rsidRPr="00080F80">
        <w:rPr>
          <w:b/>
          <w:i/>
        </w:rPr>
        <w:t>9. Udalosti osobitného významu, ktoré nastali po skončení účtovného obdobia</w:t>
      </w:r>
    </w:p>
    <w:p w14:paraId="7BCD4009" w14:textId="16D0C1F9" w:rsidR="00080F80" w:rsidRPr="00080F80" w:rsidRDefault="00080F80" w:rsidP="007A411F">
      <w:pPr>
        <w:jc w:val="both"/>
        <w:rPr>
          <w:i/>
        </w:rPr>
      </w:pPr>
      <w:r w:rsidRPr="00080F80">
        <w:rPr>
          <w:i/>
        </w:rPr>
        <w:t>Po 31. decembri 202</w:t>
      </w:r>
      <w:r w:rsidR="00BA5617" w:rsidRPr="00BA5617">
        <w:rPr>
          <w:i/>
        </w:rPr>
        <w:t>4</w:t>
      </w:r>
      <w:r w:rsidRPr="00080F80">
        <w:rPr>
          <w:i/>
        </w:rPr>
        <w:t xml:space="preserve"> do dňa zostavenia účtovnej závierky nenastali žiadne významné skutočnosti, ktoré by ovplyvnili výsledok hospodárenia akciovej spoločnosti za rok 202</w:t>
      </w:r>
      <w:r w:rsidR="00BA5617" w:rsidRPr="00BA5617">
        <w:rPr>
          <w:i/>
        </w:rPr>
        <w:t>4</w:t>
      </w:r>
      <w:r w:rsidRPr="00080F80">
        <w:rPr>
          <w:i/>
        </w:rPr>
        <w:t>.</w:t>
      </w:r>
    </w:p>
    <w:p w14:paraId="0C1E9AAD" w14:textId="77777777" w:rsidR="00080F80" w:rsidRPr="00080F80" w:rsidRDefault="00080F80" w:rsidP="007A411F">
      <w:pPr>
        <w:jc w:val="both"/>
        <w:rPr>
          <w:i/>
        </w:rPr>
      </w:pPr>
      <w:r w:rsidRPr="00080F80">
        <w:rPr>
          <w:i/>
        </w:rPr>
        <w:t>Vedenie Spoločnosti nepredpokladá významné ohrozenie predpokladu nepretržitého pokračovania v činnosti v blízkej budúcnosti (t .j. počas nasledujúcich 12 mesiacov od dátumu zostavenia účtovnej závierky).</w:t>
      </w:r>
    </w:p>
    <w:p w14:paraId="28B010E9" w14:textId="77777777" w:rsidR="00BA5617" w:rsidRPr="00BA5617" w:rsidRDefault="00BA5617" w:rsidP="00080F80">
      <w:pPr>
        <w:rPr>
          <w:b/>
          <w:i/>
        </w:rPr>
      </w:pPr>
    </w:p>
    <w:p w14:paraId="6C5F9B9A" w14:textId="77777777" w:rsidR="00BA5617" w:rsidRDefault="00BA5617" w:rsidP="00080F80">
      <w:pPr>
        <w:rPr>
          <w:b/>
          <w:i/>
          <w:color w:val="FF0000"/>
        </w:rPr>
      </w:pPr>
    </w:p>
    <w:p w14:paraId="0D2086A3" w14:textId="131B1D1B" w:rsidR="00080F80" w:rsidRPr="00080F80" w:rsidRDefault="00080F80" w:rsidP="00080F80">
      <w:pPr>
        <w:rPr>
          <w:b/>
          <w:i/>
        </w:rPr>
      </w:pPr>
      <w:r w:rsidRPr="00080F80">
        <w:rPr>
          <w:b/>
          <w:i/>
        </w:rPr>
        <w:lastRenderedPageBreak/>
        <w:t>10.  Návrh na rozdelenie výsledku hospodárenia za rok 202</w:t>
      </w:r>
      <w:r w:rsidR="00947479" w:rsidRPr="00947479">
        <w:rPr>
          <w:b/>
          <w:i/>
        </w:rPr>
        <w:t>4</w:t>
      </w:r>
    </w:p>
    <w:p w14:paraId="33D9E000" w14:textId="77777777" w:rsidR="00080F80" w:rsidRPr="00080F80" w:rsidRDefault="00080F80" w:rsidP="00080F80">
      <w:pPr>
        <w:rPr>
          <w:i/>
          <w:color w:val="FF0000"/>
        </w:rPr>
      </w:pPr>
    </w:p>
    <w:p w14:paraId="48733019" w14:textId="69FEDAA1" w:rsidR="00080F80" w:rsidRPr="00080F80" w:rsidRDefault="00080F80" w:rsidP="00080F80">
      <w:pPr>
        <w:rPr>
          <w:i/>
        </w:rPr>
      </w:pPr>
      <w:r w:rsidRPr="00080F80">
        <w:rPr>
          <w:i/>
          <w:color w:val="FF0000"/>
        </w:rPr>
        <w:t xml:space="preserve">     </w:t>
      </w:r>
      <w:r w:rsidRPr="00080F80">
        <w:rPr>
          <w:i/>
        </w:rPr>
        <w:t xml:space="preserve">Predstavenstvo akciovej spoločnosti Baliarne obchodu, a. s. Poprad navrhuje rozdelenie výsledku hospodárenia </w:t>
      </w:r>
      <w:r w:rsidR="00947479" w:rsidRPr="00947479">
        <w:rPr>
          <w:i/>
        </w:rPr>
        <w:t xml:space="preserve"> za rok 2024 </w:t>
      </w:r>
      <w:r w:rsidRPr="00080F80">
        <w:rPr>
          <w:i/>
        </w:rPr>
        <w:t>takto:</w:t>
      </w:r>
    </w:p>
    <w:p w14:paraId="06090F98" w14:textId="77777777" w:rsidR="00080F80" w:rsidRPr="00080F80" w:rsidRDefault="00080F80" w:rsidP="00080F80">
      <w:pPr>
        <w:rPr>
          <w:i/>
        </w:rPr>
      </w:pPr>
    </w:p>
    <w:p w14:paraId="24A7EBE6" w14:textId="603DAECD" w:rsidR="00080F80" w:rsidRDefault="00947479" w:rsidP="00080F80">
      <w:pPr>
        <w:rPr>
          <w:i/>
        </w:rPr>
      </w:pPr>
      <w:r>
        <w:rPr>
          <w:i/>
        </w:rPr>
        <w:t>Použiteľný z</w:t>
      </w:r>
      <w:r w:rsidRPr="00947479">
        <w:rPr>
          <w:i/>
        </w:rPr>
        <w:t xml:space="preserve">isk </w:t>
      </w:r>
      <w:r w:rsidR="00080F80" w:rsidRPr="00080F80">
        <w:rPr>
          <w:i/>
        </w:rPr>
        <w:t>za rok 202</w:t>
      </w:r>
      <w:r w:rsidRPr="00947479">
        <w:rPr>
          <w:i/>
        </w:rPr>
        <w:t>4</w:t>
      </w:r>
      <w:r w:rsidR="00080F80" w:rsidRPr="00080F80">
        <w:rPr>
          <w:i/>
        </w:rPr>
        <w:tab/>
      </w:r>
      <w:r w:rsidR="00080F80" w:rsidRPr="00080F80">
        <w:rPr>
          <w:i/>
          <w:color w:val="FF0000"/>
        </w:rPr>
        <w:tab/>
      </w:r>
      <w:r w:rsidR="00080F80" w:rsidRPr="00080F80">
        <w:rPr>
          <w:i/>
          <w:color w:val="FF0000"/>
        </w:rPr>
        <w:tab/>
        <w:t xml:space="preserve">    </w:t>
      </w:r>
      <w:r w:rsidR="00080F80" w:rsidRPr="00080F80">
        <w:rPr>
          <w:i/>
          <w:color w:val="FF0000"/>
        </w:rPr>
        <w:tab/>
      </w:r>
      <w:r w:rsidR="00080F80" w:rsidRPr="00080F80">
        <w:rPr>
          <w:i/>
          <w:color w:val="FF0000"/>
        </w:rPr>
        <w:tab/>
      </w:r>
      <w:r w:rsidRPr="00947479">
        <w:rPr>
          <w:i/>
        </w:rPr>
        <w:t>654 949,33</w:t>
      </w:r>
      <w:r w:rsidR="00080F80" w:rsidRPr="00080F80">
        <w:rPr>
          <w:i/>
        </w:rPr>
        <w:t xml:space="preserve"> Eur</w:t>
      </w:r>
    </w:p>
    <w:p w14:paraId="0601BD3A" w14:textId="77777777" w:rsidR="005077FF" w:rsidRPr="00080F80" w:rsidRDefault="005077FF" w:rsidP="00080F80">
      <w:pPr>
        <w:rPr>
          <w:i/>
          <w:color w:val="FF0000"/>
        </w:rPr>
      </w:pPr>
    </w:p>
    <w:p w14:paraId="135EAA42" w14:textId="01AA151B" w:rsidR="00080F80" w:rsidRPr="00080F80" w:rsidRDefault="00947479" w:rsidP="00080F80">
      <w:pPr>
        <w:rPr>
          <w:i/>
        </w:rPr>
      </w:pPr>
      <w:r w:rsidRPr="00947479">
        <w:rPr>
          <w:i/>
        </w:rPr>
        <w:t>R</w:t>
      </w:r>
      <w:r w:rsidR="00080F80" w:rsidRPr="00080F80">
        <w:rPr>
          <w:i/>
        </w:rPr>
        <w:t>ozdelenie:</w:t>
      </w:r>
    </w:p>
    <w:p w14:paraId="045BB5F3" w14:textId="77777777" w:rsidR="005077FF" w:rsidRDefault="00947479" w:rsidP="00080F80">
      <w:pPr>
        <w:rPr>
          <w:i/>
        </w:rPr>
      </w:pPr>
      <w:r w:rsidRPr="00947479">
        <w:rPr>
          <w:i/>
        </w:rPr>
        <w:t>a) presun na účet  nerozdeleného zisku</w:t>
      </w:r>
      <w:r>
        <w:rPr>
          <w:i/>
        </w:rPr>
        <w:t xml:space="preserve">                                            654 949,33 Eur    </w:t>
      </w:r>
    </w:p>
    <w:p w14:paraId="770008C9" w14:textId="3FC504F3" w:rsidR="00947479" w:rsidRPr="005077FF" w:rsidRDefault="00947479" w:rsidP="00080F80">
      <w:pPr>
        <w:rPr>
          <w:i/>
        </w:rPr>
      </w:pPr>
      <w:r w:rsidRPr="005077FF">
        <w:rPr>
          <w:i/>
        </w:rPr>
        <w:t xml:space="preserve">         </w:t>
      </w:r>
    </w:p>
    <w:p w14:paraId="31B66B36" w14:textId="666CB1F5" w:rsidR="00080F80" w:rsidRPr="00080F80" w:rsidRDefault="005077FF" w:rsidP="00080F80">
      <w:pPr>
        <w:rPr>
          <w:i/>
        </w:rPr>
      </w:pPr>
      <w:r w:rsidRPr="005077FF">
        <w:rPr>
          <w:i/>
        </w:rPr>
        <w:t>b</w:t>
      </w:r>
      <w:r w:rsidR="00080F80" w:rsidRPr="00080F80">
        <w:rPr>
          <w:i/>
        </w:rPr>
        <w:t xml:space="preserve">) tvorba sociálneho fondu                                                     </w:t>
      </w:r>
      <w:r w:rsidRPr="005077FF">
        <w:rPr>
          <w:i/>
        </w:rPr>
        <w:t xml:space="preserve">             </w:t>
      </w:r>
      <w:r w:rsidR="00080F80" w:rsidRPr="00080F80">
        <w:rPr>
          <w:i/>
        </w:rPr>
        <w:t xml:space="preserve">   100 000,00 Eur </w:t>
      </w:r>
    </w:p>
    <w:p w14:paraId="3E3BCA2A" w14:textId="77777777" w:rsidR="00080F80" w:rsidRPr="00080F80" w:rsidRDefault="00080F80" w:rsidP="00080F80">
      <w:pPr>
        <w:rPr>
          <w:i/>
        </w:rPr>
      </w:pPr>
      <w:r w:rsidRPr="00080F80">
        <w:rPr>
          <w:i/>
        </w:rPr>
        <w:t xml:space="preserve">   - z nerozdeleného zisku z roku 1998</w:t>
      </w:r>
    </w:p>
    <w:p w14:paraId="16C7750B" w14:textId="77777777" w:rsidR="00080F80" w:rsidRPr="00080F80" w:rsidRDefault="00080F80" w:rsidP="00080F80">
      <w:pPr>
        <w:rPr>
          <w:i/>
        </w:rPr>
      </w:pPr>
    </w:p>
    <w:p w14:paraId="7CE1DAEB" w14:textId="4E245DC7" w:rsidR="00080F80" w:rsidRPr="00080F80" w:rsidRDefault="005077FF" w:rsidP="00080F80">
      <w:pPr>
        <w:rPr>
          <w:i/>
        </w:rPr>
      </w:pPr>
      <w:r w:rsidRPr="005077FF">
        <w:rPr>
          <w:i/>
        </w:rPr>
        <w:t>c</w:t>
      </w:r>
      <w:r w:rsidR="00080F80" w:rsidRPr="00080F80">
        <w:rPr>
          <w:i/>
        </w:rPr>
        <w:t xml:space="preserve">) tvorba fondu odmien                                                            </w:t>
      </w:r>
      <w:r w:rsidRPr="005077FF">
        <w:rPr>
          <w:i/>
        </w:rPr>
        <w:t xml:space="preserve">            </w:t>
      </w:r>
      <w:r w:rsidR="00080F80" w:rsidRPr="00080F80">
        <w:rPr>
          <w:i/>
        </w:rPr>
        <w:t xml:space="preserve">   100 000,00 Eur</w:t>
      </w:r>
    </w:p>
    <w:p w14:paraId="7F9864D9" w14:textId="77777777" w:rsidR="00080F80" w:rsidRPr="00080F80" w:rsidRDefault="00080F80" w:rsidP="00080F80">
      <w:pPr>
        <w:rPr>
          <w:i/>
        </w:rPr>
      </w:pPr>
      <w:r w:rsidRPr="00080F80">
        <w:rPr>
          <w:i/>
        </w:rPr>
        <w:t xml:space="preserve">    - z nerozdeleného zisku z roku 1998</w:t>
      </w:r>
    </w:p>
    <w:p w14:paraId="1461E63A" w14:textId="77777777" w:rsidR="00080F80" w:rsidRPr="00080F80" w:rsidRDefault="00080F80" w:rsidP="00080F80">
      <w:pPr>
        <w:rPr>
          <w:i/>
        </w:rPr>
      </w:pPr>
    </w:p>
    <w:p w14:paraId="0AC9E942" w14:textId="146BDC4F" w:rsidR="00080F80" w:rsidRPr="00080F80" w:rsidRDefault="00080F80" w:rsidP="00080F80">
      <w:pPr>
        <w:rPr>
          <w:i/>
        </w:rPr>
      </w:pPr>
      <w:r w:rsidRPr="00080F80">
        <w:rPr>
          <w:i/>
        </w:rPr>
        <w:t xml:space="preserve">c) tantiémy                                                                              </w:t>
      </w:r>
      <w:r w:rsidR="005077FF" w:rsidRPr="005077FF">
        <w:rPr>
          <w:i/>
        </w:rPr>
        <w:t xml:space="preserve">                 </w:t>
      </w:r>
      <w:r w:rsidRPr="00080F80">
        <w:rPr>
          <w:i/>
        </w:rPr>
        <w:t xml:space="preserve">     </w:t>
      </w:r>
      <w:r w:rsidR="005077FF" w:rsidRPr="005077FF">
        <w:rPr>
          <w:i/>
        </w:rPr>
        <w:t>375</w:t>
      </w:r>
      <w:r w:rsidRPr="00080F80">
        <w:rPr>
          <w:i/>
        </w:rPr>
        <w:t> 000,00 Eur</w:t>
      </w:r>
    </w:p>
    <w:p w14:paraId="7F064690" w14:textId="7B2A382C" w:rsidR="00080F80" w:rsidRPr="00080F80" w:rsidRDefault="00080F80" w:rsidP="00080F80">
      <w:pPr>
        <w:rPr>
          <w:i/>
        </w:rPr>
      </w:pPr>
      <w:r w:rsidRPr="00080F80">
        <w:rPr>
          <w:i/>
        </w:rPr>
        <w:t xml:space="preserve">     - z nerozdeleného zisku z roku 20</w:t>
      </w:r>
      <w:r w:rsidR="005077FF" w:rsidRPr="005077FF">
        <w:rPr>
          <w:i/>
        </w:rPr>
        <w:t>19</w:t>
      </w:r>
    </w:p>
    <w:p w14:paraId="2ECE0E5B" w14:textId="77777777" w:rsidR="00080F80" w:rsidRPr="00080F80" w:rsidRDefault="00080F80" w:rsidP="00080F80">
      <w:pPr>
        <w:rPr>
          <w:i/>
        </w:rPr>
      </w:pPr>
      <w:r w:rsidRPr="00080F80">
        <w:rPr>
          <w:i/>
        </w:rPr>
        <w:t xml:space="preserve"> </w:t>
      </w:r>
    </w:p>
    <w:p w14:paraId="32097F45" w14:textId="71767ABD" w:rsidR="00080F80" w:rsidRPr="00080F80" w:rsidRDefault="00080F80" w:rsidP="00080F80">
      <w:pPr>
        <w:rPr>
          <w:i/>
        </w:rPr>
      </w:pPr>
      <w:r w:rsidRPr="00080F80">
        <w:rPr>
          <w:i/>
        </w:rPr>
        <w:t xml:space="preserve">d) dividendy                                                                            </w:t>
      </w:r>
      <w:r w:rsidR="005077FF" w:rsidRPr="005077FF">
        <w:rPr>
          <w:i/>
        </w:rPr>
        <w:t xml:space="preserve">                </w:t>
      </w:r>
      <w:r w:rsidRPr="00080F80">
        <w:rPr>
          <w:i/>
        </w:rPr>
        <w:t xml:space="preserve">     </w:t>
      </w:r>
      <w:r w:rsidR="005077FF" w:rsidRPr="005077FF">
        <w:rPr>
          <w:i/>
        </w:rPr>
        <w:t>7</w:t>
      </w:r>
      <w:r w:rsidRPr="00080F80">
        <w:rPr>
          <w:i/>
        </w:rPr>
        <w:t>00 000,00 Eur</w:t>
      </w:r>
    </w:p>
    <w:p w14:paraId="3164351C" w14:textId="7B3E83B5" w:rsidR="00080F80" w:rsidRPr="005077FF" w:rsidRDefault="00080F80" w:rsidP="00080F80">
      <w:pPr>
        <w:rPr>
          <w:i/>
        </w:rPr>
      </w:pPr>
      <w:r w:rsidRPr="00080F80">
        <w:rPr>
          <w:i/>
        </w:rPr>
        <w:t xml:space="preserve">    - z nerozdeleného zisku z roku </w:t>
      </w:r>
      <w:r w:rsidR="005077FF" w:rsidRPr="005077FF">
        <w:rPr>
          <w:i/>
        </w:rPr>
        <w:t xml:space="preserve"> 1998 čiastka   524 596,98 Eur</w:t>
      </w:r>
    </w:p>
    <w:p w14:paraId="120B8AB5" w14:textId="55DB35F0" w:rsidR="005077FF" w:rsidRPr="00080F80" w:rsidRDefault="005077FF" w:rsidP="00080F80">
      <w:pPr>
        <w:rPr>
          <w:i/>
        </w:rPr>
      </w:pPr>
      <w:r w:rsidRPr="005077FF">
        <w:rPr>
          <w:i/>
        </w:rPr>
        <w:t xml:space="preserve">    - z nerozdeleného zisku z roku 1999 čiastka   175 403,02 Eur</w:t>
      </w:r>
    </w:p>
    <w:p w14:paraId="6C56521B" w14:textId="77777777" w:rsidR="00080F80" w:rsidRPr="00080F80" w:rsidRDefault="00080F80" w:rsidP="00080F80">
      <w:pPr>
        <w:rPr>
          <w:i/>
        </w:rPr>
      </w:pPr>
    </w:p>
    <w:p w14:paraId="4698B4F8" w14:textId="77777777" w:rsidR="00080F80" w:rsidRPr="00080F80" w:rsidRDefault="00080F80" w:rsidP="00080F80">
      <w:pPr>
        <w:rPr>
          <w:b/>
          <w:u w:val="single"/>
        </w:rPr>
      </w:pPr>
    </w:p>
    <w:p w14:paraId="6B635BF1" w14:textId="77777777" w:rsidR="00080F80" w:rsidRPr="00080F80" w:rsidRDefault="00080F80" w:rsidP="00080F80">
      <w:pPr>
        <w:rPr>
          <w:b/>
          <w:u w:val="single"/>
        </w:rPr>
      </w:pPr>
    </w:p>
    <w:p w14:paraId="5DCB2230" w14:textId="77777777" w:rsidR="00080F80" w:rsidRPr="00080F80" w:rsidRDefault="00080F80" w:rsidP="00080F80">
      <w:pPr>
        <w:rPr>
          <w:i/>
          <w:color w:val="FF0000"/>
        </w:rPr>
      </w:pPr>
      <w:r w:rsidRPr="00080F80">
        <w:rPr>
          <w:i/>
          <w:color w:val="FF0000"/>
        </w:rPr>
        <w:t xml:space="preserve"> </w:t>
      </w:r>
    </w:p>
    <w:p w14:paraId="54EB6C2B" w14:textId="77777777" w:rsidR="00080F80" w:rsidRPr="00080F80" w:rsidRDefault="00080F80" w:rsidP="00080F80">
      <w:pPr>
        <w:rPr>
          <w:i/>
          <w:color w:val="FF0000"/>
        </w:rPr>
      </w:pPr>
    </w:p>
    <w:p w14:paraId="66A19A91" w14:textId="77777777" w:rsidR="00080F80" w:rsidRPr="00080F80" w:rsidRDefault="00080F80" w:rsidP="00080F80">
      <w:pPr>
        <w:rPr>
          <w:i/>
        </w:rPr>
      </w:pPr>
      <w:r w:rsidRPr="00080F80">
        <w:rPr>
          <w:i/>
        </w:rPr>
        <w:t xml:space="preserve">     V prípade schválenia tohto návrhu valným zhromaždením, predstavenstvo navrhuje, aby termín na vyplatenie dividend bol do jedného roku od termínu konania valného zhromaždenia.</w:t>
      </w:r>
    </w:p>
    <w:p w14:paraId="60B38A8F" w14:textId="77777777" w:rsidR="00080F80" w:rsidRPr="00080F80" w:rsidRDefault="00080F80" w:rsidP="00080F80">
      <w:pPr>
        <w:rPr>
          <w:i/>
        </w:rPr>
      </w:pPr>
    </w:p>
    <w:p w14:paraId="62D780A4" w14:textId="77777777" w:rsidR="00080F80" w:rsidRPr="00080F80" w:rsidRDefault="00080F80" w:rsidP="00080F80">
      <w:pPr>
        <w:rPr>
          <w:i/>
          <w:color w:val="FF0000"/>
        </w:rPr>
      </w:pPr>
    </w:p>
    <w:p w14:paraId="006EF49D" w14:textId="77777777" w:rsidR="00080F80" w:rsidRPr="00080F80" w:rsidRDefault="00080F80" w:rsidP="00080F80">
      <w:pPr>
        <w:rPr>
          <w:i/>
          <w:color w:val="FF0000"/>
        </w:rPr>
      </w:pPr>
    </w:p>
    <w:p w14:paraId="0552BFB2" w14:textId="77777777" w:rsidR="00080F80" w:rsidRPr="00743D09" w:rsidRDefault="00080F80" w:rsidP="00743D09">
      <w:pPr>
        <w:spacing w:line="276" w:lineRule="auto"/>
        <w:jc w:val="both"/>
        <w:rPr>
          <w:b/>
          <w:i/>
        </w:rPr>
      </w:pPr>
      <w:r w:rsidRPr="00080F80">
        <w:rPr>
          <w:b/>
          <w:i/>
        </w:rPr>
        <w:lastRenderedPageBreak/>
        <w:t>11.  Stanovisko dozornej rady</w:t>
      </w:r>
    </w:p>
    <w:p w14:paraId="69A7E1D2" w14:textId="77777777" w:rsidR="00720B34" w:rsidRPr="00080F80" w:rsidRDefault="00720B34" w:rsidP="00743D09">
      <w:pPr>
        <w:spacing w:line="276" w:lineRule="auto"/>
        <w:jc w:val="both"/>
        <w:rPr>
          <w:b/>
          <w:i/>
        </w:rPr>
      </w:pPr>
    </w:p>
    <w:p w14:paraId="5290B55A" w14:textId="45071640" w:rsidR="00080F80" w:rsidRPr="00080F80" w:rsidRDefault="00743D09" w:rsidP="00743D09">
      <w:pPr>
        <w:spacing w:line="276" w:lineRule="auto"/>
        <w:jc w:val="both"/>
        <w:rPr>
          <w:i/>
        </w:rPr>
      </w:pPr>
      <w:r w:rsidRPr="00743D09">
        <w:rPr>
          <w:i/>
        </w:rPr>
        <w:t xml:space="preserve">     </w:t>
      </w:r>
      <w:r w:rsidR="00080F80" w:rsidRPr="00080F80">
        <w:rPr>
          <w:i/>
        </w:rPr>
        <w:t>Dozorná rada spoločnosti Baliarne obchodu, a. s. Poprad sa pri výkone svojej činnosti riadila zákonnými ustanoveniami, plnila úlohy vyplývajúce zo stanov spoločnosti, štatútu dozornej rady a právnych predpisov Slovenskej republiky.</w:t>
      </w:r>
    </w:p>
    <w:p w14:paraId="148A258D" w14:textId="74E52451" w:rsidR="00080F80" w:rsidRPr="00080F80" w:rsidRDefault="00743D09" w:rsidP="00743D09">
      <w:pPr>
        <w:spacing w:line="276" w:lineRule="auto"/>
        <w:jc w:val="both"/>
        <w:rPr>
          <w:i/>
        </w:rPr>
      </w:pPr>
      <w:r w:rsidRPr="00743D09">
        <w:rPr>
          <w:i/>
        </w:rPr>
        <w:t xml:space="preserve">     </w:t>
      </w:r>
      <w:r w:rsidR="00080F80" w:rsidRPr="00080F80">
        <w:rPr>
          <w:i/>
        </w:rPr>
        <w:t>Dozorná rada počas svojich pravidelných zasadnutí v roku 202</w:t>
      </w:r>
      <w:r w:rsidR="00720B34" w:rsidRPr="00743D09">
        <w:rPr>
          <w:i/>
        </w:rPr>
        <w:t>4</w:t>
      </w:r>
      <w:r w:rsidR="00080F80" w:rsidRPr="00080F80">
        <w:rPr>
          <w:i/>
        </w:rPr>
        <w:t xml:space="preserve"> sledovala aktivity Predstavenstva spoločnosti Baliarne obchodu, a. s. Poprad  a tieto vyhodnocovala vo väzbe na platné Stanovy akciovej spoločnosti, ako aj na postavený plán vo vecných aj finančných ukazovateľoch na rok 202</w:t>
      </w:r>
      <w:r w:rsidR="00720B34" w:rsidRPr="00743D09">
        <w:rPr>
          <w:i/>
        </w:rPr>
        <w:t>4</w:t>
      </w:r>
      <w:r w:rsidR="00080F80" w:rsidRPr="00080F80">
        <w:rPr>
          <w:i/>
        </w:rPr>
        <w:t>.</w:t>
      </w:r>
    </w:p>
    <w:p w14:paraId="12CF3C43" w14:textId="23029C20" w:rsidR="00080F80" w:rsidRPr="00080F80" w:rsidRDefault="00743D09" w:rsidP="00743D09">
      <w:pPr>
        <w:spacing w:line="276" w:lineRule="auto"/>
        <w:jc w:val="both"/>
        <w:rPr>
          <w:i/>
        </w:rPr>
      </w:pPr>
      <w:r w:rsidRPr="00743D09">
        <w:rPr>
          <w:i/>
        </w:rPr>
        <w:t xml:space="preserve">     </w:t>
      </w:r>
      <w:r w:rsidR="00080F80" w:rsidRPr="00080F80">
        <w:rPr>
          <w:i/>
        </w:rPr>
        <w:t>Dozorná rada na základe poznatkov a záverov zo svojich zasadnutí, ako aj  predloženej  správy predstavenstva o hospodárení za rok 202</w:t>
      </w:r>
      <w:r w:rsidR="00720B34" w:rsidRPr="00743D09">
        <w:rPr>
          <w:i/>
        </w:rPr>
        <w:t>4</w:t>
      </w:r>
      <w:r w:rsidR="00080F80" w:rsidRPr="00080F80">
        <w:rPr>
          <w:i/>
        </w:rPr>
        <w:t xml:space="preserve"> konštatuje, že Predstavenstvo realizovalo všetky zverené aktivity v súlade so Stanovami. Dosiahnuté ukazovatele za rok 202</w:t>
      </w:r>
      <w:r w:rsidR="00720B34" w:rsidRPr="00743D09">
        <w:rPr>
          <w:i/>
        </w:rPr>
        <w:t>4</w:t>
      </w:r>
      <w:r w:rsidR="00080F80" w:rsidRPr="00080F80">
        <w:rPr>
          <w:i/>
        </w:rPr>
        <w:t xml:space="preserve"> hodnotí pozitívne a oceňuje snahu výkonného manažmentu udržať podiel spoločnosti na trhu s komoditou káva a čaj v tuzemsku, a stabilné výsledky v oblasti celkovej efektívnosti. </w:t>
      </w:r>
    </w:p>
    <w:p w14:paraId="334785FF" w14:textId="29832EBF" w:rsidR="00080F80" w:rsidRPr="00080F80" w:rsidRDefault="00743D09" w:rsidP="00743D09">
      <w:pPr>
        <w:spacing w:line="276" w:lineRule="auto"/>
        <w:jc w:val="both"/>
        <w:rPr>
          <w:i/>
        </w:rPr>
      </w:pPr>
      <w:r w:rsidRPr="00743D09">
        <w:rPr>
          <w:i/>
        </w:rPr>
        <w:t xml:space="preserve">     </w:t>
      </w:r>
      <w:r w:rsidR="00080F80" w:rsidRPr="00080F80">
        <w:rPr>
          <w:i/>
        </w:rPr>
        <w:t xml:space="preserve">Dozorná rada berie na vedomie výsledok hospodárenia spoločnosti podľa predložených materiálov a potvrdzuje, že spoločnosť bola Predstavenstvom riadená v zmysle rozhodnutí Valného zhromaždenia a Dozornej rady. </w:t>
      </w:r>
    </w:p>
    <w:p w14:paraId="59EC4F31" w14:textId="293CE998" w:rsidR="00080F80" w:rsidRPr="00080F80" w:rsidRDefault="00743D09" w:rsidP="00743D09">
      <w:pPr>
        <w:spacing w:line="276" w:lineRule="auto"/>
        <w:jc w:val="both"/>
        <w:rPr>
          <w:i/>
        </w:rPr>
      </w:pPr>
      <w:r w:rsidRPr="00743D09">
        <w:rPr>
          <w:i/>
        </w:rPr>
        <w:t xml:space="preserve">     </w:t>
      </w:r>
      <w:r w:rsidR="00080F80" w:rsidRPr="00080F80">
        <w:rPr>
          <w:i/>
        </w:rPr>
        <w:t>Dozorná rada preskúmala vedenie účtovných záznamov a hospodárenie spoločnosti, riadnu účtovnú závierku a konštatuje, že tieto úkony boli vykonávané v zmysle platných predpisov. Dozorná rada preverila a prediskutovala správu nezávislého audítora k riadnej účtovnej závierke za rok 202</w:t>
      </w:r>
      <w:r w:rsidR="00720B34" w:rsidRPr="00743D09">
        <w:rPr>
          <w:i/>
        </w:rPr>
        <w:t>4</w:t>
      </w:r>
      <w:r w:rsidR="00080F80" w:rsidRPr="00080F80">
        <w:rPr>
          <w:i/>
        </w:rPr>
        <w:t>. Audit účtovnej závierky spoločnosti Baliarne obchodu, a. s. Poprad  vykonala firma SALDO-AUDIT Vranov, s. r. o., ktorá zároveň vydala správu, v ktorej podľa jej názoru účtovná závierka poskytuje pravdivý a verný obraz finančnej situácie spoločnosti Baliarne obchodu, a. s. Poprad  k 31.decembru 202</w:t>
      </w:r>
      <w:r w:rsidR="00720B34" w:rsidRPr="00743D09">
        <w:rPr>
          <w:i/>
        </w:rPr>
        <w:t>4</w:t>
      </w:r>
      <w:r w:rsidR="00080F80" w:rsidRPr="00080F80">
        <w:rPr>
          <w:i/>
        </w:rPr>
        <w:t xml:space="preserve"> a výsledku jej hospodárenia za uvedený rok. </w:t>
      </w:r>
    </w:p>
    <w:p w14:paraId="59A6F68C" w14:textId="623AC394" w:rsidR="00080F80" w:rsidRPr="00080F80" w:rsidRDefault="00743D09" w:rsidP="00743D09">
      <w:pPr>
        <w:spacing w:line="276" w:lineRule="auto"/>
        <w:jc w:val="both"/>
        <w:rPr>
          <w:i/>
        </w:rPr>
      </w:pPr>
      <w:r w:rsidRPr="00743D09">
        <w:rPr>
          <w:i/>
        </w:rPr>
        <w:t xml:space="preserve">     </w:t>
      </w:r>
      <w:r w:rsidR="00080F80" w:rsidRPr="00080F80">
        <w:rPr>
          <w:i/>
        </w:rPr>
        <w:t>Na základe uvedených skutočností dozorná rada odporúča valnému zhromaždeniu schváliť návrh predstavenstva spoločnosti na schválenie účtovnej závierky za rok 202</w:t>
      </w:r>
      <w:r w:rsidR="00720B34" w:rsidRPr="00743D09">
        <w:rPr>
          <w:i/>
        </w:rPr>
        <w:t>4</w:t>
      </w:r>
      <w:r w:rsidR="00080F80" w:rsidRPr="00080F80">
        <w:rPr>
          <w:i/>
        </w:rPr>
        <w:t xml:space="preserve"> a schváliť  usporiadanie výsledku hospodárenia za uvedený rok podľa predloženého návrhu. </w:t>
      </w:r>
    </w:p>
    <w:p w14:paraId="754D3A57" w14:textId="77777777" w:rsidR="00080F80" w:rsidRPr="00080F80" w:rsidRDefault="00080F80" w:rsidP="00743D09">
      <w:pPr>
        <w:spacing w:line="276" w:lineRule="auto"/>
        <w:jc w:val="both"/>
        <w:rPr>
          <w:i/>
        </w:rPr>
      </w:pPr>
    </w:p>
    <w:p w14:paraId="2EC40182" w14:textId="77777777" w:rsidR="00080F80" w:rsidRPr="00080F80" w:rsidRDefault="00080F80" w:rsidP="00743D09">
      <w:pPr>
        <w:spacing w:line="276" w:lineRule="auto"/>
        <w:jc w:val="both"/>
        <w:rPr>
          <w:i/>
        </w:rPr>
      </w:pPr>
    </w:p>
    <w:p w14:paraId="307AB344" w14:textId="333C6EA9" w:rsidR="00080F80" w:rsidRPr="00080F80" w:rsidRDefault="00080F80" w:rsidP="00743D09">
      <w:pPr>
        <w:spacing w:line="276" w:lineRule="auto"/>
        <w:jc w:val="both"/>
        <w:rPr>
          <w:i/>
        </w:rPr>
      </w:pPr>
      <w:r w:rsidRPr="00080F80">
        <w:rPr>
          <w:i/>
        </w:rPr>
        <w:tab/>
      </w:r>
      <w:r w:rsidRPr="00080F80">
        <w:rPr>
          <w:i/>
        </w:rPr>
        <w:tab/>
      </w:r>
      <w:r w:rsidRPr="00080F80">
        <w:rPr>
          <w:i/>
        </w:rPr>
        <w:tab/>
      </w:r>
      <w:r w:rsidRPr="00080F80">
        <w:rPr>
          <w:i/>
        </w:rPr>
        <w:tab/>
      </w:r>
      <w:r w:rsidRPr="00080F80">
        <w:rPr>
          <w:i/>
        </w:rPr>
        <w:tab/>
      </w:r>
      <w:r w:rsidR="00743D09" w:rsidRPr="00743D09">
        <w:rPr>
          <w:i/>
        </w:rPr>
        <w:t xml:space="preserve">   </w:t>
      </w:r>
      <w:r w:rsidRPr="00080F80">
        <w:rPr>
          <w:i/>
        </w:rPr>
        <w:tab/>
      </w:r>
      <w:r w:rsidR="00743D09" w:rsidRPr="00743D09">
        <w:rPr>
          <w:i/>
        </w:rPr>
        <w:t xml:space="preserve">     </w:t>
      </w:r>
      <w:r w:rsidRPr="00080F80">
        <w:rPr>
          <w:i/>
        </w:rPr>
        <w:t xml:space="preserve">Ing. Augustín </w:t>
      </w:r>
      <w:proofErr w:type="spellStart"/>
      <w:r w:rsidRPr="00080F80">
        <w:rPr>
          <w:i/>
        </w:rPr>
        <w:t>Bojňanský</w:t>
      </w:r>
      <w:proofErr w:type="spellEnd"/>
      <w:r w:rsidRPr="00080F80">
        <w:rPr>
          <w:i/>
        </w:rPr>
        <w:tab/>
      </w:r>
      <w:r w:rsidRPr="00080F80">
        <w:rPr>
          <w:i/>
        </w:rPr>
        <w:tab/>
      </w:r>
      <w:r w:rsidRPr="00080F80">
        <w:rPr>
          <w:i/>
        </w:rPr>
        <w:tab/>
      </w:r>
      <w:r w:rsidRPr="00080F80">
        <w:rPr>
          <w:i/>
        </w:rPr>
        <w:tab/>
      </w:r>
      <w:r w:rsidRPr="00080F80">
        <w:rPr>
          <w:i/>
        </w:rPr>
        <w:tab/>
      </w:r>
      <w:r w:rsidRPr="00080F80">
        <w:rPr>
          <w:i/>
        </w:rPr>
        <w:tab/>
      </w:r>
      <w:r w:rsidRPr="00080F80">
        <w:rPr>
          <w:i/>
        </w:rPr>
        <w:tab/>
      </w:r>
      <w:r w:rsidRPr="00080F80">
        <w:rPr>
          <w:i/>
        </w:rPr>
        <w:tab/>
      </w:r>
      <w:r w:rsidRPr="00080F80">
        <w:rPr>
          <w:i/>
        </w:rPr>
        <w:tab/>
      </w:r>
      <w:r w:rsidR="00743D09" w:rsidRPr="00743D09">
        <w:rPr>
          <w:i/>
        </w:rPr>
        <w:t xml:space="preserve">     </w:t>
      </w:r>
      <w:r w:rsidRPr="00080F80">
        <w:rPr>
          <w:i/>
        </w:rPr>
        <w:t>predseda dozornej rady</w:t>
      </w:r>
    </w:p>
    <w:p w14:paraId="6E3C05C7" w14:textId="77777777" w:rsidR="00080F80" w:rsidRDefault="00080F80" w:rsidP="00080F80">
      <w:pPr>
        <w:rPr>
          <w:i/>
          <w:color w:val="FF0000"/>
        </w:rPr>
      </w:pPr>
    </w:p>
    <w:p w14:paraId="5678DAB1" w14:textId="77777777" w:rsidR="00720B34" w:rsidRDefault="00720B34" w:rsidP="00080F80">
      <w:pPr>
        <w:rPr>
          <w:i/>
          <w:color w:val="FF0000"/>
        </w:rPr>
      </w:pPr>
    </w:p>
    <w:p w14:paraId="15CB515D" w14:textId="77777777" w:rsidR="00720B34" w:rsidRDefault="00720B34" w:rsidP="00080F80">
      <w:pPr>
        <w:rPr>
          <w:i/>
          <w:color w:val="FF0000"/>
        </w:rPr>
      </w:pPr>
    </w:p>
    <w:p w14:paraId="0F965E4E" w14:textId="77777777" w:rsidR="00720B34" w:rsidRDefault="00720B34" w:rsidP="00080F80">
      <w:pPr>
        <w:rPr>
          <w:i/>
          <w:color w:val="FF0000"/>
        </w:rPr>
      </w:pPr>
    </w:p>
    <w:p w14:paraId="77A51A66" w14:textId="77777777" w:rsidR="00720B34" w:rsidRDefault="00720B34" w:rsidP="00080F80">
      <w:pPr>
        <w:rPr>
          <w:i/>
          <w:color w:val="FF0000"/>
        </w:rPr>
      </w:pPr>
    </w:p>
    <w:p w14:paraId="6176EB30" w14:textId="77777777" w:rsidR="00720B34" w:rsidRDefault="00720B34" w:rsidP="00080F80">
      <w:pPr>
        <w:rPr>
          <w:i/>
          <w:color w:val="FF0000"/>
        </w:rPr>
      </w:pPr>
    </w:p>
    <w:p w14:paraId="0FB6877A" w14:textId="4C0A37E7" w:rsidR="00080F80" w:rsidRPr="00080F80" w:rsidRDefault="00080F80" w:rsidP="00080F80">
      <w:pPr>
        <w:rPr>
          <w:b/>
          <w:i/>
        </w:rPr>
      </w:pPr>
      <w:r w:rsidRPr="00080F80">
        <w:rPr>
          <w:b/>
          <w:i/>
        </w:rPr>
        <w:lastRenderedPageBreak/>
        <w:t>12.   Zámery a podnikateľské aktivity na rok 202</w:t>
      </w:r>
      <w:r w:rsidR="002366A0" w:rsidRPr="002366A0">
        <w:rPr>
          <w:b/>
          <w:i/>
        </w:rPr>
        <w:t>5</w:t>
      </w:r>
    </w:p>
    <w:p w14:paraId="68780140" w14:textId="77777777" w:rsidR="00080F80" w:rsidRPr="00080F80" w:rsidRDefault="00080F80" w:rsidP="00080F80">
      <w:pPr>
        <w:rPr>
          <w:b/>
          <w:i/>
          <w:color w:val="FF0000"/>
        </w:rPr>
      </w:pPr>
    </w:p>
    <w:p w14:paraId="538BAB1D" w14:textId="66AC6D02" w:rsidR="00FE4747" w:rsidRDefault="00FE4747" w:rsidP="00FE4747">
      <w:pPr>
        <w:jc w:val="both"/>
        <w:rPr>
          <w:i/>
        </w:rPr>
      </w:pPr>
      <w:r>
        <w:rPr>
          <w:i/>
        </w:rPr>
        <w:t xml:space="preserve">     Naše plány na rok 2025 sa odvíjajú od ekonomických výsledkov za uplynulý rok, od finančnej pozície spoločnosti, od</w:t>
      </w:r>
      <w:r w:rsidRPr="00FE4747">
        <w:rPr>
          <w:i/>
        </w:rPr>
        <w:t xml:space="preserve"> </w:t>
      </w:r>
      <w:r>
        <w:rPr>
          <w:i/>
        </w:rPr>
        <w:t>výsledkov prieskumov trhu a v neposlednom rade od záujmu spotrebiteľov o naše produkty. Tieto zámery na najbližšie obdobie vychádzajú z firemnej stratégie – dlhodobej udržateľnosti podielu na trhu za primeranej efektívnosti vo všetkých oblastiach činnosti spoločnosti. V intenciách tohto je postavený</w:t>
      </w:r>
      <w:r w:rsidR="00080F80" w:rsidRPr="00080F80">
        <w:rPr>
          <w:i/>
        </w:rPr>
        <w:t xml:space="preserve"> </w:t>
      </w:r>
      <w:r>
        <w:rPr>
          <w:i/>
        </w:rPr>
        <w:t>rámec hlavných vecných úloh na rok 2025.</w:t>
      </w:r>
      <w:r w:rsidR="00080F80" w:rsidRPr="00080F80">
        <w:rPr>
          <w:i/>
        </w:rPr>
        <w:t xml:space="preserve">          </w:t>
      </w:r>
    </w:p>
    <w:p w14:paraId="5ED4DB5A" w14:textId="767C197C" w:rsidR="00080F80" w:rsidRPr="00080F80" w:rsidRDefault="00647D23" w:rsidP="00647D23">
      <w:pPr>
        <w:jc w:val="both"/>
        <w:rPr>
          <w:i/>
        </w:rPr>
      </w:pPr>
      <w:r>
        <w:rPr>
          <w:i/>
        </w:rPr>
        <w:t xml:space="preserve">     </w:t>
      </w:r>
      <w:r w:rsidR="00080F80" w:rsidRPr="00080F80">
        <w:rPr>
          <w:i/>
        </w:rPr>
        <w:t>Zámerom spoločnosti Baliarne obchodu, a. s. v roku 202</w:t>
      </w:r>
      <w:r>
        <w:rPr>
          <w:i/>
        </w:rPr>
        <w:t>5</w:t>
      </w:r>
      <w:r w:rsidR="00080F80" w:rsidRPr="00080F80">
        <w:rPr>
          <w:i/>
        </w:rPr>
        <w:t xml:space="preserve"> bude udržanie pozície na trhu v segmente produktov káva a čaj za primeranej efektívnosti.  Aj v tomto roku urobíme veľa pre priblíženie sa k spotrebiteľovi. Zintenzívnime reklamnú kampaň, spropagujeme činnosť a produkty firmy rôznymi aktivitami. Tejto snahe budú podriadené všetky aktivity, či už na poli investícií, výroby, predaja a kvality. Pre naplnenie plánovaných zámerov využijeme naše dlhoročné skúsenosti a poznatky v spracovaní a výrobe kávy a čaju. Základom pre smerovanie produktovej skladby budú výsledky spotrebiteľských prieskumov, ktoré zabezpečujeme každoročne v rámci plánu marketingových a reklamných kampaní. Vzhľadom k dostatočnému výrobno-technickému, technologickému i personálnemu zázemiu budú aktivity smerovať k tomu, aby sme na trhu podporili hlavne predaj  zrnkových káv. Tejto nosnej úlohe sme už v minulom roku prispôsobili investície zamerané na modernizáciu a rozširovanie výrobnej technológie. Na podporu predaja kávových  produktov nasadíme reklamnú kampaň, zotrváme na doterajšej frekvencii ochutnávok v rôznych predajných miestach a taktiež zrealizujeme rôzne spotrebiteľské súťaže. </w:t>
      </w:r>
    </w:p>
    <w:p w14:paraId="26EFE323" w14:textId="18D8FFE9" w:rsidR="00080F80" w:rsidRPr="00080F80" w:rsidRDefault="00080F80" w:rsidP="00647D23">
      <w:pPr>
        <w:jc w:val="both"/>
        <w:rPr>
          <w:i/>
        </w:rPr>
      </w:pPr>
      <w:r w:rsidRPr="00080F80">
        <w:rPr>
          <w:i/>
        </w:rPr>
        <w:t xml:space="preserve"> </w:t>
      </w:r>
      <w:r w:rsidR="00647D23">
        <w:rPr>
          <w:i/>
        </w:rPr>
        <w:t xml:space="preserve">     </w:t>
      </w:r>
      <w:r w:rsidRPr="00080F80">
        <w:rPr>
          <w:i/>
        </w:rPr>
        <w:t>S cieľom stabilizácie ekonomických výsledkov bude venovaná patričná pozornosť efektívnejšiemu využívaniu existujúcej technickej a technologickej základne. V súvislosti s týmto budú investičné zámery orientované prevažne do obnovy existujúcej výrobnej a technologickej základne, informačných systémov a systémov riadenia kvality a výrobných procesov. Hlavnú úlohu pri napĺňaní vecných a aj finančných objemov výroby a predaja bude zohrávať predovšetkým obchodná stratégia a obchodná politika.</w:t>
      </w:r>
    </w:p>
    <w:p w14:paraId="5BE98E94" w14:textId="77777777" w:rsidR="00080F80" w:rsidRPr="00080F80" w:rsidRDefault="00080F80" w:rsidP="00647D23">
      <w:pPr>
        <w:jc w:val="both"/>
        <w:rPr>
          <w:i/>
        </w:rPr>
      </w:pPr>
      <w:r w:rsidRPr="00080F80">
        <w:rPr>
          <w:i/>
        </w:rPr>
        <w:t xml:space="preserve">          Vedenie spoločnosti nepredpokladá významné ohrozenie predpokladu nepretržitého pokračovania v činnosti v blízkej budúcnosti. Ďalší vývoj v spoločnosti bude v mnohom závisieť aj od toho, ako sa bude vyvíjať vojnový konflikt na Ukrajine, ako  dlho bude trvať, ako sa bude vyvíjať inflácia a ekonomické prostredie v rámci Európy a sveta a v neposlednom rade od vývoja cien surovín, hlavne kávy a čaju na svetových trhoch, nakoľko od nich závisí náš podnikateľský proces.</w:t>
      </w:r>
    </w:p>
    <w:p w14:paraId="2A0FADF1" w14:textId="77777777" w:rsidR="00080F80" w:rsidRPr="00080F80" w:rsidRDefault="00080F80" w:rsidP="00647D23">
      <w:pPr>
        <w:jc w:val="both"/>
        <w:rPr>
          <w:i/>
        </w:rPr>
      </w:pPr>
      <w:r w:rsidRPr="00080F80">
        <w:rPr>
          <w:i/>
        </w:rPr>
        <w:t xml:space="preserve">      Vedenie spoločnosti  podnikne  všetky možné kroky k zmierneniu akýchkoľvek negatívnych účinkov na spoločnosť a jej zamestnancov. Podporíme všetky dobré nápady a riešenia na zvýšenie hospodárnosti a efektívnosti vo všetkých oblastiach činnosti spoločnosti.</w:t>
      </w:r>
    </w:p>
    <w:p w14:paraId="3690B8CA" w14:textId="21CCA601" w:rsidR="00080F80" w:rsidRPr="00080F80" w:rsidRDefault="00080F80" w:rsidP="00647D23">
      <w:pPr>
        <w:jc w:val="both"/>
        <w:rPr>
          <w:i/>
        </w:rPr>
      </w:pPr>
      <w:r w:rsidRPr="00080F80">
        <w:rPr>
          <w:i/>
        </w:rPr>
        <w:t xml:space="preserve">          Našim cieľom je uspokojiť požiadavky i tých najnáročnejších zákazníkov. Chceme byť pevnou súčasťou života ľudí, inšpirovať ich v domácnostiach i na pracovisku kvalitnou kávou a čajom a podieľať sa na udržiavaní zdravého životného štýlu.   Pre naplnenie našich zámerov na rok 202</w:t>
      </w:r>
      <w:r w:rsidR="002366A0" w:rsidRPr="002366A0">
        <w:rPr>
          <w:i/>
        </w:rPr>
        <w:t>5</w:t>
      </w:r>
      <w:r w:rsidRPr="00080F80">
        <w:rPr>
          <w:i/>
        </w:rPr>
        <w:t xml:space="preserve"> máme vytvorené všetky predpoklady a veríme, že naše plány a predsavzatia budú splnené.</w:t>
      </w:r>
    </w:p>
    <w:p w14:paraId="690DE6BC" w14:textId="77777777" w:rsidR="00080F80" w:rsidRPr="00080F80" w:rsidRDefault="00080F80" w:rsidP="00080F80">
      <w:pPr>
        <w:rPr>
          <w:i/>
        </w:rPr>
      </w:pPr>
    </w:p>
    <w:p w14:paraId="5559B3D4" w14:textId="72B42822" w:rsidR="00080F80" w:rsidRPr="00080F80" w:rsidRDefault="00080F80" w:rsidP="002366A0">
      <w:pPr>
        <w:spacing w:after="0"/>
        <w:rPr>
          <w:i/>
        </w:rPr>
      </w:pPr>
      <w:r w:rsidRPr="00080F80">
        <w:rPr>
          <w:i/>
        </w:rPr>
        <w:tab/>
      </w:r>
      <w:r w:rsidRPr="00080F80">
        <w:rPr>
          <w:i/>
        </w:rPr>
        <w:tab/>
      </w:r>
      <w:r w:rsidRPr="00080F80">
        <w:rPr>
          <w:i/>
        </w:rPr>
        <w:tab/>
      </w:r>
      <w:r w:rsidRPr="00080F80">
        <w:rPr>
          <w:i/>
        </w:rPr>
        <w:tab/>
      </w:r>
      <w:r w:rsidRPr="00080F80">
        <w:rPr>
          <w:i/>
        </w:rPr>
        <w:tab/>
      </w:r>
      <w:r w:rsidR="005C45F3">
        <w:rPr>
          <w:i/>
        </w:rPr>
        <w:t xml:space="preserve">    </w:t>
      </w:r>
      <w:r w:rsidRPr="00080F80">
        <w:rPr>
          <w:i/>
        </w:rPr>
        <w:tab/>
      </w:r>
      <w:r w:rsidR="005C45F3">
        <w:rPr>
          <w:i/>
        </w:rPr>
        <w:t xml:space="preserve">    </w:t>
      </w:r>
      <w:r w:rsidR="002366A0">
        <w:rPr>
          <w:i/>
        </w:rPr>
        <w:t xml:space="preserve"> </w:t>
      </w:r>
      <w:r w:rsidRPr="00080F80">
        <w:rPr>
          <w:i/>
        </w:rPr>
        <w:t>Viliam Matušek</w:t>
      </w:r>
    </w:p>
    <w:p w14:paraId="6D54BDAE" w14:textId="775A8526" w:rsidR="00080F80" w:rsidRPr="00080F80" w:rsidRDefault="00080F80" w:rsidP="00080F80">
      <w:pPr>
        <w:rPr>
          <w:i/>
        </w:rPr>
      </w:pPr>
      <w:r w:rsidRPr="00080F80">
        <w:rPr>
          <w:i/>
        </w:rPr>
        <w:tab/>
      </w:r>
      <w:r w:rsidRPr="00080F80">
        <w:rPr>
          <w:i/>
        </w:rPr>
        <w:tab/>
      </w:r>
      <w:r w:rsidRPr="00080F80">
        <w:rPr>
          <w:i/>
        </w:rPr>
        <w:tab/>
      </w:r>
      <w:r w:rsidRPr="00080F80">
        <w:rPr>
          <w:i/>
        </w:rPr>
        <w:tab/>
      </w:r>
      <w:r w:rsidRPr="00080F80">
        <w:rPr>
          <w:i/>
        </w:rPr>
        <w:tab/>
        <w:t xml:space="preserve"> </w:t>
      </w:r>
      <w:r w:rsidR="002366A0">
        <w:rPr>
          <w:i/>
        </w:rPr>
        <w:t xml:space="preserve">  </w:t>
      </w:r>
      <w:r w:rsidRPr="00080F80">
        <w:rPr>
          <w:i/>
        </w:rPr>
        <w:t xml:space="preserve">  </w:t>
      </w:r>
      <w:r w:rsidR="005C45F3">
        <w:rPr>
          <w:i/>
        </w:rPr>
        <w:t xml:space="preserve">               </w:t>
      </w:r>
      <w:r w:rsidRPr="00080F80">
        <w:rPr>
          <w:i/>
        </w:rPr>
        <w:t xml:space="preserve"> predseda predstavenstva</w:t>
      </w:r>
    </w:p>
    <w:p w14:paraId="66FDAB1A" w14:textId="77777777" w:rsidR="00080F80" w:rsidRPr="00080F80" w:rsidRDefault="00080F80" w:rsidP="00080F80">
      <w:pPr>
        <w:rPr>
          <w:i/>
        </w:rPr>
      </w:pPr>
    </w:p>
    <w:sectPr w:rsidR="00080F80" w:rsidRPr="00080F80">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290243"/>
    <w:multiLevelType w:val="multilevel"/>
    <w:tmpl w:val="FE50E5AE"/>
    <w:lvl w:ilvl="0">
      <w:start w:val="3"/>
      <w:numFmt w:val="decimal"/>
      <w:lvlText w:val="%1"/>
      <w:lvlJc w:val="left"/>
      <w:pPr>
        <w:tabs>
          <w:tab w:val="num" w:pos="360"/>
        </w:tabs>
        <w:ind w:left="360" w:hanging="360"/>
      </w:pPr>
    </w:lvl>
    <w:lvl w:ilvl="1">
      <w:start w:val="1"/>
      <w:numFmt w:val="decimal"/>
      <w:lvlText w:val="%1.%2"/>
      <w:lvlJc w:val="left"/>
      <w:pPr>
        <w:tabs>
          <w:tab w:val="num" w:pos="720"/>
        </w:tabs>
        <w:ind w:left="720" w:hanging="360"/>
      </w:pPr>
    </w:lvl>
    <w:lvl w:ilvl="2">
      <w:start w:val="1"/>
      <w:numFmt w:val="decimal"/>
      <w:lvlText w:val="%1.%2.%3"/>
      <w:lvlJc w:val="left"/>
      <w:pPr>
        <w:tabs>
          <w:tab w:val="num" w:pos="1440"/>
        </w:tabs>
        <w:ind w:left="1440" w:hanging="720"/>
      </w:pPr>
    </w:lvl>
    <w:lvl w:ilvl="3">
      <w:start w:val="1"/>
      <w:numFmt w:val="decimal"/>
      <w:lvlText w:val="%1.%2.%3.%4"/>
      <w:lvlJc w:val="left"/>
      <w:pPr>
        <w:tabs>
          <w:tab w:val="num" w:pos="2160"/>
        </w:tabs>
        <w:ind w:left="2160" w:hanging="1080"/>
      </w:pPr>
    </w:lvl>
    <w:lvl w:ilvl="4">
      <w:start w:val="1"/>
      <w:numFmt w:val="decimal"/>
      <w:lvlText w:val="%1.%2.%3.%4.%5"/>
      <w:lvlJc w:val="left"/>
      <w:pPr>
        <w:tabs>
          <w:tab w:val="num" w:pos="2520"/>
        </w:tabs>
        <w:ind w:left="2520" w:hanging="1080"/>
      </w:pPr>
    </w:lvl>
    <w:lvl w:ilvl="5">
      <w:start w:val="1"/>
      <w:numFmt w:val="decimal"/>
      <w:lvlText w:val="%1.%2.%3.%4.%5.%6"/>
      <w:lvlJc w:val="left"/>
      <w:pPr>
        <w:tabs>
          <w:tab w:val="num" w:pos="3240"/>
        </w:tabs>
        <w:ind w:left="3240" w:hanging="1440"/>
      </w:pPr>
    </w:lvl>
    <w:lvl w:ilvl="6">
      <w:start w:val="1"/>
      <w:numFmt w:val="decimal"/>
      <w:lvlText w:val="%1.%2.%3.%4.%5.%6.%7"/>
      <w:lvlJc w:val="left"/>
      <w:pPr>
        <w:tabs>
          <w:tab w:val="num" w:pos="3600"/>
        </w:tabs>
        <w:ind w:left="3600" w:hanging="1440"/>
      </w:pPr>
    </w:lvl>
    <w:lvl w:ilvl="7">
      <w:start w:val="1"/>
      <w:numFmt w:val="decimal"/>
      <w:lvlText w:val="%1.%2.%3.%4.%5.%6.%7.%8"/>
      <w:lvlJc w:val="left"/>
      <w:pPr>
        <w:tabs>
          <w:tab w:val="num" w:pos="4320"/>
        </w:tabs>
        <w:ind w:left="4320" w:hanging="1800"/>
      </w:pPr>
    </w:lvl>
    <w:lvl w:ilvl="8">
      <w:start w:val="1"/>
      <w:numFmt w:val="decimal"/>
      <w:lvlText w:val="%1.%2.%3.%4.%5.%6.%7.%8.%9"/>
      <w:lvlJc w:val="left"/>
      <w:pPr>
        <w:tabs>
          <w:tab w:val="num" w:pos="5040"/>
        </w:tabs>
        <w:ind w:left="5040" w:hanging="2160"/>
      </w:pPr>
    </w:lvl>
  </w:abstractNum>
  <w:abstractNum w:abstractNumId="1" w15:restartNumberingAfterBreak="0">
    <w:nsid w:val="18EC45AA"/>
    <w:multiLevelType w:val="multilevel"/>
    <w:tmpl w:val="01F0D1D2"/>
    <w:lvl w:ilvl="0">
      <w:start w:val="1"/>
      <w:numFmt w:val="decimal"/>
      <w:lvlText w:val="%1."/>
      <w:lvlJc w:val="left"/>
      <w:pPr>
        <w:tabs>
          <w:tab w:val="num" w:pos="714"/>
        </w:tabs>
        <w:ind w:left="714" w:hanging="360"/>
      </w:pPr>
    </w:lvl>
    <w:lvl w:ilvl="1">
      <w:start w:val="1"/>
      <w:numFmt w:val="decimal"/>
      <w:isLgl/>
      <w:lvlText w:val="%1.%2."/>
      <w:lvlJc w:val="left"/>
      <w:pPr>
        <w:tabs>
          <w:tab w:val="num" w:pos="774"/>
        </w:tabs>
        <w:ind w:left="774" w:hanging="420"/>
      </w:pPr>
    </w:lvl>
    <w:lvl w:ilvl="2">
      <w:start w:val="1"/>
      <w:numFmt w:val="decimal"/>
      <w:isLgl/>
      <w:lvlText w:val="%1.%2.%3."/>
      <w:lvlJc w:val="left"/>
      <w:pPr>
        <w:tabs>
          <w:tab w:val="num" w:pos="1074"/>
        </w:tabs>
        <w:ind w:left="1074" w:hanging="720"/>
      </w:pPr>
    </w:lvl>
    <w:lvl w:ilvl="3">
      <w:start w:val="1"/>
      <w:numFmt w:val="decimal"/>
      <w:isLgl/>
      <w:lvlText w:val="%1.%2.%3.%4."/>
      <w:lvlJc w:val="left"/>
      <w:pPr>
        <w:tabs>
          <w:tab w:val="num" w:pos="1074"/>
        </w:tabs>
        <w:ind w:left="1074" w:hanging="720"/>
      </w:pPr>
    </w:lvl>
    <w:lvl w:ilvl="4">
      <w:start w:val="1"/>
      <w:numFmt w:val="decimal"/>
      <w:isLgl/>
      <w:lvlText w:val="%1.%2.%3.%4.%5."/>
      <w:lvlJc w:val="left"/>
      <w:pPr>
        <w:tabs>
          <w:tab w:val="num" w:pos="1434"/>
        </w:tabs>
        <w:ind w:left="1434" w:hanging="1080"/>
      </w:pPr>
    </w:lvl>
    <w:lvl w:ilvl="5">
      <w:start w:val="1"/>
      <w:numFmt w:val="decimal"/>
      <w:isLgl/>
      <w:lvlText w:val="%1.%2.%3.%4.%5.%6."/>
      <w:lvlJc w:val="left"/>
      <w:pPr>
        <w:tabs>
          <w:tab w:val="num" w:pos="1434"/>
        </w:tabs>
        <w:ind w:left="1434" w:hanging="1080"/>
      </w:pPr>
    </w:lvl>
    <w:lvl w:ilvl="6">
      <w:start w:val="1"/>
      <w:numFmt w:val="decimal"/>
      <w:isLgl/>
      <w:lvlText w:val="%1.%2.%3.%4.%5.%6.%7."/>
      <w:lvlJc w:val="left"/>
      <w:pPr>
        <w:tabs>
          <w:tab w:val="num" w:pos="1794"/>
        </w:tabs>
        <w:ind w:left="1794" w:hanging="1440"/>
      </w:pPr>
    </w:lvl>
    <w:lvl w:ilvl="7">
      <w:start w:val="1"/>
      <w:numFmt w:val="decimal"/>
      <w:isLgl/>
      <w:lvlText w:val="%1.%2.%3.%4.%5.%6.%7.%8."/>
      <w:lvlJc w:val="left"/>
      <w:pPr>
        <w:tabs>
          <w:tab w:val="num" w:pos="1794"/>
        </w:tabs>
        <w:ind w:left="1794" w:hanging="1440"/>
      </w:pPr>
    </w:lvl>
    <w:lvl w:ilvl="8">
      <w:start w:val="1"/>
      <w:numFmt w:val="decimal"/>
      <w:isLgl/>
      <w:lvlText w:val="%1.%2.%3.%4.%5.%6.%7.%8.%9."/>
      <w:lvlJc w:val="left"/>
      <w:pPr>
        <w:tabs>
          <w:tab w:val="num" w:pos="2154"/>
        </w:tabs>
        <w:ind w:left="2154" w:hanging="1800"/>
      </w:pPr>
    </w:lvl>
  </w:abstractNum>
  <w:abstractNum w:abstractNumId="2" w15:restartNumberingAfterBreak="0">
    <w:nsid w:val="48C438CE"/>
    <w:multiLevelType w:val="hybridMultilevel"/>
    <w:tmpl w:val="AD288AB0"/>
    <w:lvl w:ilvl="0" w:tplc="10061F72">
      <w:start w:val="10"/>
      <w:numFmt w:val="bullet"/>
      <w:lvlText w:val="-"/>
      <w:lvlJc w:val="left"/>
      <w:pPr>
        <w:ind w:left="720" w:hanging="360"/>
      </w:pPr>
      <w:rPr>
        <w:rFonts w:ascii="Times New Roman" w:eastAsia="Times New Roman" w:hAnsi="Times New Roman" w:cs="Times New Roman"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hint="default"/>
      </w:rPr>
    </w:lvl>
  </w:abstractNum>
  <w:abstractNum w:abstractNumId="3" w15:restartNumberingAfterBreak="0">
    <w:nsid w:val="69AF397E"/>
    <w:multiLevelType w:val="multilevel"/>
    <w:tmpl w:val="99B89754"/>
    <w:lvl w:ilvl="0">
      <w:start w:val="2"/>
      <w:numFmt w:val="decimal"/>
      <w:lvlText w:val="%1"/>
      <w:lvlJc w:val="left"/>
      <w:pPr>
        <w:tabs>
          <w:tab w:val="num" w:pos="360"/>
        </w:tabs>
        <w:ind w:left="360" w:hanging="360"/>
      </w:pPr>
    </w:lvl>
    <w:lvl w:ilvl="1">
      <w:start w:val="1"/>
      <w:numFmt w:val="decimal"/>
      <w:lvlText w:val="%1.%2"/>
      <w:lvlJc w:val="left"/>
      <w:pPr>
        <w:tabs>
          <w:tab w:val="num" w:pos="720"/>
        </w:tabs>
        <w:ind w:left="720" w:hanging="360"/>
      </w:pPr>
    </w:lvl>
    <w:lvl w:ilvl="2">
      <w:start w:val="1"/>
      <w:numFmt w:val="decimal"/>
      <w:lvlText w:val="%1.%2.%3"/>
      <w:lvlJc w:val="left"/>
      <w:pPr>
        <w:tabs>
          <w:tab w:val="num" w:pos="1440"/>
        </w:tabs>
        <w:ind w:left="1440" w:hanging="720"/>
      </w:pPr>
    </w:lvl>
    <w:lvl w:ilvl="3">
      <w:start w:val="1"/>
      <w:numFmt w:val="decimal"/>
      <w:lvlText w:val="%1.%2.%3.%4"/>
      <w:lvlJc w:val="left"/>
      <w:pPr>
        <w:tabs>
          <w:tab w:val="num" w:pos="2160"/>
        </w:tabs>
        <w:ind w:left="2160" w:hanging="1080"/>
      </w:pPr>
    </w:lvl>
    <w:lvl w:ilvl="4">
      <w:start w:val="1"/>
      <w:numFmt w:val="decimal"/>
      <w:lvlText w:val="%1.%2.%3.%4.%5"/>
      <w:lvlJc w:val="left"/>
      <w:pPr>
        <w:tabs>
          <w:tab w:val="num" w:pos="2520"/>
        </w:tabs>
        <w:ind w:left="2520" w:hanging="1080"/>
      </w:pPr>
    </w:lvl>
    <w:lvl w:ilvl="5">
      <w:start w:val="1"/>
      <w:numFmt w:val="decimal"/>
      <w:lvlText w:val="%1.%2.%3.%4.%5.%6"/>
      <w:lvlJc w:val="left"/>
      <w:pPr>
        <w:tabs>
          <w:tab w:val="num" w:pos="3240"/>
        </w:tabs>
        <w:ind w:left="3240" w:hanging="1440"/>
      </w:pPr>
    </w:lvl>
    <w:lvl w:ilvl="6">
      <w:start w:val="1"/>
      <w:numFmt w:val="decimal"/>
      <w:lvlText w:val="%1.%2.%3.%4.%5.%6.%7"/>
      <w:lvlJc w:val="left"/>
      <w:pPr>
        <w:tabs>
          <w:tab w:val="num" w:pos="3600"/>
        </w:tabs>
        <w:ind w:left="3600" w:hanging="1440"/>
      </w:pPr>
    </w:lvl>
    <w:lvl w:ilvl="7">
      <w:start w:val="1"/>
      <w:numFmt w:val="decimal"/>
      <w:lvlText w:val="%1.%2.%3.%4.%5.%6.%7.%8"/>
      <w:lvlJc w:val="left"/>
      <w:pPr>
        <w:tabs>
          <w:tab w:val="num" w:pos="4320"/>
        </w:tabs>
        <w:ind w:left="4320" w:hanging="1800"/>
      </w:pPr>
    </w:lvl>
    <w:lvl w:ilvl="8">
      <w:start w:val="1"/>
      <w:numFmt w:val="decimal"/>
      <w:lvlText w:val="%1.%2.%3.%4.%5.%6.%7.%8.%9"/>
      <w:lvlJc w:val="left"/>
      <w:pPr>
        <w:tabs>
          <w:tab w:val="num" w:pos="5040"/>
        </w:tabs>
        <w:ind w:left="5040" w:hanging="2160"/>
      </w:pPr>
    </w:lvl>
  </w:abstractNum>
  <w:num w:numId="1" w16cid:durableId="1965886539">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16cid:durableId="56906277">
    <w:abstractNumId w:val="3"/>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16cid:durableId="40330569">
    <w:abstractNumId w:val="0"/>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16cid:durableId="215627351">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80F80"/>
    <w:rsid w:val="0003300B"/>
    <w:rsid w:val="00033DAB"/>
    <w:rsid w:val="00072097"/>
    <w:rsid w:val="00080F80"/>
    <w:rsid w:val="000D7C9D"/>
    <w:rsid w:val="0017128A"/>
    <w:rsid w:val="001A3A5D"/>
    <w:rsid w:val="001B148A"/>
    <w:rsid w:val="00206CBD"/>
    <w:rsid w:val="002178E4"/>
    <w:rsid w:val="002366A0"/>
    <w:rsid w:val="0023774D"/>
    <w:rsid w:val="00293953"/>
    <w:rsid w:val="00295ABA"/>
    <w:rsid w:val="0035661D"/>
    <w:rsid w:val="00392909"/>
    <w:rsid w:val="003B583D"/>
    <w:rsid w:val="003C3849"/>
    <w:rsid w:val="003D1199"/>
    <w:rsid w:val="004075C4"/>
    <w:rsid w:val="00411D8F"/>
    <w:rsid w:val="004133D9"/>
    <w:rsid w:val="00415F91"/>
    <w:rsid w:val="00446ECD"/>
    <w:rsid w:val="00450F54"/>
    <w:rsid w:val="004C3605"/>
    <w:rsid w:val="004F5A10"/>
    <w:rsid w:val="004F6139"/>
    <w:rsid w:val="005077FF"/>
    <w:rsid w:val="00523905"/>
    <w:rsid w:val="00586ADA"/>
    <w:rsid w:val="005A2B6A"/>
    <w:rsid w:val="005C45F3"/>
    <w:rsid w:val="00625F61"/>
    <w:rsid w:val="00647D23"/>
    <w:rsid w:val="00663A5D"/>
    <w:rsid w:val="00720B34"/>
    <w:rsid w:val="00743D09"/>
    <w:rsid w:val="00752433"/>
    <w:rsid w:val="007A411F"/>
    <w:rsid w:val="007B54A8"/>
    <w:rsid w:val="007E3CC1"/>
    <w:rsid w:val="008259B5"/>
    <w:rsid w:val="00897AB6"/>
    <w:rsid w:val="008B0EED"/>
    <w:rsid w:val="00903BB7"/>
    <w:rsid w:val="00905B1E"/>
    <w:rsid w:val="009070CB"/>
    <w:rsid w:val="00924D05"/>
    <w:rsid w:val="00935422"/>
    <w:rsid w:val="00947479"/>
    <w:rsid w:val="009B099D"/>
    <w:rsid w:val="009F12B3"/>
    <w:rsid w:val="00A14DB6"/>
    <w:rsid w:val="00A71348"/>
    <w:rsid w:val="00A86E2B"/>
    <w:rsid w:val="00AB452F"/>
    <w:rsid w:val="00AE09BF"/>
    <w:rsid w:val="00B117DA"/>
    <w:rsid w:val="00B407BD"/>
    <w:rsid w:val="00B60CBF"/>
    <w:rsid w:val="00B83A97"/>
    <w:rsid w:val="00B84E2A"/>
    <w:rsid w:val="00BA5617"/>
    <w:rsid w:val="00C02B93"/>
    <w:rsid w:val="00C03CB2"/>
    <w:rsid w:val="00C30ECB"/>
    <w:rsid w:val="00C32837"/>
    <w:rsid w:val="00C43859"/>
    <w:rsid w:val="00C76D80"/>
    <w:rsid w:val="00D03A9D"/>
    <w:rsid w:val="00D0744F"/>
    <w:rsid w:val="00D15D26"/>
    <w:rsid w:val="00D566C7"/>
    <w:rsid w:val="00DC41DA"/>
    <w:rsid w:val="00E35F2B"/>
    <w:rsid w:val="00E5274D"/>
    <w:rsid w:val="00EA5A2E"/>
    <w:rsid w:val="00ED0D2A"/>
    <w:rsid w:val="00EE18DD"/>
    <w:rsid w:val="00F16A96"/>
    <w:rsid w:val="00F423C5"/>
    <w:rsid w:val="00FB2D69"/>
    <w:rsid w:val="00FB41B7"/>
    <w:rsid w:val="00FE4747"/>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4B9FD7D"/>
  <w15:chartTrackingRefBased/>
  <w15:docId w15:val="{BF30A17F-BAB4-43C1-B0DB-49915A691A5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sk-SK"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style>
  <w:style w:type="paragraph" w:styleId="Nadpis1">
    <w:name w:val="heading 1"/>
    <w:basedOn w:val="Normlny"/>
    <w:next w:val="Normlny"/>
    <w:link w:val="Nadpis1Char"/>
    <w:uiPriority w:val="9"/>
    <w:qFormat/>
    <w:rsid w:val="00080F80"/>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Nadpis2">
    <w:name w:val="heading 2"/>
    <w:basedOn w:val="Normlny"/>
    <w:next w:val="Normlny"/>
    <w:link w:val="Nadpis2Char"/>
    <w:uiPriority w:val="9"/>
    <w:semiHidden/>
    <w:unhideWhenUsed/>
    <w:qFormat/>
    <w:rsid w:val="00080F80"/>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Nadpis3">
    <w:name w:val="heading 3"/>
    <w:basedOn w:val="Normlny"/>
    <w:next w:val="Normlny"/>
    <w:link w:val="Nadpis3Char"/>
    <w:uiPriority w:val="9"/>
    <w:semiHidden/>
    <w:unhideWhenUsed/>
    <w:qFormat/>
    <w:rsid w:val="00080F80"/>
    <w:pPr>
      <w:keepNext/>
      <w:keepLines/>
      <w:spacing w:before="160" w:after="80"/>
      <w:outlineLvl w:val="2"/>
    </w:pPr>
    <w:rPr>
      <w:rFonts w:eastAsiaTheme="majorEastAsia" w:cstheme="majorBidi"/>
      <w:color w:val="0F4761" w:themeColor="accent1" w:themeShade="BF"/>
      <w:sz w:val="28"/>
      <w:szCs w:val="28"/>
    </w:rPr>
  </w:style>
  <w:style w:type="paragraph" w:styleId="Nadpis4">
    <w:name w:val="heading 4"/>
    <w:basedOn w:val="Normlny"/>
    <w:next w:val="Normlny"/>
    <w:link w:val="Nadpis4Char"/>
    <w:uiPriority w:val="9"/>
    <w:semiHidden/>
    <w:unhideWhenUsed/>
    <w:qFormat/>
    <w:rsid w:val="00080F80"/>
    <w:pPr>
      <w:keepNext/>
      <w:keepLines/>
      <w:spacing w:before="80" w:after="40"/>
      <w:outlineLvl w:val="3"/>
    </w:pPr>
    <w:rPr>
      <w:rFonts w:eastAsiaTheme="majorEastAsia" w:cstheme="majorBidi"/>
      <w:i/>
      <w:iCs/>
      <w:color w:val="0F4761" w:themeColor="accent1" w:themeShade="BF"/>
    </w:rPr>
  </w:style>
  <w:style w:type="paragraph" w:styleId="Nadpis5">
    <w:name w:val="heading 5"/>
    <w:basedOn w:val="Normlny"/>
    <w:next w:val="Normlny"/>
    <w:link w:val="Nadpis5Char"/>
    <w:uiPriority w:val="9"/>
    <w:semiHidden/>
    <w:unhideWhenUsed/>
    <w:qFormat/>
    <w:rsid w:val="00080F80"/>
    <w:pPr>
      <w:keepNext/>
      <w:keepLines/>
      <w:spacing w:before="80" w:after="40"/>
      <w:outlineLvl w:val="4"/>
    </w:pPr>
    <w:rPr>
      <w:rFonts w:eastAsiaTheme="majorEastAsia" w:cstheme="majorBidi"/>
      <w:color w:val="0F4761" w:themeColor="accent1" w:themeShade="BF"/>
    </w:rPr>
  </w:style>
  <w:style w:type="paragraph" w:styleId="Nadpis6">
    <w:name w:val="heading 6"/>
    <w:basedOn w:val="Normlny"/>
    <w:next w:val="Normlny"/>
    <w:link w:val="Nadpis6Char"/>
    <w:uiPriority w:val="9"/>
    <w:semiHidden/>
    <w:unhideWhenUsed/>
    <w:qFormat/>
    <w:rsid w:val="00080F80"/>
    <w:pPr>
      <w:keepNext/>
      <w:keepLines/>
      <w:spacing w:before="40" w:after="0"/>
      <w:outlineLvl w:val="5"/>
    </w:pPr>
    <w:rPr>
      <w:rFonts w:eastAsiaTheme="majorEastAsia" w:cstheme="majorBidi"/>
      <w:i/>
      <w:iCs/>
      <w:color w:val="595959" w:themeColor="text1" w:themeTint="A6"/>
    </w:rPr>
  </w:style>
  <w:style w:type="paragraph" w:styleId="Nadpis7">
    <w:name w:val="heading 7"/>
    <w:basedOn w:val="Normlny"/>
    <w:next w:val="Normlny"/>
    <w:link w:val="Nadpis7Char"/>
    <w:uiPriority w:val="9"/>
    <w:semiHidden/>
    <w:unhideWhenUsed/>
    <w:qFormat/>
    <w:rsid w:val="00080F80"/>
    <w:pPr>
      <w:keepNext/>
      <w:keepLines/>
      <w:spacing w:before="40" w:after="0"/>
      <w:outlineLvl w:val="6"/>
    </w:pPr>
    <w:rPr>
      <w:rFonts w:eastAsiaTheme="majorEastAsia" w:cstheme="majorBidi"/>
      <w:color w:val="595959" w:themeColor="text1" w:themeTint="A6"/>
    </w:rPr>
  </w:style>
  <w:style w:type="paragraph" w:styleId="Nadpis8">
    <w:name w:val="heading 8"/>
    <w:basedOn w:val="Normlny"/>
    <w:next w:val="Normlny"/>
    <w:link w:val="Nadpis8Char"/>
    <w:uiPriority w:val="9"/>
    <w:semiHidden/>
    <w:unhideWhenUsed/>
    <w:qFormat/>
    <w:rsid w:val="00080F80"/>
    <w:pPr>
      <w:keepNext/>
      <w:keepLines/>
      <w:spacing w:after="0"/>
      <w:outlineLvl w:val="7"/>
    </w:pPr>
    <w:rPr>
      <w:rFonts w:eastAsiaTheme="majorEastAsia" w:cstheme="majorBidi"/>
      <w:i/>
      <w:iCs/>
      <w:color w:val="272727" w:themeColor="text1" w:themeTint="D8"/>
    </w:rPr>
  </w:style>
  <w:style w:type="paragraph" w:styleId="Nadpis9">
    <w:name w:val="heading 9"/>
    <w:basedOn w:val="Normlny"/>
    <w:next w:val="Normlny"/>
    <w:link w:val="Nadpis9Char"/>
    <w:uiPriority w:val="9"/>
    <w:semiHidden/>
    <w:unhideWhenUsed/>
    <w:qFormat/>
    <w:rsid w:val="00080F80"/>
    <w:pPr>
      <w:keepNext/>
      <w:keepLines/>
      <w:spacing w:after="0"/>
      <w:outlineLvl w:val="8"/>
    </w:pPr>
    <w:rPr>
      <w:rFonts w:eastAsiaTheme="majorEastAsia" w:cstheme="majorBidi"/>
      <w:color w:val="272727" w:themeColor="text1" w:themeTint="D8"/>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
    <w:rsid w:val="00080F80"/>
    <w:rPr>
      <w:rFonts w:asciiTheme="majorHAnsi" w:eastAsiaTheme="majorEastAsia" w:hAnsiTheme="majorHAnsi" w:cstheme="majorBidi"/>
      <w:color w:val="0F4761" w:themeColor="accent1" w:themeShade="BF"/>
      <w:sz w:val="40"/>
      <w:szCs w:val="40"/>
    </w:rPr>
  </w:style>
  <w:style w:type="character" w:customStyle="1" w:styleId="Nadpis2Char">
    <w:name w:val="Nadpis 2 Char"/>
    <w:basedOn w:val="Predvolenpsmoodseku"/>
    <w:link w:val="Nadpis2"/>
    <w:uiPriority w:val="9"/>
    <w:semiHidden/>
    <w:rsid w:val="00080F80"/>
    <w:rPr>
      <w:rFonts w:asciiTheme="majorHAnsi" w:eastAsiaTheme="majorEastAsia" w:hAnsiTheme="majorHAnsi" w:cstheme="majorBidi"/>
      <w:color w:val="0F4761" w:themeColor="accent1" w:themeShade="BF"/>
      <w:sz w:val="32"/>
      <w:szCs w:val="32"/>
    </w:rPr>
  </w:style>
  <w:style w:type="character" w:customStyle="1" w:styleId="Nadpis3Char">
    <w:name w:val="Nadpis 3 Char"/>
    <w:basedOn w:val="Predvolenpsmoodseku"/>
    <w:link w:val="Nadpis3"/>
    <w:uiPriority w:val="9"/>
    <w:semiHidden/>
    <w:rsid w:val="00080F80"/>
    <w:rPr>
      <w:rFonts w:eastAsiaTheme="majorEastAsia" w:cstheme="majorBidi"/>
      <w:color w:val="0F4761" w:themeColor="accent1" w:themeShade="BF"/>
      <w:sz w:val="28"/>
      <w:szCs w:val="28"/>
    </w:rPr>
  </w:style>
  <w:style w:type="character" w:customStyle="1" w:styleId="Nadpis4Char">
    <w:name w:val="Nadpis 4 Char"/>
    <w:basedOn w:val="Predvolenpsmoodseku"/>
    <w:link w:val="Nadpis4"/>
    <w:uiPriority w:val="9"/>
    <w:semiHidden/>
    <w:rsid w:val="00080F80"/>
    <w:rPr>
      <w:rFonts w:eastAsiaTheme="majorEastAsia" w:cstheme="majorBidi"/>
      <w:i/>
      <w:iCs/>
      <w:color w:val="0F4761" w:themeColor="accent1" w:themeShade="BF"/>
    </w:rPr>
  </w:style>
  <w:style w:type="character" w:customStyle="1" w:styleId="Nadpis5Char">
    <w:name w:val="Nadpis 5 Char"/>
    <w:basedOn w:val="Predvolenpsmoodseku"/>
    <w:link w:val="Nadpis5"/>
    <w:uiPriority w:val="9"/>
    <w:semiHidden/>
    <w:rsid w:val="00080F80"/>
    <w:rPr>
      <w:rFonts w:eastAsiaTheme="majorEastAsia" w:cstheme="majorBidi"/>
      <w:color w:val="0F4761" w:themeColor="accent1" w:themeShade="BF"/>
    </w:rPr>
  </w:style>
  <w:style w:type="character" w:customStyle="1" w:styleId="Nadpis6Char">
    <w:name w:val="Nadpis 6 Char"/>
    <w:basedOn w:val="Predvolenpsmoodseku"/>
    <w:link w:val="Nadpis6"/>
    <w:uiPriority w:val="9"/>
    <w:semiHidden/>
    <w:rsid w:val="00080F80"/>
    <w:rPr>
      <w:rFonts w:eastAsiaTheme="majorEastAsia" w:cstheme="majorBidi"/>
      <w:i/>
      <w:iCs/>
      <w:color w:val="595959" w:themeColor="text1" w:themeTint="A6"/>
    </w:rPr>
  </w:style>
  <w:style w:type="character" w:customStyle="1" w:styleId="Nadpis7Char">
    <w:name w:val="Nadpis 7 Char"/>
    <w:basedOn w:val="Predvolenpsmoodseku"/>
    <w:link w:val="Nadpis7"/>
    <w:uiPriority w:val="9"/>
    <w:semiHidden/>
    <w:rsid w:val="00080F80"/>
    <w:rPr>
      <w:rFonts w:eastAsiaTheme="majorEastAsia" w:cstheme="majorBidi"/>
      <w:color w:val="595959" w:themeColor="text1" w:themeTint="A6"/>
    </w:rPr>
  </w:style>
  <w:style w:type="character" w:customStyle="1" w:styleId="Nadpis8Char">
    <w:name w:val="Nadpis 8 Char"/>
    <w:basedOn w:val="Predvolenpsmoodseku"/>
    <w:link w:val="Nadpis8"/>
    <w:uiPriority w:val="9"/>
    <w:semiHidden/>
    <w:rsid w:val="00080F80"/>
    <w:rPr>
      <w:rFonts w:eastAsiaTheme="majorEastAsia" w:cstheme="majorBidi"/>
      <w:i/>
      <w:iCs/>
      <w:color w:val="272727" w:themeColor="text1" w:themeTint="D8"/>
    </w:rPr>
  </w:style>
  <w:style w:type="character" w:customStyle="1" w:styleId="Nadpis9Char">
    <w:name w:val="Nadpis 9 Char"/>
    <w:basedOn w:val="Predvolenpsmoodseku"/>
    <w:link w:val="Nadpis9"/>
    <w:uiPriority w:val="9"/>
    <w:semiHidden/>
    <w:rsid w:val="00080F80"/>
    <w:rPr>
      <w:rFonts w:eastAsiaTheme="majorEastAsia" w:cstheme="majorBidi"/>
      <w:color w:val="272727" w:themeColor="text1" w:themeTint="D8"/>
    </w:rPr>
  </w:style>
  <w:style w:type="paragraph" w:styleId="Nzov">
    <w:name w:val="Title"/>
    <w:basedOn w:val="Normlny"/>
    <w:next w:val="Normlny"/>
    <w:link w:val="NzovChar"/>
    <w:uiPriority w:val="10"/>
    <w:qFormat/>
    <w:rsid w:val="00080F80"/>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NzovChar">
    <w:name w:val="Názov Char"/>
    <w:basedOn w:val="Predvolenpsmoodseku"/>
    <w:link w:val="Nzov"/>
    <w:uiPriority w:val="10"/>
    <w:rsid w:val="00080F80"/>
    <w:rPr>
      <w:rFonts w:asciiTheme="majorHAnsi" w:eastAsiaTheme="majorEastAsia" w:hAnsiTheme="majorHAnsi" w:cstheme="majorBidi"/>
      <w:spacing w:val="-10"/>
      <w:kern w:val="28"/>
      <w:sz w:val="56"/>
      <w:szCs w:val="56"/>
    </w:rPr>
  </w:style>
  <w:style w:type="paragraph" w:styleId="Podtitul">
    <w:name w:val="Subtitle"/>
    <w:basedOn w:val="Normlny"/>
    <w:next w:val="Normlny"/>
    <w:link w:val="PodtitulChar"/>
    <w:uiPriority w:val="11"/>
    <w:qFormat/>
    <w:rsid w:val="00080F80"/>
    <w:pPr>
      <w:numPr>
        <w:ilvl w:val="1"/>
      </w:numPr>
    </w:pPr>
    <w:rPr>
      <w:rFonts w:eastAsiaTheme="majorEastAsia" w:cstheme="majorBidi"/>
      <w:color w:val="595959" w:themeColor="text1" w:themeTint="A6"/>
      <w:spacing w:val="15"/>
      <w:sz w:val="28"/>
      <w:szCs w:val="28"/>
    </w:rPr>
  </w:style>
  <w:style w:type="character" w:customStyle="1" w:styleId="PodtitulChar">
    <w:name w:val="Podtitul Char"/>
    <w:basedOn w:val="Predvolenpsmoodseku"/>
    <w:link w:val="Podtitul"/>
    <w:uiPriority w:val="11"/>
    <w:rsid w:val="00080F80"/>
    <w:rPr>
      <w:rFonts w:eastAsiaTheme="majorEastAsia" w:cstheme="majorBidi"/>
      <w:color w:val="595959" w:themeColor="text1" w:themeTint="A6"/>
      <w:spacing w:val="15"/>
      <w:sz w:val="28"/>
      <w:szCs w:val="28"/>
    </w:rPr>
  </w:style>
  <w:style w:type="paragraph" w:styleId="Citcia">
    <w:name w:val="Quote"/>
    <w:basedOn w:val="Normlny"/>
    <w:next w:val="Normlny"/>
    <w:link w:val="CitciaChar"/>
    <w:uiPriority w:val="29"/>
    <w:qFormat/>
    <w:rsid w:val="00080F80"/>
    <w:pPr>
      <w:spacing w:before="160"/>
      <w:jc w:val="center"/>
    </w:pPr>
    <w:rPr>
      <w:i/>
      <w:iCs/>
      <w:color w:val="404040" w:themeColor="text1" w:themeTint="BF"/>
    </w:rPr>
  </w:style>
  <w:style w:type="character" w:customStyle="1" w:styleId="CitciaChar">
    <w:name w:val="Citácia Char"/>
    <w:basedOn w:val="Predvolenpsmoodseku"/>
    <w:link w:val="Citcia"/>
    <w:uiPriority w:val="29"/>
    <w:rsid w:val="00080F80"/>
    <w:rPr>
      <w:i/>
      <w:iCs/>
      <w:color w:val="404040" w:themeColor="text1" w:themeTint="BF"/>
    </w:rPr>
  </w:style>
  <w:style w:type="paragraph" w:styleId="Odsekzoznamu">
    <w:name w:val="List Paragraph"/>
    <w:basedOn w:val="Normlny"/>
    <w:uiPriority w:val="34"/>
    <w:qFormat/>
    <w:rsid w:val="00080F80"/>
    <w:pPr>
      <w:ind w:left="720"/>
      <w:contextualSpacing/>
    </w:pPr>
  </w:style>
  <w:style w:type="character" w:styleId="Intenzvnezvraznenie">
    <w:name w:val="Intense Emphasis"/>
    <w:basedOn w:val="Predvolenpsmoodseku"/>
    <w:uiPriority w:val="21"/>
    <w:qFormat/>
    <w:rsid w:val="00080F80"/>
    <w:rPr>
      <w:i/>
      <w:iCs/>
      <w:color w:val="0F4761" w:themeColor="accent1" w:themeShade="BF"/>
    </w:rPr>
  </w:style>
  <w:style w:type="paragraph" w:styleId="Zvraznencitcia">
    <w:name w:val="Intense Quote"/>
    <w:basedOn w:val="Normlny"/>
    <w:next w:val="Normlny"/>
    <w:link w:val="ZvraznencitciaChar"/>
    <w:uiPriority w:val="30"/>
    <w:qFormat/>
    <w:rsid w:val="00080F80"/>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ZvraznencitciaChar">
    <w:name w:val="Zvýraznená citácia Char"/>
    <w:basedOn w:val="Predvolenpsmoodseku"/>
    <w:link w:val="Zvraznencitcia"/>
    <w:uiPriority w:val="30"/>
    <w:rsid w:val="00080F80"/>
    <w:rPr>
      <w:i/>
      <w:iCs/>
      <w:color w:val="0F4761" w:themeColor="accent1" w:themeShade="BF"/>
    </w:rPr>
  </w:style>
  <w:style w:type="character" w:styleId="Zvraznenodkaz">
    <w:name w:val="Intense Reference"/>
    <w:basedOn w:val="Predvolenpsmoodseku"/>
    <w:uiPriority w:val="32"/>
    <w:qFormat/>
    <w:rsid w:val="00080F80"/>
    <w:rPr>
      <w:b/>
      <w:bCs/>
      <w:smallCaps/>
      <w:color w:val="0F476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827668511">
      <w:bodyDiv w:val="1"/>
      <w:marLeft w:val="0"/>
      <w:marRight w:val="0"/>
      <w:marTop w:val="0"/>
      <w:marBottom w:val="0"/>
      <w:divBdr>
        <w:top w:val="none" w:sz="0" w:space="0" w:color="auto"/>
        <w:left w:val="none" w:sz="0" w:space="0" w:color="auto"/>
        <w:bottom w:val="none" w:sz="0" w:space="0" w:color="auto"/>
        <w:right w:val="none" w:sz="0" w:space="0" w:color="auto"/>
      </w:divBdr>
    </w:div>
    <w:div w:id="187676799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ED2064B-F1BA-4023-B839-4B6AE05E09A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31</TotalTime>
  <Pages>16</Pages>
  <Words>3920</Words>
  <Characters>22754</Characters>
  <Application>Microsoft Office Word</Application>
  <DocSecurity>0</DocSecurity>
  <Lines>731</Lines>
  <Paragraphs>355</Paragraphs>
  <ScaleCrop>false</ScaleCrop>
  <HeadingPairs>
    <vt:vector size="2" baseType="variant">
      <vt:variant>
        <vt:lpstr>Názov</vt:lpstr>
      </vt:variant>
      <vt:variant>
        <vt:i4>1</vt:i4>
      </vt:variant>
    </vt:vector>
  </HeadingPairs>
  <TitlesOfParts>
    <vt:vector size="1" baseType="lpstr">
      <vt:lpstr/>
    </vt:vector>
  </TitlesOfParts>
  <Company>HP Inc.</Company>
  <LinksUpToDate>false</LinksUpToDate>
  <CharactersWithSpaces>28124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Ing. Iveta Bočkaiová</dc:creator>
  <cp:keywords/>
  <dc:description/>
  <cp:lastModifiedBy>Ing. Iveta Bočkaiová</cp:lastModifiedBy>
  <cp:revision>5</cp:revision>
  <cp:lastPrinted>2025-04-10T09:43:00Z</cp:lastPrinted>
  <dcterms:created xsi:type="dcterms:W3CDTF">2025-04-08T08:43:00Z</dcterms:created>
  <dcterms:modified xsi:type="dcterms:W3CDTF">2025-12-17T08:32:00Z</dcterms:modified>
</cp:coreProperties>
</file>