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1.xml" ContentType="application/vnd.openxmlformats-officedocument.drawingml.chartshapes+xml"/>
  <Override PartName="/word/charts/chart10.xml" ContentType="application/vnd.openxmlformats-officedocument.drawingml.chart+xml"/>
  <Override PartName="/word/drawings/drawing2.xml" ContentType="application/vnd.openxmlformats-officedocument.drawingml.chartshapes+xml"/>
  <Override PartName="/word/charts/chart11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2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3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A5FA" w14:textId="3252EACD" w:rsidR="00FF1071" w:rsidRPr="00DD0E65" w:rsidRDefault="00FF1071" w:rsidP="00FF1071">
      <w:pPr>
        <w:spacing w:after="16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DD0E65">
        <w:rPr>
          <w:rFonts w:ascii="Times New Roman" w:eastAsia="Times New Roman" w:hAnsi="Times New Roman"/>
          <w:b/>
          <w:bCs/>
          <w:color w:val="000000"/>
          <w:sz w:val="60"/>
          <w:szCs w:val="60"/>
          <w:lang w:eastAsia="sk-SK"/>
        </w:rPr>
        <w:t>VÝROČNÁ SPRÁVA ZA ROK 202</w:t>
      </w:r>
      <w:r w:rsidR="00FA5032">
        <w:rPr>
          <w:rFonts w:ascii="Times New Roman" w:eastAsia="Times New Roman" w:hAnsi="Times New Roman"/>
          <w:b/>
          <w:bCs/>
          <w:color w:val="000000"/>
          <w:sz w:val="60"/>
          <w:szCs w:val="60"/>
          <w:lang w:eastAsia="sk-SK"/>
        </w:rPr>
        <w:t>4</w:t>
      </w:r>
    </w:p>
    <w:p w14:paraId="48E130A6" w14:textId="77777777" w:rsidR="004924EB" w:rsidRPr="00DD0E65" w:rsidRDefault="004924EB" w:rsidP="004924EB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C20F6F2" w14:textId="77777777" w:rsidR="00E14182" w:rsidRPr="00DD0E65" w:rsidRDefault="00E14182" w:rsidP="004924EB">
      <w:pPr>
        <w:spacing w:after="1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sk-SK"/>
        </w:rPr>
      </w:pPr>
      <w:r w:rsidRPr="00DD0E65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sk-SK"/>
        </w:rPr>
        <w:t>MD-Bavaria Žilina, s.r.o.</w:t>
      </w:r>
      <w:r w:rsidRPr="00DD0E65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sk-SK"/>
        </w:rPr>
        <w:br/>
        <w:t>Bytčická 8105/82</w:t>
      </w:r>
    </w:p>
    <w:p w14:paraId="396EA8F1" w14:textId="1887A68A" w:rsidR="00E14182" w:rsidRDefault="00E14182" w:rsidP="004924EB">
      <w:pPr>
        <w:spacing w:after="1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sk-SK"/>
        </w:rPr>
      </w:pPr>
      <w:r w:rsidRPr="00DD0E65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sk-SK"/>
        </w:rPr>
        <w:t xml:space="preserve"> 010 01 Žilina</w:t>
      </w:r>
    </w:p>
    <w:p w14:paraId="270CB647" w14:textId="77777777" w:rsidR="00E376A0" w:rsidRPr="00DD0E65" w:rsidRDefault="00E376A0" w:rsidP="004924EB">
      <w:pPr>
        <w:spacing w:after="1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sk-SK"/>
        </w:rPr>
      </w:pPr>
    </w:p>
    <w:p w14:paraId="10E48D4B" w14:textId="5F5C3E7C" w:rsidR="00B51477" w:rsidRPr="00DD0E65" w:rsidRDefault="00E376A0" w:rsidP="004924EB">
      <w:pPr>
        <w:spacing w:after="1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sk-SK"/>
        </w:rPr>
      </w:pPr>
      <w:r>
        <w:rPr>
          <w:noProof/>
        </w:rPr>
        <w:drawing>
          <wp:inline distT="0" distB="0" distL="0" distR="0" wp14:anchorId="70D60DFC" wp14:editId="6A1DE92F">
            <wp:extent cx="5828021" cy="6225309"/>
            <wp:effectExtent l="0" t="0" r="1905" b="4445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339" cy="624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AEA13" w14:textId="77777777" w:rsidR="00337244" w:rsidRPr="00DD0E65" w:rsidRDefault="00337244" w:rsidP="004924EB">
      <w:pPr>
        <w:spacing w:after="16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53AA439" w14:textId="4A0D4661" w:rsidR="00351FD6" w:rsidRPr="00DD0E65" w:rsidRDefault="00351FD6" w:rsidP="000C2B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lastRenderedPageBreak/>
        <w:t>O B S A H</w:t>
      </w:r>
    </w:p>
    <w:p w14:paraId="65BB14DE" w14:textId="77777777" w:rsidR="00351FD6" w:rsidRPr="00DD0E65" w:rsidRDefault="00351FD6" w:rsidP="00351FD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51C73B8" w14:textId="77777777" w:rsidR="00351FD6" w:rsidRPr="00DD0E65" w:rsidRDefault="00351FD6" w:rsidP="00351FD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F904956" w14:textId="77777777" w:rsidR="00351FD6" w:rsidRPr="00DD0E65" w:rsidRDefault="00351FD6" w:rsidP="00351FD6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Základné údaje o spoločnosti</w:t>
      </w:r>
    </w:p>
    <w:p w14:paraId="1D5A4CE0" w14:textId="77777777" w:rsidR="00351FD6" w:rsidRPr="00DD0E65" w:rsidRDefault="00351FD6" w:rsidP="00351FD6">
      <w:pPr>
        <w:numPr>
          <w:ilvl w:val="1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Štruktúra spoločníkov</w:t>
      </w:r>
    </w:p>
    <w:p w14:paraId="2C43DEAE" w14:textId="77777777" w:rsidR="00351FD6" w:rsidRPr="00DD0E65" w:rsidRDefault="00351FD6" w:rsidP="00351FD6">
      <w:pPr>
        <w:numPr>
          <w:ilvl w:val="1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Zoznam členov štatutárnych orgánov</w:t>
      </w:r>
    </w:p>
    <w:p w14:paraId="42C2809E" w14:textId="77777777" w:rsidR="00351FD6" w:rsidRPr="00DD0E65" w:rsidRDefault="00351FD6" w:rsidP="00351FD6">
      <w:pPr>
        <w:numPr>
          <w:ilvl w:val="1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Hlavné predmety činnosti</w:t>
      </w:r>
    </w:p>
    <w:p w14:paraId="3ACD0B36" w14:textId="77777777" w:rsidR="00351FD6" w:rsidRPr="00DD0E65" w:rsidRDefault="00351FD6" w:rsidP="00351FD6">
      <w:pPr>
        <w:numPr>
          <w:ilvl w:val="1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Štruktúra zamestnancov</w:t>
      </w:r>
    </w:p>
    <w:p w14:paraId="6733D9FA" w14:textId="77777777" w:rsidR="00351FD6" w:rsidRPr="00DD0E65" w:rsidRDefault="00351FD6" w:rsidP="00351FD6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Vybrané </w:t>
      </w:r>
      <w:r w:rsidR="0071090C" w:rsidRPr="00DD0E65">
        <w:rPr>
          <w:rFonts w:ascii="Times New Roman" w:hAnsi="Times New Roman"/>
          <w:sz w:val="24"/>
          <w:szCs w:val="24"/>
        </w:rPr>
        <w:t>údaje</w:t>
      </w:r>
      <w:r w:rsidRPr="00DD0E65">
        <w:rPr>
          <w:rFonts w:ascii="Times New Roman" w:hAnsi="Times New Roman"/>
          <w:sz w:val="24"/>
          <w:szCs w:val="24"/>
        </w:rPr>
        <w:t xml:space="preserve"> z výkazu ziskov a strát a zo súvahy</w:t>
      </w:r>
    </w:p>
    <w:p w14:paraId="4B3E30F9" w14:textId="77777777" w:rsidR="00351FD6" w:rsidRPr="00DD0E65" w:rsidRDefault="00351FD6" w:rsidP="00351FD6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     </w:t>
      </w:r>
      <w:r w:rsidRPr="00DD0E65">
        <w:rPr>
          <w:rFonts w:ascii="Times New Roman" w:hAnsi="Times New Roman"/>
          <w:sz w:val="24"/>
          <w:szCs w:val="24"/>
        </w:rPr>
        <w:t>2.1.</w:t>
      </w:r>
      <w:r w:rsidRPr="00DD0E65">
        <w:rPr>
          <w:rFonts w:ascii="Times New Roman" w:eastAsia="Times New Roman" w:hAnsi="Times New Roman"/>
          <w:color w:val="000000"/>
          <w:sz w:val="24"/>
          <w:szCs w:val="24"/>
        </w:rPr>
        <w:t xml:space="preserve">    Účtovné princípy a postupy</w:t>
      </w:r>
    </w:p>
    <w:p w14:paraId="2BE9A28A" w14:textId="77777777" w:rsidR="00351FD6" w:rsidRPr="00DD0E65" w:rsidRDefault="00351FD6" w:rsidP="00351FD6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Finančno-ekonomická analýza spoločnosti</w:t>
      </w:r>
    </w:p>
    <w:p w14:paraId="3D0D590E" w14:textId="77777777" w:rsidR="00351FD6" w:rsidRPr="00DD0E65" w:rsidRDefault="00351FD6" w:rsidP="00351FD6">
      <w:pPr>
        <w:numPr>
          <w:ilvl w:val="1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Ukazovatele likvidity – pomerové</w:t>
      </w:r>
    </w:p>
    <w:p w14:paraId="441E4E85" w14:textId="77777777" w:rsidR="00351FD6" w:rsidRPr="00DD0E65" w:rsidRDefault="00351FD6" w:rsidP="00351FD6">
      <w:pPr>
        <w:numPr>
          <w:ilvl w:val="1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Ukazovatele aktivity</w:t>
      </w:r>
    </w:p>
    <w:p w14:paraId="59B71563" w14:textId="77777777" w:rsidR="00351FD6" w:rsidRPr="00DD0E65" w:rsidRDefault="00351FD6" w:rsidP="00351FD6">
      <w:pPr>
        <w:numPr>
          <w:ilvl w:val="1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Ukazovatele zadlženosti</w:t>
      </w:r>
    </w:p>
    <w:p w14:paraId="5FBC6555" w14:textId="77777777" w:rsidR="00351FD6" w:rsidRPr="00DD0E65" w:rsidRDefault="00351FD6" w:rsidP="00351FD6">
      <w:pPr>
        <w:numPr>
          <w:ilvl w:val="1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Ukazovatele rentability</w:t>
      </w:r>
    </w:p>
    <w:p w14:paraId="59885D12" w14:textId="77777777" w:rsidR="00351FD6" w:rsidRPr="00DD0E65" w:rsidRDefault="00351FD6" w:rsidP="00351FD6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Výdavky na činnosti v oblasti výskumu a vývoja</w:t>
      </w:r>
    </w:p>
    <w:p w14:paraId="5F676AA8" w14:textId="77777777" w:rsidR="00351FD6" w:rsidRPr="00DD0E65" w:rsidRDefault="00351FD6" w:rsidP="00351FD6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Obstarávanie vlastných obchodných podielov alebo podielov ovládajúcej osoby </w:t>
      </w:r>
    </w:p>
    <w:p w14:paraId="1D73972F" w14:textId="257B550C" w:rsidR="00351FD6" w:rsidRPr="00DD0E65" w:rsidRDefault="00351FD6" w:rsidP="00351FD6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Návrh na rozdelenie zisku za účtovné obdobie </w:t>
      </w:r>
      <w:r w:rsidR="00573852" w:rsidRPr="00DD0E65">
        <w:rPr>
          <w:rFonts w:ascii="Times New Roman" w:hAnsi="Times New Roman"/>
          <w:sz w:val="24"/>
          <w:szCs w:val="24"/>
        </w:rPr>
        <w:t>202</w:t>
      </w:r>
      <w:r w:rsidR="00FA5032">
        <w:rPr>
          <w:rFonts w:ascii="Times New Roman" w:hAnsi="Times New Roman"/>
          <w:sz w:val="24"/>
          <w:szCs w:val="24"/>
        </w:rPr>
        <w:t>4</w:t>
      </w:r>
    </w:p>
    <w:p w14:paraId="767BABFB" w14:textId="001ABE4D" w:rsidR="00351FD6" w:rsidRPr="00DD0E65" w:rsidRDefault="00351FD6" w:rsidP="00351FD6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Udalosti osobitého významu, ktoré nastali po skončení účtovného obdobia </w:t>
      </w:r>
      <w:r w:rsidR="00573852" w:rsidRPr="00DD0E65">
        <w:rPr>
          <w:rFonts w:ascii="Times New Roman" w:hAnsi="Times New Roman"/>
          <w:sz w:val="24"/>
          <w:szCs w:val="24"/>
        </w:rPr>
        <w:t>202</w:t>
      </w:r>
      <w:r w:rsidR="00FA5032">
        <w:rPr>
          <w:rFonts w:ascii="Times New Roman" w:hAnsi="Times New Roman"/>
          <w:sz w:val="24"/>
          <w:szCs w:val="24"/>
        </w:rPr>
        <w:t>4</w:t>
      </w:r>
    </w:p>
    <w:p w14:paraId="0181A816" w14:textId="77777777" w:rsidR="00351FD6" w:rsidRPr="00DD0E65" w:rsidRDefault="00351FD6" w:rsidP="00351FD6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Predpokladaný budúci vývoj spoločnosti</w:t>
      </w:r>
    </w:p>
    <w:p w14:paraId="6619F6AF" w14:textId="77777777" w:rsidR="00351FD6" w:rsidRPr="00DD0E65" w:rsidRDefault="00351FD6" w:rsidP="00351FD6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Ostatné</w:t>
      </w:r>
    </w:p>
    <w:p w14:paraId="0D19753D" w14:textId="77777777" w:rsidR="00351FD6" w:rsidRPr="00DD0E65" w:rsidRDefault="00351FD6" w:rsidP="00351FD6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24B3660D" w14:textId="77777777" w:rsidR="00351FD6" w:rsidRPr="00DD0E65" w:rsidRDefault="00351FD6" w:rsidP="00351FD6">
      <w:p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115EBFBE" w14:textId="77777777" w:rsidR="00721ED0" w:rsidRPr="00DD0E65" w:rsidRDefault="00721ED0" w:rsidP="00721ED0">
      <w:p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7AEE8648" w14:textId="77777777" w:rsidR="00721ED0" w:rsidRPr="00DD0E65" w:rsidRDefault="00721ED0" w:rsidP="00721ED0">
      <w:p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2BA26315" w14:textId="77777777" w:rsidR="007A1EA5" w:rsidRPr="00DD0E65" w:rsidRDefault="007A1EA5" w:rsidP="00721ED0">
      <w:p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0FBFD7E7" w14:textId="77777777" w:rsidR="00721ED0" w:rsidRPr="00DD0E65" w:rsidRDefault="00721ED0" w:rsidP="00721ED0">
      <w:p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4DCA6008" w14:textId="40DF5A93" w:rsidR="00A207FF" w:rsidRDefault="00A207FF" w:rsidP="00721ED0">
      <w:p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3A28561" w14:textId="77777777" w:rsidR="00EA145F" w:rsidRPr="00DD0E65" w:rsidRDefault="00EA145F" w:rsidP="00721ED0">
      <w:p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20C2F938" w14:textId="77777777" w:rsidR="00351FD6" w:rsidRPr="00DD0E65" w:rsidRDefault="00351FD6" w:rsidP="007A1EA5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lastRenderedPageBreak/>
        <w:t>Základné údaje o spoločnosti</w:t>
      </w:r>
    </w:p>
    <w:p w14:paraId="72DF901D" w14:textId="2C2CCEF2" w:rsidR="00351FD6" w:rsidRPr="00DD0E65" w:rsidRDefault="00351FD6" w:rsidP="00F60545">
      <w:pPr>
        <w:spacing w:line="240" w:lineRule="auto"/>
        <w:rPr>
          <w:rFonts w:ascii="Times New Roman" w:hAnsi="Times New Roman"/>
          <w:sz w:val="24"/>
          <w:szCs w:val="24"/>
        </w:rPr>
      </w:pPr>
      <w:commentRangeStart w:id="0"/>
      <w:r w:rsidRPr="00DD0E65">
        <w:rPr>
          <w:rFonts w:ascii="Times New Roman" w:hAnsi="Times New Roman"/>
          <w:b/>
          <w:sz w:val="24"/>
          <w:szCs w:val="24"/>
        </w:rPr>
        <w:t xml:space="preserve">     </w:t>
      </w:r>
      <w:r w:rsidRPr="00DD0E65">
        <w:rPr>
          <w:rFonts w:ascii="Times New Roman" w:hAnsi="Times New Roman"/>
          <w:sz w:val="24"/>
          <w:szCs w:val="24"/>
        </w:rPr>
        <w:t>S</w:t>
      </w:r>
      <w:r w:rsidR="00E376A0" w:rsidRPr="00DD0E65">
        <w:rPr>
          <w:rFonts w:ascii="Times New Roman" w:hAnsi="Times New Roman"/>
          <w:sz w:val="24"/>
          <w:szCs w:val="24"/>
        </w:rPr>
        <w:t>poločnosť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commentRangeEnd w:id="0"/>
      <w:r w:rsidR="002319EC">
        <w:rPr>
          <w:rStyle w:val="Odkaznakomentr"/>
        </w:rPr>
        <w:commentReference w:id="0"/>
      </w:r>
      <w:r w:rsidR="00E376A0" w:rsidRPr="00E376A0">
        <w:rPr>
          <w:rFonts w:ascii="Times New Roman" w:hAnsi="Times New Roman"/>
          <w:sz w:val="24"/>
          <w:szCs w:val="24"/>
        </w:rPr>
        <w:t xml:space="preserve">MD-Bavaria Žilina, s.r.o., Bytčická 82, 010 01 Žilina </w:t>
      </w:r>
      <w:commentRangeStart w:id="1"/>
      <w:r w:rsidR="00CC4C4A">
        <w:rPr>
          <w:rFonts w:ascii="Times New Roman" w:hAnsi="Times New Roman"/>
          <w:sz w:val="24"/>
          <w:szCs w:val="24"/>
        </w:rPr>
        <w:t>s.r.o.</w:t>
      </w:r>
      <w:r w:rsidR="00E376A0" w:rsidRPr="00E376A0">
        <w:rPr>
          <w:rFonts w:ascii="Times New Roman" w:hAnsi="Times New Roman"/>
          <w:sz w:val="24"/>
          <w:szCs w:val="24"/>
        </w:rPr>
        <w:t xml:space="preserve"> </w:t>
      </w:r>
      <w:commentRangeEnd w:id="1"/>
      <w:r w:rsidR="002319EC">
        <w:rPr>
          <w:rStyle w:val="Odkaznakomentr"/>
        </w:rPr>
        <w:commentReference w:id="1"/>
      </w:r>
      <w:r w:rsidR="00E376A0" w:rsidRPr="00E376A0">
        <w:rPr>
          <w:rFonts w:ascii="Times New Roman" w:hAnsi="Times New Roman"/>
          <w:sz w:val="24"/>
          <w:szCs w:val="24"/>
        </w:rPr>
        <w:t>je  zapísaná v obchodnom registri Okresného súdu  v  Žiline  oddiel  Sro</w:t>
      </w:r>
      <w:r w:rsidR="00E376A0">
        <w:rPr>
          <w:rFonts w:ascii="Times New Roman" w:hAnsi="Times New Roman"/>
          <w:sz w:val="24"/>
          <w:szCs w:val="24"/>
        </w:rPr>
        <w:t>.</w:t>
      </w:r>
      <w:r w:rsidR="00E376A0" w:rsidRPr="00E376A0">
        <w:rPr>
          <w:rFonts w:ascii="Times New Roman" w:hAnsi="Times New Roman"/>
          <w:sz w:val="24"/>
          <w:szCs w:val="24"/>
        </w:rPr>
        <w:t>, vložka číslo 13106/L IČO:36400882</w:t>
      </w:r>
      <w:r w:rsidRPr="00DD0E65">
        <w:rPr>
          <w:rFonts w:ascii="Times New Roman" w:hAnsi="Times New Roman"/>
          <w:sz w:val="24"/>
          <w:szCs w:val="24"/>
        </w:rPr>
        <w:t>.</w:t>
      </w:r>
    </w:p>
    <w:p w14:paraId="31195B19" w14:textId="77777777" w:rsidR="00351FD6" w:rsidRPr="00DD0E65" w:rsidRDefault="00351FD6" w:rsidP="007A1EA5">
      <w:pPr>
        <w:numPr>
          <w:ilvl w:val="1"/>
          <w:numId w:val="5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 xml:space="preserve">Štruktúra spoločníkov </w:t>
      </w:r>
    </w:p>
    <w:p w14:paraId="34C8945E" w14:textId="618B64A7" w:rsidR="00002C47" w:rsidRPr="00DD0E65" w:rsidRDefault="00351FD6" w:rsidP="007A1EA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Výška základného imania spoločnosti je </w:t>
      </w:r>
      <w:r w:rsidR="000D5CCE">
        <w:rPr>
          <w:rFonts w:ascii="Times New Roman" w:hAnsi="Times New Roman"/>
          <w:sz w:val="24"/>
          <w:szCs w:val="24"/>
        </w:rPr>
        <w:t>66 400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r w:rsidR="00CC6515" w:rsidRPr="00DD0E65">
        <w:rPr>
          <w:rFonts w:ascii="Times New Roman" w:hAnsi="Times New Roman"/>
          <w:sz w:val="24"/>
          <w:szCs w:val="24"/>
        </w:rPr>
        <w:t>€</w:t>
      </w:r>
      <w:r w:rsidR="00E873B9" w:rsidRPr="00DD0E65">
        <w:rPr>
          <w:rFonts w:ascii="Times New Roman" w:hAnsi="Times New Roman"/>
          <w:sz w:val="24"/>
          <w:szCs w:val="24"/>
        </w:rPr>
        <w:t>, v priebehu roka 20</w:t>
      </w:r>
      <w:r w:rsidR="00573852" w:rsidRPr="00DD0E65">
        <w:rPr>
          <w:rFonts w:ascii="Times New Roman" w:hAnsi="Times New Roman"/>
          <w:sz w:val="24"/>
          <w:szCs w:val="24"/>
        </w:rPr>
        <w:t>2</w:t>
      </w:r>
      <w:r w:rsidR="007C48B6">
        <w:rPr>
          <w:rFonts w:ascii="Times New Roman" w:hAnsi="Times New Roman"/>
          <w:sz w:val="24"/>
          <w:szCs w:val="24"/>
        </w:rPr>
        <w:t>4</w:t>
      </w:r>
      <w:r w:rsidR="00E873B9" w:rsidRPr="00DD0E65">
        <w:rPr>
          <w:rFonts w:ascii="Times New Roman" w:hAnsi="Times New Roman"/>
          <w:sz w:val="24"/>
          <w:szCs w:val="24"/>
        </w:rPr>
        <w:t xml:space="preserve"> </w:t>
      </w:r>
      <w:r w:rsidR="000D5CCE">
        <w:rPr>
          <w:rFonts w:ascii="Times New Roman" w:hAnsi="Times New Roman"/>
          <w:sz w:val="24"/>
          <w:szCs w:val="24"/>
        </w:rPr>
        <w:t>nedošlo k zmenám</w:t>
      </w:r>
      <w:r w:rsidR="001972D2" w:rsidRPr="00DD0E65">
        <w:rPr>
          <w:rFonts w:ascii="Times New Roman" w:hAnsi="Times New Roman"/>
          <w:sz w:val="24"/>
          <w:szCs w:val="24"/>
        </w:rPr>
        <w:t>.</w:t>
      </w:r>
    </w:p>
    <w:tbl>
      <w:tblPr>
        <w:tblW w:w="91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1"/>
        <w:gridCol w:w="5378"/>
      </w:tblGrid>
      <w:tr w:rsidR="001972D2" w:rsidRPr="00DD0E65" w14:paraId="4D63E8EE" w14:textId="77777777" w:rsidTr="00DE7260">
        <w:trPr>
          <w:trHeight w:val="508"/>
        </w:trPr>
        <w:tc>
          <w:tcPr>
            <w:tcW w:w="3791" w:type="dxa"/>
            <w:shd w:val="clear" w:color="000000" w:fill="8DB4E2"/>
            <w:noWrap/>
            <w:vAlign w:val="center"/>
            <w:hideMark/>
          </w:tcPr>
          <w:p w14:paraId="6835A582" w14:textId="77777777" w:rsidR="001972D2" w:rsidRPr="00DD0E65" w:rsidRDefault="001972D2" w:rsidP="00197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Spoločníci</w:t>
            </w:r>
          </w:p>
        </w:tc>
        <w:tc>
          <w:tcPr>
            <w:tcW w:w="5378" w:type="dxa"/>
            <w:shd w:val="clear" w:color="000000" w:fill="8DB4E2"/>
            <w:vAlign w:val="center"/>
            <w:hideMark/>
          </w:tcPr>
          <w:p w14:paraId="6D1B5A4B" w14:textId="41F21D9D" w:rsidR="001972D2" w:rsidRPr="00DD0E65" w:rsidRDefault="001972D2" w:rsidP="001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Podiel na ZI v </w:t>
            </w:r>
            <w:r w:rsidR="00CC6515" w:rsidRPr="00DD0E6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€</w:t>
            </w: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 podiel na hlasovacích právach v %</w:t>
            </w:r>
          </w:p>
        </w:tc>
      </w:tr>
      <w:tr w:rsidR="001972D2" w:rsidRPr="00DD0E65" w14:paraId="0D0C7F36" w14:textId="77777777" w:rsidTr="00DE7260">
        <w:trPr>
          <w:trHeight w:val="231"/>
        </w:trPr>
        <w:tc>
          <w:tcPr>
            <w:tcW w:w="3791" w:type="dxa"/>
            <w:shd w:val="clear" w:color="000000" w:fill="C5D9F1"/>
            <w:noWrap/>
            <w:vAlign w:val="center"/>
            <w:hideMark/>
          </w:tcPr>
          <w:p w14:paraId="0CEBCBB4" w14:textId="43B291AD" w:rsidR="001972D2" w:rsidRPr="00DD0E65" w:rsidRDefault="00E14182" w:rsidP="001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Milan Detko st.</w:t>
            </w:r>
          </w:p>
        </w:tc>
        <w:tc>
          <w:tcPr>
            <w:tcW w:w="5378" w:type="dxa"/>
            <w:noWrap/>
            <w:vAlign w:val="center"/>
            <w:hideMark/>
          </w:tcPr>
          <w:p w14:paraId="4CF278AE" w14:textId="39182184" w:rsidR="001972D2" w:rsidRPr="00DD0E65" w:rsidRDefault="001972D2" w:rsidP="001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      </w:t>
            </w:r>
            <w:r w:rsid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3 320</w:t>
            </w:r>
            <w:r w:rsidRPr="00DD0E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/ </w:t>
            </w:r>
            <w:r w:rsidR="00E14182" w:rsidRPr="00DD0E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5%</w:t>
            </w:r>
          </w:p>
        </w:tc>
      </w:tr>
      <w:tr w:rsidR="001972D2" w:rsidRPr="00DD0E65" w14:paraId="23D48D0A" w14:textId="77777777" w:rsidTr="00DE7260">
        <w:trPr>
          <w:trHeight w:val="231"/>
        </w:trPr>
        <w:tc>
          <w:tcPr>
            <w:tcW w:w="3791" w:type="dxa"/>
            <w:shd w:val="clear" w:color="000000" w:fill="C5D9F1"/>
            <w:noWrap/>
            <w:vAlign w:val="center"/>
            <w:hideMark/>
          </w:tcPr>
          <w:p w14:paraId="3378DF7C" w14:textId="19592164" w:rsidR="001972D2" w:rsidRPr="00DD0E65" w:rsidRDefault="00E14182" w:rsidP="001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Milan Detko ml.</w:t>
            </w:r>
          </w:p>
        </w:tc>
        <w:tc>
          <w:tcPr>
            <w:tcW w:w="5378" w:type="dxa"/>
            <w:noWrap/>
            <w:vAlign w:val="center"/>
            <w:hideMark/>
          </w:tcPr>
          <w:p w14:paraId="3F22599C" w14:textId="24D71E4F" w:rsidR="001972D2" w:rsidRPr="00DD0E65" w:rsidRDefault="001972D2" w:rsidP="001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63 080</w:t>
            </w:r>
            <w:r w:rsidRPr="00DD0E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/ </w:t>
            </w:r>
            <w:r w:rsidR="00E14182" w:rsidRPr="00DD0E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95</w:t>
            </w:r>
            <w:r w:rsidRPr="00DD0E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</w:tbl>
    <w:p w14:paraId="16A5B4A8" w14:textId="77777777" w:rsidR="00E873B9" w:rsidRPr="00DD0E65" w:rsidRDefault="00E873B9" w:rsidP="007A1E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E104B19" w14:textId="77777777" w:rsidR="00351FD6" w:rsidRPr="00DD0E65" w:rsidRDefault="00351FD6" w:rsidP="007A1EA5">
      <w:pPr>
        <w:numPr>
          <w:ilvl w:val="1"/>
          <w:numId w:val="5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>Zoznam členov štatutárnych orgánov</w:t>
      </w:r>
    </w:p>
    <w:p w14:paraId="021DF586" w14:textId="67952739" w:rsidR="00351FD6" w:rsidRPr="00DD0E65" w:rsidRDefault="00351FD6" w:rsidP="007A1EA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Konateľ:  Milan Detko</w:t>
      </w:r>
      <w:r w:rsidR="00E14182" w:rsidRPr="00DD0E65">
        <w:rPr>
          <w:rFonts w:ascii="Times New Roman" w:hAnsi="Times New Roman"/>
          <w:sz w:val="24"/>
          <w:szCs w:val="24"/>
        </w:rPr>
        <w:t xml:space="preserve"> st., Milan Detko ml., </w:t>
      </w:r>
    </w:p>
    <w:p w14:paraId="3BEA9399" w14:textId="08D6B631" w:rsidR="001972D2" w:rsidRPr="00DD0E65" w:rsidRDefault="001972D2" w:rsidP="007A1EA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Prokurista: </w:t>
      </w:r>
      <w:hyperlink r:id="rId10" w:tooltip="Zobraz v spoločníci-konatelia" w:history="1">
        <w:r w:rsidR="00E14182" w:rsidRPr="00DD0E65">
          <w:rPr>
            <w:rFonts w:ascii="Times New Roman" w:hAnsi="Times New Roman"/>
            <w:sz w:val="24"/>
            <w:szCs w:val="24"/>
          </w:rPr>
          <w:t>JUDr. Dagmar Pikorová</w:t>
        </w:r>
      </w:hyperlink>
      <w:r w:rsidRPr="00DD0E65">
        <w:rPr>
          <w:rFonts w:ascii="Times New Roman" w:hAnsi="Times New Roman"/>
          <w:sz w:val="24"/>
          <w:szCs w:val="24"/>
        </w:rPr>
        <w:t>,</w:t>
      </w:r>
    </w:p>
    <w:p w14:paraId="636B73B9" w14:textId="77777777" w:rsidR="00351FD6" w:rsidRPr="00DD0E65" w:rsidRDefault="00351FD6" w:rsidP="007A1EA5">
      <w:pPr>
        <w:numPr>
          <w:ilvl w:val="1"/>
          <w:numId w:val="5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>Hlavné predmety činnosti</w:t>
      </w:r>
    </w:p>
    <w:p w14:paraId="2C437E17" w14:textId="77777777" w:rsidR="00351FD6" w:rsidRPr="00DD0E65" w:rsidRDefault="00351FD6" w:rsidP="007A1EA5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nákup a predaj motorových vozidiel</w:t>
      </w:r>
    </w:p>
    <w:p w14:paraId="3448F1D4" w14:textId="77777777" w:rsidR="00351FD6" w:rsidRPr="00DD0E65" w:rsidRDefault="00351FD6" w:rsidP="007A1EA5">
      <w:pPr>
        <w:numPr>
          <w:ilvl w:val="0"/>
          <w:numId w:val="10"/>
        </w:numPr>
        <w:spacing w:line="240" w:lineRule="auto"/>
        <w:jc w:val="both"/>
        <w:rPr>
          <w:rStyle w:val="ra"/>
          <w:rFonts w:ascii="Times New Roman" w:hAnsi="Times New Roman"/>
          <w:sz w:val="24"/>
          <w:szCs w:val="24"/>
        </w:rPr>
      </w:pPr>
      <w:r w:rsidRPr="00DD0E65">
        <w:rPr>
          <w:rStyle w:val="ra"/>
          <w:rFonts w:ascii="Times New Roman" w:hAnsi="Times New Roman"/>
          <w:sz w:val="24"/>
          <w:szCs w:val="24"/>
        </w:rPr>
        <w:t>údržba a oprava motorových vozidiel</w:t>
      </w:r>
    </w:p>
    <w:p w14:paraId="6D7211B4" w14:textId="77777777" w:rsidR="00351FD6" w:rsidRPr="00DD0E65" w:rsidRDefault="00351FD6" w:rsidP="007A1EA5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opravy karosérií</w:t>
      </w:r>
    </w:p>
    <w:p w14:paraId="4C1E0F5D" w14:textId="77777777" w:rsidR="00351FD6" w:rsidRPr="00DD0E65" w:rsidRDefault="00351FD6" w:rsidP="007A1EA5">
      <w:pPr>
        <w:numPr>
          <w:ilvl w:val="0"/>
          <w:numId w:val="10"/>
        </w:numPr>
        <w:spacing w:line="240" w:lineRule="auto"/>
        <w:jc w:val="both"/>
        <w:rPr>
          <w:rStyle w:val="ra"/>
          <w:rFonts w:ascii="Times New Roman" w:hAnsi="Times New Roman"/>
          <w:sz w:val="24"/>
          <w:szCs w:val="24"/>
        </w:rPr>
      </w:pPr>
      <w:r w:rsidRPr="00DD0E65">
        <w:rPr>
          <w:rStyle w:val="ra"/>
          <w:rFonts w:ascii="Times New Roman" w:hAnsi="Times New Roman"/>
          <w:sz w:val="24"/>
          <w:szCs w:val="24"/>
        </w:rPr>
        <w:t>prenájom motorových vozidiel</w:t>
      </w:r>
    </w:p>
    <w:p w14:paraId="1625B7FC" w14:textId="77777777" w:rsidR="0077763C" w:rsidRPr="00DD0E65" w:rsidRDefault="00351FD6" w:rsidP="003A630A">
      <w:pPr>
        <w:numPr>
          <w:ilvl w:val="1"/>
          <w:numId w:val="5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>Štruktúra zamestnancov</w:t>
      </w: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2160"/>
      </w:tblGrid>
      <w:tr w:rsidR="008E0B57" w:rsidRPr="008E0B57" w14:paraId="75BEA135" w14:textId="77777777" w:rsidTr="008E0B57">
        <w:trPr>
          <w:trHeight w:val="289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F831659" w14:textId="77777777" w:rsidR="008E0B57" w:rsidRPr="008E0B57" w:rsidRDefault="008E0B57" w:rsidP="008E0B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VZDELANOSTNÁ ŠTRUKTÚRA ZAMESTNANCOV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2FD2D45" w14:textId="34BE1600" w:rsidR="008E0B57" w:rsidRPr="008E0B57" w:rsidRDefault="008E0B57" w:rsidP="008E0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</w:t>
            </w:r>
            <w:r w:rsidR="007C48B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8E0B57" w:rsidRPr="008E0B57" w14:paraId="67204FD7" w14:textId="77777777" w:rsidTr="008E0B57">
        <w:trPr>
          <w:trHeight w:val="289"/>
        </w:trPr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3B52E2" w14:textId="77777777" w:rsidR="008E0B57" w:rsidRPr="008E0B57" w:rsidRDefault="008E0B57" w:rsidP="008E0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STREDOŠKOLSKÉ VZDELANIE BEZ MATURITY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7FD7" w14:textId="77777777" w:rsidR="008E0B57" w:rsidRPr="008E0B57" w:rsidRDefault="008E0B57" w:rsidP="008E0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</w:tr>
      <w:tr w:rsidR="008E0B57" w:rsidRPr="008E0B57" w14:paraId="1EA5CD1F" w14:textId="77777777" w:rsidTr="008E0B57">
        <w:trPr>
          <w:trHeight w:val="289"/>
        </w:trPr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DA3EB28" w14:textId="77777777" w:rsidR="008E0B57" w:rsidRPr="008E0B57" w:rsidRDefault="008E0B57" w:rsidP="008E0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STREDOŠKOLSKÉ VZDELANIE S MATURITOU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47A0" w14:textId="77777777" w:rsidR="008E0B57" w:rsidRPr="008E0B57" w:rsidRDefault="008E0B57" w:rsidP="008E0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43</w:t>
            </w:r>
          </w:p>
        </w:tc>
      </w:tr>
      <w:tr w:rsidR="008E0B57" w:rsidRPr="008E0B57" w14:paraId="4B16B538" w14:textId="77777777" w:rsidTr="008E0B57">
        <w:trPr>
          <w:trHeight w:val="289"/>
        </w:trPr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9BAEBD0" w14:textId="77777777" w:rsidR="008E0B57" w:rsidRPr="008E0B57" w:rsidRDefault="008E0B57" w:rsidP="008E0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VYSOKOŠKOLSKÉ VZDELANIE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6453" w14:textId="77777777" w:rsidR="008E0B57" w:rsidRPr="008E0B57" w:rsidRDefault="008E0B57" w:rsidP="008E0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</w:tr>
    </w:tbl>
    <w:p w14:paraId="1FAF9794" w14:textId="4F830808" w:rsidR="007765BF" w:rsidRDefault="007765BF" w:rsidP="00170642">
      <w:pPr>
        <w:spacing w:after="0" w:line="255" w:lineRule="atLeast"/>
        <w:jc w:val="both"/>
        <w:rPr>
          <w:rFonts w:ascii="Times New Roman" w:eastAsia="Times New Roman" w:hAnsi="Times New Roman"/>
          <w:bCs/>
          <w:color w:val="262626"/>
          <w:sz w:val="24"/>
          <w:szCs w:val="24"/>
          <w:lang w:eastAsia="sk-SK"/>
        </w:rPr>
      </w:pPr>
    </w:p>
    <w:p w14:paraId="70D802FB" w14:textId="112C6107" w:rsidR="008E0B57" w:rsidRPr="00DD0E65" w:rsidRDefault="008E0B57" w:rsidP="00170642">
      <w:pPr>
        <w:spacing w:after="0" w:line="255" w:lineRule="atLeast"/>
        <w:jc w:val="both"/>
        <w:rPr>
          <w:rFonts w:ascii="Times New Roman" w:eastAsia="Times New Roman" w:hAnsi="Times New Roman"/>
          <w:bCs/>
          <w:color w:val="262626"/>
          <w:sz w:val="24"/>
          <w:szCs w:val="24"/>
          <w:lang w:eastAsia="sk-SK"/>
        </w:rPr>
      </w:pPr>
      <w:r>
        <w:rPr>
          <w:noProof/>
        </w:rPr>
        <w:drawing>
          <wp:inline distT="0" distB="0" distL="0" distR="0" wp14:anchorId="6E9315BE" wp14:editId="21D6AEC2">
            <wp:extent cx="5343525" cy="1943100"/>
            <wp:effectExtent l="0" t="0" r="9525" b="0"/>
            <wp:docPr id="34" name="Graf 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E3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F57FD5D" w14:textId="5E108D45" w:rsidR="007765BF" w:rsidRDefault="007765BF" w:rsidP="00170642">
      <w:pPr>
        <w:spacing w:after="0" w:line="255" w:lineRule="atLeast"/>
        <w:jc w:val="both"/>
        <w:rPr>
          <w:rFonts w:ascii="Times New Roman" w:eastAsia="Times New Roman" w:hAnsi="Times New Roman"/>
          <w:b/>
          <w:color w:val="262626"/>
          <w:sz w:val="24"/>
          <w:szCs w:val="24"/>
          <w:lang w:eastAsia="sk-SK"/>
        </w:rPr>
      </w:pPr>
    </w:p>
    <w:p w14:paraId="3C087080" w14:textId="4C84A4AB" w:rsidR="008E0B57" w:rsidRDefault="008E0B57" w:rsidP="00170642">
      <w:pPr>
        <w:spacing w:after="0" w:line="255" w:lineRule="atLeast"/>
        <w:jc w:val="both"/>
        <w:rPr>
          <w:rFonts w:ascii="Times New Roman" w:eastAsia="Times New Roman" w:hAnsi="Times New Roman"/>
          <w:b/>
          <w:color w:val="262626"/>
          <w:sz w:val="24"/>
          <w:szCs w:val="24"/>
          <w:lang w:eastAsia="sk-SK"/>
        </w:rPr>
      </w:pPr>
    </w:p>
    <w:p w14:paraId="17AE2185" w14:textId="77777777" w:rsidR="000D5CCE" w:rsidRDefault="000D5CCE" w:rsidP="00170642">
      <w:pPr>
        <w:spacing w:after="0" w:line="255" w:lineRule="atLeast"/>
        <w:jc w:val="both"/>
        <w:rPr>
          <w:rFonts w:ascii="Times New Roman" w:eastAsia="Times New Roman" w:hAnsi="Times New Roman"/>
          <w:b/>
          <w:color w:val="262626"/>
          <w:sz w:val="24"/>
          <w:szCs w:val="24"/>
          <w:lang w:eastAsia="sk-SK"/>
        </w:rPr>
      </w:pPr>
    </w:p>
    <w:p w14:paraId="22EC6269" w14:textId="77777777" w:rsidR="008E0B57" w:rsidRPr="00DD0E65" w:rsidRDefault="008E0B57" w:rsidP="00170642">
      <w:pPr>
        <w:spacing w:after="0" w:line="255" w:lineRule="atLeast"/>
        <w:jc w:val="both"/>
        <w:rPr>
          <w:rFonts w:ascii="Times New Roman" w:eastAsia="Times New Roman" w:hAnsi="Times New Roman"/>
          <w:b/>
          <w:color w:val="262626"/>
          <w:sz w:val="24"/>
          <w:szCs w:val="24"/>
          <w:lang w:eastAsia="sk-SK"/>
        </w:rPr>
      </w:pP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2160"/>
      </w:tblGrid>
      <w:tr w:rsidR="008E0B57" w:rsidRPr="008E0B57" w14:paraId="3D1F15D2" w14:textId="77777777" w:rsidTr="008E0B57">
        <w:trPr>
          <w:trHeight w:val="289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A1BE604" w14:textId="77777777" w:rsidR="008E0B57" w:rsidRPr="008E0B57" w:rsidRDefault="008E0B57" w:rsidP="008E0B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VEKOVÁ ŠTRUKTÚRA ZAMESTNANCOV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B53E904" w14:textId="7E7FFC50" w:rsidR="008E0B57" w:rsidRPr="008E0B57" w:rsidRDefault="008E0B57" w:rsidP="008E0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</w:t>
            </w:r>
            <w:r w:rsidR="007C48B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8E0B57" w:rsidRPr="008E0B57" w14:paraId="6FBDF65F" w14:textId="77777777" w:rsidTr="008E0B57">
        <w:trPr>
          <w:trHeight w:val="289"/>
        </w:trPr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C94EB2F" w14:textId="77777777" w:rsidR="008E0B57" w:rsidRPr="008E0B57" w:rsidRDefault="008E0B57" w:rsidP="008E0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 30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585F" w14:textId="77777777" w:rsidR="008E0B57" w:rsidRPr="008E0B57" w:rsidRDefault="008E0B57" w:rsidP="008E0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28</w:t>
            </w:r>
          </w:p>
        </w:tc>
      </w:tr>
      <w:tr w:rsidR="008E0B57" w:rsidRPr="008E0B57" w14:paraId="6CE95236" w14:textId="77777777" w:rsidTr="008E0B57">
        <w:trPr>
          <w:trHeight w:val="289"/>
        </w:trPr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5A18DC0" w14:textId="77777777" w:rsidR="008E0B57" w:rsidRPr="008E0B57" w:rsidRDefault="008E0B57" w:rsidP="008E0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OD 31 DO 40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E6AE" w14:textId="77777777" w:rsidR="008E0B57" w:rsidRPr="008E0B57" w:rsidRDefault="008E0B57" w:rsidP="008E0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28</w:t>
            </w:r>
          </w:p>
        </w:tc>
      </w:tr>
      <w:tr w:rsidR="008E0B57" w:rsidRPr="008E0B57" w14:paraId="649184A4" w14:textId="77777777" w:rsidTr="008E0B57">
        <w:trPr>
          <w:trHeight w:val="289"/>
        </w:trPr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E03D9E1" w14:textId="77777777" w:rsidR="008E0B57" w:rsidRPr="008E0B57" w:rsidRDefault="008E0B57" w:rsidP="008E0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OD 41 DO 50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6BAD" w14:textId="77777777" w:rsidR="008E0B57" w:rsidRPr="008E0B57" w:rsidRDefault="008E0B57" w:rsidP="008E0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8E0B57" w:rsidRPr="008E0B57" w14:paraId="3810CE9E" w14:textId="77777777" w:rsidTr="008E0B57">
        <w:trPr>
          <w:trHeight w:val="289"/>
        </w:trPr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D9A7BA4" w14:textId="77777777" w:rsidR="008E0B57" w:rsidRPr="008E0B57" w:rsidRDefault="008E0B57" w:rsidP="008E0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NAD 50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2A47" w14:textId="77777777" w:rsidR="008E0B57" w:rsidRPr="008E0B57" w:rsidRDefault="008E0B57" w:rsidP="008E0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E0B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</w:tbl>
    <w:p w14:paraId="149CBE64" w14:textId="74F3D089" w:rsidR="007765BF" w:rsidRPr="00DD0E65" w:rsidRDefault="007765BF" w:rsidP="00170642">
      <w:pPr>
        <w:spacing w:after="0" w:line="255" w:lineRule="atLeast"/>
        <w:jc w:val="both"/>
        <w:rPr>
          <w:rFonts w:ascii="Times New Roman" w:eastAsia="Times New Roman" w:hAnsi="Times New Roman"/>
          <w:bCs/>
          <w:color w:val="262626"/>
          <w:sz w:val="24"/>
          <w:szCs w:val="24"/>
          <w:lang w:eastAsia="sk-SK"/>
        </w:rPr>
      </w:pPr>
    </w:p>
    <w:p w14:paraId="48940551" w14:textId="73A214CA" w:rsidR="00DD0E65" w:rsidRDefault="008E0B57" w:rsidP="00170642">
      <w:pPr>
        <w:spacing w:after="0" w:line="255" w:lineRule="atLeast"/>
        <w:jc w:val="both"/>
        <w:rPr>
          <w:rFonts w:ascii="Times New Roman" w:eastAsia="Times New Roman" w:hAnsi="Times New Roman"/>
          <w:bCs/>
          <w:color w:val="262626"/>
          <w:sz w:val="24"/>
          <w:szCs w:val="24"/>
          <w:lang w:eastAsia="sk-SK"/>
        </w:rPr>
      </w:pPr>
      <w:r>
        <w:rPr>
          <w:noProof/>
        </w:rPr>
        <w:drawing>
          <wp:inline distT="0" distB="0" distL="0" distR="0" wp14:anchorId="2C048B89" wp14:editId="4C68782A">
            <wp:extent cx="5892800" cy="1662545"/>
            <wp:effectExtent l="0" t="0" r="12700" b="13970"/>
            <wp:docPr id="33" name="Graf 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E4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82B7065" w14:textId="55838E2F" w:rsidR="00DF26FC" w:rsidRDefault="00DF26FC" w:rsidP="00170642">
      <w:pPr>
        <w:spacing w:after="0" w:line="255" w:lineRule="atLeast"/>
        <w:jc w:val="both"/>
        <w:rPr>
          <w:rFonts w:ascii="Times New Roman" w:eastAsia="Times New Roman" w:hAnsi="Times New Roman"/>
          <w:bCs/>
          <w:color w:val="262626"/>
          <w:sz w:val="24"/>
          <w:szCs w:val="24"/>
          <w:lang w:eastAsia="sk-SK"/>
        </w:rPr>
      </w:pPr>
    </w:p>
    <w:p w14:paraId="3D8BE2D3" w14:textId="77777777" w:rsidR="008E0B57" w:rsidRPr="00DD0E65" w:rsidRDefault="008E0B57" w:rsidP="00170642">
      <w:pPr>
        <w:spacing w:after="0" w:line="255" w:lineRule="atLeast"/>
        <w:jc w:val="both"/>
        <w:rPr>
          <w:rFonts w:ascii="Times New Roman" w:eastAsia="Times New Roman" w:hAnsi="Times New Roman"/>
          <w:bCs/>
          <w:color w:val="262626"/>
          <w:sz w:val="24"/>
          <w:szCs w:val="24"/>
          <w:lang w:eastAsia="sk-SK"/>
        </w:rPr>
      </w:pPr>
    </w:p>
    <w:p w14:paraId="6EFBC4BC" w14:textId="77777777" w:rsidR="004924EB" w:rsidRPr="00DD0E65" w:rsidRDefault="007A1EA5" w:rsidP="000C2B0F">
      <w:pPr>
        <w:numPr>
          <w:ilvl w:val="0"/>
          <w:numId w:val="5"/>
        </w:num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 xml:space="preserve">Vybrané </w:t>
      </w:r>
      <w:r w:rsidR="0071090C" w:rsidRPr="00DD0E65">
        <w:rPr>
          <w:rFonts w:ascii="Times New Roman" w:hAnsi="Times New Roman"/>
          <w:b/>
          <w:sz w:val="28"/>
          <w:szCs w:val="28"/>
        </w:rPr>
        <w:t>údaje</w:t>
      </w:r>
      <w:r w:rsidRPr="00DD0E65">
        <w:rPr>
          <w:rFonts w:ascii="Times New Roman" w:hAnsi="Times New Roman"/>
          <w:b/>
          <w:sz w:val="28"/>
          <w:szCs w:val="28"/>
        </w:rPr>
        <w:t xml:space="preserve"> z výkazu ziskov a strát a súvahy </w:t>
      </w:r>
    </w:p>
    <w:p w14:paraId="64AC2216" w14:textId="45DEAFB4" w:rsidR="00C77309" w:rsidRDefault="00C41FDA" w:rsidP="00C41FD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Tabuľka: </w:t>
      </w:r>
      <w:r w:rsidR="00637D94" w:rsidRPr="00DD0E65">
        <w:rPr>
          <w:rFonts w:ascii="Times New Roman" w:hAnsi="Times New Roman"/>
          <w:b/>
          <w:sz w:val="24"/>
          <w:szCs w:val="24"/>
        </w:rPr>
        <w:t>VÝVOJ MAJETKU</w:t>
      </w:r>
      <w:r w:rsidR="009E6F02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637D94" w:rsidRPr="00DD0E65">
        <w:rPr>
          <w:rFonts w:ascii="Times New Roman" w:hAnsi="Times New Roman"/>
          <w:b/>
          <w:sz w:val="24"/>
          <w:szCs w:val="24"/>
        </w:rPr>
        <w:t>v rokoch 20</w:t>
      </w:r>
      <w:r w:rsidR="007765BF" w:rsidRPr="00DD0E65">
        <w:rPr>
          <w:rFonts w:ascii="Times New Roman" w:hAnsi="Times New Roman"/>
          <w:b/>
          <w:sz w:val="24"/>
          <w:szCs w:val="24"/>
        </w:rPr>
        <w:t>2</w:t>
      </w:r>
      <w:r w:rsidR="00F62FA5">
        <w:rPr>
          <w:rFonts w:ascii="Times New Roman" w:hAnsi="Times New Roman"/>
          <w:b/>
          <w:sz w:val="24"/>
          <w:szCs w:val="24"/>
        </w:rPr>
        <w:t>4</w:t>
      </w:r>
      <w:r w:rsidR="00637D94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313648" w:rsidRPr="00DD0E65">
        <w:rPr>
          <w:rFonts w:ascii="Times New Roman" w:hAnsi="Times New Roman"/>
          <w:b/>
          <w:sz w:val="24"/>
          <w:szCs w:val="24"/>
        </w:rPr>
        <w:t>–</w:t>
      </w:r>
      <w:r w:rsidR="00637D94" w:rsidRPr="00DD0E65">
        <w:rPr>
          <w:rFonts w:ascii="Times New Roman" w:hAnsi="Times New Roman"/>
          <w:b/>
          <w:sz w:val="24"/>
          <w:szCs w:val="24"/>
        </w:rPr>
        <w:t xml:space="preserve"> 20</w:t>
      </w:r>
      <w:r w:rsidR="007F50A0">
        <w:rPr>
          <w:rFonts w:ascii="Times New Roman" w:hAnsi="Times New Roman"/>
          <w:b/>
          <w:sz w:val="24"/>
          <w:szCs w:val="24"/>
        </w:rPr>
        <w:t>2</w:t>
      </w:r>
      <w:r w:rsidR="00F62FA5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10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640"/>
        <w:gridCol w:w="1220"/>
        <w:gridCol w:w="1220"/>
        <w:gridCol w:w="1220"/>
        <w:gridCol w:w="1184"/>
        <w:gridCol w:w="146"/>
      </w:tblGrid>
      <w:tr w:rsidR="008A3F8D" w:rsidRPr="008A3F8D" w14:paraId="511A051A" w14:textId="77777777" w:rsidTr="008A3F8D">
        <w:trPr>
          <w:gridAfter w:val="1"/>
          <w:wAfter w:w="36" w:type="dxa"/>
          <w:trHeight w:val="288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EACB482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POLOŽKY MAJETKU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295CB3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7A1338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E4381C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2022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ED5F20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0B1D3DF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ROZDIEL</w:t>
            </w: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2024-2023</w:t>
            </w:r>
          </w:p>
        </w:tc>
      </w:tr>
      <w:tr w:rsidR="008A3F8D" w:rsidRPr="008A3F8D" w14:paraId="56391048" w14:textId="77777777" w:rsidTr="008A3F8D">
        <w:trPr>
          <w:trHeight w:val="288"/>
        </w:trPr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9048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1232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BB58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D4C4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4D14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7C4FD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1E1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A3F8D" w:rsidRPr="008A3F8D" w14:paraId="033FFA6B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6327A83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 MAJETOK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E40F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14 283 704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DF9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18 436 318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F93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13 625 212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CBF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15 170 450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591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-4 152 614</w:t>
            </w:r>
          </w:p>
        </w:tc>
        <w:tc>
          <w:tcPr>
            <w:tcW w:w="36" w:type="dxa"/>
            <w:vAlign w:val="center"/>
            <w:hideMark/>
          </w:tcPr>
          <w:p w14:paraId="708D9953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182CC560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698B0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6C2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31AB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3F9E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69B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58BC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F5E1A89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62529AAF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89CB1EB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4721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3 066 030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B72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3 358 277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FD1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3 010 020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83F1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3 131 089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A8E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-292 247</w:t>
            </w:r>
          </w:p>
        </w:tc>
        <w:tc>
          <w:tcPr>
            <w:tcW w:w="36" w:type="dxa"/>
            <w:vAlign w:val="center"/>
            <w:hideMark/>
          </w:tcPr>
          <w:p w14:paraId="45E0F638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112DC1F9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6050B56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9AF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63 947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BC7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75 573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E6B1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88 234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D67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41 909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559E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-11 626</w:t>
            </w:r>
          </w:p>
        </w:tc>
        <w:tc>
          <w:tcPr>
            <w:tcW w:w="36" w:type="dxa"/>
            <w:vAlign w:val="center"/>
            <w:hideMark/>
          </w:tcPr>
          <w:p w14:paraId="187665D8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2FB8E340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3773145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E64E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3 002 083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07B1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3 282 704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E47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2 921 786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C14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3 089 180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EFDE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-280 621</w:t>
            </w:r>
          </w:p>
        </w:tc>
        <w:tc>
          <w:tcPr>
            <w:tcW w:w="36" w:type="dxa"/>
            <w:vAlign w:val="center"/>
            <w:hideMark/>
          </w:tcPr>
          <w:p w14:paraId="4D0E1142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4C792049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F2D2A8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POZEMKY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7104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220 806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7534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220 806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220F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220 805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6EF1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220 805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F70F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8E2B652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410978F1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DD868B5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STAVBY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DFF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913 272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E18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939 553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4AEF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965 834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A5D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992 118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FC0E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-26 281</w:t>
            </w:r>
          </w:p>
        </w:tc>
        <w:tc>
          <w:tcPr>
            <w:tcW w:w="36" w:type="dxa"/>
            <w:vAlign w:val="center"/>
            <w:hideMark/>
          </w:tcPr>
          <w:p w14:paraId="06F35B7D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50323987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37187AD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SAMOSTATNÉ HNUTEĽNÉ VECI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AE52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1 864 182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5BA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2 057 684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E3AB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1 670 486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F45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1 802 834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393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-193 502</w:t>
            </w:r>
          </w:p>
        </w:tc>
        <w:tc>
          <w:tcPr>
            <w:tcW w:w="36" w:type="dxa"/>
            <w:vAlign w:val="center"/>
            <w:hideMark/>
          </w:tcPr>
          <w:p w14:paraId="1005F91B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74C4C2EB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1D5DD24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OSTATNÝ  DLHOD.HMOTNÝ MAJETOK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738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373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414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03C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D1F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4E92E76B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3B8FF14F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76A36A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OBSTAR.DLHOD.HMOTNÝ MAJETOK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DEA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3 823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12B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64 661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28E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64 661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0C6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73 423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9784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-60 838</w:t>
            </w:r>
          </w:p>
        </w:tc>
        <w:tc>
          <w:tcPr>
            <w:tcW w:w="36" w:type="dxa"/>
            <w:vAlign w:val="center"/>
            <w:hideMark/>
          </w:tcPr>
          <w:p w14:paraId="028B783A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7EE1D1E1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C292BEF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3E32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043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9C2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6CC4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8AE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386E69E9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06E258CC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DAB76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981F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B75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D1B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BFF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0FB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61EAC708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33E8ACB7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4754A40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3F5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10 274 994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8D2B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13 602 093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91CC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9 835 073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1D8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11 061 059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4C0F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-3 327 099</w:t>
            </w:r>
          </w:p>
        </w:tc>
        <w:tc>
          <w:tcPr>
            <w:tcW w:w="36" w:type="dxa"/>
            <w:vAlign w:val="center"/>
            <w:hideMark/>
          </w:tcPr>
          <w:p w14:paraId="54F0C5FF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04144E8C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036C399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734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6 728 547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B16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7 175 349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790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5 806 758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2615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6 172 689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EF5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-446 802</w:t>
            </w:r>
          </w:p>
        </w:tc>
        <w:tc>
          <w:tcPr>
            <w:tcW w:w="36" w:type="dxa"/>
            <w:vAlign w:val="center"/>
            <w:hideMark/>
          </w:tcPr>
          <w:p w14:paraId="21458BE3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50346C4E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A16047D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MATERIÁL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E8A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996 673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462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1 003 244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21B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703 933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21A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575 401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A67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-6 571</w:t>
            </w:r>
          </w:p>
        </w:tc>
        <w:tc>
          <w:tcPr>
            <w:tcW w:w="36" w:type="dxa"/>
            <w:vAlign w:val="center"/>
            <w:hideMark/>
          </w:tcPr>
          <w:p w14:paraId="5A56D4F4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2778FFA5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62BDA1C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NEDOKONČENÁ VÝROBA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1B9E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73 894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661F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120 322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986B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121 336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FC9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33 727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FDC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-46 428</w:t>
            </w:r>
          </w:p>
        </w:tc>
        <w:tc>
          <w:tcPr>
            <w:tcW w:w="36" w:type="dxa"/>
            <w:vAlign w:val="center"/>
            <w:hideMark/>
          </w:tcPr>
          <w:p w14:paraId="0C0E9BBB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1FBE9C8D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F424F2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471C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5 601 313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C5EE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6 051 783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FD4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4 981 489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462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5 563 561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6F6F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-450 470</w:t>
            </w:r>
          </w:p>
        </w:tc>
        <w:tc>
          <w:tcPr>
            <w:tcW w:w="36" w:type="dxa"/>
            <w:vAlign w:val="center"/>
            <w:hideMark/>
          </w:tcPr>
          <w:p w14:paraId="2B3EB551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1A8E88F7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E888292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017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31 888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17C2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80 634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4C0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47 908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D7F4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44 862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167A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-48 746</w:t>
            </w:r>
          </w:p>
        </w:tc>
        <w:tc>
          <w:tcPr>
            <w:tcW w:w="36" w:type="dxa"/>
            <w:vAlign w:val="center"/>
            <w:hideMark/>
          </w:tcPr>
          <w:p w14:paraId="6C6284D3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428AEF22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9293E60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DLHODOB.POHĽ.Z OBCHOD.STYKU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D02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4101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941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F557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E80B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51BFB4E1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15759DFC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04CB8F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INÉ POHĽADÁVKY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0F7B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B60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FEC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8524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965C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662430EB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131549C1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C3A94A0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B44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3 492 442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3F85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3 065 263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937B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3 252 657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9812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4 702 026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C1D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427 179</w:t>
            </w:r>
          </w:p>
        </w:tc>
        <w:tc>
          <w:tcPr>
            <w:tcW w:w="36" w:type="dxa"/>
            <w:vAlign w:val="center"/>
            <w:hideMark/>
          </w:tcPr>
          <w:p w14:paraId="37F6D34F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1288176A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2BB329A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POHĽADÁVKY Z OBCHODNÉHO STYKU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0E5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805 005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1BF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901 484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807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1 218 939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40F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1 061 704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984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-96 479</w:t>
            </w:r>
          </w:p>
        </w:tc>
        <w:tc>
          <w:tcPr>
            <w:tcW w:w="36" w:type="dxa"/>
            <w:vAlign w:val="center"/>
            <w:hideMark/>
          </w:tcPr>
          <w:p w14:paraId="6C6FA7DF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09A29899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9F70BA9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POHĽAD.VOČI SPOLOČ.,ČLENOM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172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0FD0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58B4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EFCC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2911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244 783</w:t>
            </w:r>
          </w:p>
        </w:tc>
        <w:tc>
          <w:tcPr>
            <w:tcW w:w="36" w:type="dxa"/>
            <w:vAlign w:val="center"/>
            <w:hideMark/>
          </w:tcPr>
          <w:p w14:paraId="748767B6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28115687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DC4D337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INÉ POHĽADÁVKY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B035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2 442 654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C92E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2 163 779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C11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2 033 718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EE2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3 640 322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8943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278 875</w:t>
            </w:r>
          </w:p>
        </w:tc>
        <w:tc>
          <w:tcPr>
            <w:tcW w:w="36" w:type="dxa"/>
            <w:vAlign w:val="center"/>
            <w:hideMark/>
          </w:tcPr>
          <w:p w14:paraId="5CE3BE88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0A3433D6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313AD5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>DAŇOVÉ A INÉ  POHĽADÁVKY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C34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244 783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B36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D8ED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D9D5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A322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244 783</w:t>
            </w:r>
          </w:p>
        </w:tc>
        <w:tc>
          <w:tcPr>
            <w:tcW w:w="36" w:type="dxa"/>
            <w:vAlign w:val="center"/>
            <w:hideMark/>
          </w:tcPr>
          <w:p w14:paraId="60A738A0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0DF1D348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546D4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DB54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F4B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EA1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7DD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D39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DB6EEBF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06DA5551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4325FC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FINANČNÉ ÚČTY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EA32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22 117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5C1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3 280 847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266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727 750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8999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141 482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8B4C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1 171 728</w:t>
            </w:r>
          </w:p>
        </w:tc>
        <w:tc>
          <w:tcPr>
            <w:tcW w:w="36" w:type="dxa"/>
            <w:vAlign w:val="center"/>
            <w:hideMark/>
          </w:tcPr>
          <w:p w14:paraId="30C4BED9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A3F8D" w:rsidRPr="008A3F8D" w14:paraId="0ED47B49" w14:textId="77777777" w:rsidTr="008A3F8D">
        <w:trPr>
          <w:trHeight w:val="29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07A6AC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ČASOVÉ ROZLÍŠENIE AKTÍV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C856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942 680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5964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1 475 948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547FA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780 119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209B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978 302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AB88" w14:textId="77777777" w:rsidR="008A3F8D" w:rsidRPr="008A3F8D" w:rsidRDefault="008A3F8D" w:rsidP="008A3F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3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838 569</w:t>
            </w:r>
          </w:p>
        </w:tc>
        <w:tc>
          <w:tcPr>
            <w:tcW w:w="36" w:type="dxa"/>
            <w:vAlign w:val="center"/>
            <w:hideMark/>
          </w:tcPr>
          <w:p w14:paraId="06C3565A" w14:textId="77777777" w:rsidR="008A3F8D" w:rsidRPr="008A3F8D" w:rsidRDefault="008A3F8D" w:rsidP="008A3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7637AF99" w14:textId="77777777" w:rsidR="00D90001" w:rsidRPr="00DD0E65" w:rsidRDefault="00D90001" w:rsidP="00C41FD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420167D" w14:textId="77777777" w:rsidR="000D5CCE" w:rsidRDefault="000D5CCE" w:rsidP="00C41FD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9252DA8" w14:textId="379795C4" w:rsidR="00B00DE3" w:rsidRDefault="00C41FDA" w:rsidP="00C41FD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Graf: </w:t>
      </w:r>
      <w:r w:rsidR="00492362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Pr="00DD0E65">
        <w:rPr>
          <w:rFonts w:ascii="Times New Roman" w:hAnsi="Times New Roman"/>
          <w:b/>
          <w:sz w:val="24"/>
          <w:szCs w:val="24"/>
        </w:rPr>
        <w:t>VÝVOJ MAJETKU v rokoch 20</w:t>
      </w:r>
      <w:r w:rsidR="00656F67" w:rsidRPr="00DD0E65">
        <w:rPr>
          <w:rFonts w:ascii="Times New Roman" w:hAnsi="Times New Roman"/>
          <w:b/>
          <w:sz w:val="24"/>
          <w:szCs w:val="24"/>
        </w:rPr>
        <w:t>2</w:t>
      </w:r>
      <w:r w:rsidR="008A3F8D">
        <w:rPr>
          <w:rFonts w:ascii="Times New Roman" w:hAnsi="Times New Roman"/>
          <w:b/>
          <w:sz w:val="24"/>
          <w:szCs w:val="24"/>
        </w:rPr>
        <w:t>4</w:t>
      </w:r>
      <w:r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B00DE3" w:rsidRPr="00DD0E65">
        <w:rPr>
          <w:rFonts w:ascii="Times New Roman" w:hAnsi="Times New Roman"/>
          <w:b/>
          <w:sz w:val="24"/>
          <w:szCs w:val="24"/>
        </w:rPr>
        <w:t>–</w:t>
      </w:r>
      <w:r w:rsidRPr="00DD0E65">
        <w:rPr>
          <w:rFonts w:ascii="Times New Roman" w:hAnsi="Times New Roman"/>
          <w:b/>
          <w:sz w:val="24"/>
          <w:szCs w:val="24"/>
        </w:rPr>
        <w:t xml:space="preserve"> 20</w:t>
      </w:r>
      <w:r w:rsidR="00455FD6">
        <w:rPr>
          <w:rFonts w:ascii="Times New Roman" w:hAnsi="Times New Roman"/>
          <w:b/>
          <w:sz w:val="24"/>
          <w:szCs w:val="24"/>
        </w:rPr>
        <w:t>2</w:t>
      </w:r>
      <w:r w:rsidR="00192917">
        <w:rPr>
          <w:rFonts w:ascii="Times New Roman" w:hAnsi="Times New Roman"/>
          <w:b/>
          <w:sz w:val="24"/>
          <w:szCs w:val="24"/>
        </w:rPr>
        <w:t>2</w:t>
      </w:r>
    </w:p>
    <w:p w14:paraId="76843AF6" w14:textId="7A956254" w:rsidR="00D90001" w:rsidRPr="00DD0E65" w:rsidRDefault="00192917" w:rsidP="00C41FDA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FEA2A93" wp14:editId="44621405">
            <wp:extent cx="6390640" cy="2727325"/>
            <wp:effectExtent l="0" t="0" r="10160" b="15875"/>
            <wp:docPr id="116313905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EF00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255639F" w14:textId="54137683" w:rsidR="00D51D60" w:rsidRPr="00DD0E65" w:rsidRDefault="00D51D60" w:rsidP="00DB27D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AC286F2" w14:textId="3BF54E2C" w:rsidR="00CC6515" w:rsidRPr="00DD0E65" w:rsidRDefault="00EE1E01" w:rsidP="00EE1E0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 </w:t>
      </w:r>
      <w:r w:rsidR="001F6122" w:rsidRPr="00DD0E65">
        <w:rPr>
          <w:rFonts w:ascii="Times New Roman" w:hAnsi="Times New Roman"/>
          <w:sz w:val="24"/>
          <w:szCs w:val="24"/>
        </w:rPr>
        <w:t xml:space="preserve"> 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r w:rsidR="00EE33E9" w:rsidRPr="00DD0E65">
        <w:rPr>
          <w:rFonts w:ascii="Times New Roman" w:hAnsi="Times New Roman"/>
          <w:sz w:val="24"/>
          <w:szCs w:val="24"/>
        </w:rPr>
        <w:t xml:space="preserve">Majetok </w:t>
      </w:r>
      <w:r w:rsidR="00CC6515" w:rsidRPr="00DD0E65">
        <w:rPr>
          <w:rFonts w:ascii="Times New Roman" w:hAnsi="Times New Roman"/>
          <w:sz w:val="24"/>
          <w:szCs w:val="24"/>
        </w:rPr>
        <w:t>dosiahol</w:t>
      </w:r>
      <w:r w:rsidR="00EE33E9" w:rsidRPr="00DD0E65">
        <w:rPr>
          <w:rFonts w:ascii="Times New Roman" w:hAnsi="Times New Roman"/>
          <w:sz w:val="24"/>
          <w:szCs w:val="24"/>
        </w:rPr>
        <w:t xml:space="preserve"> v roku 202</w:t>
      </w:r>
      <w:r w:rsidR="00192917">
        <w:rPr>
          <w:rFonts w:ascii="Times New Roman" w:hAnsi="Times New Roman"/>
          <w:sz w:val="24"/>
          <w:szCs w:val="24"/>
        </w:rPr>
        <w:t>4</w:t>
      </w:r>
      <w:r w:rsidR="00EE33E9" w:rsidRPr="00DD0E65">
        <w:rPr>
          <w:rFonts w:ascii="Times New Roman" w:hAnsi="Times New Roman"/>
          <w:sz w:val="24"/>
          <w:szCs w:val="24"/>
        </w:rPr>
        <w:t xml:space="preserve"> hodnotu </w:t>
      </w:r>
      <w:r w:rsidR="0092080D">
        <w:rPr>
          <w:rFonts w:ascii="Times New Roman" w:hAnsi="Times New Roman"/>
          <w:sz w:val="24"/>
          <w:szCs w:val="24"/>
        </w:rPr>
        <w:t>1</w:t>
      </w:r>
      <w:r w:rsidR="00192917">
        <w:rPr>
          <w:rFonts w:ascii="Times New Roman" w:hAnsi="Times New Roman"/>
          <w:sz w:val="24"/>
          <w:szCs w:val="24"/>
        </w:rPr>
        <w:t>4</w:t>
      </w:r>
      <w:r w:rsidR="0092080D">
        <w:rPr>
          <w:rFonts w:ascii="Times New Roman" w:hAnsi="Times New Roman"/>
          <w:sz w:val="24"/>
          <w:szCs w:val="24"/>
        </w:rPr>
        <w:t>,</w:t>
      </w:r>
      <w:r w:rsidR="00192917">
        <w:rPr>
          <w:rFonts w:ascii="Times New Roman" w:hAnsi="Times New Roman"/>
          <w:sz w:val="24"/>
          <w:szCs w:val="24"/>
        </w:rPr>
        <w:t>3</w:t>
      </w:r>
      <w:r w:rsidR="00EE33E9" w:rsidRPr="00DD0E65">
        <w:rPr>
          <w:rFonts w:ascii="Times New Roman" w:hAnsi="Times New Roman"/>
          <w:sz w:val="24"/>
          <w:szCs w:val="24"/>
        </w:rPr>
        <w:t xml:space="preserve"> mil</w:t>
      </w:r>
      <w:r w:rsidR="00DF26FC">
        <w:rPr>
          <w:rFonts w:ascii="Times New Roman" w:hAnsi="Times New Roman"/>
          <w:sz w:val="24"/>
          <w:szCs w:val="24"/>
        </w:rPr>
        <w:t>.</w:t>
      </w:r>
      <w:r w:rsidR="00EE33E9" w:rsidRPr="00DD0E65">
        <w:rPr>
          <w:rFonts w:ascii="Times New Roman" w:hAnsi="Times New Roman"/>
          <w:sz w:val="24"/>
          <w:szCs w:val="24"/>
        </w:rPr>
        <w:t xml:space="preserve"> € čo </w:t>
      </w:r>
      <w:r w:rsidR="009715FD">
        <w:rPr>
          <w:rFonts w:ascii="Times New Roman" w:hAnsi="Times New Roman"/>
          <w:sz w:val="24"/>
          <w:szCs w:val="24"/>
        </w:rPr>
        <w:t xml:space="preserve">je </w:t>
      </w:r>
      <w:r w:rsidR="00192917">
        <w:rPr>
          <w:rFonts w:ascii="Times New Roman" w:hAnsi="Times New Roman"/>
          <w:sz w:val="24"/>
          <w:szCs w:val="24"/>
        </w:rPr>
        <w:t>pokles</w:t>
      </w:r>
      <w:r w:rsidR="0092080D">
        <w:rPr>
          <w:rFonts w:ascii="Times New Roman" w:hAnsi="Times New Roman"/>
          <w:sz w:val="24"/>
          <w:szCs w:val="24"/>
        </w:rPr>
        <w:t xml:space="preserve"> </w:t>
      </w:r>
      <w:r w:rsidR="00EE33E9" w:rsidRPr="00DD0E65">
        <w:rPr>
          <w:rFonts w:ascii="Times New Roman" w:hAnsi="Times New Roman"/>
          <w:sz w:val="24"/>
          <w:szCs w:val="24"/>
        </w:rPr>
        <w:t>o</w:t>
      </w:r>
      <w:r w:rsidR="0092080D">
        <w:rPr>
          <w:rFonts w:ascii="Times New Roman" w:hAnsi="Times New Roman"/>
          <w:sz w:val="24"/>
          <w:szCs w:val="24"/>
        </w:rPr>
        <w:t> 4,</w:t>
      </w:r>
      <w:r w:rsidR="00192917">
        <w:rPr>
          <w:rFonts w:ascii="Times New Roman" w:hAnsi="Times New Roman"/>
          <w:sz w:val="24"/>
          <w:szCs w:val="24"/>
        </w:rPr>
        <w:t>2</w:t>
      </w:r>
      <w:r w:rsidR="009715FD">
        <w:rPr>
          <w:rFonts w:ascii="Times New Roman" w:hAnsi="Times New Roman"/>
          <w:sz w:val="24"/>
          <w:szCs w:val="24"/>
        </w:rPr>
        <w:t xml:space="preserve"> </w:t>
      </w:r>
      <w:r w:rsidR="00EE33E9" w:rsidRPr="00DD0E65">
        <w:rPr>
          <w:rFonts w:ascii="Times New Roman" w:hAnsi="Times New Roman"/>
          <w:sz w:val="24"/>
          <w:szCs w:val="24"/>
        </w:rPr>
        <w:t>mil. € oproti roku 202</w:t>
      </w:r>
      <w:r w:rsidR="00192917">
        <w:rPr>
          <w:rFonts w:ascii="Times New Roman" w:hAnsi="Times New Roman"/>
          <w:sz w:val="24"/>
          <w:szCs w:val="24"/>
        </w:rPr>
        <w:t>3</w:t>
      </w:r>
      <w:r w:rsidR="00EE33E9" w:rsidRPr="00DD0E65">
        <w:rPr>
          <w:rFonts w:ascii="Times New Roman" w:hAnsi="Times New Roman"/>
          <w:sz w:val="24"/>
          <w:szCs w:val="24"/>
        </w:rPr>
        <w:t xml:space="preserve"> a to </w:t>
      </w:r>
      <w:r w:rsidR="009715FD">
        <w:rPr>
          <w:rFonts w:ascii="Times New Roman" w:hAnsi="Times New Roman"/>
          <w:sz w:val="24"/>
          <w:szCs w:val="24"/>
        </w:rPr>
        <w:t>z </w:t>
      </w:r>
      <w:r w:rsidR="005B57E1">
        <w:rPr>
          <w:rFonts w:ascii="Times New Roman" w:hAnsi="Times New Roman"/>
          <w:sz w:val="24"/>
          <w:szCs w:val="24"/>
        </w:rPr>
        <w:t>dôvodu</w:t>
      </w:r>
      <w:r w:rsidR="009715FD">
        <w:rPr>
          <w:rFonts w:ascii="Times New Roman" w:hAnsi="Times New Roman"/>
          <w:sz w:val="24"/>
          <w:szCs w:val="24"/>
        </w:rPr>
        <w:t xml:space="preserve"> </w:t>
      </w:r>
      <w:r w:rsidR="00052C57">
        <w:rPr>
          <w:rFonts w:ascii="Times New Roman" w:hAnsi="Times New Roman"/>
          <w:sz w:val="24"/>
          <w:szCs w:val="24"/>
        </w:rPr>
        <w:t>pok</w:t>
      </w:r>
      <w:r w:rsidR="0071505C">
        <w:rPr>
          <w:rFonts w:ascii="Times New Roman" w:hAnsi="Times New Roman"/>
          <w:sz w:val="24"/>
          <w:szCs w:val="24"/>
        </w:rPr>
        <w:t xml:space="preserve">lesu finančných účtov a </w:t>
      </w:r>
      <w:r w:rsidR="005B57E1">
        <w:rPr>
          <w:rFonts w:ascii="Times New Roman" w:hAnsi="Times New Roman"/>
          <w:sz w:val="24"/>
          <w:szCs w:val="24"/>
        </w:rPr>
        <w:t xml:space="preserve">zásob a </w:t>
      </w:r>
      <w:r w:rsidR="004E506C">
        <w:rPr>
          <w:rFonts w:ascii="Times New Roman" w:hAnsi="Times New Roman"/>
          <w:sz w:val="24"/>
          <w:szCs w:val="24"/>
        </w:rPr>
        <w:t>tovaru</w:t>
      </w:r>
      <w:r w:rsidR="00CC6515" w:rsidRPr="00DD0E65">
        <w:rPr>
          <w:rFonts w:ascii="Times New Roman" w:hAnsi="Times New Roman"/>
          <w:sz w:val="24"/>
          <w:szCs w:val="24"/>
        </w:rPr>
        <w:t xml:space="preserve"> </w:t>
      </w:r>
    </w:p>
    <w:p w14:paraId="1EC62480" w14:textId="3DB575DC" w:rsidR="00F77E22" w:rsidRPr="00DD0E65" w:rsidRDefault="0010090B" w:rsidP="00EE1E0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N</w:t>
      </w:r>
      <w:r w:rsidR="00EE1E01" w:rsidRPr="00DD0E65">
        <w:rPr>
          <w:rFonts w:ascii="Times New Roman" w:hAnsi="Times New Roman"/>
          <w:sz w:val="24"/>
          <w:szCs w:val="24"/>
        </w:rPr>
        <w:t>eobežný majetok</w:t>
      </w:r>
      <w:r w:rsidR="001F6122" w:rsidRPr="00DD0E65">
        <w:rPr>
          <w:rFonts w:ascii="Times New Roman" w:hAnsi="Times New Roman"/>
          <w:sz w:val="24"/>
          <w:szCs w:val="24"/>
        </w:rPr>
        <w:t xml:space="preserve"> </w:t>
      </w:r>
      <w:r w:rsidRPr="00DD0E65">
        <w:rPr>
          <w:rFonts w:ascii="Times New Roman" w:hAnsi="Times New Roman"/>
          <w:sz w:val="24"/>
          <w:szCs w:val="24"/>
        </w:rPr>
        <w:t>sa v roku 202</w:t>
      </w:r>
      <w:r w:rsidR="0071505C">
        <w:rPr>
          <w:rFonts w:ascii="Times New Roman" w:hAnsi="Times New Roman"/>
          <w:sz w:val="24"/>
          <w:szCs w:val="24"/>
        </w:rPr>
        <w:t>4</w:t>
      </w:r>
      <w:r w:rsidRPr="00DD0E65">
        <w:rPr>
          <w:rFonts w:ascii="Times New Roman" w:hAnsi="Times New Roman"/>
          <w:sz w:val="24"/>
          <w:szCs w:val="24"/>
        </w:rPr>
        <w:t xml:space="preserve"> stabilizoval </w:t>
      </w:r>
      <w:r w:rsidR="001F6122" w:rsidRPr="00DD0E65">
        <w:rPr>
          <w:rFonts w:ascii="Times New Roman" w:hAnsi="Times New Roman"/>
          <w:sz w:val="24"/>
          <w:szCs w:val="24"/>
        </w:rPr>
        <w:t xml:space="preserve">na úrovni </w:t>
      </w:r>
      <w:r w:rsidR="00F60545" w:rsidRPr="00DD0E65">
        <w:rPr>
          <w:rFonts w:ascii="Times New Roman" w:hAnsi="Times New Roman"/>
          <w:sz w:val="24"/>
          <w:szCs w:val="24"/>
        </w:rPr>
        <w:t>3</w:t>
      </w:r>
      <w:r w:rsidR="00FC3CD6">
        <w:rPr>
          <w:rFonts w:ascii="Times New Roman" w:hAnsi="Times New Roman"/>
          <w:sz w:val="24"/>
          <w:szCs w:val="24"/>
        </w:rPr>
        <w:t>,</w:t>
      </w:r>
      <w:r w:rsidR="0004115D">
        <w:rPr>
          <w:rFonts w:ascii="Times New Roman" w:hAnsi="Times New Roman"/>
          <w:sz w:val="24"/>
          <w:szCs w:val="24"/>
        </w:rPr>
        <w:t>1</w:t>
      </w:r>
      <w:r w:rsidRPr="00DD0E65">
        <w:rPr>
          <w:rFonts w:ascii="Times New Roman" w:hAnsi="Times New Roman"/>
          <w:sz w:val="24"/>
          <w:szCs w:val="24"/>
        </w:rPr>
        <w:t xml:space="preserve"> mil</w:t>
      </w:r>
      <w:r w:rsidR="00DF26FC">
        <w:rPr>
          <w:rFonts w:ascii="Times New Roman" w:hAnsi="Times New Roman"/>
          <w:sz w:val="24"/>
          <w:szCs w:val="24"/>
        </w:rPr>
        <w:t>.</w:t>
      </w:r>
      <w:r w:rsidR="00CC6515" w:rsidRPr="00DD0E65">
        <w:rPr>
          <w:rFonts w:ascii="Times New Roman" w:hAnsi="Times New Roman"/>
          <w:sz w:val="24"/>
          <w:szCs w:val="24"/>
        </w:rPr>
        <w:t xml:space="preserve"> €</w:t>
      </w:r>
      <w:r w:rsidR="00EE1E01" w:rsidRPr="00DD0E65">
        <w:rPr>
          <w:rFonts w:ascii="Times New Roman" w:hAnsi="Times New Roman"/>
          <w:sz w:val="24"/>
          <w:szCs w:val="24"/>
        </w:rPr>
        <w:t xml:space="preserve">. </w:t>
      </w:r>
      <w:r w:rsidR="0004115D">
        <w:rPr>
          <w:rFonts w:ascii="Times New Roman" w:hAnsi="Times New Roman"/>
          <w:sz w:val="24"/>
          <w:szCs w:val="24"/>
        </w:rPr>
        <w:t>Č</w:t>
      </w:r>
      <w:r w:rsidR="00EE1E01" w:rsidRPr="00DD0E65">
        <w:rPr>
          <w:rFonts w:ascii="Times New Roman" w:hAnsi="Times New Roman"/>
          <w:sz w:val="24"/>
          <w:szCs w:val="24"/>
        </w:rPr>
        <w:t>ím je podiel neobežného majetku vyšší, tým je miera flexibility spoločnosti nižšia.  V roku 20</w:t>
      </w:r>
      <w:r w:rsidRPr="00DD0E65">
        <w:rPr>
          <w:rFonts w:ascii="Times New Roman" w:hAnsi="Times New Roman"/>
          <w:sz w:val="24"/>
          <w:szCs w:val="24"/>
        </w:rPr>
        <w:t>2</w:t>
      </w:r>
      <w:r w:rsidR="0004115D">
        <w:rPr>
          <w:rFonts w:ascii="Times New Roman" w:hAnsi="Times New Roman"/>
          <w:sz w:val="24"/>
          <w:szCs w:val="24"/>
        </w:rPr>
        <w:t>4</w:t>
      </w:r>
      <w:r w:rsidR="00EE1E01" w:rsidRPr="00DD0E65">
        <w:rPr>
          <w:rFonts w:ascii="Times New Roman" w:hAnsi="Times New Roman"/>
          <w:sz w:val="24"/>
          <w:szCs w:val="24"/>
        </w:rPr>
        <w:t xml:space="preserve"> </w:t>
      </w:r>
      <w:r w:rsidR="000F6E3C" w:rsidRPr="00DD0E65">
        <w:rPr>
          <w:rFonts w:ascii="Times New Roman" w:hAnsi="Times New Roman"/>
          <w:sz w:val="24"/>
          <w:szCs w:val="24"/>
        </w:rPr>
        <w:t>je</w:t>
      </w:r>
      <w:r w:rsidR="00EE1E01" w:rsidRPr="00DD0E65">
        <w:rPr>
          <w:rFonts w:ascii="Times New Roman" w:hAnsi="Times New Roman"/>
          <w:sz w:val="24"/>
          <w:szCs w:val="24"/>
        </w:rPr>
        <w:t xml:space="preserve"> podiel neobežného majetku na celkovom majetku </w:t>
      </w:r>
      <w:r w:rsidR="0018796A">
        <w:rPr>
          <w:rFonts w:ascii="Times New Roman" w:hAnsi="Times New Roman"/>
          <w:sz w:val="24"/>
          <w:szCs w:val="24"/>
        </w:rPr>
        <w:t>21</w:t>
      </w:r>
      <w:r w:rsidR="00C65FAD">
        <w:rPr>
          <w:rFonts w:ascii="Times New Roman" w:hAnsi="Times New Roman"/>
          <w:sz w:val="24"/>
          <w:szCs w:val="24"/>
        </w:rPr>
        <w:t>.</w:t>
      </w:r>
      <w:r w:rsidR="0018796A">
        <w:rPr>
          <w:rFonts w:ascii="Times New Roman" w:hAnsi="Times New Roman"/>
          <w:sz w:val="24"/>
          <w:szCs w:val="24"/>
        </w:rPr>
        <w:t>47</w:t>
      </w:r>
      <w:r w:rsidR="0010677E">
        <w:rPr>
          <w:rFonts w:ascii="Times New Roman" w:hAnsi="Times New Roman"/>
          <w:sz w:val="24"/>
          <w:szCs w:val="24"/>
        </w:rPr>
        <w:t>,1</w:t>
      </w:r>
      <w:r w:rsidR="00EE1E01" w:rsidRPr="00DD0E65">
        <w:rPr>
          <w:rFonts w:ascii="Times New Roman" w:hAnsi="Times New Roman"/>
          <w:sz w:val="24"/>
          <w:szCs w:val="24"/>
        </w:rPr>
        <w:t xml:space="preserve">%, čo </w:t>
      </w:r>
      <w:r w:rsidR="000F6E3C" w:rsidRPr="00DD0E65">
        <w:rPr>
          <w:rFonts w:ascii="Times New Roman" w:hAnsi="Times New Roman"/>
          <w:sz w:val="24"/>
          <w:szCs w:val="24"/>
        </w:rPr>
        <w:t xml:space="preserve">predstavuje </w:t>
      </w:r>
      <w:r w:rsidR="00F60545" w:rsidRPr="00DD0E65">
        <w:rPr>
          <w:rFonts w:ascii="Times New Roman" w:hAnsi="Times New Roman"/>
          <w:sz w:val="24"/>
          <w:szCs w:val="24"/>
        </w:rPr>
        <w:t xml:space="preserve">mierny </w:t>
      </w:r>
      <w:r w:rsidR="0018796A">
        <w:rPr>
          <w:rFonts w:ascii="Times New Roman" w:hAnsi="Times New Roman"/>
          <w:sz w:val="24"/>
          <w:szCs w:val="24"/>
        </w:rPr>
        <w:t>nárast</w:t>
      </w:r>
      <w:r w:rsidR="00C65FAD">
        <w:rPr>
          <w:rFonts w:ascii="Times New Roman" w:hAnsi="Times New Roman"/>
          <w:sz w:val="24"/>
          <w:szCs w:val="24"/>
        </w:rPr>
        <w:t xml:space="preserve"> </w:t>
      </w:r>
      <w:r w:rsidR="00F97DEA">
        <w:rPr>
          <w:rFonts w:ascii="Times New Roman" w:hAnsi="Times New Roman"/>
          <w:sz w:val="24"/>
          <w:szCs w:val="24"/>
        </w:rPr>
        <w:t>oproti roku 202</w:t>
      </w:r>
      <w:r w:rsidR="0018796A">
        <w:rPr>
          <w:rFonts w:ascii="Times New Roman" w:hAnsi="Times New Roman"/>
          <w:sz w:val="24"/>
          <w:szCs w:val="24"/>
        </w:rPr>
        <w:t>3</w:t>
      </w:r>
      <w:r w:rsidR="000F6E3C" w:rsidRPr="00DD0E65">
        <w:rPr>
          <w:rFonts w:ascii="Times New Roman" w:hAnsi="Times New Roman"/>
          <w:sz w:val="24"/>
          <w:szCs w:val="24"/>
        </w:rPr>
        <w:t>.</w:t>
      </w:r>
    </w:p>
    <w:p w14:paraId="63C98835" w14:textId="4A46273C" w:rsidR="00637D94" w:rsidRPr="00DD0E65" w:rsidRDefault="00C41FDA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>Tabuľka:</w:t>
      </w:r>
      <w:r w:rsidR="00637D94" w:rsidRPr="00DD0E65">
        <w:rPr>
          <w:rFonts w:ascii="Times New Roman" w:hAnsi="Times New Roman"/>
          <w:b/>
          <w:sz w:val="24"/>
          <w:szCs w:val="24"/>
        </w:rPr>
        <w:t xml:space="preserve">  VÝVOJ ZDROJOV KRYTIA MAJETKU v rokoch 20</w:t>
      </w:r>
      <w:r w:rsidR="00656F67" w:rsidRPr="00DD0E65">
        <w:rPr>
          <w:rFonts w:ascii="Times New Roman" w:hAnsi="Times New Roman"/>
          <w:b/>
          <w:sz w:val="24"/>
          <w:szCs w:val="24"/>
        </w:rPr>
        <w:t>2</w:t>
      </w:r>
      <w:r w:rsidR="0018796A">
        <w:rPr>
          <w:rFonts w:ascii="Times New Roman" w:hAnsi="Times New Roman"/>
          <w:b/>
          <w:sz w:val="24"/>
          <w:szCs w:val="24"/>
        </w:rPr>
        <w:t>4</w:t>
      </w:r>
      <w:r w:rsidR="00637D94" w:rsidRPr="00DD0E65">
        <w:rPr>
          <w:rFonts w:ascii="Times New Roman" w:hAnsi="Times New Roman"/>
          <w:b/>
          <w:sz w:val="24"/>
          <w:szCs w:val="24"/>
        </w:rPr>
        <w:t xml:space="preserve"> - 20</w:t>
      </w:r>
      <w:r w:rsidR="00674D33">
        <w:rPr>
          <w:rFonts w:ascii="Times New Roman" w:hAnsi="Times New Roman"/>
          <w:b/>
          <w:sz w:val="24"/>
          <w:szCs w:val="24"/>
        </w:rPr>
        <w:t>2</w:t>
      </w:r>
      <w:r w:rsidR="0018796A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10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1640"/>
        <w:gridCol w:w="1220"/>
        <w:gridCol w:w="1220"/>
        <w:gridCol w:w="1220"/>
        <w:gridCol w:w="1184"/>
        <w:gridCol w:w="146"/>
      </w:tblGrid>
      <w:tr w:rsidR="000B1457" w:rsidRPr="000B1457" w14:paraId="1C582E3C" w14:textId="77777777" w:rsidTr="000B1457">
        <w:trPr>
          <w:gridAfter w:val="1"/>
          <w:wAfter w:w="36" w:type="dxa"/>
          <w:trHeight w:val="300"/>
        </w:trPr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33075B4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ZDROJE KRYTIA MAJETKU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5207BF2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A3FB42D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8F00435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2022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ADE2146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6AF40D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ROZDIEL</w:t>
            </w: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2024-2023</w:t>
            </w:r>
          </w:p>
        </w:tc>
      </w:tr>
      <w:tr w:rsidR="000B1457" w:rsidRPr="000B1457" w14:paraId="3AC74009" w14:textId="77777777" w:rsidTr="000B1457">
        <w:trPr>
          <w:trHeight w:val="288"/>
        </w:trPr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865D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A46E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F989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D3FC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54DF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3BF42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356B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B1457" w:rsidRPr="000B1457" w14:paraId="58DB1977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8F05DE8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CELKOVÝ KAPITÁL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4F72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14 283 704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8AC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18 436 318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B1C3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13 625 212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772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15 170 450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1F68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-4 152 614</w:t>
            </w:r>
          </w:p>
        </w:tc>
        <w:tc>
          <w:tcPr>
            <w:tcW w:w="36" w:type="dxa"/>
            <w:vAlign w:val="center"/>
            <w:hideMark/>
          </w:tcPr>
          <w:p w14:paraId="76709A44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3D4E0ABA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CC052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FEAE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1A79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75D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8EF2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A059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690D4647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42C72B69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5FE61DA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VLASTNÝ KAPITÁL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D1B2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4 564 422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69E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5 902 587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FE17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4 753 153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8827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4 042 668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2B2B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-1 338 165</w:t>
            </w:r>
          </w:p>
        </w:tc>
        <w:tc>
          <w:tcPr>
            <w:tcW w:w="36" w:type="dxa"/>
            <w:vAlign w:val="center"/>
            <w:hideMark/>
          </w:tcPr>
          <w:p w14:paraId="5E74D2C8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7977BCD7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DD92313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782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66 400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56F0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66 400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23EF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66 400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4D49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66 400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AB9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32D03B17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08C825E2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947BFF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8AB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6 640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D80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6 640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CE1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6 640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8672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6 640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BCC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4A7BC1D7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2F90D820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61FB3D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OSTATNÉ FONDY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061D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34 940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4DCB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34 940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401F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34 940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BF7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34 940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7978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C8EDBBE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0DA54570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BFFDC4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VÝSL.HOSPOD.MINULÝCH ROKOV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469B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3 294 607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928E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3 645 173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414E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2 987 431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2082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2 491 150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E687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-350 566</w:t>
            </w:r>
          </w:p>
        </w:tc>
        <w:tc>
          <w:tcPr>
            <w:tcW w:w="36" w:type="dxa"/>
            <w:vAlign w:val="center"/>
            <w:hideMark/>
          </w:tcPr>
          <w:p w14:paraId="32A8B7F0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62A85E7D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658599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VÝSL.HOSPOD.ÚČTOVNÉ OBDOBIE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02FF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1 161 835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9DE5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2 149 434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28F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1 657 742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7BB7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1 443 538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1757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-987 599</w:t>
            </w:r>
          </w:p>
        </w:tc>
        <w:tc>
          <w:tcPr>
            <w:tcW w:w="36" w:type="dxa"/>
            <w:vAlign w:val="center"/>
            <w:hideMark/>
          </w:tcPr>
          <w:p w14:paraId="501221D2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1151EA8D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DBC25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D660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C8F7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6606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DA28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128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64790216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25EE3EE1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E9FCD8F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ZÁVӒZKY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B27B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9 688 706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CFC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12 369 905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0C5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8 806 140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F8F8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11 072 685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09E0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-2 681 199</w:t>
            </w:r>
          </w:p>
        </w:tc>
        <w:tc>
          <w:tcPr>
            <w:tcW w:w="36" w:type="dxa"/>
            <w:vAlign w:val="center"/>
            <w:hideMark/>
          </w:tcPr>
          <w:p w14:paraId="5B88B0AA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488A1C25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FEEFE67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DLHODOBÉ ZÁVӒZKY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85E4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8 080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58D0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6 958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0D5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30 507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6E8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166 684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A888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1 122</w:t>
            </w:r>
          </w:p>
        </w:tc>
        <w:tc>
          <w:tcPr>
            <w:tcW w:w="36" w:type="dxa"/>
            <w:vAlign w:val="center"/>
            <w:hideMark/>
          </w:tcPr>
          <w:p w14:paraId="51FF41BF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5B19704C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5669686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 xml:space="preserve">  DLHODOBÉ ZÁVӒZKY z OBCH.STYKU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7FC6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BAC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4046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A62F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0A0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7E42934A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1AD37F91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9F5FB88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DLHODOBÉ REZERVY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8E22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A6C4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5CC8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4B9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10 000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692E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5A4EC474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53F6EB57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ED1A6F5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DLHODOBÉ BANKOVÉ ÚVERY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D136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640 000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ADAD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1 036 000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B45F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1 432 000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50EB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1 828 000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07E3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-396 000</w:t>
            </w:r>
          </w:p>
        </w:tc>
        <w:tc>
          <w:tcPr>
            <w:tcW w:w="36" w:type="dxa"/>
            <w:vAlign w:val="center"/>
            <w:hideMark/>
          </w:tcPr>
          <w:p w14:paraId="7A135D80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577613B9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2AF3B8D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KRÁTKODOBÉ ZÁVӒZKY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6CF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2 384 752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D47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2 228 298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C52B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2 211 311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05D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2 188 602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2539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156 454</w:t>
            </w:r>
          </w:p>
        </w:tc>
        <w:tc>
          <w:tcPr>
            <w:tcW w:w="36" w:type="dxa"/>
            <w:vAlign w:val="center"/>
            <w:hideMark/>
          </w:tcPr>
          <w:p w14:paraId="36B4F70A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44CE5AAF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DF78EC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KRÁTK. ZÁVӒZKY Z OBCH.STYKU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D1F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1 597 250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07F0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1 562 119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4ACB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1 672 551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3EF6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1 604 915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4EE3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35 131</w:t>
            </w:r>
          </w:p>
        </w:tc>
        <w:tc>
          <w:tcPr>
            <w:tcW w:w="36" w:type="dxa"/>
            <w:vAlign w:val="center"/>
            <w:hideMark/>
          </w:tcPr>
          <w:p w14:paraId="64484D67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48E8C206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79C57D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KRÁTKODOBÉ REZERVY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250D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135 319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38FE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141 997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36DF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141 411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F79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80 993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D30B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-6 678</w:t>
            </w:r>
          </w:p>
        </w:tc>
        <w:tc>
          <w:tcPr>
            <w:tcW w:w="36" w:type="dxa"/>
            <w:vAlign w:val="center"/>
            <w:hideMark/>
          </w:tcPr>
          <w:p w14:paraId="6E442FC0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646214AA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6841F7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BEŽNÉ BANKOVÉ ÚVERY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55C7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6 510 555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A435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8 946 652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7B30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4 980 911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DCE5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6 798 406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0BB7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-2 436 097</w:t>
            </w:r>
          </w:p>
        </w:tc>
        <w:tc>
          <w:tcPr>
            <w:tcW w:w="36" w:type="dxa"/>
            <w:vAlign w:val="center"/>
            <w:hideMark/>
          </w:tcPr>
          <w:p w14:paraId="0055531C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3D59FD25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1BFA024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KRÁTKODOBÉ FINANČNÉ VÝPOMOCE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59E5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97B4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DBB5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B0C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BBA5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49B1997C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3D30F488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138C7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F6F3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74CA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18D0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BC95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4B82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282C0F3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B1457" w:rsidRPr="000B1457" w14:paraId="0D97458D" w14:textId="77777777" w:rsidTr="000B1457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A21DF79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ČASOVÉ ROZLÍŠENIE PASÍV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E52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30 576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9602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163 826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C070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65 919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7051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55 097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8EEC" w14:textId="77777777" w:rsidR="000B1457" w:rsidRPr="000B1457" w:rsidRDefault="000B1457" w:rsidP="000B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14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-133 250</w:t>
            </w:r>
          </w:p>
        </w:tc>
        <w:tc>
          <w:tcPr>
            <w:tcW w:w="36" w:type="dxa"/>
            <w:vAlign w:val="center"/>
            <w:hideMark/>
          </w:tcPr>
          <w:p w14:paraId="4DC4AFC0" w14:textId="77777777" w:rsidR="000B1457" w:rsidRPr="000B1457" w:rsidRDefault="000B1457" w:rsidP="000B1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0F8D2BEF" w14:textId="77777777" w:rsidR="00205E06" w:rsidRDefault="00205E06" w:rsidP="00DB27D5">
      <w:pPr>
        <w:spacing w:line="240" w:lineRule="auto"/>
        <w:jc w:val="both"/>
        <w:rPr>
          <w:sz w:val="20"/>
          <w:szCs w:val="20"/>
          <w:lang w:eastAsia="sk-SK"/>
        </w:rPr>
      </w:pPr>
      <w:r>
        <w:fldChar w:fldCharType="begin"/>
      </w:r>
      <w:r>
        <w:instrText xml:space="preserve"> LINK Excel.Sheet.12 "https://mdbavaria-my.sharepoint.com/personal/sustiak_md-bavaria_sk/Documents/Dokumenty/Work/Výročné správy 2022/2023/MD Výr.správa 2023 tabulky.xlsx" "vývoj zdrojov krytia!R1C1:R23C6" \a \f 4 \h </w:instrText>
      </w:r>
      <w:r>
        <w:fldChar w:fldCharType="separate"/>
      </w:r>
    </w:p>
    <w:p w14:paraId="2E736DDD" w14:textId="3F1D10C8" w:rsidR="00043B5E" w:rsidRDefault="00205E06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end"/>
      </w:r>
    </w:p>
    <w:p w14:paraId="1D4A7434" w14:textId="1562F6D0" w:rsidR="009A3374" w:rsidRPr="00DD0E65" w:rsidRDefault="00C41FDA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Graf: </w:t>
      </w:r>
      <w:r w:rsidR="00492362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Pr="00DD0E65">
        <w:rPr>
          <w:rFonts w:ascii="Times New Roman" w:hAnsi="Times New Roman"/>
          <w:b/>
          <w:sz w:val="24"/>
          <w:szCs w:val="24"/>
        </w:rPr>
        <w:t>VÝVOJ ZDROJOV KRYTIA v rokoch 20</w:t>
      </w:r>
      <w:r w:rsidR="00656F67" w:rsidRPr="00DD0E65">
        <w:rPr>
          <w:rFonts w:ascii="Times New Roman" w:hAnsi="Times New Roman"/>
          <w:b/>
          <w:sz w:val="24"/>
          <w:szCs w:val="24"/>
        </w:rPr>
        <w:t>2</w:t>
      </w:r>
      <w:r w:rsidR="000B1457">
        <w:rPr>
          <w:rFonts w:ascii="Times New Roman" w:hAnsi="Times New Roman"/>
          <w:b/>
          <w:sz w:val="24"/>
          <w:szCs w:val="24"/>
        </w:rPr>
        <w:t>4</w:t>
      </w:r>
      <w:r w:rsidRPr="00DD0E65">
        <w:rPr>
          <w:rFonts w:ascii="Times New Roman" w:hAnsi="Times New Roman"/>
          <w:b/>
          <w:sz w:val="24"/>
          <w:szCs w:val="24"/>
        </w:rPr>
        <w:t xml:space="preserve"> - </w:t>
      </w:r>
      <w:r w:rsidR="0036447D">
        <w:rPr>
          <w:rFonts w:ascii="Times New Roman" w:hAnsi="Times New Roman"/>
          <w:b/>
          <w:sz w:val="24"/>
          <w:szCs w:val="24"/>
        </w:rPr>
        <w:t>202</w:t>
      </w:r>
      <w:r w:rsidR="000B1457">
        <w:rPr>
          <w:rFonts w:ascii="Times New Roman" w:hAnsi="Times New Roman"/>
          <w:b/>
          <w:sz w:val="24"/>
          <w:szCs w:val="24"/>
        </w:rPr>
        <w:t>2</w:t>
      </w:r>
    </w:p>
    <w:p w14:paraId="4C58BC37" w14:textId="13F41FCA" w:rsidR="009A3374" w:rsidRPr="00DD0E65" w:rsidRDefault="000B1457" w:rsidP="00DB27D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7743724" wp14:editId="77BB4989">
            <wp:extent cx="6390640" cy="2473960"/>
            <wp:effectExtent l="0" t="0" r="10160" b="2540"/>
            <wp:docPr id="194937636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2B7C0F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EE5722" w14:textId="2A7C7435" w:rsidR="00DF26FC" w:rsidRPr="00DD0E65" w:rsidRDefault="00215F0C" w:rsidP="00215F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 Pri analýze zdrojov krytia </w:t>
      </w:r>
      <w:r w:rsidR="0010090B" w:rsidRPr="00DD0E65">
        <w:rPr>
          <w:rFonts w:ascii="Times New Roman" w:hAnsi="Times New Roman"/>
          <w:sz w:val="24"/>
          <w:szCs w:val="24"/>
        </w:rPr>
        <w:t>sa sleduje</w:t>
      </w:r>
      <w:r w:rsidR="000A04C2">
        <w:rPr>
          <w:rFonts w:ascii="Times New Roman" w:hAnsi="Times New Roman"/>
          <w:sz w:val="24"/>
          <w:szCs w:val="24"/>
        </w:rPr>
        <w:t xml:space="preserve"> </w:t>
      </w:r>
      <w:r w:rsidRPr="00DD0E65">
        <w:rPr>
          <w:rFonts w:ascii="Times New Roman" w:hAnsi="Times New Roman"/>
          <w:sz w:val="24"/>
          <w:szCs w:val="24"/>
        </w:rPr>
        <w:t xml:space="preserve">podiel vlastného a cudzieho kapitálu na celkovom kapitáli. </w:t>
      </w:r>
      <w:r w:rsidR="008D21C8" w:rsidRPr="00DD0E65">
        <w:rPr>
          <w:rFonts w:ascii="Times New Roman" w:hAnsi="Times New Roman"/>
          <w:sz w:val="24"/>
          <w:szCs w:val="24"/>
        </w:rPr>
        <w:t>Pozitívnym vývojom sa predpokladá zvyšovanie podielu vlastného kapitálu na celkovom kapitále.</w:t>
      </w:r>
      <w:r w:rsidRPr="00DD0E65">
        <w:rPr>
          <w:rFonts w:ascii="Times New Roman" w:hAnsi="Times New Roman"/>
          <w:sz w:val="24"/>
          <w:szCs w:val="24"/>
        </w:rPr>
        <w:t xml:space="preserve"> Vlastný kapitál v sledovanom období</w:t>
      </w:r>
      <w:r w:rsidR="008D21C8" w:rsidRPr="00DD0E65">
        <w:rPr>
          <w:rFonts w:ascii="Times New Roman" w:hAnsi="Times New Roman"/>
          <w:sz w:val="24"/>
          <w:szCs w:val="24"/>
        </w:rPr>
        <w:t xml:space="preserve"> </w:t>
      </w:r>
      <w:r w:rsidR="00181931" w:rsidRPr="00DD0E65">
        <w:rPr>
          <w:rFonts w:ascii="Times New Roman" w:hAnsi="Times New Roman"/>
          <w:sz w:val="24"/>
          <w:szCs w:val="24"/>
        </w:rPr>
        <w:t xml:space="preserve">predstavoval </w:t>
      </w:r>
      <w:r w:rsidR="006B4813">
        <w:rPr>
          <w:rFonts w:ascii="Times New Roman" w:hAnsi="Times New Roman"/>
          <w:sz w:val="24"/>
          <w:szCs w:val="24"/>
        </w:rPr>
        <w:t>3</w:t>
      </w:r>
      <w:r w:rsidR="00110A25">
        <w:rPr>
          <w:rFonts w:ascii="Times New Roman" w:hAnsi="Times New Roman"/>
          <w:sz w:val="24"/>
          <w:szCs w:val="24"/>
        </w:rPr>
        <w:t>1</w:t>
      </w:r>
      <w:r w:rsidR="00A665B0">
        <w:rPr>
          <w:rFonts w:ascii="Times New Roman" w:hAnsi="Times New Roman"/>
          <w:sz w:val="24"/>
          <w:szCs w:val="24"/>
        </w:rPr>
        <w:t>,</w:t>
      </w:r>
      <w:r w:rsidR="00110A25">
        <w:rPr>
          <w:rFonts w:ascii="Times New Roman" w:hAnsi="Times New Roman"/>
          <w:sz w:val="24"/>
          <w:szCs w:val="24"/>
        </w:rPr>
        <w:t xml:space="preserve">96 </w:t>
      </w:r>
      <w:r w:rsidR="00BE6651" w:rsidRPr="00DD0E65">
        <w:rPr>
          <w:rFonts w:ascii="Times New Roman" w:hAnsi="Times New Roman"/>
          <w:sz w:val="24"/>
          <w:szCs w:val="24"/>
        </w:rPr>
        <w:t>%</w:t>
      </w:r>
      <w:r w:rsidR="008D21C8" w:rsidRPr="00DD0E65">
        <w:rPr>
          <w:rFonts w:ascii="Times New Roman" w:hAnsi="Times New Roman"/>
          <w:sz w:val="24"/>
          <w:szCs w:val="24"/>
        </w:rPr>
        <w:t>.</w:t>
      </w:r>
      <w:r w:rsidR="000C0651" w:rsidRPr="00DD0E65">
        <w:rPr>
          <w:rFonts w:ascii="Times New Roman" w:hAnsi="Times New Roman"/>
          <w:sz w:val="24"/>
          <w:szCs w:val="24"/>
        </w:rPr>
        <w:t xml:space="preserve"> </w:t>
      </w:r>
      <w:r w:rsidR="00F834F2">
        <w:rPr>
          <w:rFonts w:ascii="Times New Roman" w:hAnsi="Times New Roman"/>
          <w:sz w:val="24"/>
          <w:szCs w:val="24"/>
        </w:rPr>
        <w:t>V roku 2023 bol ukazovateľ na takmer identickej hodnote.</w:t>
      </w:r>
    </w:p>
    <w:p w14:paraId="04A53527" w14:textId="0FAAD7E8" w:rsidR="00043B5E" w:rsidRPr="00DD0E65" w:rsidRDefault="00215F0C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  </w:t>
      </w:r>
      <w:r w:rsidR="001C3217" w:rsidRPr="00DD0E65">
        <w:rPr>
          <w:rFonts w:ascii="Times New Roman" w:hAnsi="Times New Roman"/>
          <w:b/>
          <w:sz w:val="24"/>
          <w:szCs w:val="24"/>
        </w:rPr>
        <w:t>Tabuľka:</w:t>
      </w:r>
      <w:r w:rsidR="00520E6D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492362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520E6D" w:rsidRPr="00DD0E65">
        <w:rPr>
          <w:rFonts w:ascii="Times New Roman" w:hAnsi="Times New Roman"/>
          <w:b/>
          <w:sz w:val="24"/>
          <w:szCs w:val="24"/>
        </w:rPr>
        <w:t>ŠTRUKTÚRA NÁKLADOV v rokoch 20</w:t>
      </w:r>
      <w:r w:rsidR="00656F67" w:rsidRPr="00DD0E65">
        <w:rPr>
          <w:rFonts w:ascii="Times New Roman" w:hAnsi="Times New Roman"/>
          <w:b/>
          <w:sz w:val="24"/>
          <w:szCs w:val="24"/>
        </w:rPr>
        <w:t>2</w:t>
      </w:r>
      <w:r w:rsidR="00F834F2">
        <w:rPr>
          <w:rFonts w:ascii="Times New Roman" w:hAnsi="Times New Roman"/>
          <w:b/>
          <w:sz w:val="24"/>
          <w:szCs w:val="24"/>
        </w:rPr>
        <w:t>4</w:t>
      </w:r>
      <w:r w:rsidR="00520E6D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130580" w:rsidRPr="00DD0E65">
        <w:rPr>
          <w:rFonts w:ascii="Times New Roman" w:hAnsi="Times New Roman"/>
          <w:b/>
          <w:sz w:val="24"/>
          <w:szCs w:val="24"/>
        </w:rPr>
        <w:t>–</w:t>
      </w:r>
      <w:r w:rsidR="00520E6D" w:rsidRPr="00DD0E65">
        <w:rPr>
          <w:rFonts w:ascii="Times New Roman" w:hAnsi="Times New Roman"/>
          <w:b/>
          <w:sz w:val="24"/>
          <w:szCs w:val="24"/>
        </w:rPr>
        <w:t xml:space="preserve"> 20</w:t>
      </w:r>
      <w:r w:rsidR="00674D33">
        <w:rPr>
          <w:rFonts w:ascii="Times New Roman" w:hAnsi="Times New Roman"/>
          <w:b/>
          <w:sz w:val="24"/>
          <w:szCs w:val="24"/>
        </w:rPr>
        <w:t>2</w:t>
      </w:r>
      <w:r w:rsidR="00F834F2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10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1120"/>
        <w:gridCol w:w="1120"/>
        <w:gridCol w:w="1120"/>
        <w:gridCol w:w="1120"/>
        <w:gridCol w:w="1084"/>
        <w:gridCol w:w="146"/>
      </w:tblGrid>
      <w:tr w:rsidR="00D04A0C" w:rsidRPr="00D04A0C" w14:paraId="07C14A93" w14:textId="77777777" w:rsidTr="00D04A0C">
        <w:trPr>
          <w:gridAfter w:val="1"/>
          <w:wAfter w:w="36" w:type="dxa"/>
          <w:trHeight w:val="300"/>
        </w:trPr>
        <w:tc>
          <w:tcPr>
            <w:tcW w:w="4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D7B43B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ŠTRUKTÚRA NÁKLADOV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CE2A37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DA7001A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ABBAB8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2022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CAF4754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B506F0E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ROZDIEL</w:t>
            </w: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2024-2023</w:t>
            </w:r>
          </w:p>
        </w:tc>
      </w:tr>
      <w:tr w:rsidR="00D04A0C" w:rsidRPr="00D04A0C" w14:paraId="1C24AB46" w14:textId="77777777" w:rsidTr="00D04A0C">
        <w:trPr>
          <w:trHeight w:val="288"/>
        </w:trPr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9ED4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F20D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97B0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3944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C922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6F89D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8205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04A0C" w:rsidRPr="00D04A0C" w14:paraId="43E035F1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5CB4B69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CELKOVÉ NÁKLADY (vrátane dane z príjmov)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D0B7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49 513 974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C098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46 824 030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3EF6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36 161 916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68F8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32 054 031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A07A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2 689 944</w:t>
            </w:r>
          </w:p>
        </w:tc>
        <w:tc>
          <w:tcPr>
            <w:tcW w:w="36" w:type="dxa"/>
            <w:vAlign w:val="center"/>
            <w:hideMark/>
          </w:tcPr>
          <w:p w14:paraId="38482C81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2D13052D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239AB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03CE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AF88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C900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E19C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0AFE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41B08CB6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4A023202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DBA47C5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CELKOVÉ NÁKLADY (bez dane z príjmov)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21C9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49 170 760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1853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46 237 786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0F2E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35 695 764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282F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31 661 978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7010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2 932 974</w:t>
            </w:r>
          </w:p>
        </w:tc>
        <w:tc>
          <w:tcPr>
            <w:tcW w:w="36" w:type="dxa"/>
            <w:vAlign w:val="center"/>
            <w:hideMark/>
          </w:tcPr>
          <w:p w14:paraId="3393D940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7BED6929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554B0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B53B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9BB5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5195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B172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470B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342148AA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549AC561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DE84E11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NÁKLADY NA HOSPODÁRSKU ČINNOSŤ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CBE7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48 848 195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1BB6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46 016 198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D0D7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35 545 740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72AA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31 520 925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C43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2 831 997</w:t>
            </w:r>
          </w:p>
        </w:tc>
        <w:tc>
          <w:tcPr>
            <w:tcW w:w="36" w:type="dxa"/>
            <w:vAlign w:val="center"/>
            <w:hideMark/>
          </w:tcPr>
          <w:p w14:paraId="79FF5CDF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68D38F0D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0930982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NÁKLADY NA OBSTARANIE TOVARU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8FF4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35 170 855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414E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34 208 565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39FC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25 197 461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3A8F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21 544 008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5AC3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962 290</w:t>
            </w:r>
          </w:p>
        </w:tc>
        <w:tc>
          <w:tcPr>
            <w:tcW w:w="36" w:type="dxa"/>
            <w:vAlign w:val="center"/>
            <w:hideMark/>
          </w:tcPr>
          <w:p w14:paraId="300FCA60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5BD361C4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723DF2F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SPOTREBA MAT.ENERGIE, OSTATNÝCH DODÁVOK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D268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5 130 875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D2CB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4 530 638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AEFB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3 554 005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A8FB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3 545 424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57D6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600 237</w:t>
            </w:r>
          </w:p>
        </w:tc>
        <w:tc>
          <w:tcPr>
            <w:tcW w:w="36" w:type="dxa"/>
            <w:vAlign w:val="center"/>
            <w:hideMark/>
          </w:tcPr>
          <w:p w14:paraId="23FA7E7E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43C74016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75A8CAB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6E9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1 889 034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457E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1 885 338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BF0C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1 713 461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2C1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1 341 569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3EF0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3 696</w:t>
            </w:r>
          </w:p>
        </w:tc>
        <w:tc>
          <w:tcPr>
            <w:tcW w:w="36" w:type="dxa"/>
            <w:vAlign w:val="center"/>
            <w:hideMark/>
          </w:tcPr>
          <w:p w14:paraId="7DC32DF6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7756A07D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DF26070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775C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3 500 344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F9F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2 999 397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1229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2 583 546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9207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2 190 391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D5EE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500 947</w:t>
            </w:r>
          </w:p>
        </w:tc>
        <w:tc>
          <w:tcPr>
            <w:tcW w:w="36" w:type="dxa"/>
            <w:vAlign w:val="center"/>
            <w:hideMark/>
          </w:tcPr>
          <w:p w14:paraId="410EFEED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439913A9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157C5CF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  MZDOVÉ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6D58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2 508 744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85F6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2 169 441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02AA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1 870 355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F47F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1 584 229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8395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339 303</w:t>
            </w:r>
          </w:p>
        </w:tc>
        <w:tc>
          <w:tcPr>
            <w:tcW w:w="36" w:type="dxa"/>
            <w:vAlign w:val="center"/>
            <w:hideMark/>
          </w:tcPr>
          <w:p w14:paraId="4BD19DA1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1F646C2E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9422FE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>DANE A POPLATKY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59F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26 128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3872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17 266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38B7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18 417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B36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18 124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3D20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8 862</w:t>
            </w:r>
          </w:p>
        </w:tc>
        <w:tc>
          <w:tcPr>
            <w:tcW w:w="36" w:type="dxa"/>
            <w:vAlign w:val="center"/>
            <w:hideMark/>
          </w:tcPr>
          <w:p w14:paraId="26DDA089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26A1E773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96F454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ODPISY A OPRAVNÉ POLOŽKY K MAJETKU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2FA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876 480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09A7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677 851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4786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774 810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C343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742 052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A44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198 629</w:t>
            </w:r>
          </w:p>
        </w:tc>
        <w:tc>
          <w:tcPr>
            <w:tcW w:w="36" w:type="dxa"/>
            <w:vAlign w:val="center"/>
            <w:hideMark/>
          </w:tcPr>
          <w:p w14:paraId="4DF40CF5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66C3AB98" w14:textId="77777777" w:rsidTr="00D04A0C">
        <w:trPr>
          <w:trHeight w:val="288"/>
        </w:trPr>
        <w:tc>
          <w:tcPr>
            <w:tcW w:w="4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2C38F574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ZOSTATKOVÁ CENA PREDANÉHO DLHOD.MAJ. A PRED.MATERIÁLU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3258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1 891 695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0D39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1 493 802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0079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1 520 378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07B7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1 915 243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A9B0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397 893</w:t>
            </w:r>
          </w:p>
        </w:tc>
        <w:tc>
          <w:tcPr>
            <w:tcW w:w="36" w:type="dxa"/>
            <w:vAlign w:val="center"/>
            <w:hideMark/>
          </w:tcPr>
          <w:p w14:paraId="669E6CE0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458B3B25" w14:textId="77777777" w:rsidTr="00D04A0C">
        <w:trPr>
          <w:trHeight w:val="288"/>
        </w:trPr>
        <w:tc>
          <w:tcPr>
            <w:tcW w:w="4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E30C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34BB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96AA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E275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7D04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EC7A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DEFB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04A0C" w:rsidRPr="00D04A0C" w14:paraId="575206BD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968CCF1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OPRAVNÉ POLOŽKY K POHĽADÁVKAM A ZÁSOBÁM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EC8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-24 852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D81F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6 962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ED22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-6 452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235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57 004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BEE7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-31 814</w:t>
            </w:r>
          </w:p>
        </w:tc>
        <w:tc>
          <w:tcPr>
            <w:tcW w:w="36" w:type="dxa"/>
            <w:vAlign w:val="center"/>
            <w:hideMark/>
          </w:tcPr>
          <w:p w14:paraId="4F039403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1CA7D38A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0D95DBA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OSTATNÉ NÁKLADY NA HOSPOD.ČINNOSŤ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4C9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387 636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E4A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196 379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8452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190 114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1A36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167 110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78AA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191 257</w:t>
            </w:r>
          </w:p>
        </w:tc>
        <w:tc>
          <w:tcPr>
            <w:tcW w:w="36" w:type="dxa"/>
            <w:vAlign w:val="center"/>
            <w:hideMark/>
          </w:tcPr>
          <w:p w14:paraId="45D1CCBA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55881EF2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B120C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4A0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9996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C033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1A8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82A4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32FAAB3D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1F8C582C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18174F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NÁKLADY NA FINANČNÚ ČINNOSŤ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1308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322 565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F1E0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221 588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DB4C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150 024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9993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141 053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6143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100 977</w:t>
            </w:r>
          </w:p>
        </w:tc>
        <w:tc>
          <w:tcPr>
            <w:tcW w:w="36" w:type="dxa"/>
            <w:vAlign w:val="center"/>
            <w:hideMark/>
          </w:tcPr>
          <w:p w14:paraId="7EA51E67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40D097E0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61F421C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19DE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294 425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307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195 677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1942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125 025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B78A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118 669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1CAD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98 748</w:t>
            </w:r>
          </w:p>
        </w:tc>
        <w:tc>
          <w:tcPr>
            <w:tcW w:w="36" w:type="dxa"/>
            <w:vAlign w:val="center"/>
            <w:hideMark/>
          </w:tcPr>
          <w:p w14:paraId="5515CFC5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2404F698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D5F4804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KURZOVÉ STRATY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7A8C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3670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179E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D354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099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117</w:t>
            </w:r>
          </w:p>
        </w:tc>
        <w:tc>
          <w:tcPr>
            <w:tcW w:w="36" w:type="dxa"/>
            <w:vAlign w:val="center"/>
            <w:hideMark/>
          </w:tcPr>
          <w:p w14:paraId="4EFEE787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0A55BF6D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D74E2CF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OSTATNÉ NÁKLADY NA FINAN.ČINNOSŤ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04E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27 664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F1F2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25 552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B25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24 899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D2BA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22 274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E27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2 112</w:t>
            </w:r>
          </w:p>
        </w:tc>
        <w:tc>
          <w:tcPr>
            <w:tcW w:w="36" w:type="dxa"/>
            <w:vAlign w:val="center"/>
            <w:hideMark/>
          </w:tcPr>
          <w:p w14:paraId="275BDDB9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04A0C" w:rsidRPr="00D04A0C" w14:paraId="79416133" w14:textId="77777777" w:rsidTr="00D04A0C">
        <w:trPr>
          <w:trHeight w:val="2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69D7B70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DAŇ Z PRÍJMOV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2C10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343 214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3A61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586 244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6989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466 152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A5DB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392 053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8A6B" w14:textId="77777777" w:rsidR="00D04A0C" w:rsidRPr="00D04A0C" w:rsidRDefault="00D04A0C" w:rsidP="00D04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4A0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-243 030</w:t>
            </w:r>
          </w:p>
        </w:tc>
        <w:tc>
          <w:tcPr>
            <w:tcW w:w="36" w:type="dxa"/>
            <w:vAlign w:val="center"/>
            <w:hideMark/>
          </w:tcPr>
          <w:p w14:paraId="227EE5C4" w14:textId="77777777" w:rsidR="00D04A0C" w:rsidRPr="00D04A0C" w:rsidRDefault="00D04A0C" w:rsidP="00D04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03700393" w14:textId="77777777" w:rsidR="006863DD" w:rsidRDefault="006863DD" w:rsidP="00DB27D5">
      <w:pPr>
        <w:spacing w:line="240" w:lineRule="auto"/>
        <w:jc w:val="both"/>
        <w:rPr>
          <w:sz w:val="20"/>
          <w:szCs w:val="20"/>
          <w:lang w:eastAsia="sk-SK"/>
        </w:rPr>
      </w:pPr>
      <w:r>
        <w:fldChar w:fldCharType="begin"/>
      </w:r>
      <w:r>
        <w:instrText xml:space="preserve"> LINK Excel.Sheet.12 "https://mdbavaria-my.sharepoint.com/personal/sustiak_md-bavaria_sk/Documents/Dokumenty/Work/Výročné správy 2022/2023/MD Výr.správa 2023 tabulky.xlsx" "štruktúra nákladov!R1C1:R24C6" \a \f 4 \h </w:instrText>
      </w:r>
      <w:r>
        <w:fldChar w:fldCharType="separate"/>
      </w:r>
    </w:p>
    <w:p w14:paraId="4BDF10EF" w14:textId="52E7AD82" w:rsidR="00DF26FC" w:rsidRDefault="006863DD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end"/>
      </w:r>
    </w:p>
    <w:p w14:paraId="46CA8C74" w14:textId="5148AAB7" w:rsidR="005A0D3D" w:rsidRDefault="005A0D3D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>Graf:  ŠTRUKTÚRA NÁKLADOV v rokoch 20</w:t>
      </w:r>
      <w:r w:rsidR="00656F67" w:rsidRPr="00DD0E65">
        <w:rPr>
          <w:rFonts w:ascii="Times New Roman" w:hAnsi="Times New Roman"/>
          <w:b/>
          <w:sz w:val="24"/>
          <w:szCs w:val="24"/>
        </w:rPr>
        <w:t>2</w:t>
      </w:r>
      <w:r w:rsidR="005B6A2E">
        <w:rPr>
          <w:rFonts w:ascii="Times New Roman" w:hAnsi="Times New Roman"/>
          <w:b/>
          <w:sz w:val="24"/>
          <w:szCs w:val="24"/>
        </w:rPr>
        <w:t>4</w:t>
      </w:r>
      <w:r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9D2123" w:rsidRPr="00DD0E65">
        <w:rPr>
          <w:rFonts w:ascii="Times New Roman" w:hAnsi="Times New Roman"/>
          <w:b/>
          <w:sz w:val="24"/>
          <w:szCs w:val="24"/>
        </w:rPr>
        <w:t>–</w:t>
      </w:r>
      <w:r w:rsidRPr="00DD0E65">
        <w:rPr>
          <w:rFonts w:ascii="Times New Roman" w:hAnsi="Times New Roman"/>
          <w:b/>
          <w:sz w:val="24"/>
          <w:szCs w:val="24"/>
        </w:rPr>
        <w:t xml:space="preserve"> 20</w:t>
      </w:r>
      <w:r w:rsidR="00CD0C70">
        <w:rPr>
          <w:rFonts w:ascii="Times New Roman" w:hAnsi="Times New Roman"/>
          <w:b/>
          <w:sz w:val="24"/>
          <w:szCs w:val="24"/>
        </w:rPr>
        <w:t>2</w:t>
      </w:r>
      <w:r w:rsidR="005B6A2E">
        <w:rPr>
          <w:rFonts w:ascii="Times New Roman" w:hAnsi="Times New Roman"/>
          <w:b/>
          <w:sz w:val="24"/>
          <w:szCs w:val="24"/>
        </w:rPr>
        <w:t>2</w:t>
      </w:r>
    </w:p>
    <w:p w14:paraId="43DB3239" w14:textId="2941065C" w:rsidR="00CD0C70" w:rsidRPr="00DD0E65" w:rsidRDefault="00773F1C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E9DCA25" wp14:editId="39BC8BFE">
            <wp:extent cx="6390640" cy="2340610"/>
            <wp:effectExtent l="0" t="0" r="10160" b="2540"/>
            <wp:docPr id="203296715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13980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C5510CC" w14:textId="1EDC2B65" w:rsidR="009D2123" w:rsidRPr="00DD0E65" w:rsidRDefault="00AE6B84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commentRangeStart w:id="2"/>
      <w:commentRangeEnd w:id="2"/>
      <w:r>
        <w:rPr>
          <w:rStyle w:val="Odkaznakomentr"/>
        </w:rPr>
        <w:commentReference w:id="2"/>
      </w:r>
    </w:p>
    <w:p w14:paraId="02206335" w14:textId="1367F88E" w:rsidR="00B164B6" w:rsidRDefault="00B164B6" w:rsidP="00B164B6">
      <w:p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     </w:t>
      </w:r>
      <w:r w:rsidRPr="00DD0E65">
        <w:rPr>
          <w:rFonts w:ascii="Times New Roman" w:hAnsi="Times New Roman"/>
          <w:sz w:val="24"/>
          <w:szCs w:val="24"/>
        </w:rPr>
        <w:t xml:space="preserve">Výška celkových nákladov </w:t>
      </w:r>
      <w:r w:rsidR="0098729A" w:rsidRPr="00DD0E65">
        <w:rPr>
          <w:rFonts w:ascii="Times New Roman" w:hAnsi="Times New Roman"/>
          <w:sz w:val="24"/>
          <w:szCs w:val="24"/>
        </w:rPr>
        <w:t>zaznamenala v</w:t>
      </w:r>
      <w:r w:rsidR="00A051E7" w:rsidRPr="00DD0E65">
        <w:rPr>
          <w:rFonts w:ascii="Times New Roman" w:hAnsi="Times New Roman"/>
          <w:sz w:val="24"/>
          <w:szCs w:val="24"/>
        </w:rPr>
        <w:t> </w:t>
      </w:r>
      <w:r w:rsidR="0098729A" w:rsidRPr="00DD0E65">
        <w:rPr>
          <w:rFonts w:ascii="Times New Roman" w:hAnsi="Times New Roman"/>
          <w:sz w:val="24"/>
          <w:szCs w:val="24"/>
        </w:rPr>
        <w:t>sledovanom</w:t>
      </w:r>
      <w:r w:rsidR="00A051E7" w:rsidRPr="00DD0E65">
        <w:rPr>
          <w:rFonts w:ascii="Times New Roman" w:hAnsi="Times New Roman"/>
          <w:sz w:val="24"/>
          <w:szCs w:val="24"/>
        </w:rPr>
        <w:t xml:space="preserve"> období</w:t>
      </w:r>
      <w:r w:rsidR="0098729A" w:rsidRPr="00DD0E65">
        <w:rPr>
          <w:rFonts w:ascii="Times New Roman" w:hAnsi="Times New Roman"/>
          <w:sz w:val="24"/>
          <w:szCs w:val="24"/>
        </w:rPr>
        <w:t xml:space="preserve"> </w:t>
      </w:r>
      <w:r w:rsidR="00257DB8" w:rsidRPr="00DD0E65">
        <w:rPr>
          <w:rFonts w:ascii="Times New Roman" w:hAnsi="Times New Roman"/>
          <w:sz w:val="24"/>
          <w:szCs w:val="24"/>
        </w:rPr>
        <w:t>rast</w:t>
      </w:r>
      <w:r w:rsidRPr="00DD0E65">
        <w:rPr>
          <w:rFonts w:ascii="Times New Roman" w:hAnsi="Times New Roman"/>
          <w:sz w:val="24"/>
          <w:szCs w:val="24"/>
        </w:rPr>
        <w:t xml:space="preserve">, </w:t>
      </w:r>
      <w:r w:rsidR="00257DB8" w:rsidRPr="00DD0E65">
        <w:rPr>
          <w:rFonts w:ascii="Times New Roman" w:hAnsi="Times New Roman"/>
          <w:sz w:val="24"/>
          <w:szCs w:val="24"/>
        </w:rPr>
        <w:t>súvisi</w:t>
      </w:r>
      <w:r w:rsidRPr="00DD0E65">
        <w:rPr>
          <w:rFonts w:ascii="Times New Roman" w:hAnsi="Times New Roman"/>
          <w:sz w:val="24"/>
          <w:szCs w:val="24"/>
        </w:rPr>
        <w:t>a</w:t>
      </w:r>
      <w:r w:rsidR="00257DB8" w:rsidRPr="00DD0E65">
        <w:rPr>
          <w:rFonts w:ascii="Times New Roman" w:hAnsi="Times New Roman"/>
          <w:sz w:val="24"/>
          <w:szCs w:val="24"/>
        </w:rPr>
        <w:t>ci s rastom tržieb a nákladmi na predaný tovar.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r w:rsidR="003B70B0" w:rsidRPr="00DD0E65">
        <w:rPr>
          <w:rFonts w:ascii="Times New Roman" w:hAnsi="Times New Roman"/>
          <w:sz w:val="24"/>
          <w:szCs w:val="24"/>
        </w:rPr>
        <w:t xml:space="preserve">Priemerná marža za predaj tovaru </w:t>
      </w:r>
      <w:r w:rsidR="0098729A" w:rsidRPr="00DD0E65">
        <w:rPr>
          <w:rFonts w:ascii="Times New Roman" w:hAnsi="Times New Roman"/>
          <w:sz w:val="24"/>
          <w:szCs w:val="24"/>
        </w:rPr>
        <w:t>zaznamenal</w:t>
      </w:r>
      <w:r w:rsidR="00A051E7" w:rsidRPr="00DD0E65">
        <w:rPr>
          <w:rFonts w:ascii="Times New Roman" w:hAnsi="Times New Roman"/>
          <w:sz w:val="24"/>
          <w:szCs w:val="24"/>
        </w:rPr>
        <w:t>a</w:t>
      </w:r>
      <w:r w:rsidR="0098729A" w:rsidRPr="00DD0E65">
        <w:rPr>
          <w:rFonts w:ascii="Times New Roman" w:hAnsi="Times New Roman"/>
          <w:sz w:val="24"/>
          <w:szCs w:val="24"/>
        </w:rPr>
        <w:t xml:space="preserve"> v roku 202</w:t>
      </w:r>
      <w:r w:rsidR="008B431B">
        <w:rPr>
          <w:rFonts w:ascii="Times New Roman" w:hAnsi="Times New Roman"/>
          <w:sz w:val="24"/>
          <w:szCs w:val="24"/>
        </w:rPr>
        <w:t>4</w:t>
      </w:r>
      <w:r w:rsidR="0098729A" w:rsidRPr="00DD0E65">
        <w:rPr>
          <w:rFonts w:ascii="Times New Roman" w:hAnsi="Times New Roman"/>
          <w:sz w:val="24"/>
          <w:szCs w:val="24"/>
        </w:rPr>
        <w:t xml:space="preserve"> </w:t>
      </w:r>
      <w:r w:rsidR="00F76BC9">
        <w:rPr>
          <w:rFonts w:ascii="Times New Roman" w:hAnsi="Times New Roman"/>
          <w:sz w:val="24"/>
          <w:szCs w:val="24"/>
        </w:rPr>
        <w:t>pokles</w:t>
      </w:r>
      <w:r w:rsidR="00257DB8" w:rsidRPr="00DD0E65">
        <w:rPr>
          <w:rFonts w:ascii="Times New Roman" w:hAnsi="Times New Roman"/>
          <w:sz w:val="24"/>
          <w:szCs w:val="24"/>
        </w:rPr>
        <w:t xml:space="preserve"> na </w:t>
      </w:r>
      <w:r w:rsidR="007F5B3E">
        <w:rPr>
          <w:rFonts w:ascii="Times New Roman" w:hAnsi="Times New Roman"/>
          <w:sz w:val="24"/>
          <w:szCs w:val="24"/>
        </w:rPr>
        <w:t>9,</w:t>
      </w:r>
      <w:r w:rsidR="008B431B">
        <w:rPr>
          <w:rFonts w:ascii="Times New Roman" w:hAnsi="Times New Roman"/>
          <w:sz w:val="24"/>
          <w:szCs w:val="24"/>
        </w:rPr>
        <w:t>3</w:t>
      </w:r>
      <w:r w:rsidR="00257DB8" w:rsidRPr="00DD0E65">
        <w:rPr>
          <w:rFonts w:ascii="Times New Roman" w:hAnsi="Times New Roman"/>
          <w:sz w:val="24"/>
          <w:szCs w:val="24"/>
        </w:rPr>
        <w:t xml:space="preserve">% oproti </w:t>
      </w:r>
      <w:r w:rsidR="009A2694">
        <w:rPr>
          <w:rFonts w:ascii="Times New Roman" w:hAnsi="Times New Roman"/>
          <w:sz w:val="24"/>
          <w:szCs w:val="24"/>
        </w:rPr>
        <w:t>11</w:t>
      </w:r>
      <w:r w:rsidR="00A20382">
        <w:rPr>
          <w:rFonts w:ascii="Times New Roman" w:hAnsi="Times New Roman"/>
          <w:sz w:val="24"/>
          <w:szCs w:val="24"/>
        </w:rPr>
        <w:t>,0</w:t>
      </w:r>
      <w:r w:rsidR="00257DB8" w:rsidRPr="00DD0E65">
        <w:rPr>
          <w:rFonts w:ascii="Times New Roman" w:hAnsi="Times New Roman"/>
          <w:sz w:val="24"/>
          <w:szCs w:val="24"/>
        </w:rPr>
        <w:t>%</w:t>
      </w:r>
      <w:r w:rsidR="0098729A" w:rsidRPr="00DD0E65">
        <w:rPr>
          <w:rFonts w:ascii="Times New Roman" w:hAnsi="Times New Roman"/>
          <w:sz w:val="24"/>
          <w:szCs w:val="24"/>
        </w:rPr>
        <w:t> roku 20</w:t>
      </w:r>
      <w:r w:rsidR="00656F67" w:rsidRPr="00DD0E65">
        <w:rPr>
          <w:rFonts w:ascii="Times New Roman" w:hAnsi="Times New Roman"/>
          <w:sz w:val="24"/>
          <w:szCs w:val="24"/>
        </w:rPr>
        <w:t>2</w:t>
      </w:r>
      <w:r w:rsidR="00A20382">
        <w:rPr>
          <w:rFonts w:ascii="Times New Roman" w:hAnsi="Times New Roman"/>
          <w:sz w:val="24"/>
          <w:szCs w:val="24"/>
        </w:rPr>
        <w:t>3</w:t>
      </w:r>
      <w:r w:rsidR="00A051E7" w:rsidRPr="00DD0E65">
        <w:rPr>
          <w:rFonts w:ascii="Times New Roman" w:hAnsi="Times New Roman"/>
          <w:sz w:val="24"/>
          <w:szCs w:val="24"/>
        </w:rPr>
        <w:t xml:space="preserve"> ide</w:t>
      </w:r>
      <w:r w:rsidR="0098729A" w:rsidRPr="00DD0E65">
        <w:rPr>
          <w:rFonts w:ascii="Times New Roman" w:hAnsi="Times New Roman"/>
          <w:sz w:val="24"/>
          <w:szCs w:val="24"/>
        </w:rPr>
        <w:t xml:space="preserve"> </w:t>
      </w:r>
      <w:r w:rsidR="00CC391A" w:rsidRPr="00DD0E65">
        <w:rPr>
          <w:rFonts w:ascii="Times New Roman" w:hAnsi="Times New Roman"/>
          <w:sz w:val="24"/>
          <w:szCs w:val="24"/>
        </w:rPr>
        <w:t>primeran</w:t>
      </w:r>
      <w:r w:rsidR="00EB63AE" w:rsidRPr="00DD0E65">
        <w:rPr>
          <w:rFonts w:ascii="Times New Roman" w:hAnsi="Times New Roman"/>
          <w:sz w:val="24"/>
          <w:szCs w:val="24"/>
        </w:rPr>
        <w:t>ú</w:t>
      </w:r>
      <w:r w:rsidR="00CC391A" w:rsidRPr="00DD0E65">
        <w:rPr>
          <w:rFonts w:ascii="Times New Roman" w:hAnsi="Times New Roman"/>
          <w:sz w:val="24"/>
          <w:szCs w:val="24"/>
        </w:rPr>
        <w:t xml:space="preserve"> marž</w:t>
      </w:r>
      <w:r w:rsidR="00A051E7" w:rsidRPr="00DD0E65">
        <w:rPr>
          <w:rFonts w:ascii="Times New Roman" w:hAnsi="Times New Roman"/>
          <w:sz w:val="24"/>
          <w:szCs w:val="24"/>
        </w:rPr>
        <w:t>u</w:t>
      </w:r>
      <w:r w:rsidR="002664F8" w:rsidRPr="00DD0E65">
        <w:rPr>
          <w:rFonts w:ascii="Times New Roman" w:hAnsi="Times New Roman"/>
          <w:sz w:val="24"/>
          <w:szCs w:val="24"/>
        </w:rPr>
        <w:t xml:space="preserve"> na tejto komodite</w:t>
      </w:r>
      <w:r w:rsidR="003B70B0" w:rsidRPr="00DD0E65">
        <w:rPr>
          <w:rFonts w:ascii="Times New Roman" w:hAnsi="Times New Roman"/>
          <w:sz w:val="24"/>
          <w:szCs w:val="24"/>
        </w:rPr>
        <w:t>.</w:t>
      </w:r>
      <w:r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 Osobn</w:t>
      </w:r>
      <w:r w:rsidR="003B70B0"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é náklady </w:t>
      </w:r>
      <w:r w:rsidR="0098729A"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firm</w:t>
      </w:r>
      <w:r w:rsidR="00257DB8"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y stúpli </w:t>
      </w:r>
      <w:r w:rsidR="005B4870"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o</w:t>
      </w:r>
      <w:r w:rsidR="00A20382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 </w:t>
      </w:r>
      <w:r w:rsidR="00092529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1</w:t>
      </w:r>
      <w:r w:rsidR="00F44E7A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6</w:t>
      </w:r>
      <w:r w:rsidR="00A20382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,7</w:t>
      </w:r>
      <w:r w:rsidR="0098729A"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 % oproti roku 20</w:t>
      </w:r>
      <w:r w:rsidR="00656F67"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2</w:t>
      </w:r>
      <w:r w:rsidR="00A20382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3</w:t>
      </w:r>
      <w:r w:rsidR="0098729A"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8E7776"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ktorý bol výrazne poznačený </w:t>
      </w:r>
      <w:r w:rsidR="00F44E7A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infláciou. </w:t>
      </w:r>
      <w:r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Náklady na finančnú činnosť</w:t>
      </w:r>
      <w:r w:rsidR="00F44E7A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5B0B43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rástli</w:t>
      </w:r>
      <w:r w:rsidR="00F44E7A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5B0B43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vzhľadom</w:t>
      </w:r>
      <w:r w:rsidR="00F44E7A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 na </w:t>
      </w:r>
      <w:r w:rsidR="00E65A5E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zvyšujúce</w:t>
      </w:r>
      <w:r w:rsidR="00F44E7A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E65A5E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úroky</w:t>
      </w:r>
      <w:r w:rsidR="005B0B43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E65A5E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naviazané</w:t>
      </w:r>
      <w:r w:rsidR="005B0B43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 na EURIBOR</w:t>
      </w:r>
      <w:r w:rsidR="008E7776" w:rsidRPr="00DD0E65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.</w:t>
      </w:r>
    </w:p>
    <w:p w14:paraId="3DDF09EC" w14:textId="77777777" w:rsidR="005E025A" w:rsidRDefault="005E025A" w:rsidP="00B164B6">
      <w:p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</w:p>
    <w:p w14:paraId="16A29B73" w14:textId="77777777" w:rsidR="005E025A" w:rsidRDefault="005E025A" w:rsidP="00B164B6">
      <w:p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</w:p>
    <w:p w14:paraId="31C6FCA3" w14:textId="77777777" w:rsidR="00D04A0C" w:rsidRDefault="00D04A0C" w:rsidP="00B164B6">
      <w:p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</w:p>
    <w:p w14:paraId="7DF359B7" w14:textId="77777777" w:rsidR="00D04A0C" w:rsidRDefault="00D04A0C" w:rsidP="00B164B6">
      <w:p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</w:p>
    <w:p w14:paraId="6DAF7C37" w14:textId="77777777" w:rsidR="00D04A0C" w:rsidRDefault="00D04A0C" w:rsidP="00B164B6">
      <w:p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</w:p>
    <w:p w14:paraId="7E029378" w14:textId="77777777" w:rsidR="00AC6564" w:rsidRDefault="00AC6564" w:rsidP="00B164B6">
      <w:p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</w:p>
    <w:p w14:paraId="73C463C3" w14:textId="0057DECD" w:rsidR="00520E6D" w:rsidRPr="00DD0E65" w:rsidRDefault="005A0D3D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lastRenderedPageBreak/>
        <w:t>Tabuľka:</w:t>
      </w:r>
      <w:r w:rsidR="00B164B6" w:rsidRPr="00DD0E65">
        <w:rPr>
          <w:rFonts w:ascii="Times New Roman" w:hAnsi="Times New Roman"/>
          <w:b/>
          <w:sz w:val="24"/>
          <w:szCs w:val="24"/>
        </w:rPr>
        <w:t xml:space="preserve">  </w:t>
      </w:r>
      <w:r w:rsidR="00520E6D" w:rsidRPr="00DD0E65">
        <w:rPr>
          <w:rFonts w:ascii="Times New Roman" w:hAnsi="Times New Roman"/>
          <w:b/>
          <w:sz w:val="24"/>
          <w:szCs w:val="24"/>
        </w:rPr>
        <w:t>ŠTRUKTÚRA VÝNOSOV v rokoch 20</w:t>
      </w:r>
      <w:r w:rsidR="00656F67" w:rsidRPr="00DD0E65">
        <w:rPr>
          <w:rFonts w:ascii="Times New Roman" w:hAnsi="Times New Roman"/>
          <w:b/>
          <w:sz w:val="24"/>
          <w:szCs w:val="24"/>
        </w:rPr>
        <w:t>2</w:t>
      </w:r>
      <w:r w:rsidR="00D04A0C">
        <w:rPr>
          <w:rFonts w:ascii="Times New Roman" w:hAnsi="Times New Roman"/>
          <w:b/>
          <w:sz w:val="24"/>
          <w:szCs w:val="24"/>
        </w:rPr>
        <w:t>4</w:t>
      </w:r>
      <w:r w:rsidR="00520E6D" w:rsidRPr="00DD0E65">
        <w:rPr>
          <w:rFonts w:ascii="Times New Roman" w:hAnsi="Times New Roman"/>
          <w:b/>
          <w:sz w:val="24"/>
          <w:szCs w:val="24"/>
        </w:rPr>
        <w:t xml:space="preserve"> – 20</w:t>
      </w:r>
      <w:r w:rsidR="007D06D4">
        <w:rPr>
          <w:rFonts w:ascii="Times New Roman" w:hAnsi="Times New Roman"/>
          <w:b/>
          <w:sz w:val="24"/>
          <w:szCs w:val="24"/>
        </w:rPr>
        <w:t>2</w:t>
      </w:r>
      <w:r w:rsidR="00D04A0C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1000"/>
        <w:gridCol w:w="1000"/>
        <w:gridCol w:w="1000"/>
        <w:gridCol w:w="1000"/>
        <w:gridCol w:w="1063"/>
        <w:gridCol w:w="146"/>
      </w:tblGrid>
      <w:tr w:rsidR="005800C9" w:rsidRPr="005800C9" w14:paraId="35FC01DB" w14:textId="77777777" w:rsidTr="005800C9">
        <w:trPr>
          <w:gridAfter w:val="1"/>
          <w:wAfter w:w="36" w:type="dxa"/>
          <w:trHeight w:val="300"/>
        </w:trPr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5DA6D06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ŠTRUKTÚRA VÝNOSOV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7955A72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7BB8409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FC4FEB9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2022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36CD48E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122FACC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ROZDIEL</w:t>
            </w: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2024-2023</w:t>
            </w:r>
          </w:p>
        </w:tc>
      </w:tr>
      <w:tr w:rsidR="005800C9" w:rsidRPr="005800C9" w14:paraId="6F6D8763" w14:textId="77777777" w:rsidTr="005800C9">
        <w:trPr>
          <w:trHeight w:val="28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0CAC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E6D1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D2F2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3A7F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F6E7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EAA74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CFE7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800C9" w:rsidRPr="005800C9" w14:paraId="73B6F85E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7EFE330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CELKOVÉ VÝNOSY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9CF4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50 675 809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016C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48 973 464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82B2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37 819 658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C73F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33 497 569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9AE6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1 702 345</w:t>
            </w:r>
          </w:p>
        </w:tc>
        <w:tc>
          <w:tcPr>
            <w:tcW w:w="36" w:type="dxa"/>
            <w:vAlign w:val="center"/>
            <w:hideMark/>
          </w:tcPr>
          <w:p w14:paraId="62CD2951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7A0A4FE7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31639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6E15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129D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FBF6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C7A3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85B1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0380AA1A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6D1A8558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8A8546A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VÝNOSY Z HOSPODÁRSKEJ ČINNOSTI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5E51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50 608 535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3459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48 909 840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B1BF8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37 766 420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A049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33 462 475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C3ED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1 698 695</w:t>
            </w:r>
          </w:p>
        </w:tc>
        <w:tc>
          <w:tcPr>
            <w:tcW w:w="36" w:type="dxa"/>
            <w:vAlign w:val="center"/>
            <w:hideMark/>
          </w:tcPr>
          <w:p w14:paraId="77720AF0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5882F3E2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A75A2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9AA6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A121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4C1F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38FF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7284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0F8410BE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6282C010" w14:textId="77777777" w:rsidTr="005800C9">
        <w:trPr>
          <w:trHeight w:val="306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2D2FB0C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TRŽBY Z PREDAJA TOVARU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BBF2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38 434 647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22C9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37 962 908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33C3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28 697 498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A944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24 343 524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5F0F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471 739</w:t>
            </w:r>
          </w:p>
        </w:tc>
        <w:tc>
          <w:tcPr>
            <w:tcW w:w="36" w:type="dxa"/>
            <w:vAlign w:val="center"/>
            <w:hideMark/>
          </w:tcPr>
          <w:p w14:paraId="1092959F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4710CEB3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D0F14B5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TRŽBY Z PREDAJA VLASTN.VÝROBKOV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3700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CD45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BAD7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9DCD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9730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4FD204D9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57F0CF4F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D68902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05B7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8 462 522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1E36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7 167 008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EA90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6 137 656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7432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5 705 962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92DB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1 295 514</w:t>
            </w:r>
          </w:p>
        </w:tc>
        <w:tc>
          <w:tcPr>
            <w:tcW w:w="36" w:type="dxa"/>
            <w:vAlign w:val="center"/>
            <w:hideMark/>
          </w:tcPr>
          <w:p w14:paraId="3715BC97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77BB251E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C4DFD77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ZMENY STAVU ZÁSOB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8A0E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-46 427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3465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-1 014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E374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87 608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AE08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-4 857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6164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-45 413</w:t>
            </w:r>
          </w:p>
        </w:tc>
        <w:tc>
          <w:tcPr>
            <w:tcW w:w="36" w:type="dxa"/>
            <w:vAlign w:val="center"/>
            <w:hideMark/>
          </w:tcPr>
          <w:p w14:paraId="710C1629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7E0A45AF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18BE469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AKTIVÁCIA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7B5E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753 494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9C37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871 716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C65F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443 570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DC91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558 927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670B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-118 222</w:t>
            </w:r>
          </w:p>
        </w:tc>
        <w:tc>
          <w:tcPr>
            <w:tcW w:w="36" w:type="dxa"/>
            <w:vAlign w:val="center"/>
            <w:hideMark/>
          </w:tcPr>
          <w:p w14:paraId="22D5C599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3C6159CC" w14:textId="77777777" w:rsidTr="005800C9">
        <w:trPr>
          <w:trHeight w:val="63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6B20593C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TRŽBY Z PREDAJA DLHODOB.NEHMOT.A HMOTNÉHO MAJETKU A MATERIÁLU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4D01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2 276 522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0318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2 140 452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807E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2 198 033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3444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2 481 447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1462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136 070</w:t>
            </w:r>
          </w:p>
        </w:tc>
        <w:tc>
          <w:tcPr>
            <w:tcW w:w="36" w:type="dxa"/>
            <w:vAlign w:val="center"/>
            <w:hideMark/>
          </w:tcPr>
          <w:p w14:paraId="1D64BADC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36FEA707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DBEB2B5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OSTATNÉ VÝNOSY Z HOSP.ČINNOSTI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AD486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727 777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DB71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768 770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51D2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202 055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C1F9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377 472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61BE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-40 993</w:t>
            </w:r>
          </w:p>
        </w:tc>
        <w:tc>
          <w:tcPr>
            <w:tcW w:w="36" w:type="dxa"/>
            <w:vAlign w:val="center"/>
            <w:hideMark/>
          </w:tcPr>
          <w:p w14:paraId="7911B2A0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65E42014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A779B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5AC3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C26F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DCC4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06C6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9CEA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8D2B12F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5F0E379C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BAF8E75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VÝNOSY Z FINANČNEJ ČINNOSTI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0DA0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67 274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74FD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63 624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0DACA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53 238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38CC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35 094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B38B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3 650</w:t>
            </w:r>
          </w:p>
        </w:tc>
        <w:tc>
          <w:tcPr>
            <w:tcW w:w="36" w:type="dxa"/>
            <w:vAlign w:val="center"/>
            <w:hideMark/>
          </w:tcPr>
          <w:p w14:paraId="4E1D8F45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2D9C77FF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F784AF1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Výnosové úroky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CF47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67 269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9476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63 624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3926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53 238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4F2D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35 094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7299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3 645</w:t>
            </w:r>
          </w:p>
        </w:tc>
        <w:tc>
          <w:tcPr>
            <w:tcW w:w="36" w:type="dxa"/>
            <w:vAlign w:val="center"/>
            <w:hideMark/>
          </w:tcPr>
          <w:p w14:paraId="3C4B3E29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5800C9" w:rsidRPr="005800C9" w14:paraId="69244507" w14:textId="77777777" w:rsidTr="005800C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6B447F4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 KURZOVÉ ZISKY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3F12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70CE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4B75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78F4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2459" w14:textId="77777777" w:rsidR="005800C9" w:rsidRPr="005800C9" w:rsidRDefault="005800C9" w:rsidP="005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00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06543FE7" w14:textId="77777777" w:rsidR="005800C9" w:rsidRPr="005800C9" w:rsidRDefault="005800C9" w:rsidP="00580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0064B32F" w14:textId="323ACC4B" w:rsidR="004166E2" w:rsidRDefault="004166E2" w:rsidP="00DB27D5">
      <w:pPr>
        <w:spacing w:line="240" w:lineRule="auto"/>
        <w:jc w:val="both"/>
        <w:rPr>
          <w:sz w:val="20"/>
          <w:szCs w:val="20"/>
          <w:lang w:eastAsia="sk-SK"/>
        </w:rPr>
      </w:pPr>
      <w:r>
        <w:fldChar w:fldCharType="begin"/>
      </w:r>
      <w:r>
        <w:instrText xml:space="preserve"> LINK Excel.Sheet.12 "https://mdbavaria-my.sharepoint.com/personal/sustiak_md-bavaria_sk/Documents/Dokumenty/Work/Výročné správy 2022/2023/MD Výr.správa 2023 tabulky.xlsx" "štruktúra výnosov!R1C1:R17C6" \a \f 4 \h  \* MERGEFORMAT </w:instrText>
      </w:r>
      <w:r>
        <w:fldChar w:fldCharType="separate"/>
      </w:r>
    </w:p>
    <w:p w14:paraId="15D116BB" w14:textId="6255AEDD" w:rsidR="0093687F" w:rsidRDefault="004166E2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end"/>
      </w:r>
    </w:p>
    <w:p w14:paraId="66C0EC57" w14:textId="40F8C019" w:rsidR="009F7CBE" w:rsidRPr="00DD0E65" w:rsidRDefault="00A23986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Graf:  ŠTRUKTÚRA </w:t>
      </w:r>
      <w:r w:rsidR="00482559" w:rsidRPr="00DD0E65">
        <w:rPr>
          <w:rFonts w:ascii="Times New Roman" w:hAnsi="Times New Roman"/>
          <w:b/>
          <w:sz w:val="24"/>
          <w:szCs w:val="24"/>
        </w:rPr>
        <w:t>TRŽIEB</w:t>
      </w:r>
      <w:r w:rsidRPr="00DD0E65">
        <w:rPr>
          <w:rFonts w:ascii="Times New Roman" w:hAnsi="Times New Roman"/>
          <w:b/>
          <w:sz w:val="24"/>
          <w:szCs w:val="24"/>
        </w:rPr>
        <w:t xml:space="preserve"> v rokoch 20</w:t>
      </w:r>
      <w:r w:rsidR="00656F67" w:rsidRPr="00DD0E65">
        <w:rPr>
          <w:rFonts w:ascii="Times New Roman" w:hAnsi="Times New Roman"/>
          <w:b/>
          <w:sz w:val="24"/>
          <w:szCs w:val="24"/>
        </w:rPr>
        <w:t>2</w:t>
      </w:r>
      <w:r w:rsidR="005B6A2E">
        <w:rPr>
          <w:rFonts w:ascii="Times New Roman" w:hAnsi="Times New Roman"/>
          <w:b/>
          <w:sz w:val="24"/>
          <w:szCs w:val="24"/>
        </w:rPr>
        <w:t>4</w:t>
      </w:r>
      <w:r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492362" w:rsidRPr="00DD0E65">
        <w:rPr>
          <w:rFonts w:ascii="Times New Roman" w:hAnsi="Times New Roman"/>
          <w:b/>
          <w:sz w:val="24"/>
          <w:szCs w:val="24"/>
        </w:rPr>
        <w:t>–</w:t>
      </w:r>
      <w:r w:rsidRPr="00DD0E65">
        <w:rPr>
          <w:rFonts w:ascii="Times New Roman" w:hAnsi="Times New Roman"/>
          <w:b/>
          <w:sz w:val="24"/>
          <w:szCs w:val="24"/>
        </w:rPr>
        <w:t xml:space="preserve"> 20</w:t>
      </w:r>
      <w:r w:rsidR="005E025A">
        <w:rPr>
          <w:rFonts w:ascii="Times New Roman" w:hAnsi="Times New Roman"/>
          <w:b/>
          <w:sz w:val="24"/>
          <w:szCs w:val="24"/>
        </w:rPr>
        <w:t>2</w:t>
      </w:r>
      <w:r w:rsidR="005B6A2E">
        <w:rPr>
          <w:rFonts w:ascii="Times New Roman" w:hAnsi="Times New Roman"/>
          <w:b/>
          <w:sz w:val="24"/>
          <w:szCs w:val="24"/>
        </w:rPr>
        <w:t>2</w:t>
      </w:r>
    </w:p>
    <w:p w14:paraId="08E62F58" w14:textId="1D105FBB" w:rsidR="00482559" w:rsidRPr="00DD0E65" w:rsidRDefault="005800C9" w:rsidP="00F9313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8355D4F" wp14:editId="0D8001B5">
            <wp:extent cx="6390640" cy="2832735"/>
            <wp:effectExtent l="0" t="0" r="10160" b="5715"/>
            <wp:docPr id="198845071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119C0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83D9945" w14:textId="1A6143A2" w:rsidR="00C0730B" w:rsidRPr="00DD0E65" w:rsidRDefault="00C0730B" w:rsidP="00C0730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</w:t>
      </w:r>
      <w:r w:rsidR="00372FC8" w:rsidRPr="00DD0E65">
        <w:rPr>
          <w:rFonts w:ascii="Times New Roman" w:hAnsi="Times New Roman"/>
          <w:sz w:val="24"/>
          <w:szCs w:val="24"/>
        </w:rPr>
        <w:t xml:space="preserve"> </w:t>
      </w:r>
      <w:r w:rsidRPr="00DD0E65">
        <w:rPr>
          <w:rFonts w:ascii="Times New Roman" w:hAnsi="Times New Roman"/>
          <w:sz w:val="24"/>
          <w:szCs w:val="24"/>
        </w:rPr>
        <w:t>Celkové výnosy v roku 20</w:t>
      </w:r>
      <w:r w:rsidR="00656F67" w:rsidRPr="00DD0E65">
        <w:rPr>
          <w:rFonts w:ascii="Times New Roman" w:hAnsi="Times New Roman"/>
          <w:sz w:val="24"/>
          <w:szCs w:val="24"/>
        </w:rPr>
        <w:t>2</w:t>
      </w:r>
      <w:r w:rsidR="005800C9">
        <w:rPr>
          <w:rFonts w:ascii="Times New Roman" w:hAnsi="Times New Roman"/>
          <w:sz w:val="24"/>
          <w:szCs w:val="24"/>
        </w:rPr>
        <w:t>4</w:t>
      </w:r>
      <w:r w:rsidRPr="00DD0E65">
        <w:rPr>
          <w:rFonts w:ascii="Times New Roman" w:hAnsi="Times New Roman"/>
          <w:sz w:val="24"/>
          <w:szCs w:val="24"/>
        </w:rPr>
        <w:t xml:space="preserve"> zaznamenali</w:t>
      </w:r>
      <w:r w:rsidR="00D44B49" w:rsidRPr="00DD0E65">
        <w:rPr>
          <w:rFonts w:ascii="Times New Roman" w:hAnsi="Times New Roman"/>
          <w:sz w:val="24"/>
          <w:szCs w:val="24"/>
        </w:rPr>
        <w:t xml:space="preserve"> </w:t>
      </w:r>
      <w:r w:rsidR="008E7776" w:rsidRPr="00DD0E65">
        <w:rPr>
          <w:rFonts w:ascii="Times New Roman" w:hAnsi="Times New Roman"/>
          <w:sz w:val="24"/>
          <w:szCs w:val="24"/>
        </w:rPr>
        <w:t>rast</w:t>
      </w:r>
      <w:r w:rsidR="006D13D1" w:rsidRPr="00DD0E65">
        <w:rPr>
          <w:rFonts w:ascii="Times New Roman" w:hAnsi="Times New Roman"/>
          <w:sz w:val="24"/>
          <w:szCs w:val="24"/>
        </w:rPr>
        <w:t xml:space="preserve"> o</w:t>
      </w:r>
      <w:r w:rsidR="009F7CBE" w:rsidRPr="00DD0E65">
        <w:rPr>
          <w:rFonts w:ascii="Times New Roman" w:hAnsi="Times New Roman"/>
          <w:sz w:val="24"/>
          <w:szCs w:val="24"/>
        </w:rPr>
        <w:t> </w:t>
      </w:r>
      <w:r w:rsidR="00A848D4">
        <w:rPr>
          <w:rFonts w:ascii="Times New Roman" w:hAnsi="Times New Roman"/>
          <w:sz w:val="24"/>
          <w:szCs w:val="24"/>
        </w:rPr>
        <w:t>3</w:t>
      </w:r>
      <w:r w:rsidR="009F7CBE" w:rsidRPr="00DD0E65">
        <w:rPr>
          <w:rFonts w:ascii="Times New Roman" w:hAnsi="Times New Roman"/>
          <w:sz w:val="24"/>
          <w:szCs w:val="24"/>
        </w:rPr>
        <w:t>,</w:t>
      </w:r>
      <w:r w:rsidR="00A848D4">
        <w:rPr>
          <w:rFonts w:ascii="Times New Roman" w:hAnsi="Times New Roman"/>
          <w:sz w:val="24"/>
          <w:szCs w:val="24"/>
        </w:rPr>
        <w:t>4</w:t>
      </w:r>
      <w:r w:rsidR="006D13D1" w:rsidRPr="00DD0E65">
        <w:rPr>
          <w:rFonts w:ascii="Times New Roman" w:hAnsi="Times New Roman"/>
          <w:sz w:val="24"/>
          <w:szCs w:val="24"/>
        </w:rPr>
        <w:t>% hlavne v predaji automobilov a servisných činností</w:t>
      </w:r>
      <w:r w:rsidR="000B0301">
        <w:rPr>
          <w:rFonts w:ascii="Times New Roman" w:hAnsi="Times New Roman"/>
          <w:sz w:val="24"/>
          <w:szCs w:val="24"/>
        </w:rPr>
        <w:t xml:space="preserve">. </w:t>
      </w:r>
      <w:r w:rsidR="008E7776" w:rsidRPr="00DD0E65">
        <w:rPr>
          <w:rFonts w:ascii="Times New Roman" w:hAnsi="Times New Roman"/>
          <w:sz w:val="24"/>
          <w:szCs w:val="24"/>
        </w:rPr>
        <w:t xml:space="preserve">Rast </w:t>
      </w:r>
      <w:r w:rsidRPr="00DD0E65">
        <w:rPr>
          <w:rFonts w:ascii="Times New Roman" w:hAnsi="Times New Roman"/>
          <w:sz w:val="24"/>
          <w:szCs w:val="24"/>
        </w:rPr>
        <w:t xml:space="preserve"> tržieb </w:t>
      </w:r>
      <w:r w:rsidR="008E7776" w:rsidRPr="00DD0E65">
        <w:rPr>
          <w:rFonts w:ascii="Times New Roman" w:hAnsi="Times New Roman"/>
          <w:sz w:val="24"/>
          <w:szCs w:val="24"/>
        </w:rPr>
        <w:t>klad</w:t>
      </w:r>
      <w:r w:rsidR="00A051E7" w:rsidRPr="00DD0E65">
        <w:rPr>
          <w:rFonts w:ascii="Times New Roman" w:hAnsi="Times New Roman"/>
          <w:sz w:val="24"/>
          <w:szCs w:val="24"/>
        </w:rPr>
        <w:t>n</w:t>
      </w:r>
      <w:r w:rsidR="008E7776" w:rsidRPr="00DD0E65">
        <w:rPr>
          <w:rFonts w:ascii="Times New Roman" w:hAnsi="Times New Roman"/>
          <w:sz w:val="24"/>
          <w:szCs w:val="24"/>
        </w:rPr>
        <w:t>e</w:t>
      </w:r>
      <w:r w:rsidR="00A051E7" w:rsidRPr="00DD0E65">
        <w:rPr>
          <w:rFonts w:ascii="Times New Roman" w:hAnsi="Times New Roman"/>
          <w:sz w:val="24"/>
          <w:szCs w:val="24"/>
        </w:rPr>
        <w:t xml:space="preserve"> </w:t>
      </w:r>
      <w:r w:rsidRPr="00DD0E65">
        <w:rPr>
          <w:rFonts w:ascii="Times New Roman" w:hAnsi="Times New Roman"/>
          <w:sz w:val="24"/>
          <w:szCs w:val="24"/>
        </w:rPr>
        <w:t xml:space="preserve">ovplyvnil </w:t>
      </w:r>
      <w:r w:rsidR="009F7CBE" w:rsidRPr="00DD0E65">
        <w:rPr>
          <w:rFonts w:ascii="Times New Roman" w:hAnsi="Times New Roman"/>
          <w:sz w:val="24"/>
          <w:szCs w:val="24"/>
        </w:rPr>
        <w:t xml:space="preserve">pomerové </w:t>
      </w:r>
      <w:r w:rsidRPr="00DD0E65">
        <w:rPr>
          <w:rFonts w:ascii="Times New Roman" w:hAnsi="Times New Roman"/>
          <w:sz w:val="24"/>
          <w:szCs w:val="24"/>
        </w:rPr>
        <w:t>ukazovatele aktivity v spoločnosti.</w:t>
      </w:r>
    </w:p>
    <w:p w14:paraId="7E2DB4D0" w14:textId="77777777" w:rsidR="00C0730B" w:rsidRDefault="00C0730B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755EC7" w14:textId="77777777" w:rsidR="00A93E86" w:rsidRDefault="00A93E86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CC3B79" w14:textId="77777777" w:rsidR="00A93E86" w:rsidRDefault="00A93E86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7E7F6E" w14:textId="50F59A79" w:rsidR="00C12E5A" w:rsidRPr="00DD0E65" w:rsidRDefault="005A0D3D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lastRenderedPageBreak/>
        <w:t>Tabuľka:</w:t>
      </w:r>
      <w:r w:rsidR="00C0730B" w:rsidRPr="00DD0E65">
        <w:rPr>
          <w:rFonts w:ascii="Times New Roman" w:hAnsi="Times New Roman"/>
          <w:b/>
          <w:sz w:val="24"/>
          <w:szCs w:val="24"/>
        </w:rPr>
        <w:t xml:space="preserve">  </w:t>
      </w:r>
      <w:r w:rsidR="00C12E5A" w:rsidRPr="00DD0E65">
        <w:rPr>
          <w:rFonts w:ascii="Times New Roman" w:hAnsi="Times New Roman"/>
          <w:b/>
          <w:sz w:val="24"/>
          <w:szCs w:val="24"/>
        </w:rPr>
        <w:t>ČISTÉ OBCHODNÉ IMANIE</w:t>
      </w:r>
      <w:r w:rsidRPr="00DD0E65">
        <w:rPr>
          <w:rFonts w:ascii="Times New Roman" w:hAnsi="Times New Roman"/>
          <w:b/>
          <w:sz w:val="24"/>
          <w:szCs w:val="24"/>
        </w:rPr>
        <w:t xml:space="preserve"> v</w:t>
      </w:r>
      <w:r w:rsidR="00261A04" w:rsidRPr="00DD0E65">
        <w:rPr>
          <w:rFonts w:ascii="Times New Roman" w:hAnsi="Times New Roman"/>
          <w:b/>
          <w:sz w:val="24"/>
          <w:szCs w:val="24"/>
        </w:rPr>
        <w:t> </w:t>
      </w:r>
      <w:r w:rsidRPr="00DD0E65">
        <w:rPr>
          <w:rFonts w:ascii="Times New Roman" w:hAnsi="Times New Roman"/>
          <w:b/>
          <w:sz w:val="24"/>
          <w:szCs w:val="24"/>
        </w:rPr>
        <w:t>rok</w:t>
      </w:r>
      <w:r w:rsidR="00261A04" w:rsidRPr="00DD0E65">
        <w:rPr>
          <w:rFonts w:ascii="Times New Roman" w:hAnsi="Times New Roman"/>
          <w:b/>
          <w:sz w:val="24"/>
          <w:szCs w:val="24"/>
        </w:rPr>
        <w:t>och 20</w:t>
      </w:r>
      <w:r w:rsidR="00656F67" w:rsidRPr="00DD0E65">
        <w:rPr>
          <w:rFonts w:ascii="Times New Roman" w:hAnsi="Times New Roman"/>
          <w:b/>
          <w:sz w:val="24"/>
          <w:szCs w:val="24"/>
        </w:rPr>
        <w:t>2</w:t>
      </w:r>
      <w:r w:rsidR="005B6A2E">
        <w:rPr>
          <w:rFonts w:ascii="Times New Roman" w:hAnsi="Times New Roman"/>
          <w:b/>
          <w:sz w:val="24"/>
          <w:szCs w:val="24"/>
        </w:rPr>
        <w:t>4</w:t>
      </w:r>
      <w:r w:rsidR="00261A04" w:rsidRPr="00DD0E65">
        <w:rPr>
          <w:rFonts w:ascii="Times New Roman" w:hAnsi="Times New Roman"/>
          <w:b/>
          <w:sz w:val="24"/>
          <w:szCs w:val="24"/>
        </w:rPr>
        <w:t xml:space="preserve"> - </w:t>
      </w:r>
      <w:r w:rsidRPr="00DD0E65">
        <w:rPr>
          <w:rFonts w:ascii="Times New Roman" w:hAnsi="Times New Roman"/>
          <w:b/>
          <w:sz w:val="24"/>
          <w:szCs w:val="24"/>
        </w:rPr>
        <w:t xml:space="preserve"> 20</w:t>
      </w:r>
      <w:r w:rsidR="009D2123" w:rsidRPr="00DD0E65">
        <w:rPr>
          <w:rFonts w:ascii="Times New Roman" w:hAnsi="Times New Roman"/>
          <w:b/>
          <w:sz w:val="24"/>
          <w:szCs w:val="24"/>
        </w:rPr>
        <w:t>2</w:t>
      </w:r>
      <w:r w:rsidR="005B6A2E">
        <w:rPr>
          <w:rFonts w:ascii="Times New Roman" w:hAnsi="Times New Roman"/>
          <w:b/>
          <w:sz w:val="24"/>
          <w:szCs w:val="24"/>
        </w:rPr>
        <w:t>2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740"/>
        <w:gridCol w:w="1620"/>
        <w:gridCol w:w="1280"/>
        <w:gridCol w:w="1280"/>
        <w:gridCol w:w="1360"/>
      </w:tblGrid>
      <w:tr w:rsidR="00A93E86" w:rsidRPr="00A93E86" w14:paraId="02A7E462" w14:textId="77777777" w:rsidTr="00A93E86">
        <w:trPr>
          <w:trHeight w:val="338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F0DD3E2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ČISTÉ OBCHODNÉ IMANIE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0863C3F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( = 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8C23119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CE281CA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89A304D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E3BAEA5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ZMENA %</w:t>
            </w:r>
          </w:p>
        </w:tc>
      </w:tr>
      <w:tr w:rsidR="00A93E86" w:rsidRPr="00A93E86" w14:paraId="4B61DC79" w14:textId="77777777" w:rsidTr="00A93E86">
        <w:trPr>
          <w:trHeight w:val="33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F14190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NEOBEŽNÉ AKTÍVA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39D6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( + 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8F5A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3 066 030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238B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3 358 277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88003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3 010 020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3B7E0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-8,70%</w:t>
            </w:r>
          </w:p>
        </w:tc>
      </w:tr>
      <w:tr w:rsidR="00A93E86" w:rsidRPr="00A93E86" w14:paraId="79D3A2CD" w14:textId="77777777" w:rsidTr="00A93E86">
        <w:trPr>
          <w:trHeight w:val="33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53EE78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OBEŽNÉ AKTÍVA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2346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( + 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F850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10 274 994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04A2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13 602 093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8029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9 835 073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7F69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-24,46%</w:t>
            </w:r>
          </w:p>
        </w:tc>
      </w:tr>
      <w:tr w:rsidR="00A93E86" w:rsidRPr="00A93E86" w14:paraId="4BC86C6E" w14:textId="77777777" w:rsidTr="00A93E86">
        <w:trPr>
          <w:trHeight w:val="33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199380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72A3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( + 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A897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942 680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E665F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1 475 948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2939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780 119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39F6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-36,13%</w:t>
            </w:r>
          </w:p>
        </w:tc>
      </w:tr>
      <w:tr w:rsidR="00A93E86" w:rsidRPr="00A93E86" w14:paraId="63746F85" w14:textId="77777777" w:rsidTr="00A93E86">
        <w:trPr>
          <w:trHeight w:val="33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F49E89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OBCHODNÝ MAJETOK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E128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( = 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B13F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14 283 704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07F13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18 436 318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7D6CB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13 625 212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E9E2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-22,52%</w:t>
            </w:r>
          </w:p>
        </w:tc>
      </w:tr>
      <w:tr w:rsidR="00A93E86" w:rsidRPr="00A93E86" w14:paraId="33D9B11B" w14:textId="77777777" w:rsidTr="00A93E86">
        <w:trPr>
          <w:trHeight w:val="33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E73B27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ZÁVAZKY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07FB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( - 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00698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9 688 706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9C9F7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12 369 905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5CCEA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8 806 140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31215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-21,68%</w:t>
            </w:r>
          </w:p>
        </w:tc>
      </w:tr>
      <w:tr w:rsidR="00A93E86" w:rsidRPr="00A93E86" w14:paraId="4EE520C6" w14:textId="77777777" w:rsidTr="00A93E86">
        <w:trPr>
          <w:trHeight w:val="33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6C2DDA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E440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( - 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C6636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30 576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9DBF0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163 826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7A7A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65 919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7090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-81,34%</w:t>
            </w:r>
          </w:p>
        </w:tc>
      </w:tr>
      <w:tr w:rsidR="00A93E86" w:rsidRPr="00A93E86" w14:paraId="2020CC4A" w14:textId="77777777" w:rsidTr="00A93E86">
        <w:trPr>
          <w:trHeight w:val="33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272B50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ČISTÉ OBCHODNÉ IMANIE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7EAB" w14:textId="77777777" w:rsidR="00A93E86" w:rsidRPr="00A93E86" w:rsidRDefault="00A93E86" w:rsidP="00A93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( VI 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94176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4 564 422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0F74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5 902 587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AA8D6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4 753 153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0677" w14:textId="77777777" w:rsidR="00A93E86" w:rsidRPr="00A93E86" w:rsidRDefault="00A93E86" w:rsidP="00A93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93E8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-22,67%</w:t>
            </w:r>
          </w:p>
        </w:tc>
      </w:tr>
    </w:tbl>
    <w:p w14:paraId="1AA84D45" w14:textId="77777777" w:rsidR="00492362" w:rsidRPr="00DD0E65" w:rsidRDefault="00492362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1E4138" w14:textId="797B8108" w:rsidR="00D24E97" w:rsidRPr="00DD0E65" w:rsidRDefault="00C93495" w:rsidP="00305A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</w:t>
      </w:r>
      <w:r w:rsidR="00372FC8" w:rsidRPr="00DD0E65">
        <w:rPr>
          <w:rFonts w:ascii="Times New Roman" w:hAnsi="Times New Roman"/>
          <w:sz w:val="24"/>
          <w:szCs w:val="24"/>
        </w:rPr>
        <w:t xml:space="preserve"> </w:t>
      </w:r>
      <w:r w:rsidR="002E5581" w:rsidRPr="00DD0E65">
        <w:rPr>
          <w:rFonts w:ascii="Times New Roman" w:hAnsi="Times New Roman"/>
          <w:sz w:val="24"/>
          <w:szCs w:val="24"/>
        </w:rPr>
        <w:t xml:space="preserve">Čisté </w:t>
      </w:r>
      <w:r w:rsidR="007269F5" w:rsidRPr="00DD0E65">
        <w:rPr>
          <w:rFonts w:ascii="Times New Roman" w:hAnsi="Times New Roman"/>
          <w:sz w:val="24"/>
          <w:szCs w:val="24"/>
        </w:rPr>
        <w:t xml:space="preserve">obchodného imania </w:t>
      </w:r>
      <w:r w:rsidRPr="00DD0E65">
        <w:rPr>
          <w:rFonts w:ascii="Times New Roman" w:hAnsi="Times New Roman"/>
          <w:sz w:val="24"/>
          <w:szCs w:val="24"/>
        </w:rPr>
        <w:t xml:space="preserve"> v roku 20</w:t>
      </w:r>
      <w:r w:rsidR="00656F67" w:rsidRPr="00DD0E65">
        <w:rPr>
          <w:rFonts w:ascii="Times New Roman" w:hAnsi="Times New Roman"/>
          <w:sz w:val="24"/>
          <w:szCs w:val="24"/>
        </w:rPr>
        <w:t>2</w:t>
      </w:r>
      <w:r w:rsidR="00A93E86">
        <w:rPr>
          <w:rFonts w:ascii="Times New Roman" w:hAnsi="Times New Roman"/>
          <w:sz w:val="24"/>
          <w:szCs w:val="24"/>
        </w:rPr>
        <w:t>4</w:t>
      </w:r>
      <w:r w:rsidR="00E73C71" w:rsidRPr="00DD0E65">
        <w:rPr>
          <w:rFonts w:ascii="Times New Roman" w:hAnsi="Times New Roman"/>
          <w:sz w:val="24"/>
          <w:szCs w:val="24"/>
        </w:rPr>
        <w:t xml:space="preserve"> </w:t>
      </w:r>
      <w:r w:rsidR="002E5581" w:rsidRPr="00DD0E65">
        <w:rPr>
          <w:rFonts w:ascii="Times New Roman" w:hAnsi="Times New Roman"/>
          <w:sz w:val="24"/>
          <w:szCs w:val="24"/>
        </w:rPr>
        <w:t>dosahu</w:t>
      </w:r>
      <w:r w:rsidR="00E73C71" w:rsidRPr="00DD0E65">
        <w:rPr>
          <w:rFonts w:ascii="Times New Roman" w:hAnsi="Times New Roman"/>
          <w:sz w:val="24"/>
          <w:szCs w:val="24"/>
        </w:rPr>
        <w:t xml:space="preserve">je </w:t>
      </w:r>
      <w:r w:rsidR="00C63EBE">
        <w:rPr>
          <w:rFonts w:ascii="Times New Roman" w:hAnsi="Times New Roman"/>
          <w:sz w:val="24"/>
          <w:szCs w:val="24"/>
        </w:rPr>
        <w:t xml:space="preserve">nižšiu </w:t>
      </w:r>
      <w:r w:rsidR="002E5581" w:rsidRPr="00DD0E65">
        <w:rPr>
          <w:rFonts w:ascii="Times New Roman" w:hAnsi="Times New Roman"/>
          <w:sz w:val="24"/>
          <w:szCs w:val="24"/>
        </w:rPr>
        <w:t>úroveň oproti roku 202</w:t>
      </w:r>
      <w:r w:rsidR="00C63EBE">
        <w:rPr>
          <w:rFonts w:ascii="Times New Roman" w:hAnsi="Times New Roman"/>
          <w:sz w:val="24"/>
          <w:szCs w:val="24"/>
        </w:rPr>
        <w:t>3</w:t>
      </w:r>
      <w:r w:rsidR="002E5581" w:rsidRPr="00DD0E65">
        <w:rPr>
          <w:rFonts w:ascii="Times New Roman" w:hAnsi="Times New Roman"/>
          <w:sz w:val="24"/>
          <w:szCs w:val="24"/>
        </w:rPr>
        <w:t xml:space="preserve"> </w:t>
      </w:r>
      <w:r w:rsidR="00F9313A" w:rsidRPr="00DD0E65">
        <w:rPr>
          <w:rFonts w:ascii="Times New Roman" w:hAnsi="Times New Roman"/>
          <w:sz w:val="24"/>
          <w:szCs w:val="24"/>
        </w:rPr>
        <w:t xml:space="preserve">najmä </w:t>
      </w:r>
      <w:r w:rsidR="00E73C71" w:rsidRPr="00DD0E65">
        <w:rPr>
          <w:rFonts w:ascii="Times New Roman" w:hAnsi="Times New Roman"/>
          <w:sz w:val="24"/>
          <w:szCs w:val="24"/>
        </w:rPr>
        <w:t xml:space="preserve">z dôvodu </w:t>
      </w:r>
      <w:r w:rsidR="00C63EBE">
        <w:rPr>
          <w:rFonts w:ascii="Times New Roman" w:hAnsi="Times New Roman"/>
          <w:sz w:val="24"/>
          <w:szCs w:val="24"/>
        </w:rPr>
        <w:t xml:space="preserve">poklesu </w:t>
      </w:r>
      <w:r w:rsidR="005B3D1D">
        <w:rPr>
          <w:rFonts w:ascii="Times New Roman" w:hAnsi="Times New Roman"/>
          <w:sz w:val="24"/>
          <w:szCs w:val="24"/>
        </w:rPr>
        <w:t xml:space="preserve"> obežných aktív a záväzko</w:t>
      </w:r>
      <w:r w:rsidR="00633D8C">
        <w:rPr>
          <w:rFonts w:ascii="Times New Roman" w:hAnsi="Times New Roman"/>
          <w:sz w:val="24"/>
          <w:szCs w:val="24"/>
        </w:rPr>
        <w:t>v</w:t>
      </w:r>
      <w:r w:rsidR="005B3D1D">
        <w:rPr>
          <w:rFonts w:ascii="Times New Roman" w:hAnsi="Times New Roman"/>
          <w:sz w:val="24"/>
          <w:szCs w:val="24"/>
        </w:rPr>
        <w:t xml:space="preserve"> .</w:t>
      </w:r>
      <w:r w:rsidR="00F9313A" w:rsidRPr="00DD0E65">
        <w:rPr>
          <w:rFonts w:ascii="Times New Roman" w:hAnsi="Times New Roman"/>
          <w:sz w:val="24"/>
          <w:szCs w:val="24"/>
        </w:rPr>
        <w:t xml:space="preserve"> </w:t>
      </w:r>
      <w:r w:rsidRPr="00DD0E65">
        <w:rPr>
          <w:rFonts w:ascii="Times New Roman" w:hAnsi="Times New Roman"/>
          <w:sz w:val="24"/>
          <w:szCs w:val="24"/>
        </w:rPr>
        <w:t xml:space="preserve"> </w:t>
      </w:r>
    </w:p>
    <w:p w14:paraId="5EEC5734" w14:textId="77777777" w:rsidR="00A051E7" w:rsidRPr="00DD0E65" w:rsidRDefault="00A051E7" w:rsidP="00305A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FCC221F" w14:textId="35A8D847" w:rsidR="00D24E97" w:rsidRPr="00DD0E65" w:rsidRDefault="00C93495" w:rsidP="00231C46">
      <w:pPr>
        <w:spacing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D0E65">
        <w:rPr>
          <w:rFonts w:ascii="Times New Roman" w:hAnsi="Times New Roman"/>
          <w:sz w:val="24"/>
          <w:szCs w:val="24"/>
        </w:rPr>
        <w:t xml:space="preserve"> </w:t>
      </w:r>
      <w:r w:rsidRPr="00DD0E65">
        <w:rPr>
          <w:rFonts w:ascii="Times New Roman" w:hAnsi="Times New Roman"/>
          <w:sz w:val="28"/>
          <w:szCs w:val="28"/>
        </w:rPr>
        <w:t xml:space="preserve"> </w:t>
      </w:r>
      <w:r w:rsidR="002F7656" w:rsidRPr="00DD0E65">
        <w:rPr>
          <w:rFonts w:ascii="Times New Roman" w:hAnsi="Times New Roman"/>
          <w:sz w:val="28"/>
          <w:szCs w:val="28"/>
        </w:rPr>
        <w:t xml:space="preserve">     </w:t>
      </w:r>
      <w:r w:rsidR="00D24E97" w:rsidRPr="00DD0E6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2.1. Účtovné princípy a postupy </w:t>
      </w:r>
    </w:p>
    <w:p w14:paraId="7545C8C3" w14:textId="77777777" w:rsidR="00D24E97" w:rsidRPr="00DD0E65" w:rsidRDefault="00D24E97" w:rsidP="00D24E97">
      <w:pPr>
        <w:numPr>
          <w:ilvl w:val="1"/>
          <w:numId w:val="7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Spoločnosť uplatňuje účtovné princípy a postupy účtovania v súlade so zákonom o účtovníctve a postupmi účtovania pre podnikateľov, ktoré platia v Slovenskej republike.</w:t>
      </w:r>
    </w:p>
    <w:p w14:paraId="1133E850" w14:textId="77777777" w:rsidR="00D24E97" w:rsidRPr="00DD0E65" w:rsidRDefault="00D24E97" w:rsidP="00D24E97">
      <w:pPr>
        <w:numPr>
          <w:ilvl w:val="1"/>
          <w:numId w:val="7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Spoločnosť spracovala účtovnú závierku za podmienok jej sústavného a nepretržitého trvania z hľadiska budúcich období a do dňa jej predloženia sa nevyskytli žiadne iné vstupy, ktoré by tieto podmienky zmenili.</w:t>
      </w:r>
    </w:p>
    <w:p w14:paraId="0F640820" w14:textId="77777777" w:rsidR="00D24E97" w:rsidRPr="00DD0E65" w:rsidRDefault="00D24E97" w:rsidP="00D24E97">
      <w:pPr>
        <w:tabs>
          <w:tab w:val="left" w:pos="360"/>
        </w:tabs>
        <w:suppressAutoHyphens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B987CE9" w14:textId="77777777" w:rsidR="00D24E97" w:rsidRPr="00DD0E65" w:rsidRDefault="00D24E97" w:rsidP="00D24E97">
      <w:pPr>
        <w:numPr>
          <w:ilvl w:val="1"/>
          <w:numId w:val="7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Do dňa predloženia účtovnej závierky nenastali po 31.12. také udalosti, ktoré  významným spôsobom ovplyvnili aktíva a pasíva spoločnosti.</w:t>
      </w:r>
    </w:p>
    <w:p w14:paraId="73FC9C7B" w14:textId="77777777" w:rsidR="00D24E97" w:rsidRPr="00DD0E65" w:rsidRDefault="00D24E97" w:rsidP="00D24E97">
      <w:pPr>
        <w:tabs>
          <w:tab w:val="left" w:pos="36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0C1079" w14:textId="77777777" w:rsidR="00D24E97" w:rsidRPr="00DD0E65" w:rsidRDefault="00D24E97" w:rsidP="00D24E97">
      <w:pPr>
        <w:numPr>
          <w:ilvl w:val="1"/>
          <w:numId w:val="7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Účtovníctvo spoločnosti je vedené na základe dodržania časovej a vecnej súvislosti nákladov a výnosov. Za základ sa berú všetky náklady a výnosy, ktoré sa vzťahujú na účtovné obdobie bez ohľadu na dátum ich zaplatenia.</w:t>
      </w:r>
    </w:p>
    <w:p w14:paraId="12E0BA1E" w14:textId="77777777" w:rsidR="00D24E97" w:rsidRPr="00DD0E65" w:rsidRDefault="00D24E97" w:rsidP="00D24E97">
      <w:pPr>
        <w:tabs>
          <w:tab w:val="left" w:pos="36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50C14D" w14:textId="77777777" w:rsidR="00D24E97" w:rsidRPr="00DD0E65" w:rsidRDefault="00D24E97" w:rsidP="00D24E97">
      <w:pPr>
        <w:numPr>
          <w:ilvl w:val="1"/>
          <w:numId w:val="7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Spoločnosť uplatňuje princíp opatrnosti, sú vyjadrené riziká, znehodnotenia a straty, ktoré sa týkajú aktív a pasív a sú známe ku dňu zostavenia účtovnej závierky.</w:t>
      </w:r>
    </w:p>
    <w:p w14:paraId="7F148DD8" w14:textId="77777777" w:rsidR="00D24E97" w:rsidRPr="00DD0E65" w:rsidRDefault="00D24E97" w:rsidP="00D24E97">
      <w:pPr>
        <w:tabs>
          <w:tab w:val="left" w:pos="36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92A6BB" w14:textId="77777777" w:rsidR="00D24E97" w:rsidRPr="00DD0E65" w:rsidRDefault="00D24E97" w:rsidP="00D24E97">
      <w:pPr>
        <w:numPr>
          <w:ilvl w:val="1"/>
          <w:numId w:val="7"/>
        </w:numPr>
        <w:tabs>
          <w:tab w:val="left" w:pos="360"/>
        </w:tabs>
        <w:suppressAutoHyphens/>
        <w:spacing w:after="120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Uplatňuje sa princíp historických nákladov pri nákupoch a výrobe a ocenenie jednotlivých druhov aktív a pasív je nasledovné:</w:t>
      </w:r>
    </w:p>
    <w:p w14:paraId="5F133929" w14:textId="77777777" w:rsidR="00D24E97" w:rsidRPr="00DD0E65" w:rsidRDefault="00D24E97" w:rsidP="00D24E97">
      <w:pPr>
        <w:numPr>
          <w:ilvl w:val="0"/>
          <w:numId w:val="8"/>
        </w:numPr>
        <w:tabs>
          <w:tab w:val="left" w:pos="360"/>
        </w:tabs>
        <w:suppressAutoHyphens/>
        <w:spacing w:after="120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dlhodobý hmotný a nehmotný majetok je ocenený obstarávacími cenami, do vedľajších nákladov sa zahrňujú clo, montáž a prepravné</w:t>
      </w:r>
    </w:p>
    <w:p w14:paraId="7F84C2F1" w14:textId="77777777" w:rsidR="00D24E97" w:rsidRPr="00DD0E65" w:rsidRDefault="00D24E97" w:rsidP="00D24E97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DD0E65">
        <w:rPr>
          <w:rFonts w:ascii="Times New Roman" w:eastAsia="Times New Roman" w:hAnsi="Times New Roman"/>
          <w:sz w:val="24"/>
          <w:szCs w:val="24"/>
        </w:rPr>
        <w:t xml:space="preserve">       -    zásoby:</w:t>
      </w:r>
    </w:p>
    <w:p w14:paraId="23378AB8" w14:textId="77777777" w:rsidR="00D24E97" w:rsidRPr="00DD0E65" w:rsidRDefault="00D24E97" w:rsidP="00D24E97">
      <w:pPr>
        <w:numPr>
          <w:ilvl w:val="0"/>
          <w:numId w:val="9"/>
        </w:numPr>
        <w:tabs>
          <w:tab w:val="left" w:pos="1069"/>
        </w:tabs>
        <w:suppressAutoHyphens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nakupovaný materiál je ocenený obstarávacími cenami, pri rovnakom druhu sa  používa metóda váženého aritmetického priemeru, do vedľajších nákladov vstupuje clo a prepravné</w:t>
      </w:r>
    </w:p>
    <w:p w14:paraId="24D16F5D" w14:textId="77777777" w:rsidR="00D24E97" w:rsidRPr="00DD0E65" w:rsidRDefault="00D24E97" w:rsidP="00D24E97">
      <w:pPr>
        <w:numPr>
          <w:ilvl w:val="0"/>
          <w:numId w:val="9"/>
        </w:numPr>
        <w:tabs>
          <w:tab w:val="left" w:pos="1069"/>
        </w:tabs>
        <w:suppressAutoHyphens/>
        <w:spacing w:after="120"/>
        <w:ind w:left="1072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nakupovaný tovar je ocenený obstarávacími cenami, pri rovnakom druhu sa  používa metóda váženého aritmetického priemeru do vedľajších nákladov vstupuje clo a prepravné</w:t>
      </w:r>
    </w:p>
    <w:p w14:paraId="11AA174F" w14:textId="77777777" w:rsidR="00D24E97" w:rsidRPr="00DD0E65" w:rsidRDefault="00D24E97" w:rsidP="00D24E97">
      <w:pPr>
        <w:numPr>
          <w:ilvl w:val="0"/>
          <w:numId w:val="8"/>
        </w:numPr>
        <w:tabs>
          <w:tab w:val="left" w:pos="1069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lastRenderedPageBreak/>
        <w:t>pohľadávky a záväzky sa oceňujú nominálnymi hodnotami.</w:t>
      </w:r>
    </w:p>
    <w:p w14:paraId="454CE0FB" w14:textId="77777777" w:rsidR="00D24E97" w:rsidRPr="00DD0E65" w:rsidRDefault="00D24E97" w:rsidP="00D24E97">
      <w:pPr>
        <w:numPr>
          <w:ilvl w:val="1"/>
          <w:numId w:val="7"/>
        </w:num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Majetok a záväzky v cudzej mene sa prepočítavajú na €  kurzom vyhláseným ECB.</w:t>
      </w:r>
    </w:p>
    <w:p w14:paraId="315FC843" w14:textId="77777777" w:rsidR="00D24E97" w:rsidRPr="00DD0E65" w:rsidRDefault="00D24E97" w:rsidP="00D24E97">
      <w:pPr>
        <w:numPr>
          <w:ilvl w:val="1"/>
          <w:numId w:val="7"/>
        </w:num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Kurzové rozdiely vznikajúce v priebehu roka pri platbách sa účtujú do nákladov a výnosov. Kurzové rozdiely z prepočtu pohľadávok a záväzkov k 31.12. bežného roka sa účtujú do nákladov a výnosov.  </w:t>
      </w:r>
    </w:p>
    <w:p w14:paraId="42928C54" w14:textId="563EF6CD" w:rsidR="00D24E97" w:rsidRPr="00DD0E65" w:rsidRDefault="00D24E97" w:rsidP="00D24E97">
      <w:pPr>
        <w:numPr>
          <w:ilvl w:val="1"/>
          <w:numId w:val="7"/>
        </w:num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Spoločnosť uplatňuje</w:t>
      </w:r>
      <w:r w:rsidR="00D82670">
        <w:rPr>
          <w:rFonts w:ascii="Times New Roman" w:hAnsi="Times New Roman"/>
          <w:sz w:val="24"/>
          <w:szCs w:val="24"/>
        </w:rPr>
        <w:t xml:space="preserve"> rozdielne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commentRangeStart w:id="3"/>
      <w:r w:rsidRPr="00DD0E65">
        <w:rPr>
          <w:rFonts w:ascii="Times New Roman" w:hAnsi="Times New Roman"/>
          <w:sz w:val="24"/>
          <w:szCs w:val="24"/>
        </w:rPr>
        <w:t>účtovné</w:t>
      </w:r>
      <w:commentRangeEnd w:id="3"/>
      <w:r w:rsidR="00C41103">
        <w:rPr>
          <w:rStyle w:val="Odkaznakomentr"/>
        </w:rPr>
        <w:commentReference w:id="3"/>
      </w:r>
      <w:r w:rsidRPr="00DD0E65">
        <w:rPr>
          <w:rFonts w:ascii="Times New Roman" w:hAnsi="Times New Roman"/>
          <w:sz w:val="24"/>
          <w:szCs w:val="24"/>
        </w:rPr>
        <w:t xml:space="preserve"> a daňové odpisy dlhodobého hmotného a nehmotného majetku. </w:t>
      </w:r>
    </w:p>
    <w:p w14:paraId="2AEB5489" w14:textId="77777777" w:rsidR="002E5581" w:rsidRPr="00DD0E65" w:rsidRDefault="002E5581" w:rsidP="007A0AA1">
      <w:pPr>
        <w:spacing w:line="240" w:lineRule="auto"/>
        <w:rPr>
          <w:rFonts w:ascii="Times New Roman" w:hAnsi="Times New Roman"/>
        </w:rPr>
      </w:pPr>
    </w:p>
    <w:p w14:paraId="254166C6" w14:textId="77777777" w:rsidR="007A0AA1" w:rsidRPr="00DD0E65" w:rsidRDefault="007A0AA1" w:rsidP="007A0AA1">
      <w:pPr>
        <w:numPr>
          <w:ilvl w:val="0"/>
          <w:numId w:val="5"/>
        </w:numPr>
        <w:spacing w:line="240" w:lineRule="auto"/>
        <w:ind w:left="644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>Finančno-ekonomická analýza spoločnosti</w:t>
      </w:r>
    </w:p>
    <w:p w14:paraId="591088E7" w14:textId="77777777" w:rsidR="007A0AA1" w:rsidRPr="00DD0E65" w:rsidRDefault="007A0AA1" w:rsidP="007A0AA1">
      <w:pPr>
        <w:numPr>
          <w:ilvl w:val="1"/>
          <w:numId w:val="5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eastAsia="Times New Roman" w:hAnsi="Times New Roman"/>
          <w:b/>
          <w:color w:val="000000"/>
          <w:sz w:val="28"/>
          <w:szCs w:val="28"/>
        </w:rPr>
        <w:t>Ukazovatele likvidity – pomerové</w:t>
      </w:r>
    </w:p>
    <w:p w14:paraId="6A60F0FD" w14:textId="2DD99E03" w:rsidR="00AB605E" w:rsidRPr="00DD0E65" w:rsidRDefault="007A0AA1" w:rsidP="00305A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 </w:t>
      </w:r>
      <w:r w:rsidR="00AB605E" w:rsidRPr="00DD0E65">
        <w:rPr>
          <w:rFonts w:ascii="Times New Roman" w:hAnsi="Times New Roman"/>
          <w:sz w:val="24"/>
          <w:szCs w:val="24"/>
        </w:rPr>
        <w:t>Vyjadrujú schopnosť firmy hradiť svoje záväzky</w:t>
      </w:r>
      <w:r w:rsidR="00DB27D5" w:rsidRPr="00DD0E65">
        <w:rPr>
          <w:rFonts w:ascii="Times New Roman" w:hAnsi="Times New Roman"/>
          <w:sz w:val="24"/>
          <w:szCs w:val="24"/>
        </w:rPr>
        <w:t>.</w:t>
      </w:r>
      <w:r w:rsidR="00305ADD" w:rsidRPr="00DD0E65">
        <w:rPr>
          <w:rFonts w:ascii="Times New Roman" w:hAnsi="Times New Roman"/>
          <w:sz w:val="24"/>
          <w:szCs w:val="24"/>
        </w:rPr>
        <w:t xml:space="preserve"> </w:t>
      </w:r>
      <w:r w:rsidR="00CA55BD" w:rsidRPr="00DD0E65">
        <w:rPr>
          <w:rFonts w:ascii="Times New Roman" w:hAnsi="Times New Roman"/>
          <w:sz w:val="24"/>
          <w:szCs w:val="24"/>
        </w:rPr>
        <w:t xml:space="preserve">Bežná likvidita dlhodobo nedosahuje doporučený interval </w:t>
      </w:r>
      <w:r w:rsidR="00C976E8" w:rsidRPr="00DD0E65">
        <w:rPr>
          <w:rFonts w:ascii="Times New Roman" w:hAnsi="Times New Roman"/>
          <w:sz w:val="24"/>
          <w:szCs w:val="24"/>
        </w:rPr>
        <w:t xml:space="preserve">hlavne </w:t>
      </w:r>
      <w:r w:rsidR="009442DC" w:rsidRPr="00DD0E65">
        <w:rPr>
          <w:rFonts w:ascii="Times New Roman" w:hAnsi="Times New Roman"/>
          <w:sz w:val="24"/>
          <w:szCs w:val="24"/>
        </w:rPr>
        <w:t xml:space="preserve">pomalým znižovaním </w:t>
      </w:r>
      <w:r w:rsidR="00824494" w:rsidRPr="00DD0E65">
        <w:rPr>
          <w:rFonts w:ascii="Times New Roman" w:hAnsi="Times New Roman"/>
          <w:sz w:val="24"/>
          <w:szCs w:val="24"/>
        </w:rPr>
        <w:t xml:space="preserve"> krátkodobých záväzkov</w:t>
      </w:r>
      <w:r w:rsidR="00E32C5F" w:rsidRPr="00DD0E65">
        <w:rPr>
          <w:rFonts w:ascii="Times New Roman" w:hAnsi="Times New Roman"/>
          <w:sz w:val="24"/>
          <w:szCs w:val="24"/>
        </w:rPr>
        <w:t xml:space="preserve">. </w:t>
      </w:r>
      <w:r w:rsidR="00305ADD" w:rsidRPr="00DD0E65">
        <w:rPr>
          <w:rFonts w:ascii="Times New Roman" w:hAnsi="Times New Roman"/>
          <w:sz w:val="24"/>
          <w:szCs w:val="24"/>
        </w:rPr>
        <w:t xml:space="preserve"> Pohotová likvidita je dlhodobo </w:t>
      </w:r>
      <w:r w:rsidR="008C67B2">
        <w:rPr>
          <w:rFonts w:ascii="Times New Roman" w:hAnsi="Times New Roman"/>
          <w:sz w:val="24"/>
          <w:szCs w:val="24"/>
        </w:rPr>
        <w:t>stabilná</w:t>
      </w:r>
      <w:r w:rsidR="00305ADD" w:rsidRPr="00DD0E65">
        <w:rPr>
          <w:rFonts w:ascii="Times New Roman" w:hAnsi="Times New Roman"/>
          <w:sz w:val="24"/>
          <w:szCs w:val="24"/>
        </w:rPr>
        <w:t>.</w:t>
      </w:r>
      <w:r w:rsidR="00CA55BD" w:rsidRPr="00DD0E65">
        <w:rPr>
          <w:rFonts w:ascii="Times New Roman" w:hAnsi="Times New Roman"/>
          <w:sz w:val="24"/>
          <w:szCs w:val="24"/>
        </w:rPr>
        <w:t xml:space="preserve"> Celková likvidita </w:t>
      </w:r>
      <w:r w:rsidR="009B02F8" w:rsidRPr="00DD0E65">
        <w:rPr>
          <w:rFonts w:ascii="Times New Roman" w:hAnsi="Times New Roman"/>
          <w:sz w:val="24"/>
          <w:szCs w:val="24"/>
        </w:rPr>
        <w:t xml:space="preserve">dlhodobo </w:t>
      </w:r>
      <w:r w:rsidR="00CA55BD" w:rsidRPr="00DD0E65">
        <w:rPr>
          <w:rFonts w:ascii="Times New Roman" w:hAnsi="Times New Roman"/>
          <w:sz w:val="24"/>
          <w:szCs w:val="24"/>
        </w:rPr>
        <w:t xml:space="preserve">dosahuje </w:t>
      </w:r>
      <w:r w:rsidR="00511A21" w:rsidRPr="00DD0E65">
        <w:rPr>
          <w:rFonts w:ascii="Times New Roman" w:hAnsi="Times New Roman"/>
          <w:sz w:val="24"/>
          <w:szCs w:val="24"/>
        </w:rPr>
        <w:t>nižšiu</w:t>
      </w:r>
      <w:r w:rsidR="00E107CE" w:rsidRPr="00DD0E65">
        <w:rPr>
          <w:rFonts w:ascii="Times New Roman" w:hAnsi="Times New Roman"/>
          <w:sz w:val="24"/>
          <w:szCs w:val="24"/>
        </w:rPr>
        <w:t xml:space="preserve"> úroveň a </w:t>
      </w:r>
      <w:r w:rsidR="00C976E8" w:rsidRPr="00DD0E65">
        <w:rPr>
          <w:rFonts w:ascii="Times New Roman" w:hAnsi="Times New Roman"/>
          <w:sz w:val="24"/>
          <w:szCs w:val="24"/>
        </w:rPr>
        <w:t>n</w:t>
      </w:r>
      <w:r w:rsidR="00E107CE" w:rsidRPr="00DD0E65">
        <w:rPr>
          <w:rFonts w:ascii="Times New Roman" w:hAnsi="Times New Roman"/>
          <w:sz w:val="24"/>
          <w:szCs w:val="24"/>
        </w:rPr>
        <w:t>edosahuje doporučený interval.</w:t>
      </w:r>
      <w:r w:rsidR="00CA55BD" w:rsidRPr="00DD0E65">
        <w:rPr>
          <w:rFonts w:ascii="Times New Roman" w:hAnsi="Times New Roman"/>
          <w:sz w:val="24"/>
          <w:szCs w:val="24"/>
        </w:rPr>
        <w:t xml:space="preserve"> </w:t>
      </w:r>
      <w:r w:rsidR="00256DD6" w:rsidRPr="00DD0E65">
        <w:rPr>
          <w:rFonts w:ascii="Times New Roman" w:hAnsi="Times New Roman"/>
          <w:sz w:val="24"/>
          <w:szCs w:val="24"/>
        </w:rPr>
        <w:t>Bežná a Celková likvidita je ovplyvnená financovaním skladu vozidiel ktoré je pre tento typ obchodného modulu bežná a dej</w:t>
      </w:r>
      <w:r w:rsidR="00A051E7" w:rsidRPr="00DD0E65">
        <w:rPr>
          <w:rFonts w:ascii="Times New Roman" w:hAnsi="Times New Roman"/>
          <w:sz w:val="24"/>
          <w:szCs w:val="24"/>
        </w:rPr>
        <w:t>e</w:t>
      </w:r>
      <w:r w:rsidR="00256DD6" w:rsidRPr="00DD0E65">
        <w:rPr>
          <w:rFonts w:ascii="Times New Roman" w:hAnsi="Times New Roman"/>
          <w:sz w:val="24"/>
          <w:szCs w:val="24"/>
        </w:rPr>
        <w:t xml:space="preserve"> sa v priamej kooperácii s výrobcom vozidiel.</w:t>
      </w:r>
    </w:p>
    <w:p w14:paraId="3017990C" w14:textId="7933F73C" w:rsidR="00A23986" w:rsidRPr="00DD0E65" w:rsidRDefault="00A23986" w:rsidP="00305AD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Tabuľka: </w:t>
      </w:r>
      <w:r w:rsidR="00D122A8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Pr="00DD0E65">
        <w:rPr>
          <w:rFonts w:ascii="Times New Roman" w:hAnsi="Times New Roman"/>
          <w:b/>
          <w:sz w:val="24"/>
          <w:szCs w:val="24"/>
        </w:rPr>
        <w:t>UKAZOVATELE LIKVIDITY - pomerové</w:t>
      </w:r>
      <w:r w:rsidR="00FA7ACB" w:rsidRPr="00DD0E65">
        <w:rPr>
          <w:rFonts w:ascii="Times New Roman" w:hAnsi="Times New Roman"/>
          <w:b/>
          <w:sz w:val="24"/>
          <w:szCs w:val="24"/>
        </w:rPr>
        <w:t xml:space="preserve"> v rokoch 20</w:t>
      </w:r>
      <w:r w:rsidR="00656F67" w:rsidRPr="00DD0E65">
        <w:rPr>
          <w:rFonts w:ascii="Times New Roman" w:hAnsi="Times New Roman"/>
          <w:b/>
          <w:sz w:val="24"/>
          <w:szCs w:val="24"/>
        </w:rPr>
        <w:t>2</w:t>
      </w:r>
      <w:r w:rsidR="00990D24">
        <w:rPr>
          <w:rFonts w:ascii="Times New Roman" w:hAnsi="Times New Roman"/>
          <w:b/>
          <w:sz w:val="24"/>
          <w:szCs w:val="24"/>
        </w:rPr>
        <w:t>4</w:t>
      </w:r>
      <w:r w:rsidR="00FA7ACB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D122A8" w:rsidRPr="00DD0E65">
        <w:rPr>
          <w:rFonts w:ascii="Times New Roman" w:hAnsi="Times New Roman"/>
          <w:b/>
          <w:sz w:val="24"/>
          <w:szCs w:val="24"/>
        </w:rPr>
        <w:t>–</w:t>
      </w:r>
      <w:r w:rsidR="00FA7ACB" w:rsidRPr="00DD0E65">
        <w:rPr>
          <w:rFonts w:ascii="Times New Roman" w:hAnsi="Times New Roman"/>
          <w:b/>
          <w:sz w:val="24"/>
          <w:szCs w:val="24"/>
        </w:rPr>
        <w:t xml:space="preserve"> 20</w:t>
      </w:r>
      <w:r w:rsidR="00467DB4">
        <w:rPr>
          <w:rFonts w:ascii="Times New Roman" w:hAnsi="Times New Roman"/>
          <w:b/>
          <w:sz w:val="24"/>
          <w:szCs w:val="24"/>
        </w:rPr>
        <w:t>2</w:t>
      </w:r>
      <w:r w:rsidR="005B6A2E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10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4"/>
        <w:gridCol w:w="2036"/>
        <w:gridCol w:w="1500"/>
        <w:gridCol w:w="1500"/>
        <w:gridCol w:w="1500"/>
        <w:gridCol w:w="1500"/>
      </w:tblGrid>
      <w:tr w:rsidR="000B4893" w:rsidRPr="000B4893" w14:paraId="0127FE53" w14:textId="77777777" w:rsidTr="000B4893">
        <w:trPr>
          <w:trHeight w:val="282"/>
        </w:trPr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AA7917F" w14:textId="77777777" w:rsidR="000B4893" w:rsidRPr="000B4893" w:rsidRDefault="000B4893" w:rsidP="000B48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UKAZOVATEĽ (vrátane bežného </w:t>
            </w:r>
            <w:proofErr w:type="spellStart"/>
            <w:r w:rsidRPr="000B489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bank.úveru</w:t>
            </w:r>
            <w:proofErr w:type="spellEnd"/>
            <w:r w:rsidRPr="000B489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985616B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CF72D1F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18AE3A3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84BDB47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0B4893" w:rsidRPr="000B4893" w14:paraId="0D2EBF36" w14:textId="77777777" w:rsidTr="000B4893">
        <w:trPr>
          <w:trHeight w:val="282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546D39" w14:textId="77777777" w:rsidR="000B4893" w:rsidRPr="000B4893" w:rsidRDefault="000B4893" w:rsidP="000B48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LIKVIDITA POHOTOVÁ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F10F5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OPTIMUM: 0,2 - 0,6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3F93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C98F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6703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C5CB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0,02</w:t>
            </w:r>
          </w:p>
        </w:tc>
      </w:tr>
      <w:tr w:rsidR="000B4893" w:rsidRPr="000B4893" w14:paraId="38E551B4" w14:textId="77777777" w:rsidTr="000B4893">
        <w:trPr>
          <w:trHeight w:val="282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56A3283" w14:textId="77777777" w:rsidR="000B4893" w:rsidRPr="000B4893" w:rsidRDefault="000B4893" w:rsidP="000B48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LIKVIDITA BEŽNÁ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0B8C2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OPTIMUM: 1,0 - 1,5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DD45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5E08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3B10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ACB5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0,65</w:t>
            </w:r>
          </w:p>
        </w:tc>
      </w:tr>
      <w:tr w:rsidR="000B4893" w:rsidRPr="000B4893" w14:paraId="05B82CB6" w14:textId="77777777" w:rsidTr="000B4893">
        <w:trPr>
          <w:trHeight w:val="282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07C37D6" w14:textId="77777777" w:rsidR="000B4893" w:rsidRPr="000B4893" w:rsidRDefault="000B4893" w:rsidP="000B48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LIKVIDITA CELKOVÁ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F797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OPTIMUM: 2,0 - 2,5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3672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1,26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7E0B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428A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7A1B" w14:textId="77777777" w:rsidR="000B4893" w:rsidRPr="000B4893" w:rsidRDefault="000B4893" w:rsidP="000B4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B48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1,33</w:t>
            </w:r>
          </w:p>
        </w:tc>
      </w:tr>
    </w:tbl>
    <w:p w14:paraId="17CFF0B4" w14:textId="1F51DB85" w:rsidR="00EE6141" w:rsidRDefault="00EE6141" w:rsidP="002F7656">
      <w:pPr>
        <w:spacing w:line="240" w:lineRule="auto"/>
        <w:rPr>
          <w:sz w:val="20"/>
          <w:szCs w:val="20"/>
          <w:lang w:eastAsia="sk-SK"/>
        </w:rPr>
      </w:pPr>
      <w:r>
        <w:fldChar w:fldCharType="begin"/>
      </w:r>
      <w:r>
        <w:instrText xml:space="preserve"> LINK Excel.Sheet.12 "https://mdbavaria-my.sharepoint.com/personal/sustiak_md-bavaria_sk/Documents/Dokumenty/Work/Výročné správy 2022/2023/MD Výr.správa 2023 tabulky.xlsx" "ukazovatele likvidity+aktivity!R1C1:R4C6" \a \f 4 \h  \* MERGEFORMAT </w:instrText>
      </w:r>
      <w:r>
        <w:fldChar w:fldCharType="separate"/>
      </w:r>
    </w:p>
    <w:p w14:paraId="361A0E8E" w14:textId="2D0A0E79" w:rsidR="00B54796" w:rsidRPr="00DD0E65" w:rsidRDefault="00EE6141" w:rsidP="002F765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p w14:paraId="6B3ABE32" w14:textId="3A8B040E" w:rsidR="00FA7ACB" w:rsidRPr="00DD0E65" w:rsidRDefault="00FA7ACB" w:rsidP="002F765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Graf: </w:t>
      </w:r>
      <w:r w:rsidR="00B54796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Pr="00DD0E65">
        <w:rPr>
          <w:rFonts w:ascii="Times New Roman" w:hAnsi="Times New Roman"/>
          <w:b/>
          <w:sz w:val="24"/>
          <w:szCs w:val="24"/>
        </w:rPr>
        <w:t xml:space="preserve">UKAZOVATELE LIKVIDITY </w:t>
      </w:r>
      <w:r w:rsidR="00B54796" w:rsidRPr="00DD0E65">
        <w:rPr>
          <w:rFonts w:ascii="Times New Roman" w:hAnsi="Times New Roman"/>
          <w:b/>
          <w:sz w:val="24"/>
          <w:szCs w:val="24"/>
        </w:rPr>
        <w:t>-</w:t>
      </w:r>
      <w:r w:rsidRPr="00DD0E65">
        <w:rPr>
          <w:rFonts w:ascii="Times New Roman" w:hAnsi="Times New Roman"/>
          <w:b/>
          <w:sz w:val="24"/>
          <w:szCs w:val="24"/>
        </w:rPr>
        <w:t xml:space="preserve"> pomerové v rokoch </w:t>
      </w:r>
      <w:r w:rsidR="00656F67" w:rsidRPr="00DD0E65">
        <w:rPr>
          <w:rFonts w:ascii="Times New Roman" w:hAnsi="Times New Roman"/>
          <w:b/>
          <w:sz w:val="24"/>
          <w:szCs w:val="24"/>
        </w:rPr>
        <w:t>202</w:t>
      </w:r>
      <w:r w:rsidR="00990D24">
        <w:rPr>
          <w:rFonts w:ascii="Times New Roman" w:hAnsi="Times New Roman"/>
          <w:b/>
          <w:sz w:val="24"/>
          <w:szCs w:val="24"/>
        </w:rPr>
        <w:t>4</w:t>
      </w:r>
      <w:r w:rsidR="00656F67" w:rsidRPr="00DD0E65">
        <w:rPr>
          <w:rFonts w:ascii="Times New Roman" w:hAnsi="Times New Roman"/>
          <w:b/>
          <w:sz w:val="24"/>
          <w:szCs w:val="24"/>
        </w:rPr>
        <w:t xml:space="preserve"> – 20</w:t>
      </w:r>
      <w:r w:rsidR="00547ECF">
        <w:rPr>
          <w:rFonts w:ascii="Times New Roman" w:hAnsi="Times New Roman"/>
          <w:b/>
          <w:sz w:val="24"/>
          <w:szCs w:val="24"/>
        </w:rPr>
        <w:t>2</w:t>
      </w:r>
      <w:r w:rsidR="00990D24">
        <w:rPr>
          <w:rFonts w:ascii="Times New Roman" w:hAnsi="Times New Roman"/>
          <w:b/>
          <w:sz w:val="24"/>
          <w:szCs w:val="24"/>
        </w:rPr>
        <w:t>2</w:t>
      </w:r>
    </w:p>
    <w:p w14:paraId="479F6E90" w14:textId="5A68D69C" w:rsidR="00AC3265" w:rsidRPr="00DD0E65" w:rsidRDefault="000B4893" w:rsidP="002F765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2FE069A" wp14:editId="115356D5">
            <wp:extent cx="6390640" cy="2229485"/>
            <wp:effectExtent l="0" t="0" r="10160" b="18415"/>
            <wp:docPr id="105688461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662E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A616174" w14:textId="77777777" w:rsidR="00B54796" w:rsidRDefault="00B54796" w:rsidP="002F765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E170EA" w14:textId="77777777" w:rsidR="00A556AA" w:rsidRDefault="00A556AA" w:rsidP="002F765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16AFFA0" w14:textId="77777777" w:rsidR="000B4893" w:rsidRPr="00DD0E65" w:rsidRDefault="000B4893" w:rsidP="002F765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E48280" w14:textId="77777777" w:rsidR="00B54796" w:rsidRPr="00DD0E65" w:rsidRDefault="00B54796" w:rsidP="00B54796">
      <w:pPr>
        <w:numPr>
          <w:ilvl w:val="1"/>
          <w:numId w:val="5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Ukazovatele aktivity </w:t>
      </w:r>
      <w:r w:rsidRPr="00DD0E65">
        <w:rPr>
          <w:rFonts w:ascii="Times New Roman" w:hAnsi="Times New Roman"/>
          <w:b/>
          <w:sz w:val="28"/>
          <w:szCs w:val="28"/>
        </w:rPr>
        <w:t>( v dňoch )</w:t>
      </w:r>
    </w:p>
    <w:p w14:paraId="4D72EF8A" w14:textId="59A0AC7C" w:rsidR="00AF5321" w:rsidRDefault="009B0335" w:rsidP="00F014F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 </w:t>
      </w:r>
      <w:r w:rsidR="00AB605E" w:rsidRPr="00DD0E65">
        <w:rPr>
          <w:rFonts w:ascii="Times New Roman" w:hAnsi="Times New Roman"/>
          <w:sz w:val="24"/>
          <w:szCs w:val="24"/>
        </w:rPr>
        <w:t>Umožňujú vyjadriť</w:t>
      </w:r>
      <w:r w:rsidRPr="00DD0E65">
        <w:rPr>
          <w:rFonts w:ascii="Times New Roman" w:hAnsi="Times New Roman"/>
          <w:sz w:val="24"/>
          <w:szCs w:val="24"/>
        </w:rPr>
        <w:t>, kvantifikovať a analyzovať ako účinne podnik využíva svoj majetok. Vypovedajú o obr</w:t>
      </w:r>
      <w:r w:rsidR="00305ADD" w:rsidRPr="00DD0E65">
        <w:rPr>
          <w:rFonts w:ascii="Times New Roman" w:hAnsi="Times New Roman"/>
          <w:sz w:val="24"/>
          <w:szCs w:val="24"/>
        </w:rPr>
        <w:t>ate</w:t>
      </w:r>
      <w:r w:rsidRPr="00DD0E65">
        <w:rPr>
          <w:rFonts w:ascii="Times New Roman" w:hAnsi="Times New Roman"/>
          <w:sz w:val="24"/>
          <w:szCs w:val="24"/>
        </w:rPr>
        <w:t xml:space="preserve"> (viazanosti ) majetku ako celku i jeho jednotlivých častí. Vyjadrujú za koľko dní sú jednotlivé položky majetku schopné sa reprodukovať.</w:t>
      </w:r>
      <w:r w:rsidR="006B33EA" w:rsidRPr="00DD0E65">
        <w:rPr>
          <w:rFonts w:ascii="Times New Roman" w:hAnsi="Times New Roman"/>
          <w:sz w:val="24"/>
          <w:szCs w:val="24"/>
        </w:rPr>
        <w:t xml:space="preserve"> </w:t>
      </w:r>
      <w:r w:rsidR="00E107CE" w:rsidRPr="00DD0E65">
        <w:rPr>
          <w:rFonts w:ascii="Times New Roman" w:hAnsi="Times New Roman"/>
          <w:sz w:val="24"/>
          <w:szCs w:val="24"/>
        </w:rPr>
        <w:t>Doba obratu zásob z</w:t>
      </w:r>
      <w:r w:rsidR="009A7234" w:rsidRPr="00DD0E65">
        <w:rPr>
          <w:rFonts w:ascii="Times New Roman" w:hAnsi="Times New Roman"/>
          <w:sz w:val="24"/>
          <w:szCs w:val="24"/>
        </w:rPr>
        <w:t> </w:t>
      </w:r>
      <w:r w:rsidR="00E107CE" w:rsidRPr="00DD0E65">
        <w:rPr>
          <w:rFonts w:ascii="Times New Roman" w:hAnsi="Times New Roman"/>
          <w:sz w:val="24"/>
          <w:szCs w:val="24"/>
        </w:rPr>
        <w:t>tržieb</w:t>
      </w:r>
      <w:r w:rsidR="009A7234" w:rsidRPr="00DD0E65">
        <w:rPr>
          <w:rFonts w:ascii="Times New Roman" w:hAnsi="Times New Roman"/>
          <w:sz w:val="24"/>
          <w:szCs w:val="24"/>
        </w:rPr>
        <w:t xml:space="preserve"> v roku 20</w:t>
      </w:r>
      <w:r w:rsidR="0014482A" w:rsidRPr="00DD0E65">
        <w:rPr>
          <w:rFonts w:ascii="Times New Roman" w:hAnsi="Times New Roman"/>
          <w:sz w:val="24"/>
          <w:szCs w:val="24"/>
        </w:rPr>
        <w:t>2</w:t>
      </w:r>
      <w:r w:rsidR="00774D1A">
        <w:rPr>
          <w:rFonts w:ascii="Times New Roman" w:hAnsi="Times New Roman"/>
          <w:sz w:val="24"/>
          <w:szCs w:val="24"/>
        </w:rPr>
        <w:t>4</w:t>
      </w:r>
      <w:r w:rsidR="00F52560" w:rsidRPr="00DD0E65">
        <w:rPr>
          <w:rFonts w:ascii="Times New Roman" w:hAnsi="Times New Roman"/>
          <w:sz w:val="24"/>
          <w:szCs w:val="24"/>
        </w:rPr>
        <w:t xml:space="preserve"> sa </w:t>
      </w:r>
      <w:r w:rsidR="0014482A" w:rsidRPr="00DD0E65">
        <w:rPr>
          <w:rFonts w:ascii="Times New Roman" w:hAnsi="Times New Roman"/>
          <w:sz w:val="24"/>
          <w:szCs w:val="24"/>
        </w:rPr>
        <w:t>zní</w:t>
      </w:r>
      <w:r w:rsidR="00F52560" w:rsidRPr="00DD0E65">
        <w:rPr>
          <w:rFonts w:ascii="Times New Roman" w:hAnsi="Times New Roman"/>
          <w:sz w:val="24"/>
          <w:szCs w:val="24"/>
        </w:rPr>
        <w:t xml:space="preserve">žila na </w:t>
      </w:r>
      <w:r w:rsidR="00774D1A">
        <w:rPr>
          <w:rFonts w:ascii="Times New Roman" w:hAnsi="Times New Roman"/>
          <w:sz w:val="24"/>
          <w:szCs w:val="24"/>
        </w:rPr>
        <w:t>48,5</w:t>
      </w:r>
      <w:r w:rsidR="00F52560" w:rsidRPr="00DD0E65">
        <w:rPr>
          <w:rFonts w:ascii="Times New Roman" w:hAnsi="Times New Roman"/>
          <w:sz w:val="24"/>
          <w:szCs w:val="24"/>
        </w:rPr>
        <w:t xml:space="preserve"> dní hlavne </w:t>
      </w:r>
      <w:r w:rsidR="0014482A" w:rsidRPr="00DD0E65">
        <w:rPr>
          <w:rFonts w:ascii="Times New Roman" w:hAnsi="Times New Roman"/>
          <w:sz w:val="24"/>
          <w:szCs w:val="24"/>
        </w:rPr>
        <w:t>poklesom</w:t>
      </w:r>
      <w:r w:rsidR="00F52560" w:rsidRPr="00DD0E65">
        <w:rPr>
          <w:rFonts w:ascii="Times New Roman" w:hAnsi="Times New Roman"/>
          <w:sz w:val="24"/>
          <w:szCs w:val="24"/>
        </w:rPr>
        <w:t xml:space="preserve"> zásob tovaru na sklade.</w:t>
      </w:r>
      <w:r w:rsidR="002A0AF6" w:rsidRPr="00DD0E65">
        <w:rPr>
          <w:rFonts w:ascii="Times New Roman" w:hAnsi="Times New Roman"/>
          <w:sz w:val="24"/>
          <w:szCs w:val="24"/>
        </w:rPr>
        <w:t xml:space="preserve"> </w:t>
      </w:r>
      <w:r w:rsidR="00F014F9" w:rsidRPr="00DD0E65">
        <w:rPr>
          <w:rFonts w:ascii="Times New Roman" w:hAnsi="Times New Roman"/>
          <w:sz w:val="24"/>
          <w:szCs w:val="24"/>
        </w:rPr>
        <w:t>Doba inkasa  pohľadávok z obchodné</w:t>
      </w:r>
      <w:r w:rsidR="000B3646" w:rsidRPr="00DD0E65">
        <w:rPr>
          <w:rFonts w:ascii="Times New Roman" w:hAnsi="Times New Roman"/>
          <w:sz w:val="24"/>
          <w:szCs w:val="24"/>
        </w:rPr>
        <w:t>ho</w:t>
      </w:r>
      <w:r w:rsidR="00F014F9" w:rsidRPr="00DD0E65">
        <w:rPr>
          <w:rFonts w:ascii="Times New Roman" w:hAnsi="Times New Roman"/>
          <w:sz w:val="24"/>
          <w:szCs w:val="24"/>
        </w:rPr>
        <w:t xml:space="preserve"> styku </w:t>
      </w:r>
      <w:r w:rsidR="00956877">
        <w:rPr>
          <w:rFonts w:ascii="Times New Roman" w:hAnsi="Times New Roman"/>
          <w:sz w:val="24"/>
          <w:szCs w:val="24"/>
        </w:rPr>
        <w:t>klesla</w:t>
      </w:r>
      <w:r w:rsidR="00865E99" w:rsidRPr="00DD0E65">
        <w:rPr>
          <w:rFonts w:ascii="Times New Roman" w:hAnsi="Times New Roman"/>
          <w:sz w:val="24"/>
          <w:szCs w:val="24"/>
        </w:rPr>
        <w:t xml:space="preserve"> oproti </w:t>
      </w:r>
      <w:r w:rsidR="0014482A" w:rsidRPr="00DD0E65">
        <w:rPr>
          <w:rFonts w:ascii="Times New Roman" w:hAnsi="Times New Roman"/>
          <w:sz w:val="24"/>
          <w:szCs w:val="24"/>
        </w:rPr>
        <w:t>na úrovni roku 20</w:t>
      </w:r>
      <w:r w:rsidR="00656F67" w:rsidRPr="00DD0E65">
        <w:rPr>
          <w:rFonts w:ascii="Times New Roman" w:hAnsi="Times New Roman"/>
          <w:sz w:val="24"/>
          <w:szCs w:val="24"/>
        </w:rPr>
        <w:t>2</w:t>
      </w:r>
      <w:r w:rsidR="005B6A2E">
        <w:rPr>
          <w:rFonts w:ascii="Times New Roman" w:hAnsi="Times New Roman"/>
          <w:sz w:val="24"/>
          <w:szCs w:val="24"/>
        </w:rPr>
        <w:t>4</w:t>
      </w:r>
      <w:r w:rsidR="0014482A" w:rsidRPr="00DD0E65">
        <w:rPr>
          <w:rFonts w:ascii="Times New Roman" w:hAnsi="Times New Roman"/>
          <w:sz w:val="24"/>
          <w:szCs w:val="24"/>
        </w:rPr>
        <w:t xml:space="preserve"> a to </w:t>
      </w:r>
      <w:r w:rsidR="00DF449F">
        <w:rPr>
          <w:rFonts w:ascii="Times New Roman" w:hAnsi="Times New Roman"/>
          <w:sz w:val="24"/>
          <w:szCs w:val="24"/>
        </w:rPr>
        <w:t xml:space="preserve">na </w:t>
      </w:r>
      <w:r w:rsidR="007B25AF">
        <w:rPr>
          <w:rFonts w:ascii="Times New Roman" w:hAnsi="Times New Roman"/>
          <w:sz w:val="24"/>
          <w:szCs w:val="24"/>
        </w:rPr>
        <w:t>5,8</w:t>
      </w:r>
      <w:r w:rsidR="00865E99" w:rsidRPr="00DD0E65">
        <w:rPr>
          <w:rFonts w:ascii="Times New Roman" w:hAnsi="Times New Roman"/>
          <w:sz w:val="24"/>
          <w:szCs w:val="24"/>
        </w:rPr>
        <w:t xml:space="preserve"> </w:t>
      </w:r>
      <w:r w:rsidR="0014482A" w:rsidRPr="00DD0E65">
        <w:rPr>
          <w:rFonts w:ascii="Times New Roman" w:hAnsi="Times New Roman"/>
          <w:sz w:val="24"/>
          <w:szCs w:val="24"/>
        </w:rPr>
        <w:t>d</w:t>
      </w:r>
      <w:r w:rsidR="00644574">
        <w:rPr>
          <w:rFonts w:ascii="Times New Roman" w:hAnsi="Times New Roman"/>
          <w:sz w:val="24"/>
          <w:szCs w:val="24"/>
        </w:rPr>
        <w:t>ní</w:t>
      </w:r>
      <w:r w:rsidR="009A7234" w:rsidRPr="00DD0E65">
        <w:rPr>
          <w:rFonts w:ascii="Times New Roman" w:hAnsi="Times New Roman"/>
          <w:sz w:val="24"/>
          <w:szCs w:val="24"/>
        </w:rPr>
        <w:t>.</w:t>
      </w:r>
      <w:r w:rsidR="002A0AF6" w:rsidRPr="00DD0E65">
        <w:rPr>
          <w:rFonts w:ascii="Times New Roman" w:hAnsi="Times New Roman"/>
          <w:sz w:val="24"/>
          <w:szCs w:val="24"/>
        </w:rPr>
        <w:t xml:space="preserve"> </w:t>
      </w:r>
      <w:r w:rsidR="001F64FF" w:rsidRPr="00DD0E65">
        <w:rPr>
          <w:rFonts w:ascii="Times New Roman" w:hAnsi="Times New Roman"/>
          <w:sz w:val="24"/>
          <w:szCs w:val="24"/>
        </w:rPr>
        <w:t xml:space="preserve">Doba splácania krátkodobých záväzkov </w:t>
      </w:r>
      <w:r w:rsidR="00865E99" w:rsidRPr="00DD0E65">
        <w:rPr>
          <w:rFonts w:ascii="Times New Roman" w:hAnsi="Times New Roman"/>
          <w:sz w:val="24"/>
          <w:szCs w:val="24"/>
        </w:rPr>
        <w:t xml:space="preserve">je na úrovni </w:t>
      </w:r>
      <w:r w:rsidR="007B25AF">
        <w:rPr>
          <w:rFonts w:ascii="Times New Roman" w:hAnsi="Times New Roman"/>
          <w:sz w:val="24"/>
          <w:szCs w:val="24"/>
        </w:rPr>
        <w:t>20</w:t>
      </w:r>
      <w:r w:rsidR="00865E99" w:rsidRPr="00DD0E65">
        <w:rPr>
          <w:rFonts w:ascii="Times New Roman" w:hAnsi="Times New Roman"/>
          <w:sz w:val="24"/>
          <w:szCs w:val="24"/>
        </w:rPr>
        <w:t>,</w:t>
      </w:r>
      <w:r w:rsidR="00956877">
        <w:rPr>
          <w:rFonts w:ascii="Times New Roman" w:hAnsi="Times New Roman"/>
          <w:sz w:val="24"/>
          <w:szCs w:val="24"/>
        </w:rPr>
        <w:t>6</w:t>
      </w:r>
      <w:r w:rsidR="007B25AF">
        <w:rPr>
          <w:rFonts w:ascii="Times New Roman" w:hAnsi="Times New Roman"/>
          <w:sz w:val="24"/>
          <w:szCs w:val="24"/>
        </w:rPr>
        <w:t>3</w:t>
      </w:r>
      <w:r w:rsidR="00865E99" w:rsidRPr="00DD0E65">
        <w:rPr>
          <w:rFonts w:ascii="Times New Roman" w:hAnsi="Times New Roman"/>
          <w:sz w:val="24"/>
          <w:szCs w:val="24"/>
        </w:rPr>
        <w:t xml:space="preserve"> </w:t>
      </w:r>
      <w:r w:rsidR="009A7234" w:rsidRPr="00DD0E65">
        <w:rPr>
          <w:rFonts w:ascii="Times New Roman" w:hAnsi="Times New Roman"/>
          <w:sz w:val="24"/>
          <w:szCs w:val="24"/>
        </w:rPr>
        <w:t xml:space="preserve">sa </w:t>
      </w:r>
      <w:r w:rsidR="00865E99" w:rsidRPr="00DD0E65">
        <w:rPr>
          <w:rFonts w:ascii="Times New Roman" w:hAnsi="Times New Roman"/>
          <w:sz w:val="24"/>
          <w:szCs w:val="24"/>
        </w:rPr>
        <w:t>čo je približne úroveň roku 202</w:t>
      </w:r>
      <w:r w:rsidR="007B25AF">
        <w:rPr>
          <w:rFonts w:ascii="Times New Roman" w:hAnsi="Times New Roman"/>
          <w:sz w:val="24"/>
          <w:szCs w:val="24"/>
        </w:rPr>
        <w:t>3</w:t>
      </w:r>
      <w:r w:rsidR="009A7234" w:rsidRPr="00DD0E65">
        <w:rPr>
          <w:rFonts w:ascii="Times New Roman" w:hAnsi="Times New Roman"/>
          <w:sz w:val="24"/>
          <w:szCs w:val="24"/>
        </w:rPr>
        <w:t>.</w:t>
      </w:r>
      <w:r w:rsidR="00B54796" w:rsidRPr="00DD0E65">
        <w:rPr>
          <w:rFonts w:ascii="Times New Roman" w:hAnsi="Times New Roman"/>
          <w:sz w:val="24"/>
          <w:szCs w:val="24"/>
        </w:rPr>
        <w:t xml:space="preserve"> </w:t>
      </w:r>
      <w:r w:rsidR="00F52560" w:rsidRPr="00DD0E65">
        <w:rPr>
          <w:rFonts w:ascii="Times New Roman" w:hAnsi="Times New Roman"/>
          <w:sz w:val="24"/>
          <w:szCs w:val="24"/>
        </w:rPr>
        <w:t>D</w:t>
      </w:r>
      <w:r w:rsidR="0083666E" w:rsidRPr="00DD0E65">
        <w:rPr>
          <w:rFonts w:ascii="Times New Roman" w:hAnsi="Times New Roman"/>
          <w:sz w:val="24"/>
          <w:szCs w:val="24"/>
        </w:rPr>
        <w:t>ob</w:t>
      </w:r>
      <w:r w:rsidR="00F52560" w:rsidRPr="00DD0E65">
        <w:rPr>
          <w:rFonts w:ascii="Times New Roman" w:hAnsi="Times New Roman"/>
          <w:sz w:val="24"/>
          <w:szCs w:val="24"/>
        </w:rPr>
        <w:t>a</w:t>
      </w:r>
      <w:r w:rsidR="0083666E" w:rsidRPr="00DD0E65">
        <w:rPr>
          <w:rFonts w:ascii="Times New Roman" w:hAnsi="Times New Roman"/>
          <w:sz w:val="24"/>
          <w:szCs w:val="24"/>
        </w:rPr>
        <w:t xml:space="preserve"> obratu aktív</w:t>
      </w:r>
      <w:r w:rsidR="0014482A" w:rsidRPr="00DD0E65">
        <w:rPr>
          <w:rFonts w:ascii="Times New Roman" w:hAnsi="Times New Roman"/>
          <w:sz w:val="24"/>
          <w:szCs w:val="24"/>
        </w:rPr>
        <w:t xml:space="preserve"> sa znížila na </w:t>
      </w:r>
      <w:r w:rsidR="00865E99" w:rsidRPr="00DD0E65">
        <w:rPr>
          <w:rFonts w:ascii="Times New Roman" w:hAnsi="Times New Roman"/>
          <w:sz w:val="24"/>
          <w:szCs w:val="24"/>
        </w:rPr>
        <w:t>1</w:t>
      </w:r>
      <w:r w:rsidR="007B25AF">
        <w:rPr>
          <w:rFonts w:ascii="Times New Roman" w:hAnsi="Times New Roman"/>
          <w:sz w:val="24"/>
          <w:szCs w:val="24"/>
        </w:rPr>
        <w:t>02</w:t>
      </w:r>
      <w:r w:rsidR="00865E99" w:rsidRPr="00DD0E65">
        <w:rPr>
          <w:rFonts w:ascii="Times New Roman" w:hAnsi="Times New Roman"/>
          <w:sz w:val="24"/>
          <w:szCs w:val="24"/>
        </w:rPr>
        <w:t>,</w:t>
      </w:r>
      <w:r w:rsidR="007B25AF">
        <w:rPr>
          <w:rFonts w:ascii="Times New Roman" w:hAnsi="Times New Roman"/>
          <w:sz w:val="24"/>
          <w:szCs w:val="24"/>
        </w:rPr>
        <w:t>88</w:t>
      </w:r>
      <w:r w:rsidR="0014482A" w:rsidRPr="00DD0E65">
        <w:rPr>
          <w:rFonts w:ascii="Times New Roman" w:hAnsi="Times New Roman"/>
          <w:sz w:val="24"/>
          <w:szCs w:val="24"/>
        </w:rPr>
        <w:t xml:space="preserve"> dní </w:t>
      </w:r>
      <w:r w:rsidR="00AF5321">
        <w:rPr>
          <w:rFonts w:ascii="Times New Roman" w:hAnsi="Times New Roman"/>
          <w:sz w:val="24"/>
          <w:szCs w:val="24"/>
        </w:rPr>
        <w:t>.</w:t>
      </w:r>
    </w:p>
    <w:p w14:paraId="5AE47A41" w14:textId="67DFFBD3" w:rsidR="00FA7ACB" w:rsidRDefault="00FA7ACB" w:rsidP="00F014F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Tabuľka: </w:t>
      </w:r>
      <w:r w:rsidR="00B54796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Pr="00DD0E65">
        <w:rPr>
          <w:rFonts w:ascii="Times New Roman" w:hAnsi="Times New Roman"/>
          <w:b/>
          <w:sz w:val="24"/>
          <w:szCs w:val="24"/>
        </w:rPr>
        <w:t xml:space="preserve">UKAZOVATELE AKTIVITY v rokoch </w:t>
      </w:r>
      <w:r w:rsidR="00656F67" w:rsidRPr="00DD0E65">
        <w:rPr>
          <w:rFonts w:ascii="Times New Roman" w:hAnsi="Times New Roman"/>
          <w:b/>
          <w:sz w:val="24"/>
          <w:szCs w:val="24"/>
        </w:rPr>
        <w:t>202</w:t>
      </w:r>
      <w:r w:rsidR="000B4893">
        <w:rPr>
          <w:rFonts w:ascii="Times New Roman" w:hAnsi="Times New Roman"/>
          <w:b/>
          <w:sz w:val="24"/>
          <w:szCs w:val="24"/>
        </w:rPr>
        <w:t>4</w:t>
      </w:r>
      <w:r w:rsidR="00656F67" w:rsidRPr="00DD0E65">
        <w:rPr>
          <w:rFonts w:ascii="Times New Roman" w:hAnsi="Times New Roman"/>
          <w:b/>
          <w:sz w:val="24"/>
          <w:szCs w:val="24"/>
        </w:rPr>
        <w:t xml:space="preserve"> – 20</w:t>
      </w:r>
      <w:r w:rsidR="00467DB4">
        <w:rPr>
          <w:rFonts w:ascii="Times New Roman" w:hAnsi="Times New Roman"/>
          <w:b/>
          <w:sz w:val="24"/>
          <w:szCs w:val="24"/>
        </w:rPr>
        <w:t>2</w:t>
      </w:r>
      <w:r w:rsidR="000B4893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1390"/>
        <w:gridCol w:w="1390"/>
        <w:gridCol w:w="1390"/>
        <w:gridCol w:w="1390"/>
      </w:tblGrid>
      <w:tr w:rsidR="00533FEF" w:rsidRPr="00533FEF" w14:paraId="4B39D761" w14:textId="77777777" w:rsidTr="001650D6">
        <w:trPr>
          <w:trHeight w:val="29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C2F81F9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UKAZOVATEĽ ( v dňoch 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59A1022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269F119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5531297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EFD01C5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</w:tr>
      <w:tr w:rsidR="00533FEF" w:rsidRPr="00533FEF" w14:paraId="0D2768EB" w14:textId="77777777" w:rsidTr="001650D6">
        <w:trPr>
          <w:trHeight w:val="29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50884FA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DOBA OBRATU ZÁSOB (z tržieb 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0B0A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48,46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5C85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53,48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24A6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56,04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AEF9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67,26</w:t>
            </w:r>
          </w:p>
        </w:tc>
      </w:tr>
      <w:tr w:rsidR="00533FEF" w:rsidRPr="00533FEF" w14:paraId="54B78181" w14:textId="77777777" w:rsidTr="001650D6">
        <w:trPr>
          <w:trHeight w:val="286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F0A669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DOBA OBRATU ZÁSOB (z nákladov 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D5F9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58,21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8467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64,47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402D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69,57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F99B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85,24</w:t>
            </w:r>
          </w:p>
        </w:tc>
      </w:tr>
      <w:tr w:rsidR="00533FEF" w:rsidRPr="00533FEF" w14:paraId="6C3490FB" w14:textId="77777777" w:rsidTr="001650D6">
        <w:trPr>
          <w:trHeight w:val="29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EF015AC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DOBA OBRATU (inkasa ) KRÁTKODOBÝCH POHĽADÁVOK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18DC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25,15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A4A9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22,85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C13C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31,39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EC79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51,23</w:t>
            </w:r>
          </w:p>
        </w:tc>
      </w:tr>
      <w:tr w:rsidR="00533FEF" w:rsidRPr="00533FEF" w14:paraId="134DEB29" w14:textId="77777777" w:rsidTr="001650D6">
        <w:trPr>
          <w:trHeight w:val="286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7AAE1C6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DOBA OBRATU (inkasa ) POHĽADÁVOK Z OBCHODNÉHO STYKU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34AF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5,80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E98E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6,72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A71B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11,76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8B53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11,57</w:t>
            </w:r>
          </w:p>
        </w:tc>
      </w:tr>
      <w:tr w:rsidR="00533FEF" w:rsidRPr="00533FEF" w14:paraId="1B0C9277" w14:textId="77777777" w:rsidTr="001650D6">
        <w:trPr>
          <w:trHeight w:val="29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F434F0D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DOBA SPLÁCANIA KRÁTKODOBÝCH ZÁVӒZKOV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6051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20,63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DEE9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20,02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8887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26,49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94DB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30,22</w:t>
            </w:r>
          </w:p>
        </w:tc>
      </w:tr>
      <w:tr w:rsidR="00533FEF" w:rsidRPr="00533FEF" w14:paraId="4B26BE4A" w14:textId="77777777" w:rsidTr="001650D6">
        <w:trPr>
          <w:trHeight w:val="29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C5BB147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DOBA OBRATU AKTÍV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C6A8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102,88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2161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137,41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53F1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131,50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05E4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165,30</w:t>
            </w:r>
          </w:p>
        </w:tc>
      </w:tr>
      <w:tr w:rsidR="00533FEF" w:rsidRPr="00533FEF" w14:paraId="54C5A5C1" w14:textId="77777777" w:rsidTr="001650D6">
        <w:trPr>
          <w:trHeight w:val="29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85EFB25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OBRAT AKTÍV (počet / rok 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813F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3,55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40AD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2,66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112E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2,78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CD81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2,21</w:t>
            </w:r>
          </w:p>
        </w:tc>
      </w:tr>
      <w:tr w:rsidR="00533FEF" w:rsidRPr="00533FEF" w14:paraId="1BCB24CF" w14:textId="77777777" w:rsidTr="001650D6">
        <w:trPr>
          <w:trHeight w:val="29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D74B96D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DOBA OBRATU STÁLYCH AKTÍV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5C0B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22,46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FCD8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25,53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C50E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29,50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9B14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34,68</w:t>
            </w:r>
          </w:p>
        </w:tc>
      </w:tr>
      <w:tr w:rsidR="00533FEF" w:rsidRPr="00533FEF" w14:paraId="25B5DC17" w14:textId="77777777" w:rsidTr="001650D6">
        <w:trPr>
          <w:trHeight w:val="29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B4FEB2B" w14:textId="77777777" w:rsidR="00533FEF" w:rsidRPr="00533FEF" w:rsidRDefault="00533FEF" w:rsidP="00533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OBRAT STÁLYCH AKTÍV ( počet / rok 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C5E3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16,25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5334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14,30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E582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12,37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6A1D" w14:textId="77777777" w:rsidR="00533FEF" w:rsidRPr="00533FEF" w:rsidRDefault="00533FEF" w:rsidP="00533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33F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10,52</w:t>
            </w:r>
          </w:p>
        </w:tc>
      </w:tr>
    </w:tbl>
    <w:p w14:paraId="35A948A6" w14:textId="77777777" w:rsidR="0063616E" w:rsidRDefault="0063616E" w:rsidP="00F014F9">
      <w:pPr>
        <w:spacing w:line="240" w:lineRule="auto"/>
        <w:jc w:val="both"/>
      </w:pPr>
    </w:p>
    <w:p w14:paraId="653EF957" w14:textId="6B1592B0" w:rsidR="00653EF0" w:rsidRDefault="00653EF0" w:rsidP="00F014F9">
      <w:pPr>
        <w:spacing w:line="240" w:lineRule="auto"/>
        <w:jc w:val="both"/>
        <w:rPr>
          <w:sz w:val="20"/>
          <w:szCs w:val="20"/>
          <w:lang w:eastAsia="sk-SK"/>
        </w:rPr>
      </w:pPr>
      <w:r>
        <w:fldChar w:fldCharType="begin"/>
      </w:r>
      <w:r>
        <w:instrText xml:space="preserve"> LINK Excel.Sheet.12 "https://mdbavaria-my.sharepoint.com/personal/sustiak_md-bavaria_sk/Documents/Dokumenty/Work/Výročné správy 2022/2023/MD Výr.správa 2023 tabulky.xlsx" "ukazovatele likvidity+aktivity!R19C1:R28C5" \a \f 4 \h  \* MERGEFORMAT </w:instrText>
      </w:r>
      <w:r>
        <w:fldChar w:fldCharType="separate"/>
      </w:r>
    </w:p>
    <w:p w14:paraId="1A2C1519" w14:textId="207ECCA0" w:rsidR="0063691B" w:rsidRPr="00DD0E65" w:rsidRDefault="00653EF0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end"/>
      </w:r>
      <w:r w:rsidR="00CF6013" w:rsidRPr="00DD0E65">
        <w:rPr>
          <w:rFonts w:ascii="Times New Roman" w:hAnsi="Times New Roman"/>
          <w:b/>
          <w:sz w:val="24"/>
          <w:szCs w:val="24"/>
        </w:rPr>
        <w:t xml:space="preserve">Graf: </w:t>
      </w:r>
      <w:r w:rsidR="00566742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="00CF6013" w:rsidRPr="00DD0E65">
        <w:rPr>
          <w:rFonts w:ascii="Times New Roman" w:hAnsi="Times New Roman"/>
          <w:b/>
          <w:sz w:val="24"/>
          <w:szCs w:val="24"/>
        </w:rPr>
        <w:t xml:space="preserve">UKAZOVATELE AKTIVITY v rokoch </w:t>
      </w:r>
      <w:r w:rsidR="00656F67" w:rsidRPr="00DD0E65">
        <w:rPr>
          <w:rFonts w:ascii="Times New Roman" w:hAnsi="Times New Roman"/>
          <w:b/>
          <w:sz w:val="24"/>
          <w:szCs w:val="24"/>
        </w:rPr>
        <w:t>202</w:t>
      </w:r>
      <w:r w:rsidR="000B4893">
        <w:rPr>
          <w:rFonts w:ascii="Times New Roman" w:hAnsi="Times New Roman"/>
          <w:b/>
          <w:sz w:val="24"/>
          <w:szCs w:val="24"/>
        </w:rPr>
        <w:t>4</w:t>
      </w:r>
      <w:r w:rsidR="00656F67" w:rsidRPr="00DD0E65">
        <w:rPr>
          <w:rFonts w:ascii="Times New Roman" w:hAnsi="Times New Roman"/>
          <w:b/>
          <w:sz w:val="24"/>
          <w:szCs w:val="24"/>
        </w:rPr>
        <w:t xml:space="preserve"> – 20</w:t>
      </w:r>
      <w:r w:rsidR="002052DD">
        <w:rPr>
          <w:rFonts w:ascii="Times New Roman" w:hAnsi="Times New Roman"/>
          <w:b/>
          <w:sz w:val="24"/>
          <w:szCs w:val="24"/>
        </w:rPr>
        <w:t>2</w:t>
      </w:r>
      <w:r w:rsidR="000B4893">
        <w:rPr>
          <w:rFonts w:ascii="Times New Roman" w:hAnsi="Times New Roman"/>
          <w:b/>
          <w:sz w:val="24"/>
          <w:szCs w:val="24"/>
        </w:rPr>
        <w:t>2</w:t>
      </w:r>
    </w:p>
    <w:p w14:paraId="0BDAC3FC" w14:textId="2DE4FAFB" w:rsidR="000B3646" w:rsidRPr="00DD0E65" w:rsidRDefault="0063616E" w:rsidP="00DB27D5">
      <w:pPr>
        <w:spacing w:line="240" w:lineRule="auto"/>
        <w:jc w:val="both"/>
        <w:rPr>
          <w:rFonts w:ascii="Times New Roman" w:hAnsi="Times New Roman"/>
          <w:noProof/>
        </w:rPr>
      </w:pPr>
      <w:r>
        <w:rPr>
          <w:noProof/>
        </w:rPr>
        <w:drawing>
          <wp:inline distT="0" distB="0" distL="0" distR="0" wp14:anchorId="447D3671" wp14:editId="5826FF1B">
            <wp:extent cx="6420897" cy="2692958"/>
            <wp:effectExtent l="0" t="0" r="18415" b="12700"/>
            <wp:docPr id="147112930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632E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80E5758" w14:textId="418BE7A5" w:rsidR="00A556AA" w:rsidRDefault="0063616E" w:rsidP="00DB27D5">
      <w:pPr>
        <w:spacing w:line="240" w:lineRule="auto"/>
        <w:jc w:val="both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2F4287A0" wp14:editId="4D9640BC">
            <wp:extent cx="6350558" cy="2240782"/>
            <wp:effectExtent l="0" t="0" r="12700" b="7620"/>
            <wp:docPr id="44326228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642E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6E558B3" w14:textId="210D73D3" w:rsidR="00E53230" w:rsidRDefault="0063616E" w:rsidP="00DB27D5">
      <w:pPr>
        <w:spacing w:line="240" w:lineRule="auto"/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C213800" wp14:editId="301513DF">
            <wp:extent cx="6390640" cy="2444115"/>
            <wp:effectExtent l="0" t="0" r="10160" b="13335"/>
            <wp:docPr id="143660956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62DB5D3F-CFC0-46FA-9A78-5340401928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D92B750" w14:textId="77777777" w:rsidR="00E53230" w:rsidRDefault="00E53230" w:rsidP="00DB27D5">
      <w:pPr>
        <w:spacing w:line="240" w:lineRule="auto"/>
        <w:jc w:val="both"/>
        <w:rPr>
          <w:rFonts w:ascii="Times New Roman" w:hAnsi="Times New Roman"/>
        </w:rPr>
      </w:pPr>
    </w:p>
    <w:p w14:paraId="0BDEB0A6" w14:textId="77777777" w:rsidR="00566742" w:rsidRPr="00DD0E65" w:rsidRDefault="00566742" w:rsidP="00692952">
      <w:pPr>
        <w:numPr>
          <w:ilvl w:val="1"/>
          <w:numId w:val="5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Ukazovatele </w:t>
      </w:r>
      <w:r w:rsidR="00692952" w:rsidRPr="00DD0E65">
        <w:rPr>
          <w:rFonts w:ascii="Times New Roman" w:eastAsia="Times New Roman" w:hAnsi="Times New Roman"/>
          <w:b/>
          <w:color w:val="000000"/>
          <w:sz w:val="28"/>
          <w:szCs w:val="28"/>
        </w:rPr>
        <w:t>zadlženosti</w:t>
      </w:r>
    </w:p>
    <w:p w14:paraId="792B814E" w14:textId="77777777" w:rsidR="00C26EE1" w:rsidRPr="00DD0E65" w:rsidRDefault="00C26EE1" w:rsidP="00DB27D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</w:t>
      </w:r>
      <w:r w:rsidR="00550916" w:rsidRPr="00DD0E65">
        <w:rPr>
          <w:rFonts w:ascii="Times New Roman" w:hAnsi="Times New Roman"/>
          <w:sz w:val="24"/>
          <w:szCs w:val="24"/>
        </w:rPr>
        <w:t xml:space="preserve">    </w:t>
      </w:r>
      <w:r w:rsidRPr="00DD0E65">
        <w:rPr>
          <w:rFonts w:ascii="Times New Roman" w:hAnsi="Times New Roman"/>
          <w:sz w:val="24"/>
          <w:szCs w:val="24"/>
        </w:rPr>
        <w:t>Slúžia na monitorovanie štruktúry finančných zdrojov firmy – vlastných a cudzích. Vysokým podielom vlastných zdrojov firma zabezpečuje svoju stabilitu, nezávislosť, naopak pri ich nízkom podiele je firma nestabilná</w:t>
      </w:r>
      <w:r w:rsidR="0014482A" w:rsidRPr="00DD0E65">
        <w:rPr>
          <w:rFonts w:ascii="Times New Roman" w:hAnsi="Times New Roman"/>
          <w:sz w:val="24"/>
          <w:szCs w:val="24"/>
        </w:rPr>
        <w:t xml:space="preserve"> a závislá na cudzích zdrojoch</w:t>
      </w:r>
      <w:r w:rsidRPr="00DD0E65">
        <w:rPr>
          <w:rFonts w:ascii="Times New Roman" w:hAnsi="Times New Roman"/>
          <w:sz w:val="24"/>
          <w:szCs w:val="24"/>
        </w:rPr>
        <w:t>.</w:t>
      </w:r>
    </w:p>
    <w:p w14:paraId="150C8599" w14:textId="20B78C7B" w:rsidR="00550916" w:rsidRPr="00DD0E65" w:rsidRDefault="00C26EE1" w:rsidP="00DB27D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 Za rok 20</w:t>
      </w:r>
      <w:r w:rsidR="0014482A" w:rsidRPr="00DD0E65">
        <w:rPr>
          <w:rFonts w:ascii="Times New Roman" w:hAnsi="Times New Roman"/>
          <w:sz w:val="24"/>
          <w:szCs w:val="24"/>
        </w:rPr>
        <w:t>2</w:t>
      </w:r>
      <w:r w:rsidR="002E477A">
        <w:rPr>
          <w:rFonts w:ascii="Times New Roman" w:hAnsi="Times New Roman"/>
          <w:sz w:val="24"/>
          <w:szCs w:val="24"/>
        </w:rPr>
        <w:t>4</w:t>
      </w:r>
      <w:r w:rsidR="00660D04" w:rsidRPr="00DD0E65">
        <w:rPr>
          <w:rFonts w:ascii="Times New Roman" w:hAnsi="Times New Roman"/>
          <w:sz w:val="24"/>
          <w:szCs w:val="24"/>
        </w:rPr>
        <w:t xml:space="preserve"> ukazovatele zadl</w:t>
      </w:r>
      <w:r w:rsidRPr="00DD0E65">
        <w:rPr>
          <w:rFonts w:ascii="Times New Roman" w:hAnsi="Times New Roman"/>
          <w:sz w:val="24"/>
          <w:szCs w:val="24"/>
        </w:rPr>
        <w:t xml:space="preserve">ženosti </w:t>
      </w:r>
      <w:r w:rsidR="00A0077B" w:rsidRPr="00DD0E65">
        <w:rPr>
          <w:rFonts w:ascii="Times New Roman" w:hAnsi="Times New Roman"/>
          <w:sz w:val="24"/>
          <w:szCs w:val="24"/>
        </w:rPr>
        <w:t xml:space="preserve">vykazujú </w:t>
      </w:r>
      <w:r w:rsidR="003A50EC">
        <w:rPr>
          <w:rFonts w:ascii="Times New Roman" w:hAnsi="Times New Roman"/>
          <w:sz w:val="24"/>
          <w:szCs w:val="24"/>
        </w:rPr>
        <w:t>stabilizáciu</w:t>
      </w:r>
      <w:r w:rsidR="00A0077B" w:rsidRPr="00DD0E65">
        <w:rPr>
          <w:rFonts w:ascii="Times New Roman" w:hAnsi="Times New Roman"/>
          <w:sz w:val="24"/>
          <w:szCs w:val="24"/>
        </w:rPr>
        <w:t xml:space="preserve"> situáci</w:t>
      </w:r>
      <w:r w:rsidR="0014482A" w:rsidRPr="00DD0E65">
        <w:rPr>
          <w:rFonts w:ascii="Times New Roman" w:hAnsi="Times New Roman"/>
          <w:sz w:val="24"/>
          <w:szCs w:val="24"/>
        </w:rPr>
        <w:t>e</w:t>
      </w:r>
      <w:r w:rsidR="00A0077B" w:rsidRPr="00DD0E65">
        <w:rPr>
          <w:rFonts w:ascii="Times New Roman" w:hAnsi="Times New Roman"/>
          <w:sz w:val="24"/>
          <w:szCs w:val="24"/>
        </w:rPr>
        <w:t xml:space="preserve"> v zadlženosti firmy.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r w:rsidR="00A0077B" w:rsidRPr="00DD0E65">
        <w:rPr>
          <w:rFonts w:ascii="Times New Roman" w:hAnsi="Times New Roman"/>
          <w:sz w:val="24"/>
          <w:szCs w:val="24"/>
        </w:rPr>
        <w:t xml:space="preserve">Stupeň samofinancovania sa </w:t>
      </w:r>
      <w:r w:rsidR="003A50EC">
        <w:rPr>
          <w:rFonts w:ascii="Times New Roman" w:hAnsi="Times New Roman"/>
          <w:sz w:val="24"/>
          <w:szCs w:val="24"/>
        </w:rPr>
        <w:t xml:space="preserve">dosiahol </w:t>
      </w:r>
      <w:r w:rsidR="0014482A" w:rsidRPr="00DD0E65">
        <w:rPr>
          <w:rFonts w:ascii="Times New Roman" w:hAnsi="Times New Roman"/>
          <w:sz w:val="24"/>
          <w:szCs w:val="24"/>
        </w:rPr>
        <w:t xml:space="preserve"> </w:t>
      </w:r>
      <w:r w:rsidR="00E36913">
        <w:rPr>
          <w:rFonts w:ascii="Times New Roman" w:hAnsi="Times New Roman"/>
          <w:sz w:val="24"/>
          <w:szCs w:val="24"/>
        </w:rPr>
        <w:t>3</w:t>
      </w:r>
      <w:r w:rsidR="00B11297">
        <w:rPr>
          <w:rFonts w:ascii="Times New Roman" w:hAnsi="Times New Roman"/>
          <w:sz w:val="24"/>
          <w:szCs w:val="24"/>
        </w:rPr>
        <w:t xml:space="preserve">2 </w:t>
      </w:r>
      <w:r w:rsidR="0014482A" w:rsidRPr="00DD0E65">
        <w:rPr>
          <w:rFonts w:ascii="Times New Roman" w:hAnsi="Times New Roman"/>
          <w:sz w:val="24"/>
          <w:szCs w:val="24"/>
        </w:rPr>
        <w:t>% oproti roku 20</w:t>
      </w:r>
      <w:r w:rsidR="00656F67" w:rsidRPr="00DD0E65">
        <w:rPr>
          <w:rFonts w:ascii="Times New Roman" w:hAnsi="Times New Roman"/>
          <w:sz w:val="24"/>
          <w:szCs w:val="24"/>
        </w:rPr>
        <w:t>2</w:t>
      </w:r>
      <w:r w:rsidR="002E477A">
        <w:rPr>
          <w:rFonts w:ascii="Times New Roman" w:hAnsi="Times New Roman"/>
          <w:sz w:val="24"/>
          <w:szCs w:val="24"/>
        </w:rPr>
        <w:t>3</w:t>
      </w:r>
      <w:r w:rsidR="00174044" w:rsidRPr="00DD0E65">
        <w:rPr>
          <w:rFonts w:ascii="Times New Roman" w:hAnsi="Times New Roman"/>
          <w:sz w:val="24"/>
          <w:szCs w:val="24"/>
        </w:rPr>
        <w:t xml:space="preserve"> </w:t>
      </w:r>
      <w:r w:rsidR="00B11297">
        <w:rPr>
          <w:rFonts w:ascii="Times New Roman" w:hAnsi="Times New Roman"/>
          <w:sz w:val="24"/>
          <w:szCs w:val="24"/>
        </w:rPr>
        <w:t>3</w:t>
      </w:r>
      <w:r w:rsidR="002E477A">
        <w:rPr>
          <w:rFonts w:ascii="Times New Roman" w:hAnsi="Times New Roman"/>
          <w:sz w:val="24"/>
          <w:szCs w:val="24"/>
        </w:rPr>
        <w:t>2</w:t>
      </w:r>
      <w:r w:rsidR="00B11297">
        <w:rPr>
          <w:rFonts w:ascii="Times New Roman" w:hAnsi="Times New Roman"/>
          <w:sz w:val="24"/>
          <w:szCs w:val="24"/>
        </w:rPr>
        <w:t>,</w:t>
      </w:r>
      <w:r w:rsidR="002E477A">
        <w:rPr>
          <w:rFonts w:ascii="Times New Roman" w:hAnsi="Times New Roman"/>
          <w:sz w:val="24"/>
          <w:szCs w:val="24"/>
        </w:rPr>
        <w:t>0</w:t>
      </w:r>
      <w:r w:rsidR="00A051E7" w:rsidRPr="00DD0E65">
        <w:rPr>
          <w:rFonts w:ascii="Times New Roman" w:hAnsi="Times New Roman"/>
          <w:sz w:val="24"/>
          <w:szCs w:val="24"/>
        </w:rPr>
        <w:t xml:space="preserve">% </w:t>
      </w:r>
      <w:r w:rsidR="00174044" w:rsidRPr="00DD0E65">
        <w:rPr>
          <w:rFonts w:ascii="Times New Roman" w:hAnsi="Times New Roman"/>
          <w:sz w:val="24"/>
          <w:szCs w:val="24"/>
        </w:rPr>
        <w:t xml:space="preserve">vzhľadom na </w:t>
      </w:r>
      <w:r w:rsidR="008E6C16">
        <w:rPr>
          <w:rFonts w:ascii="Times New Roman" w:hAnsi="Times New Roman"/>
          <w:sz w:val="24"/>
          <w:szCs w:val="24"/>
        </w:rPr>
        <w:t>pokles</w:t>
      </w:r>
      <w:r w:rsidR="00B11297">
        <w:rPr>
          <w:rFonts w:ascii="Times New Roman" w:hAnsi="Times New Roman"/>
          <w:sz w:val="24"/>
          <w:szCs w:val="24"/>
        </w:rPr>
        <w:t xml:space="preserve"> </w:t>
      </w:r>
      <w:r w:rsidR="001D0256">
        <w:rPr>
          <w:rFonts w:ascii="Times New Roman" w:hAnsi="Times New Roman"/>
          <w:sz w:val="24"/>
          <w:szCs w:val="24"/>
        </w:rPr>
        <w:t>úverovania</w:t>
      </w:r>
      <w:r w:rsidR="00B11297">
        <w:rPr>
          <w:rFonts w:ascii="Times New Roman" w:hAnsi="Times New Roman"/>
          <w:sz w:val="24"/>
          <w:szCs w:val="24"/>
        </w:rPr>
        <w:t xml:space="preserve"> skladu</w:t>
      </w:r>
      <w:r w:rsidR="00174044" w:rsidRPr="00DD0E65">
        <w:rPr>
          <w:rFonts w:ascii="Times New Roman" w:hAnsi="Times New Roman"/>
          <w:sz w:val="24"/>
          <w:szCs w:val="24"/>
        </w:rPr>
        <w:t>.</w:t>
      </w:r>
      <w:r w:rsidR="00A0077B" w:rsidRPr="00DD0E65">
        <w:rPr>
          <w:rFonts w:ascii="Times New Roman" w:hAnsi="Times New Roman"/>
          <w:sz w:val="24"/>
          <w:szCs w:val="24"/>
        </w:rPr>
        <w:t xml:space="preserve"> Ukazovateľ </w:t>
      </w:r>
      <w:r w:rsidR="00EC2F47" w:rsidRPr="00DD0E65">
        <w:rPr>
          <w:rFonts w:ascii="Times New Roman" w:hAnsi="Times New Roman"/>
          <w:sz w:val="24"/>
          <w:szCs w:val="24"/>
        </w:rPr>
        <w:t>stupňa</w:t>
      </w:r>
      <w:r w:rsidR="00A0077B" w:rsidRPr="00DD0E65">
        <w:rPr>
          <w:rFonts w:ascii="Times New Roman" w:hAnsi="Times New Roman"/>
          <w:sz w:val="24"/>
          <w:szCs w:val="24"/>
        </w:rPr>
        <w:t xml:space="preserve"> zadlženosti sa </w:t>
      </w:r>
      <w:r w:rsidR="00EC2F47">
        <w:rPr>
          <w:rFonts w:ascii="Times New Roman" w:hAnsi="Times New Roman"/>
          <w:sz w:val="24"/>
          <w:szCs w:val="24"/>
        </w:rPr>
        <w:t>ostáva na úrovni</w:t>
      </w:r>
      <w:r w:rsidR="00174044" w:rsidRPr="00DD0E65">
        <w:rPr>
          <w:rFonts w:ascii="Times New Roman" w:hAnsi="Times New Roman"/>
          <w:sz w:val="24"/>
          <w:szCs w:val="24"/>
        </w:rPr>
        <w:t xml:space="preserve"> </w:t>
      </w:r>
      <w:r w:rsidR="007540BB" w:rsidRPr="00DD0E65">
        <w:rPr>
          <w:rFonts w:ascii="Times New Roman" w:hAnsi="Times New Roman"/>
          <w:sz w:val="24"/>
          <w:szCs w:val="24"/>
        </w:rPr>
        <w:t>6</w:t>
      </w:r>
      <w:r w:rsidR="00EC2F47">
        <w:rPr>
          <w:rFonts w:ascii="Times New Roman" w:hAnsi="Times New Roman"/>
          <w:sz w:val="24"/>
          <w:szCs w:val="24"/>
        </w:rPr>
        <w:t>7</w:t>
      </w:r>
      <w:r w:rsidR="007540BB" w:rsidRPr="00DD0E65">
        <w:rPr>
          <w:rFonts w:ascii="Times New Roman" w:hAnsi="Times New Roman"/>
          <w:sz w:val="24"/>
          <w:szCs w:val="24"/>
        </w:rPr>
        <w:t>,</w:t>
      </w:r>
      <w:r w:rsidR="002E477A">
        <w:rPr>
          <w:rFonts w:ascii="Times New Roman" w:hAnsi="Times New Roman"/>
          <w:sz w:val="24"/>
          <w:szCs w:val="24"/>
        </w:rPr>
        <w:t>8</w:t>
      </w:r>
      <w:r w:rsidR="00174044" w:rsidRPr="00DD0E65">
        <w:rPr>
          <w:rFonts w:ascii="Times New Roman" w:hAnsi="Times New Roman"/>
          <w:sz w:val="24"/>
          <w:szCs w:val="24"/>
        </w:rPr>
        <w:t>%</w:t>
      </w:r>
      <w:r w:rsidR="00A0077B" w:rsidRPr="00DD0E65">
        <w:rPr>
          <w:rFonts w:ascii="Times New Roman" w:hAnsi="Times New Roman"/>
          <w:sz w:val="24"/>
          <w:szCs w:val="24"/>
        </w:rPr>
        <w:t xml:space="preserve"> </w:t>
      </w:r>
      <w:r w:rsidR="00075BDB">
        <w:rPr>
          <w:rFonts w:ascii="Times New Roman" w:hAnsi="Times New Roman"/>
          <w:sz w:val="24"/>
          <w:szCs w:val="24"/>
        </w:rPr>
        <w:t>oproti  64,</w:t>
      </w:r>
      <w:r w:rsidR="002E477A">
        <w:rPr>
          <w:rFonts w:ascii="Times New Roman" w:hAnsi="Times New Roman"/>
          <w:sz w:val="24"/>
          <w:szCs w:val="24"/>
        </w:rPr>
        <w:t>1</w:t>
      </w:r>
      <w:r w:rsidR="00075BDB">
        <w:rPr>
          <w:rFonts w:ascii="Times New Roman" w:hAnsi="Times New Roman"/>
          <w:sz w:val="24"/>
          <w:szCs w:val="24"/>
        </w:rPr>
        <w:t>% v roku 202</w:t>
      </w:r>
      <w:r w:rsidR="002E477A">
        <w:rPr>
          <w:rFonts w:ascii="Times New Roman" w:hAnsi="Times New Roman"/>
          <w:sz w:val="24"/>
          <w:szCs w:val="24"/>
        </w:rPr>
        <w:t>3</w:t>
      </w:r>
      <w:r w:rsidR="00A4568E">
        <w:rPr>
          <w:rFonts w:ascii="Times New Roman" w:hAnsi="Times New Roman"/>
          <w:sz w:val="24"/>
          <w:szCs w:val="24"/>
        </w:rPr>
        <w:t xml:space="preserve">. </w:t>
      </w:r>
      <w:r w:rsidR="00174044" w:rsidRPr="00DD0E65">
        <w:rPr>
          <w:rFonts w:ascii="Times New Roman" w:hAnsi="Times New Roman"/>
          <w:sz w:val="24"/>
          <w:szCs w:val="24"/>
        </w:rPr>
        <w:t>U</w:t>
      </w:r>
      <w:r w:rsidR="00451A15" w:rsidRPr="00DD0E65">
        <w:rPr>
          <w:rFonts w:ascii="Times New Roman" w:hAnsi="Times New Roman"/>
          <w:sz w:val="24"/>
          <w:szCs w:val="24"/>
        </w:rPr>
        <w:t>kazovateľ úverová zadlženosť</w:t>
      </w:r>
      <w:r w:rsidR="00174044" w:rsidRPr="00DD0E65">
        <w:rPr>
          <w:rFonts w:ascii="Times New Roman" w:hAnsi="Times New Roman"/>
          <w:sz w:val="24"/>
          <w:szCs w:val="24"/>
        </w:rPr>
        <w:t xml:space="preserve"> vlastného imania v roku 202</w:t>
      </w:r>
      <w:r w:rsidR="002E477A">
        <w:rPr>
          <w:rFonts w:ascii="Times New Roman" w:hAnsi="Times New Roman"/>
          <w:sz w:val="24"/>
          <w:szCs w:val="24"/>
        </w:rPr>
        <w:t>4</w:t>
      </w:r>
      <w:r w:rsidR="00174044" w:rsidRPr="00DD0E65">
        <w:rPr>
          <w:rFonts w:ascii="Times New Roman" w:hAnsi="Times New Roman"/>
          <w:sz w:val="24"/>
          <w:szCs w:val="24"/>
        </w:rPr>
        <w:t xml:space="preserve"> vykazuje úroveň roku </w:t>
      </w:r>
      <w:r w:rsidR="00FB38D7">
        <w:rPr>
          <w:rFonts w:ascii="Times New Roman" w:hAnsi="Times New Roman"/>
          <w:sz w:val="24"/>
          <w:szCs w:val="24"/>
        </w:rPr>
        <w:t>1</w:t>
      </w:r>
      <w:r w:rsidR="002E477A">
        <w:rPr>
          <w:rFonts w:ascii="Times New Roman" w:hAnsi="Times New Roman"/>
          <w:sz w:val="24"/>
          <w:szCs w:val="24"/>
        </w:rPr>
        <w:t>56</w:t>
      </w:r>
      <w:r w:rsidR="00A4568E">
        <w:rPr>
          <w:rFonts w:ascii="Times New Roman" w:hAnsi="Times New Roman"/>
          <w:sz w:val="24"/>
          <w:szCs w:val="24"/>
        </w:rPr>
        <w:t>,</w:t>
      </w:r>
      <w:r w:rsidR="002E477A">
        <w:rPr>
          <w:rFonts w:ascii="Times New Roman" w:hAnsi="Times New Roman"/>
          <w:sz w:val="24"/>
          <w:szCs w:val="24"/>
        </w:rPr>
        <w:t>7</w:t>
      </w:r>
      <w:r w:rsidR="00A4568E">
        <w:rPr>
          <w:rFonts w:ascii="Times New Roman" w:hAnsi="Times New Roman"/>
          <w:sz w:val="24"/>
          <w:szCs w:val="24"/>
        </w:rPr>
        <w:t xml:space="preserve">% </w:t>
      </w:r>
      <w:r w:rsidR="001D0256">
        <w:rPr>
          <w:rFonts w:ascii="Times New Roman" w:hAnsi="Times New Roman"/>
          <w:sz w:val="24"/>
          <w:szCs w:val="24"/>
        </w:rPr>
        <w:t>vzhľadom k </w:t>
      </w:r>
      <w:r w:rsidR="008E6C16">
        <w:rPr>
          <w:rFonts w:ascii="Times New Roman" w:hAnsi="Times New Roman"/>
          <w:sz w:val="24"/>
          <w:szCs w:val="24"/>
        </w:rPr>
        <w:t>poklesu</w:t>
      </w:r>
      <w:r w:rsidR="001D0256">
        <w:rPr>
          <w:rFonts w:ascii="Times New Roman" w:hAnsi="Times New Roman"/>
          <w:sz w:val="24"/>
          <w:szCs w:val="24"/>
        </w:rPr>
        <w:t xml:space="preserve"> objemu uverenia skladu vozidiel.</w:t>
      </w:r>
    </w:p>
    <w:p w14:paraId="26EB908B" w14:textId="77777777" w:rsidR="00363676" w:rsidRDefault="00363676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6B03B1" w14:textId="6A0F9692" w:rsidR="001B4FB3" w:rsidRDefault="00CF6013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Tabuľka: </w:t>
      </w:r>
      <w:r w:rsidR="00692952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Pr="00DD0E65">
        <w:rPr>
          <w:rFonts w:ascii="Times New Roman" w:hAnsi="Times New Roman"/>
          <w:b/>
          <w:sz w:val="24"/>
          <w:szCs w:val="24"/>
        </w:rPr>
        <w:t>UKAZOVATELE ZAD</w:t>
      </w:r>
      <w:r w:rsidR="00692952" w:rsidRPr="00DD0E65">
        <w:rPr>
          <w:rFonts w:ascii="Times New Roman" w:hAnsi="Times New Roman"/>
          <w:b/>
          <w:sz w:val="24"/>
          <w:szCs w:val="24"/>
        </w:rPr>
        <w:t>L</w:t>
      </w:r>
      <w:r w:rsidRPr="00DD0E65">
        <w:rPr>
          <w:rFonts w:ascii="Times New Roman" w:hAnsi="Times New Roman"/>
          <w:b/>
          <w:sz w:val="24"/>
          <w:szCs w:val="24"/>
        </w:rPr>
        <w:t xml:space="preserve">ŽENOSTI v rokoch </w:t>
      </w:r>
      <w:r w:rsidR="00F868EF" w:rsidRPr="00DD0E65">
        <w:rPr>
          <w:rFonts w:ascii="Times New Roman" w:hAnsi="Times New Roman"/>
          <w:b/>
          <w:sz w:val="24"/>
          <w:szCs w:val="24"/>
        </w:rPr>
        <w:t>202</w:t>
      </w:r>
      <w:r w:rsidR="007312BC">
        <w:rPr>
          <w:rFonts w:ascii="Times New Roman" w:hAnsi="Times New Roman"/>
          <w:b/>
          <w:sz w:val="24"/>
          <w:szCs w:val="24"/>
        </w:rPr>
        <w:t>4</w:t>
      </w:r>
      <w:r w:rsidR="00F868EF" w:rsidRPr="00DD0E65">
        <w:rPr>
          <w:rFonts w:ascii="Times New Roman" w:hAnsi="Times New Roman"/>
          <w:b/>
          <w:sz w:val="24"/>
          <w:szCs w:val="24"/>
        </w:rPr>
        <w:t xml:space="preserve"> – 20</w:t>
      </w:r>
      <w:r w:rsidR="00467DB4">
        <w:rPr>
          <w:rFonts w:ascii="Times New Roman" w:hAnsi="Times New Roman"/>
          <w:b/>
          <w:sz w:val="24"/>
          <w:szCs w:val="24"/>
        </w:rPr>
        <w:t>2</w:t>
      </w:r>
      <w:r w:rsidR="007312BC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10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0"/>
        <w:gridCol w:w="1520"/>
        <w:gridCol w:w="1520"/>
        <w:gridCol w:w="1520"/>
        <w:gridCol w:w="1520"/>
      </w:tblGrid>
      <w:tr w:rsidR="006430F1" w:rsidRPr="006430F1" w14:paraId="3062A5F1" w14:textId="77777777" w:rsidTr="006430F1">
        <w:trPr>
          <w:trHeight w:val="288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77F1F60" w14:textId="77777777" w:rsidR="006430F1" w:rsidRPr="006430F1" w:rsidRDefault="006430F1" w:rsidP="006430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UKAZOVATEĽ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2E351F0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5CB102B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A38335E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9175D4A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2021</w:t>
            </w:r>
          </w:p>
        </w:tc>
      </w:tr>
      <w:tr w:rsidR="006430F1" w:rsidRPr="006430F1" w14:paraId="181452B0" w14:textId="77777777" w:rsidTr="006430F1">
        <w:trPr>
          <w:trHeight w:val="28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384E205" w14:textId="77777777" w:rsidR="006430F1" w:rsidRPr="006430F1" w:rsidRDefault="006430F1" w:rsidP="006430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STUPEŇ SAMOFINANCOVANIA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C0FF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32,0%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AEAF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32,0%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4451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34,9%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C1FA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26,6%</w:t>
            </w:r>
          </w:p>
        </w:tc>
      </w:tr>
      <w:tr w:rsidR="006430F1" w:rsidRPr="006430F1" w14:paraId="2E8CB604" w14:textId="77777777" w:rsidTr="006430F1">
        <w:trPr>
          <w:trHeight w:val="28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EB4EC9F" w14:textId="77777777" w:rsidR="006430F1" w:rsidRPr="006430F1" w:rsidRDefault="006430F1" w:rsidP="006430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STUPEŇ ZADĹŽENOSTI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682ED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67,8%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9EE7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67,1%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F7D6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64,6%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8038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73,0%</w:t>
            </w:r>
          </w:p>
        </w:tc>
      </w:tr>
      <w:tr w:rsidR="006430F1" w:rsidRPr="006430F1" w14:paraId="6CACF9FF" w14:textId="77777777" w:rsidTr="006430F1">
        <w:trPr>
          <w:trHeight w:val="28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2F90D7" w14:textId="77777777" w:rsidR="006430F1" w:rsidRPr="006430F1" w:rsidRDefault="006430F1" w:rsidP="006430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ÚVEROVÁ ZADĹŽENOSŤ VLASTNÉHO IMANIA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7CB2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156,7%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846B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169,1%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C8D9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134,9%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0DB7" w14:textId="77777777" w:rsidR="006430F1" w:rsidRPr="006430F1" w:rsidRDefault="006430F1" w:rsidP="00643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30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213,4%</w:t>
            </w:r>
          </w:p>
        </w:tc>
      </w:tr>
    </w:tbl>
    <w:p w14:paraId="4247CB7F" w14:textId="77777777" w:rsidR="00CB3C98" w:rsidRDefault="00CB3C98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37E804" w14:textId="172ECC6C" w:rsidR="00451A15" w:rsidRPr="00DD0E65" w:rsidRDefault="00CF6013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lastRenderedPageBreak/>
        <w:t xml:space="preserve">Graf: </w:t>
      </w:r>
      <w:r w:rsidR="007C479F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Pr="00DD0E65">
        <w:rPr>
          <w:rFonts w:ascii="Times New Roman" w:hAnsi="Times New Roman"/>
          <w:b/>
          <w:sz w:val="24"/>
          <w:szCs w:val="24"/>
        </w:rPr>
        <w:t>UKAZOVATELE ZAD</w:t>
      </w:r>
      <w:r w:rsidR="007C479F" w:rsidRPr="00DD0E65">
        <w:rPr>
          <w:rFonts w:ascii="Times New Roman" w:hAnsi="Times New Roman"/>
          <w:b/>
          <w:sz w:val="24"/>
          <w:szCs w:val="24"/>
        </w:rPr>
        <w:t>L</w:t>
      </w:r>
      <w:r w:rsidRPr="00DD0E65">
        <w:rPr>
          <w:rFonts w:ascii="Times New Roman" w:hAnsi="Times New Roman"/>
          <w:b/>
          <w:sz w:val="24"/>
          <w:szCs w:val="24"/>
        </w:rPr>
        <w:t xml:space="preserve">ŽENOSTI v rokoch </w:t>
      </w:r>
      <w:r w:rsidR="00F868EF" w:rsidRPr="00DD0E65">
        <w:rPr>
          <w:rFonts w:ascii="Times New Roman" w:hAnsi="Times New Roman"/>
          <w:b/>
          <w:sz w:val="24"/>
          <w:szCs w:val="24"/>
        </w:rPr>
        <w:t>202</w:t>
      </w:r>
      <w:r w:rsidR="007312BC">
        <w:rPr>
          <w:rFonts w:ascii="Times New Roman" w:hAnsi="Times New Roman"/>
          <w:b/>
          <w:sz w:val="24"/>
          <w:szCs w:val="24"/>
        </w:rPr>
        <w:t>4</w:t>
      </w:r>
      <w:r w:rsidR="00F868EF" w:rsidRPr="00DD0E65">
        <w:rPr>
          <w:rFonts w:ascii="Times New Roman" w:hAnsi="Times New Roman"/>
          <w:b/>
          <w:sz w:val="24"/>
          <w:szCs w:val="24"/>
        </w:rPr>
        <w:t>– 20</w:t>
      </w:r>
      <w:r w:rsidR="00FB38D7">
        <w:rPr>
          <w:rFonts w:ascii="Times New Roman" w:hAnsi="Times New Roman"/>
          <w:b/>
          <w:sz w:val="24"/>
          <w:szCs w:val="24"/>
        </w:rPr>
        <w:t>2</w:t>
      </w:r>
      <w:r w:rsidR="007312BC">
        <w:rPr>
          <w:rFonts w:ascii="Times New Roman" w:hAnsi="Times New Roman"/>
          <w:b/>
          <w:sz w:val="24"/>
          <w:szCs w:val="24"/>
        </w:rPr>
        <w:t>2</w:t>
      </w:r>
    </w:p>
    <w:p w14:paraId="03309664" w14:textId="44B5A62B" w:rsidR="00E66A5E" w:rsidRDefault="00301D58" w:rsidP="00DB27D5">
      <w:pPr>
        <w:spacing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7B4A288" wp14:editId="5C76C921">
            <wp:extent cx="6390640" cy="2440305"/>
            <wp:effectExtent l="0" t="0" r="10160" b="17145"/>
            <wp:docPr id="208446383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607E7B8A-F1BF-7A56-7B7B-4E51C504AA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86620C6" w14:textId="07E7229C" w:rsidR="000018B1" w:rsidRDefault="000018B1" w:rsidP="00DB27D5">
      <w:pPr>
        <w:spacing w:line="240" w:lineRule="auto"/>
        <w:jc w:val="both"/>
        <w:rPr>
          <w:noProof/>
        </w:rPr>
      </w:pPr>
    </w:p>
    <w:p w14:paraId="288B318C" w14:textId="77777777" w:rsidR="00372FC8" w:rsidRPr="00DD0E65" w:rsidRDefault="007A7CC0" w:rsidP="009644D0">
      <w:pPr>
        <w:numPr>
          <w:ilvl w:val="1"/>
          <w:numId w:val="26"/>
        </w:numPr>
        <w:spacing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Ukazovatele rentability</w:t>
      </w:r>
    </w:p>
    <w:p w14:paraId="7EF89927" w14:textId="0405FC46" w:rsidR="003357DA" w:rsidRPr="00DD0E65" w:rsidRDefault="003357DA" w:rsidP="00E66A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     </w:t>
      </w:r>
      <w:r w:rsidRPr="00DD0E65">
        <w:rPr>
          <w:rFonts w:ascii="Times New Roman" w:hAnsi="Times New Roman"/>
          <w:sz w:val="24"/>
          <w:szCs w:val="24"/>
        </w:rPr>
        <w:t>Vyjadrujú výnosnosť firemného úsilia. Do ich úrovne a vývoja sa premieta úroveň a </w:t>
      </w:r>
      <w:r w:rsidR="00CB20D6" w:rsidRPr="00DD0E65">
        <w:rPr>
          <w:rFonts w:ascii="Times New Roman" w:hAnsi="Times New Roman"/>
          <w:sz w:val="24"/>
          <w:szCs w:val="24"/>
        </w:rPr>
        <w:t>vývoj likvidity, aktivity a zadl</w:t>
      </w:r>
      <w:r w:rsidRPr="00DD0E65">
        <w:rPr>
          <w:rFonts w:ascii="Times New Roman" w:hAnsi="Times New Roman"/>
          <w:sz w:val="24"/>
          <w:szCs w:val="24"/>
        </w:rPr>
        <w:t>ženosti a ukazovatele rentability ich syntetizujú.</w:t>
      </w:r>
      <w:r w:rsidR="001B10FB" w:rsidRPr="00DD0E65">
        <w:rPr>
          <w:rFonts w:ascii="Times New Roman" w:hAnsi="Times New Roman"/>
          <w:sz w:val="24"/>
          <w:szCs w:val="24"/>
        </w:rPr>
        <w:t xml:space="preserve"> Vo </w:t>
      </w:r>
      <w:r w:rsidR="003F57FD" w:rsidRPr="00DD0E65">
        <w:rPr>
          <w:rFonts w:ascii="Times New Roman" w:hAnsi="Times New Roman"/>
          <w:sz w:val="24"/>
          <w:szCs w:val="24"/>
        </w:rPr>
        <w:t xml:space="preserve">vývoji rentability spoločnosť </w:t>
      </w:r>
      <w:r w:rsidR="001B10FB" w:rsidRPr="00DD0E65">
        <w:rPr>
          <w:rFonts w:ascii="Times New Roman" w:hAnsi="Times New Roman"/>
          <w:sz w:val="24"/>
          <w:szCs w:val="24"/>
        </w:rPr>
        <w:t xml:space="preserve">zaznamenala </w:t>
      </w:r>
      <w:r w:rsidR="00885D0A">
        <w:rPr>
          <w:rFonts w:ascii="Times New Roman" w:hAnsi="Times New Roman"/>
          <w:sz w:val="24"/>
          <w:szCs w:val="24"/>
        </w:rPr>
        <w:t>v</w:t>
      </w:r>
      <w:r w:rsidR="001B10FB" w:rsidRPr="00DD0E65">
        <w:rPr>
          <w:rFonts w:ascii="Times New Roman" w:hAnsi="Times New Roman"/>
          <w:sz w:val="24"/>
          <w:szCs w:val="24"/>
        </w:rPr>
        <w:t xml:space="preserve"> roku 20</w:t>
      </w:r>
      <w:r w:rsidR="00F868EF" w:rsidRPr="00DD0E65">
        <w:rPr>
          <w:rFonts w:ascii="Times New Roman" w:hAnsi="Times New Roman"/>
          <w:sz w:val="24"/>
          <w:szCs w:val="24"/>
        </w:rPr>
        <w:t>2</w:t>
      </w:r>
      <w:r w:rsidR="005B6A2E">
        <w:rPr>
          <w:rFonts w:ascii="Times New Roman" w:hAnsi="Times New Roman"/>
          <w:sz w:val="24"/>
          <w:szCs w:val="24"/>
        </w:rPr>
        <w:t>4</w:t>
      </w:r>
      <w:r w:rsidR="00586D3F">
        <w:rPr>
          <w:rFonts w:ascii="Times New Roman" w:hAnsi="Times New Roman"/>
          <w:sz w:val="24"/>
          <w:szCs w:val="24"/>
        </w:rPr>
        <w:t xml:space="preserve"> obdobné hodnoty a</w:t>
      </w:r>
      <w:r w:rsidR="0057211D">
        <w:rPr>
          <w:rFonts w:ascii="Times New Roman" w:hAnsi="Times New Roman"/>
          <w:sz w:val="24"/>
          <w:szCs w:val="24"/>
        </w:rPr>
        <w:t>ko v roku 202</w:t>
      </w:r>
      <w:r w:rsidR="00885D0A">
        <w:rPr>
          <w:rFonts w:ascii="Times New Roman" w:hAnsi="Times New Roman"/>
          <w:sz w:val="24"/>
          <w:szCs w:val="24"/>
        </w:rPr>
        <w:t>3</w:t>
      </w:r>
      <w:r w:rsidR="003F57FD" w:rsidRPr="00DD0E65">
        <w:rPr>
          <w:rFonts w:ascii="Times New Roman" w:hAnsi="Times New Roman"/>
          <w:sz w:val="24"/>
          <w:szCs w:val="24"/>
        </w:rPr>
        <w:t xml:space="preserve"> </w:t>
      </w:r>
      <w:r w:rsidR="009D1D48" w:rsidRPr="00DD0E65">
        <w:rPr>
          <w:rFonts w:ascii="Times New Roman" w:hAnsi="Times New Roman"/>
          <w:sz w:val="24"/>
          <w:szCs w:val="24"/>
        </w:rPr>
        <w:t xml:space="preserve">Zhodnotenie celkových aktív ROA dosiahlo  na </w:t>
      </w:r>
      <w:r w:rsidR="00885D0A">
        <w:rPr>
          <w:rFonts w:ascii="Times New Roman" w:hAnsi="Times New Roman"/>
          <w:sz w:val="24"/>
          <w:szCs w:val="24"/>
        </w:rPr>
        <w:t>8</w:t>
      </w:r>
      <w:r w:rsidR="00984464">
        <w:rPr>
          <w:rFonts w:ascii="Times New Roman" w:hAnsi="Times New Roman"/>
          <w:sz w:val="24"/>
          <w:szCs w:val="24"/>
        </w:rPr>
        <w:t>,</w:t>
      </w:r>
      <w:r w:rsidR="00885D0A">
        <w:rPr>
          <w:rFonts w:ascii="Times New Roman" w:hAnsi="Times New Roman"/>
          <w:sz w:val="24"/>
          <w:szCs w:val="24"/>
        </w:rPr>
        <w:t>13</w:t>
      </w:r>
      <w:r w:rsidR="009D1D48" w:rsidRPr="00DD0E65">
        <w:rPr>
          <w:rFonts w:ascii="Times New Roman" w:hAnsi="Times New Roman"/>
          <w:sz w:val="24"/>
          <w:szCs w:val="24"/>
        </w:rPr>
        <w:t xml:space="preserve">% </w:t>
      </w:r>
      <w:r w:rsidR="0057211D">
        <w:rPr>
          <w:rFonts w:ascii="Times New Roman" w:hAnsi="Times New Roman"/>
          <w:sz w:val="24"/>
          <w:szCs w:val="24"/>
        </w:rPr>
        <w:t>opr</w:t>
      </w:r>
      <w:r w:rsidR="00150CC8">
        <w:rPr>
          <w:rFonts w:ascii="Times New Roman" w:hAnsi="Times New Roman"/>
          <w:sz w:val="24"/>
          <w:szCs w:val="24"/>
        </w:rPr>
        <w:t>oti 1</w:t>
      </w:r>
      <w:r w:rsidR="00885D0A">
        <w:rPr>
          <w:rFonts w:ascii="Times New Roman" w:hAnsi="Times New Roman"/>
          <w:sz w:val="24"/>
          <w:szCs w:val="24"/>
        </w:rPr>
        <w:t>1</w:t>
      </w:r>
      <w:r w:rsidR="00150CC8">
        <w:rPr>
          <w:rFonts w:ascii="Times New Roman" w:hAnsi="Times New Roman"/>
          <w:sz w:val="24"/>
          <w:szCs w:val="24"/>
        </w:rPr>
        <w:t>,</w:t>
      </w:r>
      <w:r w:rsidR="00885D0A">
        <w:rPr>
          <w:rFonts w:ascii="Times New Roman" w:hAnsi="Times New Roman"/>
          <w:sz w:val="24"/>
          <w:szCs w:val="24"/>
        </w:rPr>
        <w:t>66%</w:t>
      </w:r>
      <w:r w:rsidR="00150CC8">
        <w:rPr>
          <w:rFonts w:ascii="Times New Roman" w:hAnsi="Times New Roman"/>
          <w:sz w:val="24"/>
          <w:szCs w:val="24"/>
        </w:rPr>
        <w:t xml:space="preserve"> z roku 202</w:t>
      </w:r>
      <w:r w:rsidR="00885D0A">
        <w:rPr>
          <w:rFonts w:ascii="Times New Roman" w:hAnsi="Times New Roman"/>
          <w:sz w:val="24"/>
          <w:szCs w:val="24"/>
        </w:rPr>
        <w:t>3</w:t>
      </w:r>
      <w:r w:rsidR="009D1D48" w:rsidRPr="00DD0E65">
        <w:rPr>
          <w:rFonts w:ascii="Times New Roman" w:hAnsi="Times New Roman"/>
          <w:sz w:val="24"/>
          <w:szCs w:val="24"/>
        </w:rPr>
        <w:t xml:space="preserve">. Podiel pridanej hodnoty na tržbách poklesol na </w:t>
      </w:r>
      <w:r w:rsidR="00CD4765">
        <w:rPr>
          <w:rFonts w:ascii="Times New Roman" w:hAnsi="Times New Roman"/>
          <w:sz w:val="24"/>
          <w:szCs w:val="24"/>
        </w:rPr>
        <w:t>1</w:t>
      </w:r>
      <w:r w:rsidR="00150CC8">
        <w:rPr>
          <w:rFonts w:ascii="Times New Roman" w:hAnsi="Times New Roman"/>
          <w:sz w:val="24"/>
          <w:szCs w:val="24"/>
        </w:rPr>
        <w:t>0,</w:t>
      </w:r>
      <w:r w:rsidR="00157F2E">
        <w:rPr>
          <w:rFonts w:ascii="Times New Roman" w:hAnsi="Times New Roman"/>
          <w:sz w:val="24"/>
          <w:szCs w:val="24"/>
        </w:rPr>
        <w:t>74</w:t>
      </w:r>
      <w:r w:rsidR="009D1D48" w:rsidRPr="00DD0E65">
        <w:rPr>
          <w:rFonts w:ascii="Times New Roman" w:hAnsi="Times New Roman"/>
          <w:sz w:val="24"/>
          <w:szCs w:val="24"/>
        </w:rPr>
        <w:t xml:space="preserve">% vzhľadom </w:t>
      </w:r>
      <w:r w:rsidR="00E95ED7" w:rsidRPr="00DD0E65">
        <w:rPr>
          <w:rFonts w:ascii="Times New Roman" w:hAnsi="Times New Roman"/>
          <w:sz w:val="24"/>
          <w:szCs w:val="24"/>
        </w:rPr>
        <w:t>vyšší pomer predaja tovaru oproti službám</w:t>
      </w:r>
      <w:r w:rsidR="009D1D48" w:rsidRPr="00DD0E65">
        <w:rPr>
          <w:rFonts w:ascii="Times New Roman" w:hAnsi="Times New Roman"/>
          <w:sz w:val="24"/>
          <w:szCs w:val="24"/>
        </w:rPr>
        <w:t>.</w:t>
      </w:r>
      <w:r w:rsidR="00AF0A24" w:rsidRPr="00DD0E65">
        <w:rPr>
          <w:rFonts w:ascii="Times New Roman" w:hAnsi="Times New Roman"/>
          <w:sz w:val="24"/>
          <w:szCs w:val="24"/>
        </w:rPr>
        <w:t xml:space="preserve"> </w:t>
      </w:r>
      <w:r w:rsidR="000F371A" w:rsidRPr="00DD0E65">
        <w:rPr>
          <w:rFonts w:ascii="Times New Roman" w:hAnsi="Times New Roman"/>
          <w:sz w:val="24"/>
          <w:szCs w:val="24"/>
        </w:rPr>
        <w:t>M</w:t>
      </w:r>
      <w:r w:rsidR="00D24E97" w:rsidRPr="00DD0E65">
        <w:rPr>
          <w:rFonts w:ascii="Times New Roman" w:hAnsi="Times New Roman"/>
          <w:sz w:val="24"/>
          <w:szCs w:val="24"/>
        </w:rPr>
        <w:t>ateriálová a energetická nákladovosť</w:t>
      </w:r>
      <w:r w:rsidR="000F371A" w:rsidRPr="00DD0E65">
        <w:rPr>
          <w:rFonts w:ascii="Times New Roman" w:hAnsi="Times New Roman"/>
          <w:sz w:val="24"/>
          <w:szCs w:val="24"/>
        </w:rPr>
        <w:t xml:space="preserve"> zostala na úrovni roku 20</w:t>
      </w:r>
      <w:r w:rsidR="00F868EF" w:rsidRPr="00DD0E65">
        <w:rPr>
          <w:rFonts w:ascii="Times New Roman" w:hAnsi="Times New Roman"/>
          <w:sz w:val="24"/>
          <w:szCs w:val="24"/>
        </w:rPr>
        <w:t>2</w:t>
      </w:r>
      <w:r w:rsidR="00157F2E">
        <w:rPr>
          <w:rFonts w:ascii="Times New Roman" w:hAnsi="Times New Roman"/>
          <w:sz w:val="24"/>
          <w:szCs w:val="24"/>
        </w:rPr>
        <w:t>3</w:t>
      </w:r>
      <w:r w:rsidR="00D24E97" w:rsidRPr="00DD0E65">
        <w:rPr>
          <w:rFonts w:ascii="Times New Roman" w:hAnsi="Times New Roman"/>
          <w:sz w:val="24"/>
          <w:szCs w:val="24"/>
        </w:rPr>
        <w:t>.</w:t>
      </w:r>
      <w:r w:rsidR="00B46455" w:rsidRPr="00DD0E65">
        <w:rPr>
          <w:rFonts w:ascii="Times New Roman" w:hAnsi="Times New Roman"/>
          <w:sz w:val="24"/>
          <w:szCs w:val="24"/>
        </w:rPr>
        <w:t xml:space="preserve"> P</w:t>
      </w:r>
      <w:r w:rsidR="001B10FB" w:rsidRPr="00DD0E65">
        <w:rPr>
          <w:rFonts w:ascii="Times New Roman" w:hAnsi="Times New Roman"/>
          <w:sz w:val="24"/>
          <w:szCs w:val="24"/>
        </w:rPr>
        <w:t>roduktivita</w:t>
      </w:r>
      <w:r w:rsidR="00B46455" w:rsidRPr="00DD0E65">
        <w:rPr>
          <w:rFonts w:ascii="Times New Roman" w:hAnsi="Times New Roman"/>
          <w:sz w:val="24"/>
          <w:szCs w:val="24"/>
        </w:rPr>
        <w:t xml:space="preserve"> osobných nákladov zaznamenala </w:t>
      </w:r>
      <w:r w:rsidR="00157F2E">
        <w:rPr>
          <w:rFonts w:ascii="Times New Roman" w:hAnsi="Times New Roman"/>
          <w:sz w:val="24"/>
          <w:szCs w:val="24"/>
        </w:rPr>
        <w:t xml:space="preserve">mierny </w:t>
      </w:r>
      <w:r w:rsidR="00362AA7">
        <w:rPr>
          <w:rFonts w:ascii="Times New Roman" w:hAnsi="Times New Roman"/>
          <w:sz w:val="24"/>
          <w:szCs w:val="24"/>
        </w:rPr>
        <w:t>pokles</w:t>
      </w:r>
      <w:r w:rsidR="0040236F" w:rsidRPr="00DD0E65">
        <w:rPr>
          <w:rFonts w:ascii="Times New Roman" w:hAnsi="Times New Roman"/>
          <w:sz w:val="24"/>
          <w:szCs w:val="24"/>
        </w:rPr>
        <w:t xml:space="preserve"> oproti roku 20</w:t>
      </w:r>
      <w:r w:rsidR="00F868EF" w:rsidRPr="00DD0E65">
        <w:rPr>
          <w:rFonts w:ascii="Times New Roman" w:hAnsi="Times New Roman"/>
          <w:sz w:val="24"/>
          <w:szCs w:val="24"/>
        </w:rPr>
        <w:t>2</w:t>
      </w:r>
      <w:r w:rsidR="00362AA7">
        <w:rPr>
          <w:rFonts w:ascii="Times New Roman" w:hAnsi="Times New Roman"/>
          <w:sz w:val="24"/>
          <w:szCs w:val="24"/>
        </w:rPr>
        <w:t>3</w:t>
      </w:r>
      <w:r w:rsidR="0040236F" w:rsidRPr="00DD0E65">
        <w:rPr>
          <w:rFonts w:ascii="Times New Roman" w:hAnsi="Times New Roman"/>
          <w:sz w:val="24"/>
          <w:szCs w:val="24"/>
        </w:rPr>
        <w:t xml:space="preserve"> z dôvodu, že firm</w:t>
      </w:r>
      <w:r w:rsidR="00047737" w:rsidRPr="00DD0E65">
        <w:rPr>
          <w:rFonts w:ascii="Times New Roman" w:hAnsi="Times New Roman"/>
          <w:sz w:val="24"/>
          <w:szCs w:val="24"/>
        </w:rPr>
        <w:t>e stúpli</w:t>
      </w:r>
      <w:r w:rsidR="00362AA7">
        <w:rPr>
          <w:rFonts w:ascii="Times New Roman" w:hAnsi="Times New Roman"/>
          <w:sz w:val="24"/>
          <w:szCs w:val="24"/>
        </w:rPr>
        <w:t xml:space="preserve"> mzdy </w:t>
      </w:r>
      <w:r w:rsidR="00047737" w:rsidRPr="00DD0E65">
        <w:rPr>
          <w:rFonts w:ascii="Times New Roman" w:hAnsi="Times New Roman"/>
          <w:sz w:val="24"/>
          <w:szCs w:val="24"/>
        </w:rPr>
        <w:t xml:space="preserve">rýchlejšie ako </w:t>
      </w:r>
      <w:r w:rsidR="00362AA7">
        <w:rPr>
          <w:rFonts w:ascii="Times New Roman" w:hAnsi="Times New Roman"/>
          <w:sz w:val="24"/>
          <w:szCs w:val="24"/>
        </w:rPr>
        <w:t>tržby</w:t>
      </w:r>
      <w:r w:rsidR="00047737" w:rsidRPr="00DD0E65">
        <w:rPr>
          <w:rFonts w:ascii="Times New Roman" w:hAnsi="Times New Roman"/>
          <w:sz w:val="24"/>
          <w:szCs w:val="24"/>
        </w:rPr>
        <w:t xml:space="preserve">. </w:t>
      </w:r>
    </w:p>
    <w:p w14:paraId="1E9E81E2" w14:textId="5C8E2B47" w:rsidR="005B73E8" w:rsidRDefault="005B73E8" w:rsidP="00DB27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Tabuľka: UKAZOVATELE RENTABILITY v rokoch </w:t>
      </w:r>
      <w:r w:rsidR="00F868EF" w:rsidRPr="00DD0E65">
        <w:rPr>
          <w:rFonts w:ascii="Times New Roman" w:hAnsi="Times New Roman"/>
          <w:b/>
          <w:sz w:val="24"/>
          <w:szCs w:val="24"/>
        </w:rPr>
        <w:t>202</w:t>
      </w:r>
      <w:r w:rsidR="007312BC">
        <w:rPr>
          <w:rFonts w:ascii="Times New Roman" w:hAnsi="Times New Roman"/>
          <w:b/>
          <w:sz w:val="24"/>
          <w:szCs w:val="24"/>
        </w:rPr>
        <w:t>4</w:t>
      </w:r>
      <w:r w:rsidR="00F868EF" w:rsidRPr="00DD0E65">
        <w:rPr>
          <w:rFonts w:ascii="Times New Roman" w:hAnsi="Times New Roman"/>
          <w:b/>
          <w:sz w:val="24"/>
          <w:szCs w:val="24"/>
        </w:rPr>
        <w:t xml:space="preserve"> – 20</w:t>
      </w:r>
      <w:r w:rsidR="00467DB4">
        <w:rPr>
          <w:rFonts w:ascii="Times New Roman" w:hAnsi="Times New Roman"/>
          <w:b/>
          <w:sz w:val="24"/>
          <w:szCs w:val="24"/>
        </w:rPr>
        <w:t>2</w:t>
      </w:r>
      <w:r w:rsidR="007312BC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360"/>
        <w:gridCol w:w="1360"/>
        <w:gridCol w:w="1360"/>
        <w:gridCol w:w="1360"/>
      </w:tblGrid>
      <w:tr w:rsidR="00885D0A" w:rsidRPr="00885D0A" w14:paraId="649DA997" w14:textId="77777777" w:rsidTr="00885D0A">
        <w:trPr>
          <w:trHeight w:val="282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1325D8C" w14:textId="77777777" w:rsidR="00885D0A" w:rsidRPr="00885D0A" w:rsidRDefault="00885D0A" w:rsidP="00885D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UKAZOVATEĽ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43BA0EB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E994824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9714ECA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AE880B0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2021</w:t>
            </w:r>
          </w:p>
        </w:tc>
      </w:tr>
      <w:tr w:rsidR="00885D0A" w:rsidRPr="00885D0A" w14:paraId="650CBB51" w14:textId="77777777" w:rsidTr="00885D0A">
        <w:trPr>
          <w:trHeight w:val="28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7FF4E7" w14:textId="77777777" w:rsidR="00885D0A" w:rsidRPr="00885D0A" w:rsidRDefault="00885D0A" w:rsidP="00885D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ROA  (zhodnotenie celkových aktív 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FCBD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8,13%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A8B1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11,66%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5375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12,17%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A273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9,52%</w:t>
            </w:r>
          </w:p>
        </w:tc>
      </w:tr>
      <w:tr w:rsidR="00885D0A" w:rsidRPr="00885D0A" w14:paraId="37D5B6A5" w14:textId="77777777" w:rsidTr="00885D0A">
        <w:trPr>
          <w:trHeight w:val="28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47AEC57" w14:textId="77777777" w:rsidR="00885D0A" w:rsidRPr="00885D0A" w:rsidRDefault="00885D0A" w:rsidP="00885D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RENTABILITA TRŽIEB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9E3E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2,30%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AC27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4,39%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4948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4,39%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2552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4,31%</w:t>
            </w:r>
          </w:p>
        </w:tc>
      </w:tr>
      <w:tr w:rsidR="00885D0A" w:rsidRPr="00885D0A" w14:paraId="298FCEE4" w14:textId="77777777" w:rsidTr="00885D0A">
        <w:trPr>
          <w:trHeight w:val="28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CCCBB86" w14:textId="77777777" w:rsidR="00885D0A" w:rsidRPr="00885D0A" w:rsidRDefault="00885D0A" w:rsidP="00885D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RENTABILITA VÝNOSOV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C683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2,29%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90B2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4,39%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AEF0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4,38%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28D2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4,31%</w:t>
            </w:r>
          </w:p>
        </w:tc>
      </w:tr>
      <w:tr w:rsidR="00885D0A" w:rsidRPr="00885D0A" w14:paraId="79A64206" w14:textId="77777777" w:rsidTr="00885D0A">
        <w:trPr>
          <w:trHeight w:val="28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D00C910" w14:textId="77777777" w:rsidR="00885D0A" w:rsidRPr="00885D0A" w:rsidRDefault="00885D0A" w:rsidP="00885D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PODIEL PRIDANEJ HODNOTY NA TRŽBÁCH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222F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10,74%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47D4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10,97%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7970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13,02%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AD68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12,32%</w:t>
            </w:r>
          </w:p>
        </w:tc>
      </w:tr>
      <w:tr w:rsidR="00885D0A" w:rsidRPr="00885D0A" w14:paraId="465EAB03" w14:textId="77777777" w:rsidTr="00885D0A">
        <w:trPr>
          <w:trHeight w:val="28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A3FD8D0" w14:textId="77777777" w:rsidR="00885D0A" w:rsidRPr="00885D0A" w:rsidRDefault="00885D0A" w:rsidP="00885D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MATERIÁLOVÁ A ENERGETICKÁ NÁKLADOVOSŤ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8E7B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10,14%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0CAE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9,26%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3CC3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9,41%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DE9A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10,60%</w:t>
            </w:r>
          </w:p>
        </w:tc>
      </w:tr>
      <w:tr w:rsidR="00885D0A" w:rsidRPr="00885D0A" w14:paraId="61B076C1" w14:textId="77777777" w:rsidTr="00885D0A">
        <w:trPr>
          <w:trHeight w:val="28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8D36F9A" w14:textId="77777777" w:rsidR="00885D0A" w:rsidRPr="00885D0A" w:rsidRDefault="00885D0A" w:rsidP="00885D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EBITA / TRŽBY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34CC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4,02%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4562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6,18%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A12F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6,70%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6716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6,92%</w:t>
            </w:r>
          </w:p>
        </w:tc>
      </w:tr>
      <w:tr w:rsidR="00885D0A" w:rsidRPr="00885D0A" w14:paraId="5632074B" w14:textId="77777777" w:rsidTr="00885D0A">
        <w:trPr>
          <w:trHeight w:val="28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9C8BA0E" w14:textId="77777777" w:rsidR="00885D0A" w:rsidRPr="00885D0A" w:rsidRDefault="00885D0A" w:rsidP="00885D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PRODUKTIVITA OSOBNÝCH NÁKLADOV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932A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14,46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7133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16,31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7B2E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14,62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82C2" w14:textId="77777777" w:rsidR="00885D0A" w:rsidRPr="00885D0A" w:rsidRDefault="00885D0A" w:rsidP="0088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85D0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15,28</w:t>
            </w:r>
          </w:p>
        </w:tc>
      </w:tr>
    </w:tbl>
    <w:p w14:paraId="3E64907D" w14:textId="77777777" w:rsidR="00DF5139" w:rsidRDefault="00DF5139" w:rsidP="00DB27D5">
      <w:pPr>
        <w:spacing w:line="240" w:lineRule="auto"/>
        <w:jc w:val="both"/>
        <w:rPr>
          <w:sz w:val="20"/>
          <w:szCs w:val="20"/>
          <w:lang w:eastAsia="sk-SK"/>
        </w:rPr>
      </w:pPr>
      <w:r>
        <w:fldChar w:fldCharType="begin"/>
      </w:r>
      <w:r>
        <w:instrText xml:space="preserve"> LINK Excel.Sheet.12 "https://mdbavaria-my.sharepoint.com/personal/sustiak_md-bavaria_sk/Documents/Dokumenty/Work/Výročné správy 2022/2023/MD Výr.správa 2023 tabulky.xlsx" "ukazovatele rentability!R2C1:R9C5" \a \f 4 \h </w:instrText>
      </w:r>
      <w:r>
        <w:fldChar w:fldCharType="separate"/>
      </w:r>
    </w:p>
    <w:p w14:paraId="4A293B1C" w14:textId="77777777" w:rsidR="009E4228" w:rsidRDefault="00DF5139" w:rsidP="00D8253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end"/>
      </w:r>
    </w:p>
    <w:p w14:paraId="2AF4713C" w14:textId="77777777" w:rsidR="009E4228" w:rsidRDefault="009E4228" w:rsidP="00D8253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5BA0CD" w14:textId="77777777" w:rsidR="009E4228" w:rsidRDefault="009E4228" w:rsidP="00D8253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A1B2AC" w14:textId="77777777" w:rsidR="009E4228" w:rsidRDefault="009E4228" w:rsidP="00D8253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E6DC54" w14:textId="77777777" w:rsidR="009E4228" w:rsidRDefault="009E4228" w:rsidP="00D8253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82B2FA" w14:textId="77777777" w:rsidR="009E4228" w:rsidRDefault="009E4228" w:rsidP="00D8253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046CD0" w14:textId="5E5BC769" w:rsidR="00153538" w:rsidRDefault="005B73E8" w:rsidP="00D8253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lastRenderedPageBreak/>
        <w:t xml:space="preserve">Graf: </w:t>
      </w:r>
      <w:r w:rsidR="00190C7A" w:rsidRPr="00DD0E65">
        <w:rPr>
          <w:rFonts w:ascii="Times New Roman" w:hAnsi="Times New Roman"/>
          <w:b/>
          <w:sz w:val="24"/>
          <w:szCs w:val="24"/>
        </w:rPr>
        <w:t xml:space="preserve"> </w:t>
      </w:r>
      <w:r w:rsidRPr="00DD0E65">
        <w:rPr>
          <w:rFonts w:ascii="Times New Roman" w:hAnsi="Times New Roman"/>
          <w:b/>
          <w:sz w:val="24"/>
          <w:szCs w:val="24"/>
        </w:rPr>
        <w:t xml:space="preserve">UKAZOVATELE RENTABILITY v rokoch </w:t>
      </w:r>
      <w:r w:rsidR="00F868EF" w:rsidRPr="00DD0E65">
        <w:rPr>
          <w:rFonts w:ascii="Times New Roman" w:hAnsi="Times New Roman"/>
          <w:b/>
          <w:sz w:val="24"/>
          <w:szCs w:val="24"/>
        </w:rPr>
        <w:t>202</w:t>
      </w:r>
      <w:r w:rsidR="007312BC">
        <w:rPr>
          <w:rFonts w:ascii="Times New Roman" w:hAnsi="Times New Roman"/>
          <w:b/>
          <w:sz w:val="24"/>
          <w:szCs w:val="24"/>
        </w:rPr>
        <w:t>4</w:t>
      </w:r>
      <w:r w:rsidR="00F868EF" w:rsidRPr="00DD0E65">
        <w:rPr>
          <w:rFonts w:ascii="Times New Roman" w:hAnsi="Times New Roman"/>
          <w:b/>
          <w:sz w:val="24"/>
          <w:szCs w:val="24"/>
        </w:rPr>
        <w:t xml:space="preserve"> – 20</w:t>
      </w:r>
      <w:r w:rsidR="00984464">
        <w:rPr>
          <w:rFonts w:ascii="Times New Roman" w:hAnsi="Times New Roman"/>
          <w:b/>
          <w:sz w:val="24"/>
          <w:szCs w:val="24"/>
        </w:rPr>
        <w:t>2</w:t>
      </w:r>
      <w:r w:rsidR="007312BC">
        <w:rPr>
          <w:rFonts w:ascii="Times New Roman" w:hAnsi="Times New Roman"/>
          <w:b/>
          <w:sz w:val="24"/>
          <w:szCs w:val="24"/>
        </w:rPr>
        <w:t>2</w:t>
      </w:r>
    </w:p>
    <w:p w14:paraId="4E5CE900" w14:textId="066AE61E" w:rsidR="00E00782" w:rsidRDefault="00885D0A" w:rsidP="002F765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E0AC10C" wp14:editId="0D9CD363">
            <wp:extent cx="5815965" cy="2681288"/>
            <wp:effectExtent l="0" t="0" r="13335" b="5080"/>
            <wp:docPr id="29477512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6900110-BE6E-F44C-D0B6-83B7D08B50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BDDBD19" w14:textId="4E03324B" w:rsidR="00E00782" w:rsidRDefault="00885D0A" w:rsidP="002F765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BAD3AB7" wp14:editId="6FB265A7">
            <wp:extent cx="5815965" cy="2704148"/>
            <wp:effectExtent l="0" t="0" r="13335" b="1270"/>
            <wp:docPr id="153492734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9AB6BC5-3E6E-4E00-9A58-E5E489CDF8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EB5B9D2" w14:textId="77777777" w:rsidR="007A7CC0" w:rsidRPr="00DD0E65" w:rsidRDefault="007A7CC0" w:rsidP="007A7CC0">
      <w:pPr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>Výdavky na činnosti v oblasti výskumu a vývoja</w:t>
      </w:r>
    </w:p>
    <w:p w14:paraId="4CA69FDB" w14:textId="0350F95C" w:rsidR="000D6C72" w:rsidRPr="00DD0E65" w:rsidRDefault="000D6C72" w:rsidP="00DB27D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 Spoločnosť v roku 20</w:t>
      </w:r>
      <w:r w:rsidR="000D5D4E" w:rsidRPr="00DD0E65">
        <w:rPr>
          <w:rFonts w:ascii="Times New Roman" w:hAnsi="Times New Roman"/>
          <w:sz w:val="24"/>
          <w:szCs w:val="24"/>
        </w:rPr>
        <w:t>2</w:t>
      </w:r>
      <w:r w:rsidR="007312BC">
        <w:rPr>
          <w:rFonts w:ascii="Times New Roman" w:hAnsi="Times New Roman"/>
          <w:sz w:val="24"/>
          <w:szCs w:val="24"/>
        </w:rPr>
        <w:t>4</w:t>
      </w:r>
      <w:r w:rsidRPr="00DD0E65">
        <w:rPr>
          <w:rFonts w:ascii="Times New Roman" w:hAnsi="Times New Roman"/>
          <w:sz w:val="24"/>
          <w:szCs w:val="24"/>
        </w:rPr>
        <w:t xml:space="preserve"> nevynaložila a ani v budúcnosti neplánuje vynakladať prostriedky v oblasti výskumu a vývoja vzhľadom na charakter svojej činnosti.</w:t>
      </w:r>
    </w:p>
    <w:p w14:paraId="2F4F640F" w14:textId="77777777" w:rsidR="007A7CC0" w:rsidRPr="00DD0E65" w:rsidRDefault="007A7CC0" w:rsidP="00DB27D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3BE6294" w14:textId="77777777" w:rsidR="007A7CC0" w:rsidRPr="00DD0E65" w:rsidRDefault="007A7CC0" w:rsidP="007A7CC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b/>
          <w:sz w:val="28"/>
          <w:szCs w:val="28"/>
        </w:rPr>
        <w:t>Obstarávanie vlastných obchodných podielov alebo obchodných podielov ovládajúcej osoby</w:t>
      </w:r>
    </w:p>
    <w:p w14:paraId="09D8740D" w14:textId="74ABBA21" w:rsidR="000D6C72" w:rsidRPr="00DD0E65" w:rsidRDefault="000D6C72" w:rsidP="007A7CC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     </w:t>
      </w:r>
      <w:r w:rsidRPr="00DD0E65">
        <w:rPr>
          <w:rFonts w:ascii="Times New Roman" w:hAnsi="Times New Roman"/>
          <w:sz w:val="24"/>
          <w:szCs w:val="24"/>
        </w:rPr>
        <w:t>Spoločnosť nie je ovládanou osobou a ani neobstarala v roku 20</w:t>
      </w:r>
      <w:r w:rsidR="000D5D4E" w:rsidRPr="00DD0E65">
        <w:rPr>
          <w:rFonts w:ascii="Times New Roman" w:hAnsi="Times New Roman"/>
          <w:sz w:val="24"/>
          <w:szCs w:val="24"/>
        </w:rPr>
        <w:t>2</w:t>
      </w:r>
      <w:r w:rsidR="005B6A2E">
        <w:rPr>
          <w:rFonts w:ascii="Times New Roman" w:hAnsi="Times New Roman"/>
          <w:sz w:val="24"/>
          <w:szCs w:val="24"/>
        </w:rPr>
        <w:t>4</w:t>
      </w:r>
      <w:r w:rsidRPr="00DD0E65">
        <w:rPr>
          <w:rFonts w:ascii="Times New Roman" w:hAnsi="Times New Roman"/>
          <w:sz w:val="24"/>
          <w:szCs w:val="24"/>
        </w:rPr>
        <w:t xml:space="preserve"> žiadne obchodné podiely inej spoločnosti.</w:t>
      </w:r>
    </w:p>
    <w:p w14:paraId="4FE8D79C" w14:textId="77777777" w:rsidR="00190C7A" w:rsidRPr="00DD0E65" w:rsidRDefault="00190C7A" w:rsidP="00190C7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2A4610D" w14:textId="77777777" w:rsidR="007A7CC0" w:rsidRPr="00DD0E65" w:rsidRDefault="007A7CC0" w:rsidP="007A7CC0">
      <w:pPr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>Návrh na rozdelenie zisku</w:t>
      </w:r>
    </w:p>
    <w:p w14:paraId="4A0AA4BD" w14:textId="26AE1840" w:rsidR="008937CA" w:rsidRPr="00DD0E65" w:rsidRDefault="000D6C72" w:rsidP="000326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t xml:space="preserve">     </w:t>
      </w:r>
      <w:r w:rsidRPr="00DD0E65">
        <w:rPr>
          <w:rFonts w:ascii="Times New Roman" w:hAnsi="Times New Roman"/>
          <w:sz w:val="24"/>
          <w:szCs w:val="24"/>
        </w:rPr>
        <w:t>Spoločnosť navrhuje použiť disponibilný zisk za rok 20</w:t>
      </w:r>
      <w:r w:rsidR="000D5D4E" w:rsidRPr="00DD0E65">
        <w:rPr>
          <w:rFonts w:ascii="Times New Roman" w:hAnsi="Times New Roman"/>
          <w:sz w:val="24"/>
          <w:szCs w:val="24"/>
        </w:rPr>
        <w:t>2</w:t>
      </w:r>
      <w:r w:rsidR="007312BC">
        <w:rPr>
          <w:rFonts w:ascii="Times New Roman" w:hAnsi="Times New Roman"/>
          <w:sz w:val="24"/>
          <w:szCs w:val="24"/>
        </w:rPr>
        <w:t>4</w:t>
      </w:r>
      <w:r w:rsidR="00B46455" w:rsidRPr="00DD0E65">
        <w:rPr>
          <w:rFonts w:ascii="Times New Roman" w:hAnsi="Times New Roman"/>
          <w:sz w:val="24"/>
          <w:szCs w:val="24"/>
        </w:rPr>
        <w:t xml:space="preserve"> </w:t>
      </w:r>
      <w:r w:rsidR="003C0AB8" w:rsidRPr="00DD0E65">
        <w:rPr>
          <w:rFonts w:ascii="Times New Roman" w:hAnsi="Times New Roman"/>
          <w:sz w:val="24"/>
          <w:szCs w:val="24"/>
        </w:rPr>
        <w:t xml:space="preserve">vo </w:t>
      </w:r>
      <w:r w:rsidRPr="00DD0E65">
        <w:rPr>
          <w:rFonts w:ascii="Times New Roman" w:hAnsi="Times New Roman"/>
          <w:sz w:val="24"/>
          <w:szCs w:val="24"/>
        </w:rPr>
        <w:t>výške</w:t>
      </w:r>
      <w:r w:rsidR="000F21AC" w:rsidRPr="00DD0E65">
        <w:rPr>
          <w:rFonts w:ascii="Times New Roman" w:hAnsi="Times New Roman"/>
          <w:sz w:val="24"/>
          <w:szCs w:val="24"/>
        </w:rPr>
        <w:t xml:space="preserve"> </w:t>
      </w:r>
      <w:bookmarkStart w:id="4" w:name="_Hlk106710423"/>
      <w:r w:rsidR="00C74818" w:rsidRPr="00C74818">
        <w:rPr>
          <w:rFonts w:ascii="Times New Roman" w:hAnsi="Times New Roman"/>
          <w:sz w:val="24"/>
          <w:szCs w:val="24"/>
        </w:rPr>
        <w:t xml:space="preserve">1 161 835,13 </w:t>
      </w:r>
      <w:r w:rsidR="00CC6515" w:rsidRPr="00DD0E65">
        <w:rPr>
          <w:rFonts w:ascii="Times New Roman" w:hAnsi="Times New Roman"/>
          <w:sz w:val="24"/>
          <w:szCs w:val="24"/>
        </w:rPr>
        <w:t>€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bookmarkEnd w:id="4"/>
      <w:r w:rsidRPr="00DD0E65">
        <w:rPr>
          <w:rFonts w:ascii="Times New Roman" w:hAnsi="Times New Roman"/>
          <w:sz w:val="24"/>
          <w:szCs w:val="24"/>
        </w:rPr>
        <w:t>nasledovne</w:t>
      </w:r>
      <w:r w:rsidR="000F21AC" w:rsidRPr="00DD0E65">
        <w:rPr>
          <w:rFonts w:ascii="Times New Roman" w:hAnsi="Times New Roman"/>
          <w:sz w:val="24"/>
          <w:szCs w:val="24"/>
        </w:rPr>
        <w:t xml:space="preserve"> </w:t>
      </w:r>
      <w:r w:rsidR="00B06DA8" w:rsidRPr="00DD0E65">
        <w:rPr>
          <w:rFonts w:ascii="Times New Roman" w:hAnsi="Times New Roman"/>
          <w:sz w:val="24"/>
          <w:szCs w:val="24"/>
        </w:rPr>
        <w:t>:</w:t>
      </w:r>
    </w:p>
    <w:p w14:paraId="4D876279" w14:textId="78BBB4C0" w:rsidR="0003262A" w:rsidRPr="00DD0E65" w:rsidRDefault="0003262A" w:rsidP="008937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3A51F8" w:rsidRPr="00DD0E65">
        <w:rPr>
          <w:rFonts w:ascii="Times New Roman" w:hAnsi="Times New Roman"/>
          <w:sz w:val="24"/>
          <w:szCs w:val="24"/>
        </w:rPr>
        <w:t xml:space="preserve">      - </w:t>
      </w:r>
      <w:r w:rsidR="003525DB">
        <w:rPr>
          <w:rFonts w:ascii="Times New Roman" w:hAnsi="Times New Roman"/>
          <w:sz w:val="24"/>
          <w:szCs w:val="24"/>
        </w:rPr>
        <w:t>ponechať na nerozdelenom zisku do rozhodnutia Valného zhromaždenia</w:t>
      </w:r>
    </w:p>
    <w:p w14:paraId="70FCADC9" w14:textId="77777777" w:rsidR="008937CA" w:rsidRPr="00DD0E65" w:rsidRDefault="008937CA" w:rsidP="008937CA">
      <w:pPr>
        <w:spacing w:line="240" w:lineRule="auto"/>
        <w:jc w:val="both"/>
        <w:rPr>
          <w:rFonts w:ascii="Times New Roman" w:hAnsi="Times New Roman"/>
        </w:rPr>
      </w:pPr>
    </w:p>
    <w:p w14:paraId="5DD992DF" w14:textId="77777777" w:rsidR="00E141AD" w:rsidRPr="00DD0E65" w:rsidRDefault="00E141AD" w:rsidP="00E141AD">
      <w:pPr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>Udalosti osobitého významu, ktoré nastali po skončení účtovného obdobia, za ktoré sa vyhotovuje výročná správa</w:t>
      </w:r>
    </w:p>
    <w:p w14:paraId="7EE469D2" w14:textId="6A0CA73D" w:rsidR="00C445A8" w:rsidRPr="00DD0E65" w:rsidRDefault="00D04CE1" w:rsidP="000326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 </w:t>
      </w:r>
      <w:r w:rsidR="003A51F8" w:rsidRPr="00DD0E65">
        <w:rPr>
          <w:rFonts w:ascii="Times New Roman" w:hAnsi="Times New Roman"/>
          <w:sz w:val="24"/>
          <w:szCs w:val="24"/>
        </w:rPr>
        <w:t>Po 31.12.202</w:t>
      </w:r>
      <w:r w:rsidR="00C74818">
        <w:rPr>
          <w:rFonts w:ascii="Times New Roman" w:hAnsi="Times New Roman"/>
          <w:sz w:val="24"/>
          <w:szCs w:val="24"/>
        </w:rPr>
        <w:t>4</w:t>
      </w:r>
      <w:r w:rsidR="003A51F8" w:rsidRPr="00DD0E65">
        <w:rPr>
          <w:rFonts w:ascii="Times New Roman" w:hAnsi="Times New Roman"/>
          <w:sz w:val="24"/>
          <w:szCs w:val="24"/>
        </w:rPr>
        <w:t xml:space="preserve"> do dňa zostavenia účtovnej závierky nenastali v</w:t>
      </w:r>
      <w:r w:rsidRPr="00DD0E65">
        <w:rPr>
          <w:rFonts w:ascii="Times New Roman" w:hAnsi="Times New Roman"/>
          <w:sz w:val="24"/>
          <w:szCs w:val="24"/>
        </w:rPr>
        <w:t> </w:t>
      </w:r>
      <w:r w:rsidR="003A51F8" w:rsidRPr="00DD0E65">
        <w:rPr>
          <w:rFonts w:ascii="Times New Roman" w:hAnsi="Times New Roman"/>
          <w:sz w:val="24"/>
          <w:szCs w:val="24"/>
        </w:rPr>
        <w:t>spoločnosti</w:t>
      </w:r>
      <w:r w:rsidRPr="00DD0E65">
        <w:rPr>
          <w:rFonts w:ascii="Times New Roman" w:hAnsi="Times New Roman"/>
          <w:sz w:val="24"/>
          <w:szCs w:val="24"/>
        </w:rPr>
        <w:t xml:space="preserve"> také udalosti, ktoré by mali výrazný vplyv na verné zobrazenie skutočnosti.</w:t>
      </w:r>
    </w:p>
    <w:p w14:paraId="2EF850D4" w14:textId="77777777" w:rsidR="0003262A" w:rsidRPr="00DD0E65" w:rsidRDefault="0003262A" w:rsidP="000326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07419E99" w14:textId="77777777" w:rsidR="00391450" w:rsidRPr="00DD0E65" w:rsidRDefault="00391450" w:rsidP="00391450">
      <w:pPr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>Predpokladaný budúci vývoj spoločnosti</w:t>
      </w:r>
    </w:p>
    <w:p w14:paraId="329D5A75" w14:textId="76925EDD" w:rsidR="00F65B1C" w:rsidRDefault="0003262A" w:rsidP="00ED10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 </w:t>
      </w:r>
      <w:r w:rsidR="00ED10A8">
        <w:rPr>
          <w:rFonts w:ascii="Times New Roman" w:hAnsi="Times New Roman"/>
          <w:sz w:val="24"/>
          <w:szCs w:val="24"/>
        </w:rPr>
        <w:t>Pre v rok 202</w:t>
      </w:r>
      <w:r w:rsidR="00C74818">
        <w:rPr>
          <w:rFonts w:ascii="Times New Roman" w:hAnsi="Times New Roman"/>
          <w:sz w:val="24"/>
          <w:szCs w:val="24"/>
        </w:rPr>
        <w:t>5</w:t>
      </w:r>
      <w:r w:rsidR="00ED10A8">
        <w:rPr>
          <w:rFonts w:ascii="Times New Roman" w:hAnsi="Times New Roman"/>
          <w:sz w:val="24"/>
          <w:szCs w:val="24"/>
        </w:rPr>
        <w:t xml:space="preserve"> bude naša snaha výrazne zameraná na rozvoj podnikateľských aktivít tak, aby nedošlo k prepadu tržieb, naďalej sa spoločnosť bude sústreďovať na opatrenia vedúce k znižovaniu nákladov, optimalizácii procesov. Problémom môžu byť na strane dodávateľov predĺžené dodacie lehoty zo strany výrobcov vozidiel vzhľadom k prerušovaniu výroby na celom svete</w:t>
      </w:r>
      <w:r w:rsidR="00ED10A8" w:rsidRPr="000C2B0F">
        <w:rPr>
          <w:rFonts w:ascii="Times New Roman" w:hAnsi="Times New Roman"/>
          <w:sz w:val="24"/>
          <w:szCs w:val="24"/>
        </w:rPr>
        <w:t xml:space="preserve"> </w:t>
      </w:r>
      <w:r w:rsidR="00ED10A8">
        <w:rPr>
          <w:rFonts w:ascii="Times New Roman" w:hAnsi="Times New Roman"/>
          <w:sz w:val="24"/>
          <w:szCs w:val="24"/>
        </w:rPr>
        <w:t>a na strane dopytu možno očakávať jeho zníženie, prepad, vzhľadom na prijímané úsporné opatrenia v spoločnostiach zákazníkov.</w:t>
      </w:r>
      <w:r w:rsidR="00ED10A8" w:rsidRPr="000C2B0F">
        <w:rPr>
          <w:rFonts w:ascii="Times New Roman" w:hAnsi="Times New Roman"/>
          <w:sz w:val="24"/>
          <w:szCs w:val="24"/>
        </w:rPr>
        <w:t xml:space="preserve">  </w:t>
      </w:r>
      <w:r w:rsidR="00ED10A8">
        <w:rPr>
          <w:rFonts w:ascii="Times New Roman" w:hAnsi="Times New Roman"/>
          <w:sz w:val="24"/>
          <w:szCs w:val="24"/>
        </w:rPr>
        <w:t>Odhaduje sa, že všeobecné obchodné prostredie bude naďalej náročné aj v roku 202</w:t>
      </w:r>
      <w:r w:rsidR="00C74818">
        <w:rPr>
          <w:rFonts w:ascii="Times New Roman" w:hAnsi="Times New Roman"/>
          <w:sz w:val="24"/>
          <w:szCs w:val="24"/>
        </w:rPr>
        <w:t>5</w:t>
      </w:r>
      <w:r w:rsidR="00ED10A8">
        <w:rPr>
          <w:rFonts w:ascii="Times New Roman" w:hAnsi="Times New Roman"/>
          <w:sz w:val="24"/>
          <w:szCs w:val="24"/>
        </w:rPr>
        <w:t xml:space="preserve"> a ďalších rokoch. Schopnosť vidieť obchodný výhľad a súvisiaci ekonomický rozvoj vo svetle globálnej hospodárskej neistoty je obmedzená</w:t>
      </w:r>
    </w:p>
    <w:p w14:paraId="17B0B668" w14:textId="0A6A7F2B" w:rsidR="00ED10A8" w:rsidRDefault="00ED10A8" w:rsidP="00ED10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14:paraId="61E1C1E0" w14:textId="77777777" w:rsidR="00C445A8" w:rsidRPr="00DD0E65" w:rsidRDefault="00C445A8" w:rsidP="00C445A8">
      <w:pPr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b/>
          <w:sz w:val="28"/>
          <w:szCs w:val="28"/>
        </w:rPr>
        <w:t>Ostatné</w:t>
      </w:r>
    </w:p>
    <w:p w14:paraId="2CD79D6C" w14:textId="77777777" w:rsidR="0003262A" w:rsidRPr="00DD0E65" w:rsidRDefault="0003262A" w:rsidP="0003262A">
      <w:pPr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</w:t>
      </w:r>
      <w:r w:rsidR="00965CE4" w:rsidRPr="00DD0E65">
        <w:rPr>
          <w:rFonts w:ascii="Times New Roman" w:hAnsi="Times New Roman"/>
          <w:sz w:val="24"/>
          <w:szCs w:val="24"/>
        </w:rPr>
        <w:t>●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r w:rsidR="00965CE4" w:rsidRPr="00DD0E65">
        <w:rPr>
          <w:rFonts w:ascii="Times New Roman" w:hAnsi="Times New Roman"/>
          <w:sz w:val="24"/>
          <w:szCs w:val="24"/>
        </w:rPr>
        <w:t>S</w:t>
      </w:r>
      <w:r w:rsidRPr="00DD0E65">
        <w:rPr>
          <w:rFonts w:ascii="Times New Roman" w:hAnsi="Times New Roman"/>
          <w:sz w:val="24"/>
          <w:szCs w:val="24"/>
        </w:rPr>
        <w:t>poločnosť nemá žiadnu organizačnú zložku na Slovensku ani v</w:t>
      </w:r>
      <w:r w:rsidR="00965CE4" w:rsidRPr="00DD0E65">
        <w:rPr>
          <w:rFonts w:ascii="Times New Roman" w:hAnsi="Times New Roman"/>
          <w:sz w:val="24"/>
          <w:szCs w:val="24"/>
        </w:rPr>
        <w:t> </w:t>
      </w:r>
      <w:r w:rsidRPr="00DD0E65">
        <w:rPr>
          <w:rFonts w:ascii="Times New Roman" w:hAnsi="Times New Roman"/>
          <w:sz w:val="24"/>
          <w:szCs w:val="24"/>
        </w:rPr>
        <w:t>zahraničí</w:t>
      </w:r>
      <w:r w:rsidR="00965CE4" w:rsidRPr="00DD0E65">
        <w:rPr>
          <w:rFonts w:ascii="Times New Roman" w:hAnsi="Times New Roman"/>
          <w:sz w:val="24"/>
          <w:szCs w:val="24"/>
        </w:rPr>
        <w:t>.</w:t>
      </w:r>
    </w:p>
    <w:p w14:paraId="66BEF30D" w14:textId="77777777" w:rsidR="0003262A" w:rsidRPr="00DD0E65" w:rsidRDefault="00CD64D1" w:rsidP="00CD64D1">
      <w:pPr>
        <w:tabs>
          <w:tab w:val="left" w:pos="567"/>
          <w:tab w:val="left" w:pos="709"/>
        </w:tabs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</w:t>
      </w:r>
      <w:r w:rsidR="00965CE4" w:rsidRPr="00DD0E65">
        <w:rPr>
          <w:rFonts w:ascii="Times New Roman" w:hAnsi="Times New Roman"/>
          <w:sz w:val="24"/>
          <w:szCs w:val="24"/>
        </w:rPr>
        <w:t>●</w:t>
      </w:r>
      <w:r w:rsidR="0003262A" w:rsidRPr="00DD0E65">
        <w:rPr>
          <w:rFonts w:ascii="Times New Roman" w:hAnsi="Times New Roman"/>
          <w:sz w:val="24"/>
          <w:szCs w:val="24"/>
        </w:rPr>
        <w:t xml:space="preserve"> </w:t>
      </w:r>
      <w:r w:rsidR="00965CE4" w:rsidRPr="00DD0E65">
        <w:rPr>
          <w:rFonts w:ascii="Times New Roman" w:hAnsi="Times New Roman"/>
          <w:sz w:val="24"/>
          <w:szCs w:val="24"/>
        </w:rPr>
        <w:t>S</w:t>
      </w:r>
      <w:r w:rsidR="0003262A" w:rsidRPr="00DD0E65">
        <w:rPr>
          <w:rFonts w:ascii="Times New Roman" w:hAnsi="Times New Roman"/>
          <w:sz w:val="24"/>
          <w:szCs w:val="24"/>
        </w:rPr>
        <w:t>poločnosť sa snaží systematicky a aktívne pristupovať k ochrane životného prostredia v rámci predmetu svojej činnosti, dodržiava všetky platné právne predpisy v tejto oblasti. Má uzatvorené zmluvy s externými firmami na zabezpečenie odvozu, likvidácie a zneškodnenia vzniknutého odpadu, tiež má v majetku obstaranú čističku odpadových vôd. Z hľadiska ochrany životného prostredia nedošlo v sledovanom období k žiadnej nebezpečnej ani mimoriadnej udalosti</w:t>
      </w:r>
      <w:r w:rsidR="00965CE4" w:rsidRPr="00DD0E65">
        <w:rPr>
          <w:rFonts w:ascii="Times New Roman" w:hAnsi="Times New Roman"/>
          <w:sz w:val="24"/>
          <w:szCs w:val="24"/>
        </w:rPr>
        <w:t>.</w:t>
      </w:r>
    </w:p>
    <w:p w14:paraId="467F2A1D" w14:textId="72C63A6E" w:rsidR="0003262A" w:rsidRPr="00DD0E65" w:rsidRDefault="0003262A" w:rsidP="0003262A">
      <w:pPr>
        <w:pStyle w:val="Default"/>
        <w:jc w:val="both"/>
        <w:rPr>
          <w:rFonts w:ascii="Times New Roman" w:hAnsi="Times New Roman" w:cs="Times New Roman"/>
        </w:rPr>
      </w:pPr>
      <w:r w:rsidRPr="00DD0E65">
        <w:rPr>
          <w:rFonts w:ascii="Times New Roman" w:hAnsi="Times New Roman" w:cs="Times New Roman"/>
        </w:rPr>
        <w:t xml:space="preserve">         </w:t>
      </w:r>
      <w:r w:rsidR="00965CE4" w:rsidRPr="00DD0E65">
        <w:rPr>
          <w:rFonts w:ascii="Times New Roman" w:hAnsi="Times New Roman" w:cs="Times New Roman"/>
        </w:rPr>
        <w:t>●</w:t>
      </w:r>
      <w:r w:rsidRPr="00DD0E65">
        <w:rPr>
          <w:rFonts w:ascii="Times New Roman" w:hAnsi="Times New Roman" w:cs="Times New Roman"/>
        </w:rPr>
        <w:t xml:space="preserve"> </w:t>
      </w:r>
      <w:r w:rsidR="00965CE4" w:rsidRPr="00DD0E65">
        <w:rPr>
          <w:rFonts w:ascii="Times New Roman" w:hAnsi="Times New Roman" w:cs="Times New Roman"/>
        </w:rPr>
        <w:t>K</w:t>
      </w:r>
      <w:r w:rsidRPr="00DD0E65">
        <w:rPr>
          <w:rFonts w:ascii="Times New Roman" w:hAnsi="Times New Roman" w:cs="Times New Roman"/>
        </w:rPr>
        <w:t>u dňu 31. 12. 20</w:t>
      </w:r>
      <w:r w:rsidR="00D04CE1" w:rsidRPr="00DD0E65">
        <w:rPr>
          <w:rFonts w:ascii="Times New Roman" w:hAnsi="Times New Roman" w:cs="Times New Roman"/>
        </w:rPr>
        <w:t>2</w:t>
      </w:r>
      <w:r w:rsidR="00C74818">
        <w:rPr>
          <w:rFonts w:ascii="Times New Roman" w:hAnsi="Times New Roman" w:cs="Times New Roman"/>
        </w:rPr>
        <w:t>4</w:t>
      </w:r>
      <w:r w:rsidRPr="00DD0E65">
        <w:rPr>
          <w:rFonts w:ascii="Times New Roman" w:hAnsi="Times New Roman" w:cs="Times New Roman"/>
        </w:rPr>
        <w:t xml:space="preserve"> spoločnosť zamestnávala </w:t>
      </w:r>
      <w:r w:rsidR="000A4FD2">
        <w:rPr>
          <w:rFonts w:ascii="Times New Roman" w:hAnsi="Times New Roman" w:cs="Times New Roman"/>
        </w:rPr>
        <w:t>81</w:t>
      </w:r>
      <w:r w:rsidRPr="00DD0E65">
        <w:rPr>
          <w:rFonts w:ascii="Times New Roman" w:hAnsi="Times New Roman" w:cs="Times New Roman"/>
        </w:rPr>
        <w:t xml:space="preserve"> ľudí, v porovnaní s rokom 20</w:t>
      </w:r>
      <w:r w:rsidR="00B47E35">
        <w:rPr>
          <w:rFonts w:ascii="Times New Roman" w:hAnsi="Times New Roman" w:cs="Times New Roman"/>
        </w:rPr>
        <w:t>2</w:t>
      </w:r>
      <w:r w:rsidR="0040199D">
        <w:rPr>
          <w:rFonts w:ascii="Times New Roman" w:hAnsi="Times New Roman" w:cs="Times New Roman"/>
        </w:rPr>
        <w:t>3</w:t>
      </w:r>
      <w:r w:rsidR="00B47E35">
        <w:rPr>
          <w:rFonts w:ascii="Times New Roman" w:hAnsi="Times New Roman" w:cs="Times New Roman"/>
        </w:rPr>
        <w:t xml:space="preserve"> </w:t>
      </w:r>
      <w:r w:rsidR="00793E3B">
        <w:rPr>
          <w:rFonts w:ascii="Times New Roman" w:hAnsi="Times New Roman" w:cs="Times New Roman"/>
        </w:rPr>
        <w:t>došlo k miernemu</w:t>
      </w:r>
      <w:r w:rsidRPr="00DD0E65">
        <w:rPr>
          <w:rFonts w:ascii="Times New Roman" w:hAnsi="Times New Roman" w:cs="Times New Roman"/>
        </w:rPr>
        <w:t xml:space="preserve"> k</w:t>
      </w:r>
      <w:r w:rsidR="00D04CE1" w:rsidRPr="00DD0E65">
        <w:rPr>
          <w:rFonts w:ascii="Times New Roman" w:hAnsi="Times New Roman" w:cs="Times New Roman"/>
        </w:rPr>
        <w:t> </w:t>
      </w:r>
      <w:r w:rsidRPr="00DD0E65">
        <w:rPr>
          <w:rFonts w:ascii="Times New Roman" w:hAnsi="Times New Roman" w:cs="Times New Roman"/>
        </w:rPr>
        <w:t>nárastu</w:t>
      </w:r>
      <w:r w:rsidR="00D04CE1" w:rsidRPr="00DD0E65">
        <w:rPr>
          <w:rFonts w:ascii="Times New Roman" w:hAnsi="Times New Roman" w:cs="Times New Roman"/>
        </w:rPr>
        <w:t>.</w:t>
      </w:r>
      <w:r w:rsidRPr="00DD0E65">
        <w:rPr>
          <w:rFonts w:ascii="Times New Roman" w:hAnsi="Times New Roman" w:cs="Times New Roman"/>
        </w:rPr>
        <w:t xml:space="preserve"> V roku 20</w:t>
      </w:r>
      <w:r w:rsidR="00D04CE1" w:rsidRPr="00DD0E65">
        <w:rPr>
          <w:rFonts w:ascii="Times New Roman" w:hAnsi="Times New Roman" w:cs="Times New Roman"/>
        </w:rPr>
        <w:t>2</w:t>
      </w:r>
      <w:r w:rsidR="00C74818">
        <w:rPr>
          <w:rFonts w:ascii="Times New Roman" w:hAnsi="Times New Roman" w:cs="Times New Roman"/>
        </w:rPr>
        <w:t>4</w:t>
      </w:r>
      <w:r w:rsidRPr="00DD0E65">
        <w:rPr>
          <w:rFonts w:ascii="Times New Roman" w:hAnsi="Times New Roman" w:cs="Times New Roman"/>
        </w:rPr>
        <w:t xml:space="preserve"> naďalej pokračoval trend orientácie spoločnosti na zvyšovanie úrovne kvalifikácie zamestnancov.</w:t>
      </w:r>
    </w:p>
    <w:p w14:paraId="177F860F" w14:textId="77777777" w:rsidR="0003262A" w:rsidRPr="00DD0E65" w:rsidRDefault="0003262A" w:rsidP="0003262A">
      <w:pPr>
        <w:pStyle w:val="Default"/>
        <w:ind w:left="644"/>
        <w:jc w:val="both"/>
        <w:rPr>
          <w:rFonts w:ascii="Times New Roman" w:hAnsi="Times New Roman" w:cs="Times New Roman"/>
        </w:rPr>
      </w:pPr>
    </w:p>
    <w:p w14:paraId="1246BA07" w14:textId="77777777" w:rsidR="0003262A" w:rsidRPr="00DD0E65" w:rsidRDefault="0003262A" w:rsidP="00DC05E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 xml:space="preserve">         </w:t>
      </w:r>
      <w:r w:rsidR="00965CE4" w:rsidRPr="00DD0E65">
        <w:rPr>
          <w:rFonts w:ascii="Times New Roman" w:hAnsi="Times New Roman"/>
          <w:sz w:val="24"/>
          <w:szCs w:val="24"/>
        </w:rPr>
        <w:t>●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r w:rsidR="00965CE4" w:rsidRPr="00DD0E65">
        <w:rPr>
          <w:rFonts w:ascii="Times New Roman" w:hAnsi="Times New Roman"/>
          <w:sz w:val="24"/>
          <w:szCs w:val="24"/>
        </w:rPr>
        <w:t>S</w:t>
      </w:r>
      <w:r w:rsidRPr="00DD0E65">
        <w:rPr>
          <w:rFonts w:ascii="Times New Roman" w:hAnsi="Times New Roman"/>
          <w:sz w:val="24"/>
          <w:szCs w:val="24"/>
        </w:rPr>
        <w:t xml:space="preserve">poločnosť </w:t>
      </w:r>
      <w:r w:rsidR="000A26EC" w:rsidRPr="00DD0E65">
        <w:rPr>
          <w:rFonts w:ascii="Times New Roman" w:hAnsi="Times New Roman"/>
          <w:sz w:val="24"/>
          <w:szCs w:val="24"/>
        </w:rPr>
        <w:t xml:space="preserve">je vystavená bežným rizikám, ktoré sú súčasťou podnikateľského prostredia, snaží sa ich </w:t>
      </w:r>
      <w:r w:rsidR="00506171" w:rsidRPr="00DD0E65">
        <w:rPr>
          <w:rFonts w:ascii="Times New Roman" w:hAnsi="Times New Roman"/>
          <w:sz w:val="24"/>
          <w:szCs w:val="24"/>
        </w:rPr>
        <w:t xml:space="preserve">čo najviac </w:t>
      </w:r>
      <w:r w:rsidR="00DC05ED" w:rsidRPr="00DD0E65">
        <w:rPr>
          <w:rFonts w:ascii="Times New Roman" w:hAnsi="Times New Roman"/>
          <w:sz w:val="24"/>
          <w:szCs w:val="24"/>
        </w:rPr>
        <w:t xml:space="preserve">eliminovať. </w:t>
      </w:r>
      <w:r w:rsidRPr="00DD0E65">
        <w:rPr>
          <w:rFonts w:ascii="Times New Roman" w:hAnsi="Times New Roman"/>
          <w:sz w:val="24"/>
          <w:szCs w:val="24"/>
        </w:rPr>
        <w:t xml:space="preserve"> </w:t>
      </w:r>
      <w:r w:rsidR="00DC05ED" w:rsidRPr="00DD0E65">
        <w:rPr>
          <w:rFonts w:ascii="Times New Roman" w:hAnsi="Times New Roman"/>
          <w:sz w:val="24"/>
          <w:szCs w:val="24"/>
        </w:rPr>
        <w:t>Hlavným</w:t>
      </w:r>
      <w:r w:rsidRPr="00DD0E65">
        <w:rPr>
          <w:rFonts w:ascii="Times New Roman" w:hAnsi="Times New Roman"/>
          <w:sz w:val="24"/>
          <w:szCs w:val="24"/>
        </w:rPr>
        <w:t xml:space="preserve"> rizikom je </w:t>
      </w:r>
      <w:r w:rsidR="007E43B0" w:rsidRPr="00DD0E65">
        <w:rPr>
          <w:rFonts w:ascii="Times New Roman" w:hAnsi="Times New Roman"/>
          <w:sz w:val="24"/>
          <w:szCs w:val="24"/>
        </w:rPr>
        <w:t xml:space="preserve">neustále </w:t>
      </w:r>
      <w:r w:rsidRPr="00DD0E65">
        <w:rPr>
          <w:rFonts w:ascii="Times New Roman" w:hAnsi="Times New Roman"/>
          <w:sz w:val="24"/>
          <w:szCs w:val="24"/>
        </w:rPr>
        <w:t>zv</w:t>
      </w:r>
      <w:r w:rsidR="00CD64D1" w:rsidRPr="00DD0E65">
        <w:rPr>
          <w:rFonts w:ascii="Times New Roman" w:hAnsi="Times New Roman"/>
          <w:sz w:val="24"/>
          <w:szCs w:val="24"/>
        </w:rPr>
        <w:t>yšovanie</w:t>
      </w:r>
      <w:r w:rsidRPr="00DD0E65">
        <w:rPr>
          <w:rFonts w:ascii="Times New Roman" w:hAnsi="Times New Roman"/>
          <w:sz w:val="24"/>
          <w:szCs w:val="24"/>
        </w:rPr>
        <w:t xml:space="preserve"> konkurencie na trhu s vozidlami tejto triedy. </w:t>
      </w:r>
    </w:p>
    <w:p w14:paraId="6F56DFCC" w14:textId="3699A20D" w:rsidR="00F77E22" w:rsidRPr="00DD0E65" w:rsidRDefault="00CD64D1" w:rsidP="00DC05E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0E65">
        <w:rPr>
          <w:rFonts w:ascii="Times New Roman" w:hAnsi="Times New Roman"/>
          <w:sz w:val="24"/>
          <w:szCs w:val="24"/>
        </w:rPr>
        <w:t xml:space="preserve">       </w:t>
      </w:r>
      <w:r w:rsidR="00F77E22" w:rsidRPr="00DD0E65">
        <w:rPr>
          <w:rFonts w:ascii="Times New Roman" w:hAnsi="Times New Roman"/>
          <w:b/>
          <w:sz w:val="28"/>
          <w:szCs w:val="28"/>
        </w:rPr>
        <w:t xml:space="preserve">             </w:t>
      </w:r>
    </w:p>
    <w:p w14:paraId="5EC782F3" w14:textId="26F7C7E7" w:rsidR="0003262A" w:rsidRDefault="0003262A" w:rsidP="0003262A">
      <w:pPr>
        <w:spacing w:line="240" w:lineRule="auto"/>
        <w:rPr>
          <w:rFonts w:ascii="Times New Roman" w:hAnsi="Times New Roman"/>
          <w:sz w:val="24"/>
          <w:szCs w:val="24"/>
        </w:rPr>
      </w:pPr>
      <w:r w:rsidRPr="00DD0E65">
        <w:rPr>
          <w:rFonts w:ascii="Times New Roman" w:hAnsi="Times New Roman"/>
          <w:sz w:val="24"/>
          <w:szCs w:val="24"/>
        </w:rPr>
        <w:t>V </w:t>
      </w:r>
      <w:r w:rsidR="00DF26FC">
        <w:rPr>
          <w:rFonts w:ascii="Times New Roman" w:hAnsi="Times New Roman"/>
          <w:sz w:val="24"/>
          <w:szCs w:val="24"/>
        </w:rPr>
        <w:t>Žiline</w:t>
      </w:r>
      <w:r w:rsidRPr="00DD0E65">
        <w:rPr>
          <w:rFonts w:ascii="Times New Roman" w:hAnsi="Times New Roman"/>
          <w:sz w:val="24"/>
          <w:szCs w:val="24"/>
        </w:rPr>
        <w:t xml:space="preserve"> dňa </w:t>
      </w:r>
      <w:r w:rsidR="00C74818">
        <w:rPr>
          <w:rFonts w:ascii="Times New Roman" w:hAnsi="Times New Roman"/>
          <w:sz w:val="24"/>
          <w:szCs w:val="24"/>
        </w:rPr>
        <w:t>24</w:t>
      </w:r>
      <w:r w:rsidRPr="00DD0E65">
        <w:rPr>
          <w:rFonts w:ascii="Times New Roman" w:hAnsi="Times New Roman"/>
          <w:sz w:val="24"/>
          <w:szCs w:val="24"/>
        </w:rPr>
        <w:t>.</w:t>
      </w:r>
      <w:r w:rsidR="00C74818">
        <w:rPr>
          <w:rFonts w:ascii="Times New Roman" w:hAnsi="Times New Roman"/>
          <w:sz w:val="24"/>
          <w:szCs w:val="24"/>
        </w:rPr>
        <w:t>11</w:t>
      </w:r>
      <w:r w:rsidR="00F9417A">
        <w:rPr>
          <w:rFonts w:ascii="Times New Roman" w:hAnsi="Times New Roman"/>
          <w:sz w:val="24"/>
          <w:szCs w:val="24"/>
        </w:rPr>
        <w:t>.</w:t>
      </w:r>
      <w:r w:rsidRPr="00DD0E65">
        <w:rPr>
          <w:rFonts w:ascii="Times New Roman" w:hAnsi="Times New Roman"/>
          <w:sz w:val="24"/>
          <w:szCs w:val="24"/>
        </w:rPr>
        <w:t>20</w:t>
      </w:r>
      <w:r w:rsidR="00C445A8" w:rsidRPr="00DD0E65">
        <w:rPr>
          <w:rFonts w:ascii="Times New Roman" w:hAnsi="Times New Roman"/>
          <w:sz w:val="24"/>
          <w:szCs w:val="24"/>
        </w:rPr>
        <w:t>2</w:t>
      </w:r>
      <w:r w:rsidR="00C74818">
        <w:rPr>
          <w:rFonts w:ascii="Times New Roman" w:hAnsi="Times New Roman"/>
          <w:sz w:val="24"/>
          <w:szCs w:val="24"/>
        </w:rPr>
        <w:t>5</w:t>
      </w:r>
    </w:p>
    <w:p w14:paraId="0177F87A" w14:textId="77777777" w:rsidR="00C74818" w:rsidRDefault="00C74818" w:rsidP="0003262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2794DF1" w14:textId="77777777" w:rsidR="00C74818" w:rsidRPr="00DD0E65" w:rsidRDefault="00C74818" w:rsidP="0003262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F780D1" w14:textId="3EEA8D50" w:rsidR="002307E1" w:rsidRDefault="002307E1" w:rsidP="0003262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1CA4B1B" w14:textId="77777777" w:rsidR="00F9417A" w:rsidRDefault="00F9417A" w:rsidP="0003262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4FF697D" w14:textId="77777777" w:rsidR="0003262A" w:rsidRPr="00DD0E65" w:rsidRDefault="0003262A" w:rsidP="0003262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D0E65">
        <w:rPr>
          <w:rFonts w:ascii="Times New Roman" w:hAnsi="Times New Roman"/>
          <w:b/>
          <w:sz w:val="24"/>
          <w:szCs w:val="24"/>
        </w:rPr>
        <w:lastRenderedPageBreak/>
        <w:t xml:space="preserve">VZORCE POUŽITÉ  PRE SPRACOVANIE VÝROČNEJ SPRÁVY </w:t>
      </w:r>
    </w:p>
    <w:p w14:paraId="157EAE1D" w14:textId="77777777" w:rsidR="0003262A" w:rsidRPr="00DD0E65" w:rsidRDefault="0003262A" w:rsidP="0003262A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86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137"/>
        <w:gridCol w:w="143"/>
        <w:gridCol w:w="117"/>
        <w:gridCol w:w="3605"/>
        <w:gridCol w:w="275"/>
        <w:gridCol w:w="365"/>
        <w:gridCol w:w="460"/>
      </w:tblGrid>
      <w:tr w:rsidR="0003262A" w:rsidRPr="00DD0E65" w14:paraId="5B3F0B69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37EA4FE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UKAZOVATELE  LIKVIDITY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06D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1E01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D32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7FEA1C17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59F7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C71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7B6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E0E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5E0E26AF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893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6AA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7B0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966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C33B08C" w14:textId="77777777" w:rsidTr="003C0AB8">
        <w:trPr>
          <w:trHeight w:val="270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FEEF5C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LIKVIDITA POHOTOVÁ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84E00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4D5C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FINANČNÝ MAJETOK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A9E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11B1598D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8DC7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E0FB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43C1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KRÁTKODOBÉ ZÁVӒZKY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3B86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57775B17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2FD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3F1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5C7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94B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7D1F4F6D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8EE722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LIKVIDITA BEŽNÁ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CF74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A3A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FINANČNÝ MAJETOK + KRÁTKODOBÉ POHĽAD.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F19F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39F41D23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713B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D1F5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12B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KRÁTKODOBÉ ZÁVӒZKY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B71A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0280BBDB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A67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4DB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882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00D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7F9FAFA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FB3772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LIKVIDITA CELKOVÁ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00983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C35B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FIN.MAJETOK+KRÁTKODOBÉ POHĽ.+ZÁSOBY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289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7C2F145C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E25A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779E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145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KRÁTKODOBÉ ZÁVӒZKY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38C1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12490C48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CFBD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7439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1728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137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51527AB9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8D00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1FE1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1511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F1D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15188BEE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14:paraId="643AF3F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UKAZOVATELE AKTIVITY V DŇOCH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DD54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8F89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6D3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C3FD0FA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CD37E" w14:textId="77777777" w:rsidR="00F77E22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C0A8528" w14:textId="77777777" w:rsidR="00F77E22" w:rsidRPr="00DD0E65" w:rsidRDefault="00F77E22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3171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92BE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3E2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77583AB3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0838" w14:textId="77777777" w:rsidR="0003262A" w:rsidRPr="00DD0E65" w:rsidRDefault="0003262A" w:rsidP="00FA1F88">
            <w:pPr>
              <w:spacing w:after="0" w:line="240" w:lineRule="auto"/>
              <w:ind w:left="-72" w:firstLine="72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40D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FCB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7BD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76380FF3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ED0E36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DOBA OBRATU ZÁSOB Z TRŽIEB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1DD48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09B2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7B2EE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365</w:t>
            </w:r>
          </w:p>
        </w:tc>
      </w:tr>
      <w:tr w:rsidR="0003262A" w:rsidRPr="00DD0E65" w14:paraId="1039D563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8E60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D3AB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48DB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4C80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4A7A75BB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F695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6DC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0EE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ED8A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ED8E90C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703527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DOBA OBRATU ZÁSOB Z NÁKLADOV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564E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B53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AF8B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365</w:t>
            </w:r>
          </w:p>
          <w:p w14:paraId="1FC54AF2" w14:textId="77777777" w:rsidR="00FA1F88" w:rsidRPr="00DD0E65" w:rsidRDefault="00FA1F88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00839650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167F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AE839D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F4C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B435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3FBCCCAC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1A9B" w14:textId="77777777" w:rsidR="00FA1F88" w:rsidRPr="00DD0E65" w:rsidRDefault="00FA1F88" w:rsidP="00FA1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  <w:p w14:paraId="114B9836" w14:textId="77777777" w:rsidR="00FA1F88" w:rsidRPr="00DD0E65" w:rsidRDefault="00FA1F88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FDC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6A9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3547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1F383AF3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904C21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DOBA OBRATU KRÁTKOD.POHĽAD.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6E3D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8A9F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2E0D6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365</w:t>
            </w:r>
          </w:p>
        </w:tc>
      </w:tr>
      <w:tr w:rsidR="0003262A" w:rsidRPr="00DD0E65" w14:paraId="079354B8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A418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0122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907F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8326D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7F698A95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D782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66B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BE0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62E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16E02CA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EF67A7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DOBA OBRATU POHĽ.Z OBCHOD.STYKU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C4859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B65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POHĽADÁVKY Z OBCHODNÉHO STYKU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10232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365</w:t>
            </w:r>
          </w:p>
        </w:tc>
      </w:tr>
      <w:tr w:rsidR="0003262A" w:rsidRPr="00DD0E65" w14:paraId="7A124DEC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DFC4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7474D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C476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4A09D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5AD7573E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467E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134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A43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DEB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4FA6C848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23ABEE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DOBA SPLÁCANIA KRÁTKOD.ZÁVӒZKOV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BAE53B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FA8E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KRÁTKODOBÉ ZÁVӒZKY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0BF4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365</w:t>
            </w:r>
          </w:p>
        </w:tc>
      </w:tr>
      <w:tr w:rsidR="0003262A" w:rsidRPr="00DD0E65" w14:paraId="0E19F264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E428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2C179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5CD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1760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5FF00BA7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A5F2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F08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67E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ED7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BD12347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6FBF79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DOBA OBRATU AKTÍV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550662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CAD8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CBA3B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365</w:t>
            </w:r>
          </w:p>
        </w:tc>
      </w:tr>
      <w:tr w:rsidR="0003262A" w:rsidRPr="00DD0E65" w14:paraId="0D053A03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33D5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94848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EDAF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726B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08A572DD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3E6A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1A4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473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0E4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3A96588F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E3431F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OBRAT AKTÍV  (počet / rok )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6CEA7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404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365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B3D8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5642A89C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03FC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2BFA0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C47A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DOBA OBRATU AKTÍV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24A8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2CDB6A4F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5B03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62F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BEF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527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20CD489F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88A32D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DOBA OBRATU STÁLYCH AKTÍV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8CD2949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C4F1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NEOBEŽNÉ AKTÍVA + NÁKL.BUDÚCICH OBDOBÍ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108D9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365</w:t>
            </w:r>
          </w:p>
        </w:tc>
      </w:tr>
      <w:tr w:rsidR="0003262A" w:rsidRPr="00DD0E65" w14:paraId="78E0C7A4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7C2C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A8C71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224E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2F4A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28B96D1A" w14:textId="77777777" w:rsidTr="003C0AB8">
        <w:trPr>
          <w:trHeight w:val="288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CD18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0EE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619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4F8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762E15B6" w14:textId="77777777" w:rsidTr="003C0AB8">
        <w:trPr>
          <w:trHeight w:val="288"/>
        </w:trPr>
        <w:tc>
          <w:tcPr>
            <w:tcW w:w="3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C9B3D9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OBRAT STÁLYCH AKTÍV</w:t>
            </w: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A97683C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824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365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349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77AAF07D" w14:textId="77777777" w:rsidTr="003C0AB8">
        <w:trPr>
          <w:trHeight w:val="288"/>
        </w:trPr>
        <w:tc>
          <w:tcPr>
            <w:tcW w:w="3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3E25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104F1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4958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DOBA OBRATU STÁLYCH AKTÍV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88CB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59A9E03A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73D8EB7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UKAZOVATELE ZADĹŽENOSTI V %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F80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804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270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7122922E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031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348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9D7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0BA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4D7F4150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D55D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24E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97A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B4D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2B073A49" w14:textId="77777777" w:rsidTr="003C0AB8">
        <w:trPr>
          <w:gridAfter w:val="1"/>
          <w:wAfter w:w="460" w:type="dxa"/>
          <w:trHeight w:val="270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5F98B4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STUPEŇ SAMOFINANCOVANIA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610E3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2622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B673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100</w:t>
            </w:r>
          </w:p>
        </w:tc>
      </w:tr>
      <w:tr w:rsidR="0003262A" w:rsidRPr="00DD0E65" w14:paraId="5BE008F3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3DA8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F48A3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8FBB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4E48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11406231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406C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498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6ECD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6F2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73912428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E03A86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STUPEŇ ZADĹŽENOSTI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D612109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1C0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CUDZIE ZDROJE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91680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100</w:t>
            </w:r>
          </w:p>
        </w:tc>
      </w:tr>
      <w:tr w:rsidR="0003262A" w:rsidRPr="00DD0E65" w14:paraId="5A51E3E2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515E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C5429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4DC3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90BA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0ED88C3E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2E7E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660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D9C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8D1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D288D7F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488D4A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ÚVEROVÁ ZADĹŽENOSŤ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53ECDB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58A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ÚVERY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F3F3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100</w:t>
            </w:r>
          </w:p>
        </w:tc>
      </w:tr>
      <w:tr w:rsidR="0003262A" w:rsidRPr="00DD0E65" w14:paraId="35B76120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938A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8F075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F9BC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E8CA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41F302C1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5DCC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34AB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C79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4D096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3DBDFB6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6E0C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843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4B9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7AE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78E6C931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14:paraId="0522234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UKAZOVATELE RENTABILITY V %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F622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87C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933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532E37C7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1498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E62B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A3F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C9C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29AD905B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AEA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081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3DA2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638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0296781F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287CA21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ROA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620A03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ED83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ČISTÝ ZISK PO ZDANENÍ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26B98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100</w:t>
            </w:r>
          </w:p>
        </w:tc>
      </w:tr>
      <w:tr w:rsidR="0003262A" w:rsidRPr="00DD0E65" w14:paraId="58E91586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AF5D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05CB8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51D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65D6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61ED43B5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9405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2B3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93EBD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C8D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2928276C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4B56A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RENTABILITA TRŽIEB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487E6A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8D5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ČISTÝ ZISK PO ZDANENÍ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9EF25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100</w:t>
            </w:r>
          </w:p>
        </w:tc>
      </w:tr>
      <w:tr w:rsidR="0003262A" w:rsidRPr="00DD0E65" w14:paraId="67FC21DC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D30E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CAD401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1762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1EF7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5F7E320C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E44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0F26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09E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840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538E244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752DBF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RENTABILITA VÝNOSOV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CD51E6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9CC1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ČISTÝ ZISK PO ZDANENÍ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9546F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100</w:t>
            </w:r>
          </w:p>
        </w:tc>
      </w:tr>
      <w:tr w:rsidR="0003262A" w:rsidRPr="00DD0E65" w14:paraId="5E6C8C16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D308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4BA57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0B8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EAAD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7D2940C3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189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F2BD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7FCD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EA6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6763229C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2A686C1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PODIEL PRIDANEJ HODN. NA TRŽBÁCH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8C752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273E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PRIDANÁ HODNOTA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959B3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100</w:t>
            </w:r>
          </w:p>
        </w:tc>
      </w:tr>
      <w:tr w:rsidR="0003262A" w:rsidRPr="00DD0E65" w14:paraId="02D7EDA6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39ACE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C6AC6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9D8B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8CB31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35ECC083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9A6D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060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9DB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9221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2972174A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6A22C7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MATERIÁL.A ENERGET.NÁKLADOVOSŤ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914666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771F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MATERIÁLU A ENERGIE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49F5A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100</w:t>
            </w:r>
          </w:p>
        </w:tc>
      </w:tr>
      <w:tr w:rsidR="0003262A" w:rsidRPr="00DD0E65" w14:paraId="2EE61D63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4325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3B55B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45D31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809A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2129E14E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25C6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E95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2C6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B41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00000653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EB53138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EBITDA  /  TRŽBY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20E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763E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ZISK PRED ZDANENÍM+NÁKL.ÚROKY+ODPISY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1FC11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x 100</w:t>
            </w:r>
          </w:p>
        </w:tc>
      </w:tr>
      <w:tr w:rsidR="0003262A" w:rsidRPr="00DD0E65" w14:paraId="3C9EE263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F521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9E63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0A69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D652A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612362CE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B98C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F193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5357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209F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270469B6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5925A2B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PRODUKTIVITA OSOBNÝCH NÁKLADOV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99FB95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=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8CC7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5554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4DF56579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8261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B9F1F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276F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D0E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A895" w14:textId="77777777" w:rsidR="0003262A" w:rsidRPr="00DD0E65" w:rsidRDefault="0003262A" w:rsidP="00AE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3262A" w:rsidRPr="00DD0E65" w14:paraId="177395A7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AAD9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2325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13E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D650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03262A" w:rsidRPr="00DD0E65" w14:paraId="24BCCFAB" w14:textId="77777777" w:rsidTr="003C0AB8">
        <w:trPr>
          <w:gridAfter w:val="1"/>
          <w:wAfter w:w="460" w:type="dxa"/>
          <w:trHeight w:val="288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0F24C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C2426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3BE24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23A21" w14:textId="77777777" w:rsidR="0003262A" w:rsidRPr="00DD0E65" w:rsidRDefault="0003262A" w:rsidP="00AE5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7A779820" w14:textId="77777777" w:rsidR="004C2BE2" w:rsidRPr="00DD0E65" w:rsidRDefault="004C2BE2" w:rsidP="0003262A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4C2BE2" w:rsidRPr="00DD0E65" w:rsidSect="00153538">
      <w:pgSz w:w="11906" w:h="16838"/>
      <w:pgMar w:top="1418" w:right="849" w:bottom="1418" w:left="993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tarína Plešková" w:date="2022-11-22T13:27:00Z" w:initials="KP">
    <w:p w14:paraId="103FAC37" w14:textId="10295691" w:rsidR="002319EC" w:rsidRDefault="002319EC">
      <w:pPr>
        <w:pStyle w:val="Textkomentra"/>
      </w:pPr>
      <w:r>
        <w:rPr>
          <w:rStyle w:val="Odkaznakomentr"/>
        </w:rPr>
        <w:annotationRef/>
      </w:r>
      <w:r>
        <w:t>Spoločnosť</w:t>
      </w:r>
    </w:p>
  </w:comment>
  <w:comment w:id="1" w:author="Katarína Plešková" w:date="2022-11-22T13:28:00Z" w:initials="KP">
    <w:p w14:paraId="1CEAAA48" w14:textId="2D7A2BFA" w:rsidR="002319EC" w:rsidRDefault="002319EC">
      <w:pPr>
        <w:pStyle w:val="Textkomentra"/>
      </w:pPr>
      <w:r>
        <w:rPr>
          <w:rStyle w:val="Odkaznakomentr"/>
        </w:rPr>
        <w:annotationRef/>
      </w:r>
      <w:r>
        <w:t>s.r.o.,</w:t>
      </w:r>
    </w:p>
  </w:comment>
  <w:comment w:id="2" w:author="Katarína Plešková" w:date="2022-11-22T14:18:00Z" w:initials="KP">
    <w:p w14:paraId="66F3139A" w14:textId="6966E07E" w:rsidR="00AE6B84" w:rsidRDefault="00AE6B84">
      <w:pPr>
        <w:pStyle w:val="Textkomentra"/>
      </w:pPr>
      <w:r>
        <w:rPr>
          <w:rStyle w:val="Odkaznakomentr"/>
        </w:rPr>
        <w:annotationRef/>
      </w:r>
      <w:r>
        <w:t>Aj tu by som odporučila uviesť náklady na obstaranie predaného tovaru</w:t>
      </w:r>
    </w:p>
  </w:comment>
  <w:comment w:id="3" w:author="Katarína Plešková" w:date="2022-11-22T14:35:00Z" w:initials="KP">
    <w:p w14:paraId="587495FC" w14:textId="029F0FC6" w:rsidR="00C41103" w:rsidRDefault="00C41103">
      <w:pPr>
        <w:pStyle w:val="Textkomentra"/>
      </w:pPr>
      <w:r>
        <w:rPr>
          <w:rStyle w:val="Odkaznakomentr"/>
        </w:rPr>
        <w:annotationRef/>
      </w:r>
      <w:r>
        <w:t>Rozdielne účtovné a daňové odpisy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3FAC37" w15:done="1"/>
  <w15:commentEx w15:paraId="1CEAAA48" w15:done="1"/>
  <w15:commentEx w15:paraId="66F3139A" w15:done="1"/>
  <w15:commentEx w15:paraId="587495F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274CCF" w16cex:dateUtc="2022-11-22T12:27:00Z"/>
  <w16cex:commentExtensible w16cex:durableId="27274D04" w16cex:dateUtc="2022-11-22T12:28:00Z"/>
  <w16cex:commentExtensible w16cex:durableId="272758B8" w16cex:dateUtc="2022-11-22T13:18:00Z"/>
  <w16cex:commentExtensible w16cex:durableId="27275CC5" w16cex:dateUtc="2022-11-22T13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3FAC37" w16cid:durableId="27274CCF"/>
  <w16cid:commentId w16cid:paraId="1CEAAA48" w16cid:durableId="27274D04"/>
  <w16cid:commentId w16cid:paraId="66F3139A" w16cid:durableId="272758B8"/>
  <w16cid:commentId w16cid:paraId="587495FC" w16cid:durableId="27275C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4903C61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6EE1321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F277743"/>
    <w:multiLevelType w:val="hybridMultilevel"/>
    <w:tmpl w:val="85C8B5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F2715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DBC7C21"/>
    <w:multiLevelType w:val="hybridMultilevel"/>
    <w:tmpl w:val="1AC6A862"/>
    <w:lvl w:ilvl="0" w:tplc="876CC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792BBD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5DF1165"/>
    <w:multiLevelType w:val="multilevel"/>
    <w:tmpl w:val="9F1EC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38F255D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35873BD0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6603005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7527B80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8915AD8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3B626E67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3E2C6910"/>
    <w:multiLevelType w:val="hybridMultilevel"/>
    <w:tmpl w:val="F97A7772"/>
    <w:lvl w:ilvl="0" w:tplc="28FA6E74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471B1FD4"/>
    <w:multiLevelType w:val="hybridMultilevel"/>
    <w:tmpl w:val="09A67950"/>
    <w:lvl w:ilvl="0" w:tplc="AE0CAC0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5010B5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4CDB21E2"/>
    <w:multiLevelType w:val="hybridMultilevel"/>
    <w:tmpl w:val="FAB6BC36"/>
    <w:lvl w:ilvl="0" w:tplc="BD365C6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7753D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D7968F7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4EBC4E8B"/>
    <w:multiLevelType w:val="multilevel"/>
    <w:tmpl w:val="BF000CF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  <w:color w:val="000000"/>
      </w:rPr>
    </w:lvl>
  </w:abstractNum>
  <w:abstractNum w:abstractNumId="23" w15:restartNumberingAfterBreak="0">
    <w:nsid w:val="536A60EA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55254725"/>
    <w:multiLevelType w:val="multilevel"/>
    <w:tmpl w:val="3112F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56040E41"/>
    <w:multiLevelType w:val="multilevel"/>
    <w:tmpl w:val="3112F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5F0A4F7E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66F92D6B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6AE63B7F"/>
    <w:multiLevelType w:val="hybridMultilevel"/>
    <w:tmpl w:val="2CE6CE42"/>
    <w:lvl w:ilvl="0" w:tplc="AFBE9AD4">
      <w:start w:val="48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515FC"/>
    <w:multiLevelType w:val="multilevel"/>
    <w:tmpl w:val="E7C89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7D2246FE"/>
    <w:multiLevelType w:val="multilevel"/>
    <w:tmpl w:val="2ECA8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1" w15:restartNumberingAfterBreak="0">
    <w:nsid w:val="7F135566"/>
    <w:multiLevelType w:val="multilevel"/>
    <w:tmpl w:val="9F1EC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655452559">
    <w:abstractNumId w:val="19"/>
  </w:num>
  <w:num w:numId="2" w16cid:durableId="1607884739">
    <w:abstractNumId w:val="5"/>
  </w:num>
  <w:num w:numId="3" w16cid:durableId="6253482">
    <w:abstractNumId w:val="28"/>
  </w:num>
  <w:num w:numId="4" w16cid:durableId="432017417">
    <w:abstractNumId w:val="30"/>
  </w:num>
  <w:num w:numId="5" w16cid:durableId="1320766273">
    <w:abstractNumId w:val="9"/>
  </w:num>
  <w:num w:numId="6" w16cid:durableId="994066225">
    <w:abstractNumId w:val="0"/>
  </w:num>
  <w:num w:numId="7" w16cid:durableId="145980615">
    <w:abstractNumId w:val="1"/>
  </w:num>
  <w:num w:numId="8" w16cid:durableId="670643793">
    <w:abstractNumId w:val="16"/>
  </w:num>
  <w:num w:numId="9" w16cid:durableId="273177510">
    <w:abstractNumId w:val="2"/>
  </w:num>
  <w:num w:numId="10" w16cid:durableId="726148417">
    <w:abstractNumId w:val="17"/>
  </w:num>
  <w:num w:numId="11" w16cid:durableId="1613249034">
    <w:abstractNumId w:val="7"/>
  </w:num>
  <w:num w:numId="12" w16cid:durableId="1429734028">
    <w:abstractNumId w:val="23"/>
  </w:num>
  <w:num w:numId="13" w16cid:durableId="1854105284">
    <w:abstractNumId w:val="20"/>
  </w:num>
  <w:num w:numId="14" w16cid:durableId="746878858">
    <w:abstractNumId w:val="4"/>
  </w:num>
  <w:num w:numId="15" w16cid:durableId="1096247395">
    <w:abstractNumId w:val="26"/>
  </w:num>
  <w:num w:numId="16" w16cid:durableId="1560095367">
    <w:abstractNumId w:val="12"/>
  </w:num>
  <w:num w:numId="17" w16cid:durableId="859200558">
    <w:abstractNumId w:val="11"/>
  </w:num>
  <w:num w:numId="18" w16cid:durableId="513569104">
    <w:abstractNumId w:val="3"/>
  </w:num>
  <w:num w:numId="19" w16cid:durableId="1591355490">
    <w:abstractNumId w:val="21"/>
  </w:num>
  <w:num w:numId="20" w16cid:durableId="1770198738">
    <w:abstractNumId w:val="8"/>
  </w:num>
  <w:num w:numId="21" w16cid:durableId="819034523">
    <w:abstractNumId w:val="15"/>
  </w:num>
  <w:num w:numId="22" w16cid:durableId="1974367742">
    <w:abstractNumId w:val="18"/>
  </w:num>
  <w:num w:numId="23" w16cid:durableId="1881434192">
    <w:abstractNumId w:val="29"/>
  </w:num>
  <w:num w:numId="24" w16cid:durableId="160507034">
    <w:abstractNumId w:val="10"/>
  </w:num>
  <w:num w:numId="25" w16cid:durableId="1707174975">
    <w:abstractNumId w:val="14"/>
  </w:num>
  <w:num w:numId="26" w16cid:durableId="1923294940">
    <w:abstractNumId w:val="22"/>
  </w:num>
  <w:num w:numId="27" w16cid:durableId="53548111">
    <w:abstractNumId w:val="27"/>
  </w:num>
  <w:num w:numId="28" w16cid:durableId="1495956170">
    <w:abstractNumId w:val="6"/>
  </w:num>
  <w:num w:numId="29" w16cid:durableId="1633242898">
    <w:abstractNumId w:val="13"/>
  </w:num>
  <w:num w:numId="30" w16cid:durableId="694618193">
    <w:abstractNumId w:val="24"/>
  </w:num>
  <w:num w:numId="31" w16cid:durableId="1238125998">
    <w:abstractNumId w:val="25"/>
  </w:num>
  <w:num w:numId="32" w16cid:durableId="149529675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arína Plešková">
    <w15:presenceInfo w15:providerId="Windows Live" w15:userId="4c1546ed3df46e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A9"/>
    <w:rsid w:val="000018B1"/>
    <w:rsid w:val="00002C47"/>
    <w:rsid w:val="00011D3D"/>
    <w:rsid w:val="000157AF"/>
    <w:rsid w:val="0001593F"/>
    <w:rsid w:val="00020C42"/>
    <w:rsid w:val="00023388"/>
    <w:rsid w:val="0002553F"/>
    <w:rsid w:val="00025811"/>
    <w:rsid w:val="0003262A"/>
    <w:rsid w:val="0004115D"/>
    <w:rsid w:val="00043B5E"/>
    <w:rsid w:val="00047737"/>
    <w:rsid w:val="00047B9F"/>
    <w:rsid w:val="00052C57"/>
    <w:rsid w:val="00075BDB"/>
    <w:rsid w:val="000774DB"/>
    <w:rsid w:val="00081EA2"/>
    <w:rsid w:val="00092529"/>
    <w:rsid w:val="000925DB"/>
    <w:rsid w:val="000A04C2"/>
    <w:rsid w:val="000A0554"/>
    <w:rsid w:val="000A26EC"/>
    <w:rsid w:val="000A4FD2"/>
    <w:rsid w:val="000A519D"/>
    <w:rsid w:val="000A5211"/>
    <w:rsid w:val="000B0301"/>
    <w:rsid w:val="000B1457"/>
    <w:rsid w:val="000B1AF4"/>
    <w:rsid w:val="000B3646"/>
    <w:rsid w:val="000B4893"/>
    <w:rsid w:val="000B6955"/>
    <w:rsid w:val="000C0651"/>
    <w:rsid w:val="000C2B0F"/>
    <w:rsid w:val="000C741E"/>
    <w:rsid w:val="000D2491"/>
    <w:rsid w:val="000D5CCE"/>
    <w:rsid w:val="000D5D4E"/>
    <w:rsid w:val="000D6C72"/>
    <w:rsid w:val="000E42FA"/>
    <w:rsid w:val="000E70AF"/>
    <w:rsid w:val="000E76F8"/>
    <w:rsid w:val="000F21AC"/>
    <w:rsid w:val="000F371A"/>
    <w:rsid w:val="000F40E7"/>
    <w:rsid w:val="000F6E3C"/>
    <w:rsid w:val="0010001A"/>
    <w:rsid w:val="0010090B"/>
    <w:rsid w:val="00106559"/>
    <w:rsid w:val="0010677E"/>
    <w:rsid w:val="00110A25"/>
    <w:rsid w:val="00115A61"/>
    <w:rsid w:val="00122457"/>
    <w:rsid w:val="00125D8A"/>
    <w:rsid w:val="00130580"/>
    <w:rsid w:val="001343B1"/>
    <w:rsid w:val="00136C3C"/>
    <w:rsid w:val="00141473"/>
    <w:rsid w:val="0014482A"/>
    <w:rsid w:val="00150CC8"/>
    <w:rsid w:val="00153538"/>
    <w:rsid w:val="001538B6"/>
    <w:rsid w:val="00156BD3"/>
    <w:rsid w:val="00157A9A"/>
    <w:rsid w:val="00157F2E"/>
    <w:rsid w:val="001650D6"/>
    <w:rsid w:val="001653C2"/>
    <w:rsid w:val="00166E0A"/>
    <w:rsid w:val="00170642"/>
    <w:rsid w:val="0017111D"/>
    <w:rsid w:val="00174044"/>
    <w:rsid w:val="00176F97"/>
    <w:rsid w:val="00177894"/>
    <w:rsid w:val="00181348"/>
    <w:rsid w:val="00181931"/>
    <w:rsid w:val="0018796A"/>
    <w:rsid w:val="00190C7A"/>
    <w:rsid w:val="00191DE6"/>
    <w:rsid w:val="00192917"/>
    <w:rsid w:val="001972D2"/>
    <w:rsid w:val="001A2D2D"/>
    <w:rsid w:val="001A53E6"/>
    <w:rsid w:val="001B10FB"/>
    <w:rsid w:val="001B23EC"/>
    <w:rsid w:val="001B4BF0"/>
    <w:rsid w:val="001B4FB3"/>
    <w:rsid w:val="001B69B3"/>
    <w:rsid w:val="001C094D"/>
    <w:rsid w:val="001C3217"/>
    <w:rsid w:val="001C3294"/>
    <w:rsid w:val="001C3ED9"/>
    <w:rsid w:val="001C4199"/>
    <w:rsid w:val="001C551E"/>
    <w:rsid w:val="001D0256"/>
    <w:rsid w:val="001F2C3D"/>
    <w:rsid w:val="001F6122"/>
    <w:rsid w:val="001F64FF"/>
    <w:rsid w:val="001F6A56"/>
    <w:rsid w:val="002052DD"/>
    <w:rsid w:val="00205E06"/>
    <w:rsid w:val="00215F0C"/>
    <w:rsid w:val="002168DE"/>
    <w:rsid w:val="00224E2F"/>
    <w:rsid w:val="0022655D"/>
    <w:rsid w:val="0023059C"/>
    <w:rsid w:val="002307E1"/>
    <w:rsid w:val="002319EC"/>
    <w:rsid w:val="00231C46"/>
    <w:rsid w:val="00244E58"/>
    <w:rsid w:val="00256DD6"/>
    <w:rsid w:val="00257DB8"/>
    <w:rsid w:val="00261A04"/>
    <w:rsid w:val="00264391"/>
    <w:rsid w:val="002664F8"/>
    <w:rsid w:val="00273CA9"/>
    <w:rsid w:val="00274E69"/>
    <w:rsid w:val="0028092B"/>
    <w:rsid w:val="002861D1"/>
    <w:rsid w:val="002A0AF6"/>
    <w:rsid w:val="002A2CC2"/>
    <w:rsid w:val="002B1BDD"/>
    <w:rsid w:val="002B446F"/>
    <w:rsid w:val="002D0EB3"/>
    <w:rsid w:val="002D42B1"/>
    <w:rsid w:val="002E477A"/>
    <w:rsid w:val="002E5581"/>
    <w:rsid w:val="002F7656"/>
    <w:rsid w:val="00301D58"/>
    <w:rsid w:val="00305ADD"/>
    <w:rsid w:val="00313648"/>
    <w:rsid w:val="00331EF7"/>
    <w:rsid w:val="003357DA"/>
    <w:rsid w:val="00337244"/>
    <w:rsid w:val="00344CE1"/>
    <w:rsid w:val="00351FD6"/>
    <w:rsid w:val="003525DB"/>
    <w:rsid w:val="00355FA1"/>
    <w:rsid w:val="0035631D"/>
    <w:rsid w:val="00362AA7"/>
    <w:rsid w:val="00363676"/>
    <w:rsid w:val="0036447D"/>
    <w:rsid w:val="00367772"/>
    <w:rsid w:val="00372FC8"/>
    <w:rsid w:val="00376BEF"/>
    <w:rsid w:val="00381C79"/>
    <w:rsid w:val="00383BB8"/>
    <w:rsid w:val="00390B00"/>
    <w:rsid w:val="00391450"/>
    <w:rsid w:val="003A1C8C"/>
    <w:rsid w:val="003A50EC"/>
    <w:rsid w:val="003A51F8"/>
    <w:rsid w:val="003A630A"/>
    <w:rsid w:val="003B70B0"/>
    <w:rsid w:val="003C0AB8"/>
    <w:rsid w:val="003E40F8"/>
    <w:rsid w:val="003E4F67"/>
    <w:rsid w:val="003F57FD"/>
    <w:rsid w:val="00400422"/>
    <w:rsid w:val="0040199D"/>
    <w:rsid w:val="0040236F"/>
    <w:rsid w:val="004166E2"/>
    <w:rsid w:val="00417D02"/>
    <w:rsid w:val="00423B76"/>
    <w:rsid w:val="0044039C"/>
    <w:rsid w:val="004406FC"/>
    <w:rsid w:val="00450FCF"/>
    <w:rsid w:val="00451A15"/>
    <w:rsid w:val="00453DA9"/>
    <w:rsid w:val="00455FD6"/>
    <w:rsid w:val="00466ECD"/>
    <w:rsid w:val="00467DB4"/>
    <w:rsid w:val="00474554"/>
    <w:rsid w:val="004801F3"/>
    <w:rsid w:val="00482559"/>
    <w:rsid w:val="00492362"/>
    <w:rsid w:val="004924EB"/>
    <w:rsid w:val="004A054B"/>
    <w:rsid w:val="004A53A4"/>
    <w:rsid w:val="004B1173"/>
    <w:rsid w:val="004C2BE2"/>
    <w:rsid w:val="004E47D2"/>
    <w:rsid w:val="004E506C"/>
    <w:rsid w:val="004E736F"/>
    <w:rsid w:val="004F0A41"/>
    <w:rsid w:val="004F3EFB"/>
    <w:rsid w:val="004F3FC6"/>
    <w:rsid w:val="0050052A"/>
    <w:rsid w:val="00506171"/>
    <w:rsid w:val="00511A21"/>
    <w:rsid w:val="005120AC"/>
    <w:rsid w:val="0051429A"/>
    <w:rsid w:val="00520E6D"/>
    <w:rsid w:val="00524627"/>
    <w:rsid w:val="0052671F"/>
    <w:rsid w:val="00533FEF"/>
    <w:rsid w:val="00547670"/>
    <w:rsid w:val="00547ECF"/>
    <w:rsid w:val="00550916"/>
    <w:rsid w:val="00551840"/>
    <w:rsid w:val="00563592"/>
    <w:rsid w:val="00566742"/>
    <w:rsid w:val="0057211D"/>
    <w:rsid w:val="00573852"/>
    <w:rsid w:val="005800C9"/>
    <w:rsid w:val="005847CA"/>
    <w:rsid w:val="005849CE"/>
    <w:rsid w:val="00586D3F"/>
    <w:rsid w:val="00595801"/>
    <w:rsid w:val="005A0D3D"/>
    <w:rsid w:val="005A6A6C"/>
    <w:rsid w:val="005B0B43"/>
    <w:rsid w:val="005B3D1D"/>
    <w:rsid w:val="005B4870"/>
    <w:rsid w:val="005B5676"/>
    <w:rsid w:val="005B57E1"/>
    <w:rsid w:val="005B602C"/>
    <w:rsid w:val="005B6A2E"/>
    <w:rsid w:val="005B6B72"/>
    <w:rsid w:val="005B73E8"/>
    <w:rsid w:val="005C60D6"/>
    <w:rsid w:val="005E025A"/>
    <w:rsid w:val="005E26C3"/>
    <w:rsid w:val="005E6988"/>
    <w:rsid w:val="006006B6"/>
    <w:rsid w:val="006037C8"/>
    <w:rsid w:val="00603BAE"/>
    <w:rsid w:val="006079A1"/>
    <w:rsid w:val="006129C1"/>
    <w:rsid w:val="00614E87"/>
    <w:rsid w:val="00621E57"/>
    <w:rsid w:val="00627F16"/>
    <w:rsid w:val="00633D8C"/>
    <w:rsid w:val="0063616E"/>
    <w:rsid w:val="0063691B"/>
    <w:rsid w:val="00637D94"/>
    <w:rsid w:val="00641853"/>
    <w:rsid w:val="00641F7E"/>
    <w:rsid w:val="00642C90"/>
    <w:rsid w:val="006430F1"/>
    <w:rsid w:val="00644574"/>
    <w:rsid w:val="006458AC"/>
    <w:rsid w:val="00653EF0"/>
    <w:rsid w:val="00656F67"/>
    <w:rsid w:val="00660D04"/>
    <w:rsid w:val="00674D33"/>
    <w:rsid w:val="00675AB2"/>
    <w:rsid w:val="0067672E"/>
    <w:rsid w:val="00681144"/>
    <w:rsid w:val="00683E23"/>
    <w:rsid w:val="006863DD"/>
    <w:rsid w:val="00692952"/>
    <w:rsid w:val="006A133F"/>
    <w:rsid w:val="006B048C"/>
    <w:rsid w:val="006B33EA"/>
    <w:rsid w:val="006B4813"/>
    <w:rsid w:val="006C0B7A"/>
    <w:rsid w:val="006D13D1"/>
    <w:rsid w:val="006E31C2"/>
    <w:rsid w:val="006E37A2"/>
    <w:rsid w:val="007005AD"/>
    <w:rsid w:val="00710503"/>
    <w:rsid w:val="0071090C"/>
    <w:rsid w:val="0071505C"/>
    <w:rsid w:val="00717D1B"/>
    <w:rsid w:val="00721ED0"/>
    <w:rsid w:val="00723211"/>
    <w:rsid w:val="007269F5"/>
    <w:rsid w:val="007312BC"/>
    <w:rsid w:val="00735747"/>
    <w:rsid w:val="007540BB"/>
    <w:rsid w:val="0075468D"/>
    <w:rsid w:val="00756AC0"/>
    <w:rsid w:val="0076757D"/>
    <w:rsid w:val="00772B42"/>
    <w:rsid w:val="00773F1C"/>
    <w:rsid w:val="00774D1A"/>
    <w:rsid w:val="007765BF"/>
    <w:rsid w:val="0077763C"/>
    <w:rsid w:val="00781977"/>
    <w:rsid w:val="0079023A"/>
    <w:rsid w:val="00793D31"/>
    <w:rsid w:val="00793E3B"/>
    <w:rsid w:val="00797282"/>
    <w:rsid w:val="007A0AA1"/>
    <w:rsid w:val="007A1EA5"/>
    <w:rsid w:val="007A20FE"/>
    <w:rsid w:val="007A3758"/>
    <w:rsid w:val="007A7CC0"/>
    <w:rsid w:val="007B25AF"/>
    <w:rsid w:val="007C479F"/>
    <w:rsid w:val="007C48B6"/>
    <w:rsid w:val="007D06D4"/>
    <w:rsid w:val="007D2B85"/>
    <w:rsid w:val="007D2D5B"/>
    <w:rsid w:val="007E10FD"/>
    <w:rsid w:val="007E43B0"/>
    <w:rsid w:val="007F1C8C"/>
    <w:rsid w:val="007F50A0"/>
    <w:rsid w:val="007F5B3E"/>
    <w:rsid w:val="00802258"/>
    <w:rsid w:val="008057A6"/>
    <w:rsid w:val="0081126A"/>
    <w:rsid w:val="00815FAD"/>
    <w:rsid w:val="008222F4"/>
    <w:rsid w:val="00824494"/>
    <w:rsid w:val="008345FA"/>
    <w:rsid w:val="0083666E"/>
    <w:rsid w:val="00842886"/>
    <w:rsid w:val="00845453"/>
    <w:rsid w:val="00846060"/>
    <w:rsid w:val="00850772"/>
    <w:rsid w:val="008515AF"/>
    <w:rsid w:val="00865E99"/>
    <w:rsid w:val="00877B4C"/>
    <w:rsid w:val="00877FA0"/>
    <w:rsid w:val="00885D0A"/>
    <w:rsid w:val="008937CA"/>
    <w:rsid w:val="008A3F8D"/>
    <w:rsid w:val="008B431B"/>
    <w:rsid w:val="008C67B2"/>
    <w:rsid w:val="008D21C8"/>
    <w:rsid w:val="008D6CC1"/>
    <w:rsid w:val="008E0B57"/>
    <w:rsid w:val="008E6C16"/>
    <w:rsid w:val="008E76EF"/>
    <w:rsid w:val="008E7776"/>
    <w:rsid w:val="008F2019"/>
    <w:rsid w:val="008F4EA4"/>
    <w:rsid w:val="00914075"/>
    <w:rsid w:val="009145DF"/>
    <w:rsid w:val="0092080D"/>
    <w:rsid w:val="0093687F"/>
    <w:rsid w:val="009442DC"/>
    <w:rsid w:val="009513F9"/>
    <w:rsid w:val="0095399B"/>
    <w:rsid w:val="00954A29"/>
    <w:rsid w:val="00956877"/>
    <w:rsid w:val="009644D0"/>
    <w:rsid w:val="00965CE4"/>
    <w:rsid w:val="009715FD"/>
    <w:rsid w:val="00975D65"/>
    <w:rsid w:val="009775EA"/>
    <w:rsid w:val="00984464"/>
    <w:rsid w:val="0098729A"/>
    <w:rsid w:val="00990D24"/>
    <w:rsid w:val="009A08D7"/>
    <w:rsid w:val="009A2694"/>
    <w:rsid w:val="009A3374"/>
    <w:rsid w:val="009A7234"/>
    <w:rsid w:val="009B02F8"/>
    <w:rsid w:val="009B0335"/>
    <w:rsid w:val="009B6CFF"/>
    <w:rsid w:val="009C0407"/>
    <w:rsid w:val="009C0D9C"/>
    <w:rsid w:val="009C4BC4"/>
    <w:rsid w:val="009D1D48"/>
    <w:rsid w:val="009D2123"/>
    <w:rsid w:val="009D7EE8"/>
    <w:rsid w:val="009E0F2D"/>
    <w:rsid w:val="009E4228"/>
    <w:rsid w:val="009E62F2"/>
    <w:rsid w:val="009E6F02"/>
    <w:rsid w:val="009F19E7"/>
    <w:rsid w:val="009F3D2F"/>
    <w:rsid w:val="009F7CBE"/>
    <w:rsid w:val="00A0077B"/>
    <w:rsid w:val="00A012E3"/>
    <w:rsid w:val="00A051E7"/>
    <w:rsid w:val="00A13FA0"/>
    <w:rsid w:val="00A1431D"/>
    <w:rsid w:val="00A17CCB"/>
    <w:rsid w:val="00A20382"/>
    <w:rsid w:val="00A207FF"/>
    <w:rsid w:val="00A23986"/>
    <w:rsid w:val="00A27C9A"/>
    <w:rsid w:val="00A34667"/>
    <w:rsid w:val="00A35272"/>
    <w:rsid w:val="00A43B44"/>
    <w:rsid w:val="00A43F43"/>
    <w:rsid w:val="00A4568E"/>
    <w:rsid w:val="00A556AA"/>
    <w:rsid w:val="00A665B0"/>
    <w:rsid w:val="00A76735"/>
    <w:rsid w:val="00A848D4"/>
    <w:rsid w:val="00A8675C"/>
    <w:rsid w:val="00A91E22"/>
    <w:rsid w:val="00A93E86"/>
    <w:rsid w:val="00A9747B"/>
    <w:rsid w:val="00AA6662"/>
    <w:rsid w:val="00AB27D7"/>
    <w:rsid w:val="00AB4982"/>
    <w:rsid w:val="00AB605E"/>
    <w:rsid w:val="00AB664B"/>
    <w:rsid w:val="00AB7E36"/>
    <w:rsid w:val="00AC20AC"/>
    <w:rsid w:val="00AC3265"/>
    <w:rsid w:val="00AC6564"/>
    <w:rsid w:val="00AD0256"/>
    <w:rsid w:val="00AE492B"/>
    <w:rsid w:val="00AE50FE"/>
    <w:rsid w:val="00AE6B84"/>
    <w:rsid w:val="00AE7F9F"/>
    <w:rsid w:val="00AF0A24"/>
    <w:rsid w:val="00AF1427"/>
    <w:rsid w:val="00AF2759"/>
    <w:rsid w:val="00AF5321"/>
    <w:rsid w:val="00B00DE3"/>
    <w:rsid w:val="00B06DA8"/>
    <w:rsid w:val="00B11297"/>
    <w:rsid w:val="00B1409B"/>
    <w:rsid w:val="00B15F95"/>
    <w:rsid w:val="00B164B6"/>
    <w:rsid w:val="00B16FCE"/>
    <w:rsid w:val="00B17CDB"/>
    <w:rsid w:val="00B230F5"/>
    <w:rsid w:val="00B2592A"/>
    <w:rsid w:val="00B342EA"/>
    <w:rsid w:val="00B35C70"/>
    <w:rsid w:val="00B364F2"/>
    <w:rsid w:val="00B46455"/>
    <w:rsid w:val="00B47E35"/>
    <w:rsid w:val="00B47FA8"/>
    <w:rsid w:val="00B51477"/>
    <w:rsid w:val="00B523B8"/>
    <w:rsid w:val="00B52BE7"/>
    <w:rsid w:val="00B54796"/>
    <w:rsid w:val="00B635EA"/>
    <w:rsid w:val="00B86DA6"/>
    <w:rsid w:val="00B87399"/>
    <w:rsid w:val="00B97A32"/>
    <w:rsid w:val="00BA77C1"/>
    <w:rsid w:val="00BB2062"/>
    <w:rsid w:val="00BB2E1F"/>
    <w:rsid w:val="00BD2061"/>
    <w:rsid w:val="00BD2BA0"/>
    <w:rsid w:val="00BE6651"/>
    <w:rsid w:val="00BF0507"/>
    <w:rsid w:val="00BF198C"/>
    <w:rsid w:val="00C000C3"/>
    <w:rsid w:val="00C0730B"/>
    <w:rsid w:val="00C12E5A"/>
    <w:rsid w:val="00C26EE1"/>
    <w:rsid w:val="00C27BDA"/>
    <w:rsid w:val="00C40455"/>
    <w:rsid w:val="00C41103"/>
    <w:rsid w:val="00C41FDA"/>
    <w:rsid w:val="00C4364D"/>
    <w:rsid w:val="00C445A8"/>
    <w:rsid w:val="00C46771"/>
    <w:rsid w:val="00C478EF"/>
    <w:rsid w:val="00C50093"/>
    <w:rsid w:val="00C508C1"/>
    <w:rsid w:val="00C5128D"/>
    <w:rsid w:val="00C51323"/>
    <w:rsid w:val="00C55000"/>
    <w:rsid w:val="00C57CFA"/>
    <w:rsid w:val="00C63EBE"/>
    <w:rsid w:val="00C652F7"/>
    <w:rsid w:val="00C65FAD"/>
    <w:rsid w:val="00C67C5E"/>
    <w:rsid w:val="00C67CC2"/>
    <w:rsid w:val="00C73A22"/>
    <w:rsid w:val="00C74818"/>
    <w:rsid w:val="00C77309"/>
    <w:rsid w:val="00C81B4B"/>
    <w:rsid w:val="00C83492"/>
    <w:rsid w:val="00C857F2"/>
    <w:rsid w:val="00C90E2C"/>
    <w:rsid w:val="00C93495"/>
    <w:rsid w:val="00C976E8"/>
    <w:rsid w:val="00CA2315"/>
    <w:rsid w:val="00CA277A"/>
    <w:rsid w:val="00CA55BD"/>
    <w:rsid w:val="00CA7B06"/>
    <w:rsid w:val="00CB0FDD"/>
    <w:rsid w:val="00CB20D6"/>
    <w:rsid w:val="00CB3C98"/>
    <w:rsid w:val="00CC1113"/>
    <w:rsid w:val="00CC391A"/>
    <w:rsid w:val="00CC4C4A"/>
    <w:rsid w:val="00CC6515"/>
    <w:rsid w:val="00CD0C70"/>
    <w:rsid w:val="00CD4765"/>
    <w:rsid w:val="00CD64D1"/>
    <w:rsid w:val="00CE0C84"/>
    <w:rsid w:val="00CF0C52"/>
    <w:rsid w:val="00CF1400"/>
    <w:rsid w:val="00CF4090"/>
    <w:rsid w:val="00CF6013"/>
    <w:rsid w:val="00D04A0C"/>
    <w:rsid w:val="00D04CE1"/>
    <w:rsid w:val="00D0682E"/>
    <w:rsid w:val="00D06FF6"/>
    <w:rsid w:val="00D11E6D"/>
    <w:rsid w:val="00D122A8"/>
    <w:rsid w:val="00D13068"/>
    <w:rsid w:val="00D20DD0"/>
    <w:rsid w:val="00D248F0"/>
    <w:rsid w:val="00D24E97"/>
    <w:rsid w:val="00D3124D"/>
    <w:rsid w:val="00D4283B"/>
    <w:rsid w:val="00D4409B"/>
    <w:rsid w:val="00D442B8"/>
    <w:rsid w:val="00D44B49"/>
    <w:rsid w:val="00D47F7A"/>
    <w:rsid w:val="00D51D60"/>
    <w:rsid w:val="00D676A8"/>
    <w:rsid w:val="00D770C5"/>
    <w:rsid w:val="00D82532"/>
    <w:rsid w:val="00D82670"/>
    <w:rsid w:val="00D85656"/>
    <w:rsid w:val="00D858A9"/>
    <w:rsid w:val="00D85D9F"/>
    <w:rsid w:val="00D90001"/>
    <w:rsid w:val="00DA4554"/>
    <w:rsid w:val="00DA62E7"/>
    <w:rsid w:val="00DB27D5"/>
    <w:rsid w:val="00DC05ED"/>
    <w:rsid w:val="00DD0E65"/>
    <w:rsid w:val="00DD5B8A"/>
    <w:rsid w:val="00DD7963"/>
    <w:rsid w:val="00DE3732"/>
    <w:rsid w:val="00DE7260"/>
    <w:rsid w:val="00DF26FC"/>
    <w:rsid w:val="00DF449F"/>
    <w:rsid w:val="00DF4B35"/>
    <w:rsid w:val="00DF5139"/>
    <w:rsid w:val="00DF7300"/>
    <w:rsid w:val="00E00782"/>
    <w:rsid w:val="00E107CE"/>
    <w:rsid w:val="00E14182"/>
    <w:rsid w:val="00E141AD"/>
    <w:rsid w:val="00E25CD6"/>
    <w:rsid w:val="00E325F7"/>
    <w:rsid w:val="00E32C5F"/>
    <w:rsid w:val="00E34E74"/>
    <w:rsid w:val="00E35531"/>
    <w:rsid w:val="00E36913"/>
    <w:rsid w:val="00E376A0"/>
    <w:rsid w:val="00E42AFF"/>
    <w:rsid w:val="00E53230"/>
    <w:rsid w:val="00E65A5E"/>
    <w:rsid w:val="00E66987"/>
    <w:rsid w:val="00E66A5E"/>
    <w:rsid w:val="00E73C71"/>
    <w:rsid w:val="00E74AFF"/>
    <w:rsid w:val="00E74DFD"/>
    <w:rsid w:val="00E75412"/>
    <w:rsid w:val="00E81746"/>
    <w:rsid w:val="00E84EED"/>
    <w:rsid w:val="00E86A6C"/>
    <w:rsid w:val="00E873B9"/>
    <w:rsid w:val="00E90A14"/>
    <w:rsid w:val="00E957E8"/>
    <w:rsid w:val="00E95ED7"/>
    <w:rsid w:val="00EA0FBD"/>
    <w:rsid w:val="00EA145F"/>
    <w:rsid w:val="00EA1C06"/>
    <w:rsid w:val="00EA751A"/>
    <w:rsid w:val="00EB5997"/>
    <w:rsid w:val="00EB63AE"/>
    <w:rsid w:val="00EC0221"/>
    <w:rsid w:val="00EC2F47"/>
    <w:rsid w:val="00ED10A8"/>
    <w:rsid w:val="00ED1444"/>
    <w:rsid w:val="00ED1A94"/>
    <w:rsid w:val="00EE130B"/>
    <w:rsid w:val="00EE1E01"/>
    <w:rsid w:val="00EE33E9"/>
    <w:rsid w:val="00EE6141"/>
    <w:rsid w:val="00EF04B3"/>
    <w:rsid w:val="00F014F9"/>
    <w:rsid w:val="00F16CD2"/>
    <w:rsid w:val="00F21369"/>
    <w:rsid w:val="00F22149"/>
    <w:rsid w:val="00F26B42"/>
    <w:rsid w:val="00F331FB"/>
    <w:rsid w:val="00F44E7A"/>
    <w:rsid w:val="00F52560"/>
    <w:rsid w:val="00F60545"/>
    <w:rsid w:val="00F62570"/>
    <w:rsid w:val="00F62FA5"/>
    <w:rsid w:val="00F64265"/>
    <w:rsid w:val="00F65B1C"/>
    <w:rsid w:val="00F7335B"/>
    <w:rsid w:val="00F76BC9"/>
    <w:rsid w:val="00F77DCC"/>
    <w:rsid w:val="00F77E22"/>
    <w:rsid w:val="00F834F2"/>
    <w:rsid w:val="00F83FF7"/>
    <w:rsid w:val="00F868EF"/>
    <w:rsid w:val="00F9273D"/>
    <w:rsid w:val="00F9313A"/>
    <w:rsid w:val="00F9417A"/>
    <w:rsid w:val="00F97DEA"/>
    <w:rsid w:val="00FA1F88"/>
    <w:rsid w:val="00FA5032"/>
    <w:rsid w:val="00FA5350"/>
    <w:rsid w:val="00FA7492"/>
    <w:rsid w:val="00FA7ACB"/>
    <w:rsid w:val="00FB2C07"/>
    <w:rsid w:val="00FB38D7"/>
    <w:rsid w:val="00FC3CD6"/>
    <w:rsid w:val="00FD22D1"/>
    <w:rsid w:val="00FD6FF1"/>
    <w:rsid w:val="00FE3864"/>
    <w:rsid w:val="00FF1071"/>
    <w:rsid w:val="00FF223F"/>
    <w:rsid w:val="00FF355F"/>
    <w:rsid w:val="00FF44DB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FA6A"/>
  <w15:chartTrackingRefBased/>
  <w15:docId w15:val="{51A128E2-D8A8-42D0-9796-DFF28752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7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67772"/>
    <w:rPr>
      <w:rFonts w:ascii="Segoe UI" w:hAnsi="Segoe UI" w:cs="Segoe UI"/>
      <w:sz w:val="18"/>
      <w:szCs w:val="18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4924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ra">
    <w:name w:val="ra"/>
    <w:rsid w:val="00351FD6"/>
  </w:style>
  <w:style w:type="paragraph" w:customStyle="1" w:styleId="Default">
    <w:name w:val="Default"/>
    <w:rsid w:val="00032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E14182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19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319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319E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19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19EC"/>
    <w:rPr>
      <w:b/>
      <w:bCs/>
      <w:lang w:eastAsia="en-US"/>
    </w:rPr>
  </w:style>
  <w:style w:type="paragraph" w:styleId="Revzia">
    <w:name w:val="Revision"/>
    <w:hidden/>
    <w:uiPriority w:val="99"/>
    <w:semiHidden/>
    <w:rsid w:val="005B6A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hart" Target="charts/chart11.xml"/><Relationship Id="rId7" Type="http://schemas.microsoft.com/office/2011/relationships/commentsExtended" Target="commentsExtended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10" Type="http://schemas.openxmlformats.org/officeDocument/2006/relationships/hyperlink" Target="https://www.finstat.sk/spolocnici-konatelia?query=JUDr.%20Dagmar%20Pikorov%C3%A1%20@%C5%BDilina" TargetMode="External"/><Relationship Id="rId19" Type="http://schemas.openxmlformats.org/officeDocument/2006/relationships/chart" Target="charts/chart9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openxmlformats.org/officeDocument/2006/relationships/chart" Target="charts/chart4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Work\K&#243;pia%20-%20D&#218;-V&#253;r.spr&#225;va%202021%20tabu&#318;ky%20MD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Work\K&#243;pia%20-%20D&#218;-V&#253;r.spr&#225;va%202021%20tabu&#318;ky%20MD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https://mdbavaria-my.sharepoint.com/personal/sustiak_md-bavaria_sk/Documents/Dokumenty/Work/V&#253;ro&#269;n&#233;%20spr&#225;vy%202022/2024/MD%20V&#253;r.spr&#225;va%202024%20tabulk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sk-SK" sz="1200"/>
              <a:t>VZDELANOSTNÁ ŠTRUKTÚRA ZAMESTNANCOV </a:t>
            </a:r>
            <a:r>
              <a:rPr lang="en-US" sz="1200"/>
              <a:t>ROK </a:t>
            </a:r>
            <a:r>
              <a:rPr lang="sk-SK" sz="1200"/>
              <a:t>2024</a:t>
            </a:r>
            <a:endParaRPr lang="en-US" sz="1200"/>
          </a:p>
        </c:rich>
      </c:tx>
      <c:layout>
        <c:manualLayout>
          <c:xMode val="edge"/>
          <c:yMode val="edge"/>
          <c:x val="0.16538464777464315"/>
          <c:y val="8.496732026143791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1246259166057854E-2"/>
          <c:y val="0.25130796150481188"/>
          <c:w val="0.89469722701774579"/>
          <c:h val="0.422480314960629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'štruktúra zamestnancov'!$B$6</c:f>
              <c:strCache>
                <c:ptCount val="1"/>
                <c:pt idx="0">
                  <c:v>ROK 2021</c:v>
                </c:pt>
              </c:strCache>
            </c:strRef>
          </c:tx>
          <c:invertIfNegative val="0"/>
          <c:cat>
            <c:strRef>
              <c:f>'štruktúra zamestnancov'!$A$7:$A$9</c:f>
              <c:strCache>
                <c:ptCount val="3"/>
                <c:pt idx="0">
                  <c:v>STREDOŠKOLSKÉ VZDELANIE BEZ MATURITY</c:v>
                </c:pt>
                <c:pt idx="1">
                  <c:v>STREDOŠKOLSKÉ VZDELANIE S MATURITOU</c:v>
                </c:pt>
                <c:pt idx="2">
                  <c:v>VYSOKOŠKOLSKÉ VZDELANIE</c:v>
                </c:pt>
              </c:strCache>
            </c:strRef>
          </c:cat>
          <c:val>
            <c:numRef>
              <c:f>'štruktúra zamestnancov'!$B$7:$B$9</c:f>
              <c:numCache>
                <c:formatCode>General</c:formatCode>
                <c:ptCount val="3"/>
                <c:pt idx="0">
                  <c:v>15</c:v>
                </c:pt>
                <c:pt idx="1">
                  <c:v>43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56-4D64-AE58-29732857B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218080"/>
        <c:axId val="193218640"/>
      </c:barChart>
      <c:catAx>
        <c:axId val="19321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93218640"/>
        <c:crosses val="autoZero"/>
        <c:auto val="1"/>
        <c:lblAlgn val="ctr"/>
        <c:lblOffset val="100"/>
        <c:noMultiLvlLbl val="0"/>
      </c:catAx>
      <c:valAx>
        <c:axId val="1932186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932180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94679122023575"/>
          <c:y val="0.15133432645243669"/>
          <c:w val="0.84709239734863651"/>
          <c:h val="0.469061640022269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'ukazovatele likvidity+aktivity'!$B$35</c:f>
              <c:strCache>
                <c:ptCount val="1"/>
                <c:pt idx="0">
                  <c:v>ROK 2024</c:v>
                </c:pt>
              </c:strCache>
              <c:extLst xmlns:c15="http://schemas.microsoft.com/office/drawing/2012/chart"/>
            </c:strRef>
          </c:tx>
          <c:invertIfNegative val="0"/>
          <c:cat>
            <c:strRef>
              <c:f>'ukazovatele likvidity+aktivity'!$A$36:$A$38</c:f>
              <c:strCache>
                <c:ptCount val="3"/>
                <c:pt idx="0">
                  <c:v>DOBA OBRATU POHĽAD.Z OBCHODN. STYKU</c:v>
                </c:pt>
                <c:pt idx="1">
                  <c:v>DOBA SPLÁCANIA KRÁTKODOBÝCH ZÁVӒZKOV</c:v>
                </c:pt>
                <c:pt idx="2">
                  <c:v>DOBA OBRATU STÁLYCH AKTÍV</c:v>
                </c:pt>
              </c:strCache>
              <c:extLst xmlns:c15="http://schemas.microsoft.com/office/drawing/2012/chart"/>
            </c:strRef>
          </c:cat>
          <c:val>
            <c:numRef>
              <c:f>'ukazovatele likvidity+aktivity'!$B$36:$B$38</c:f>
              <c:numCache>
                <c:formatCode>0.00</c:formatCode>
                <c:ptCount val="3"/>
                <c:pt idx="0">
                  <c:v>5.7981674254080486</c:v>
                </c:pt>
                <c:pt idx="1">
                  <c:v>20.63092481567767</c:v>
                </c:pt>
                <c:pt idx="2">
                  <c:v>79.003240187536804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1DCC-4188-B9EE-3D896B0A7C11}"/>
            </c:ext>
          </c:extLst>
        </c:ser>
        <c:ser>
          <c:idx val="1"/>
          <c:order val="1"/>
          <c:tx>
            <c:strRef>
              <c:f>'ukazovatele likvidity+aktivity'!$C$35</c:f>
              <c:strCache>
                <c:ptCount val="1"/>
                <c:pt idx="0">
                  <c:v>ROK 2023</c:v>
                </c:pt>
              </c:strCache>
            </c:strRef>
          </c:tx>
          <c:invertIfNegative val="0"/>
          <c:cat>
            <c:strRef>
              <c:f>'ukazovatele likvidity+aktivity'!$A$36:$A$38</c:f>
              <c:strCache>
                <c:ptCount val="3"/>
                <c:pt idx="0">
                  <c:v>DOBA OBRATU POHĽAD.Z OBCHODN. STYKU</c:v>
                </c:pt>
                <c:pt idx="1">
                  <c:v>DOBA SPLÁCANIA KRÁTKODOBÝCH ZÁVӒZKOV</c:v>
                </c:pt>
                <c:pt idx="2">
                  <c:v>DOBA OBRATU STÁLYCH AKTÍV</c:v>
                </c:pt>
              </c:strCache>
            </c:strRef>
          </c:cat>
          <c:val>
            <c:numRef>
              <c:f>'ukazovatele likvidity+aktivity'!$C$36:$C$38</c:f>
              <c:numCache>
                <c:formatCode>0.00</c:formatCode>
                <c:ptCount val="3"/>
                <c:pt idx="0">
                  <c:v>6.7187744775415519</c:v>
                </c:pt>
                <c:pt idx="1">
                  <c:v>20.020626694588376</c:v>
                </c:pt>
                <c:pt idx="2">
                  <c:v>80.003240187536832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CC-4188-B9EE-3D896B0A7C11}"/>
            </c:ext>
          </c:extLst>
        </c:ser>
        <c:ser>
          <c:idx val="2"/>
          <c:order val="2"/>
          <c:tx>
            <c:strRef>
              <c:f>'ukazovatele likvidity+aktivity'!$D$35</c:f>
              <c:strCache>
                <c:ptCount val="1"/>
                <c:pt idx="0">
                  <c:v>ROK 2022</c:v>
                </c:pt>
              </c:strCache>
            </c:strRef>
          </c:tx>
          <c:invertIfNegative val="0"/>
          <c:cat>
            <c:strRef>
              <c:f>'ukazovatele likvidity+aktivity'!$A$36:$A$38</c:f>
              <c:strCache>
                <c:ptCount val="3"/>
                <c:pt idx="0">
                  <c:v>DOBA OBRATU POHĽAD.Z OBCHODN. STYKU</c:v>
                </c:pt>
                <c:pt idx="1">
                  <c:v>DOBA SPLÁCANIA KRÁTKODOBÝCH ZÁVӒZKOV</c:v>
                </c:pt>
                <c:pt idx="2">
                  <c:v>DOBA OBRATU STÁLYCH AKTÍV</c:v>
                </c:pt>
              </c:strCache>
            </c:strRef>
          </c:cat>
          <c:val>
            <c:numRef>
              <c:f>'ukazovatele likvidity+aktivity'!$D$36:$D$38</c:f>
              <c:numCache>
                <c:formatCode>0.00</c:formatCode>
                <c:ptCount val="3"/>
                <c:pt idx="0">
                  <c:v>10.01</c:v>
                </c:pt>
                <c:pt idx="1">
                  <c:v>26.13</c:v>
                </c:pt>
                <c:pt idx="2" formatCode="General">
                  <c:v>106.85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CC-4188-B9EE-3D896B0A7C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061968"/>
        <c:axId val="193062528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'ukazovatele likvidity+aktivity'!$E$39</c15:sqref>
                        </c15:formulaRef>
                      </c:ext>
                    </c:extLst>
                    <c:strCache>
                      <c:ptCount val="1"/>
                      <c:pt idx="0">
                        <c:v>ROK 2021</c:v>
                      </c:pt>
                    </c:strCache>
                  </c:strRef>
                </c:tx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'ukazovatele likvidity+aktivity'!$A$36:$A$38</c15:sqref>
                        </c15:formulaRef>
                      </c:ext>
                    </c:extLst>
                    <c:strCache>
                      <c:ptCount val="3"/>
                      <c:pt idx="0">
                        <c:v>DOBA OBRATU POHĽAD.Z OBCHODN. STYKU</c:v>
                      </c:pt>
                      <c:pt idx="1">
                        <c:v>DOBA SPLÁCANIA KRÁTKODOBÝCH ZÁVӒZKOV</c:v>
                      </c:pt>
                      <c:pt idx="2">
                        <c:v>DOBA OBRATU STÁLYCH AKTÍV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'ukazovatele likvidity+aktivity'!$E$40:$E$42</c15:sqref>
                        </c15:formulaRef>
                      </c:ext>
                    </c:extLst>
                    <c:numCache>
                      <c:formatCode>0.00</c:formatCode>
                      <c:ptCount val="3"/>
                      <c:pt idx="0">
                        <c:v>1.25</c:v>
                      </c:pt>
                      <c:pt idx="1">
                        <c:v>13.81</c:v>
                      </c:pt>
                      <c:pt idx="2">
                        <c:v>3.51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1DCC-4188-B9EE-3D896B0A7C11}"/>
                  </c:ext>
                </c:extLst>
              </c15:ser>
            </c15:filteredBarSeries>
          </c:ext>
        </c:extLst>
      </c:barChart>
      <c:catAx>
        <c:axId val="193061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3062528"/>
        <c:crosses val="autoZero"/>
        <c:auto val="1"/>
        <c:lblAlgn val="ctr"/>
        <c:lblOffset val="100"/>
        <c:noMultiLvlLbl val="0"/>
      </c:catAx>
      <c:valAx>
        <c:axId val="19306252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930619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3812245607140006"/>
          <c:y val="0.75418182483287155"/>
          <c:w val="0.62053283009045357"/>
          <c:h val="0.19292402638859329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800" b="1" i="0" baseline="0">
                <a:effectLst/>
              </a:rPr>
              <a:t>UKAZOVATELE  ZADLŽENOSTI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3"/>
          <c:order val="1"/>
          <c:tx>
            <c:strRef>
              <c:f>'ukazovatele zadĺženosti'!$B$7</c:f>
              <c:strCache>
                <c:ptCount val="1"/>
                <c:pt idx="0">
                  <c:v>ROK 2024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val>
            <c:numRef>
              <c:f>'ukazovatele zadĺženosti'!$B$8:$B$10</c:f>
              <c:numCache>
                <c:formatCode>0.00%</c:formatCode>
                <c:ptCount val="3"/>
                <c:pt idx="0">
                  <c:v>0.31955450771032501</c:v>
                </c:pt>
                <c:pt idx="1">
                  <c:v>0.67830487106145587</c:v>
                </c:pt>
                <c:pt idx="2">
                  <c:v>1.5665849914841354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41-48BC-93FA-306F38A571E9}"/>
            </c:ext>
          </c:extLst>
        </c:ser>
        <c:ser>
          <c:idx val="0"/>
          <c:order val="2"/>
          <c:tx>
            <c:strRef>
              <c:f>'ukazovatele zadĺženosti'!$C$1</c:f>
              <c:strCache>
                <c:ptCount val="1"/>
                <c:pt idx="0">
                  <c:v>ROK 2023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'ukazovatele zadĺženosti'!$A$8:$A$10</c:f>
              <c:strCache>
                <c:ptCount val="3"/>
                <c:pt idx="0">
                  <c:v>STUPEŇ SAMOFINANCOVANIA</c:v>
                </c:pt>
                <c:pt idx="1">
                  <c:v>STUPEŇ ZADĹŽENOSTI</c:v>
                </c:pt>
                <c:pt idx="2">
                  <c:v>ÚVEROVÁ ZADĹŽENOSŤ VLASTNÉHO IMANIA</c:v>
                </c:pt>
              </c:strCache>
            </c:strRef>
          </c:cat>
          <c:val>
            <c:numRef>
              <c:f>'ukazovatele zadĺženosti'!$C$8:$C$10</c:f>
              <c:numCache>
                <c:formatCode>0.00%</c:formatCode>
                <c:ptCount val="3"/>
                <c:pt idx="0">
                  <c:v>0.3201608368872787</c:v>
                </c:pt>
                <c:pt idx="1">
                  <c:v>0.6709531154756605</c:v>
                </c:pt>
                <c:pt idx="2">
                  <c:v>1.6912333524266563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41-48BC-93FA-306F38A571E9}"/>
            </c:ext>
          </c:extLst>
        </c:ser>
        <c:ser>
          <c:idx val="1"/>
          <c:order val="3"/>
          <c:tx>
            <c:strRef>
              <c:f>'ukazovatele zadĺženosti'!$D$1</c:f>
              <c:strCache>
                <c:ptCount val="1"/>
                <c:pt idx="0">
                  <c:v>ROK 2022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'ukazovatele zadĺženosti'!$A$8:$A$10</c:f>
              <c:strCache>
                <c:ptCount val="3"/>
                <c:pt idx="0">
                  <c:v>STUPEŇ SAMOFINANCOVANIA</c:v>
                </c:pt>
                <c:pt idx="1">
                  <c:v>STUPEŇ ZADĹŽENOSTI</c:v>
                </c:pt>
                <c:pt idx="2">
                  <c:v>ÚVEROVÁ ZADĹŽENOSŤ VLASTNÉHO IMANIA</c:v>
                </c:pt>
              </c:strCache>
            </c:strRef>
          </c:cat>
          <c:val>
            <c:numRef>
              <c:f>'ukazovatele zadĺženosti'!$D$8:$D$10</c:f>
              <c:numCache>
                <c:formatCode>0.00%</c:formatCode>
                <c:ptCount val="3"/>
                <c:pt idx="0">
                  <c:v>0.32840000000000003</c:v>
                </c:pt>
                <c:pt idx="1">
                  <c:v>0.67149999999999999</c:v>
                </c:pt>
                <c:pt idx="2">
                  <c:v>1.3324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41-48BC-93FA-306F38A571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0531423"/>
        <c:axId val="550535583"/>
        <c:extLst>
          <c:ext xmlns:c15="http://schemas.microsoft.com/office/drawing/2012/chart" uri="{02D57815-91ED-43cb-92C2-25804820EDAC}">
            <c15:filteredBar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'ukazovatele zadĺženosti'!$E$1</c15:sqref>
                        </c15:formulaRef>
                      </c:ext>
                    </c:extLst>
                    <c:strCache>
                      <c:ptCount val="1"/>
                      <c:pt idx="0">
                        <c:v>ROK 2021</c:v>
                      </c:pt>
                    </c:strCache>
                  </c:strRef>
                </c:tx>
                <c:spPr>
                  <a:solidFill>
                    <a:schemeClr val="accent1">
                      <a:tint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'ukazovatele zadĺženosti'!$A$8:$A$10</c15:sqref>
                        </c15:formulaRef>
                      </c:ext>
                    </c:extLst>
                    <c:strCache>
                      <c:ptCount val="3"/>
                      <c:pt idx="0">
                        <c:v>STUPEŇ SAMOFINANCOVANIA</c:v>
                      </c:pt>
                      <c:pt idx="1">
                        <c:v>STUPEŇ ZADĹŽENOSTI</c:v>
                      </c:pt>
                      <c:pt idx="2">
                        <c:v>ÚVEROVÁ ZADĹŽENOSŤ VLASTNÉHO IMANIA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'ukazovatele zadĺženosti'!$E$8:$E$10</c15:sqref>
                        </c15:formulaRef>
                      </c:ext>
                    </c:extLst>
                    <c:numCache>
                      <c:formatCode>0.00%</c:formatCode>
                      <c:ptCount val="3"/>
                      <c:pt idx="0">
                        <c:v>0.28100000000000003</c:v>
                      </c:pt>
                      <c:pt idx="1">
                        <c:v>0.71899999999999997</c:v>
                      </c:pt>
                      <c:pt idx="2">
                        <c:v>1.8492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8641-48BC-93FA-306F38A571E9}"/>
                  </c:ext>
                </c:extLst>
              </c15:ser>
            </c15:filteredBarSeries>
          </c:ext>
        </c:extLst>
      </c:barChart>
      <c:catAx>
        <c:axId val="550531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50535583"/>
        <c:crosses val="autoZero"/>
        <c:auto val="1"/>
        <c:lblAlgn val="ctr"/>
        <c:lblOffset val="100"/>
        <c:noMultiLvlLbl val="0"/>
      </c:catAx>
      <c:valAx>
        <c:axId val="550535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505314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UKAZOVATELE  RENTABILITY 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'ukazovatele rentability'!$B$12</c:f>
              <c:strCache>
                <c:ptCount val="1"/>
                <c:pt idx="0">
                  <c:v>ROK 2024</c:v>
                </c:pt>
              </c:strCache>
            </c:strRef>
          </c:tx>
          <c:spPr>
            <a:solidFill>
              <a:schemeClr val="accent1">
                <a:shade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'ukazovatele rentability'!$A$13:$A$15</c:f>
              <c:strCache>
                <c:ptCount val="3"/>
                <c:pt idx="0">
                  <c:v>ROA  (zhodnotenie celkových aktív )</c:v>
                </c:pt>
                <c:pt idx="1">
                  <c:v>RENTABILITA TRŽIEB</c:v>
                </c:pt>
                <c:pt idx="2">
                  <c:v>RENTABILITA VÝNOSOV</c:v>
                </c:pt>
              </c:strCache>
            </c:strRef>
          </c:cat>
          <c:val>
            <c:numRef>
              <c:f>'ukazovatele rentability'!$B$13:$B$15</c:f>
              <c:numCache>
                <c:formatCode>0.00%</c:formatCode>
                <c:ptCount val="3"/>
                <c:pt idx="0">
                  <c:v>8.1339896150186261E-2</c:v>
                </c:pt>
                <c:pt idx="1">
                  <c:v>2.2957293665979463E-2</c:v>
                </c:pt>
                <c:pt idx="2">
                  <c:v>2.2926817014406221E-2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D8-450A-A242-B9BDAE383A0D}"/>
            </c:ext>
          </c:extLst>
        </c:ser>
        <c:ser>
          <c:idx val="1"/>
          <c:order val="1"/>
          <c:tx>
            <c:strRef>
              <c:f>'ukazovatele rentability'!$C$12</c:f>
              <c:strCache>
                <c:ptCount val="1"/>
                <c:pt idx="0">
                  <c:v>ROK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'ukazovatele rentability'!$A$13:$A$15</c:f>
              <c:strCache>
                <c:ptCount val="3"/>
                <c:pt idx="0">
                  <c:v>ROA  (zhodnotenie celkových aktív )</c:v>
                </c:pt>
                <c:pt idx="1">
                  <c:v>RENTABILITA TRŽIEB</c:v>
                </c:pt>
                <c:pt idx="2">
                  <c:v>RENTABILITA VÝNOSOV</c:v>
                </c:pt>
              </c:strCache>
            </c:strRef>
          </c:cat>
          <c:val>
            <c:numRef>
              <c:f>'ukazovatele rentability'!$C$13:$C$15</c:f>
              <c:numCache>
                <c:formatCode>0.00%</c:formatCode>
                <c:ptCount val="3"/>
                <c:pt idx="0">
                  <c:v>0.11658694539766562</c:v>
                </c:pt>
                <c:pt idx="1">
                  <c:v>4.3946862226496755E-2</c:v>
                </c:pt>
                <c:pt idx="2">
                  <c:v>4.3889768548943157E-2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D8-450A-A242-B9BDAE383A0D}"/>
            </c:ext>
          </c:extLst>
        </c:ser>
        <c:ser>
          <c:idx val="2"/>
          <c:order val="2"/>
          <c:tx>
            <c:strRef>
              <c:f>'ukazovatele rentability'!$D$12</c:f>
              <c:strCache>
                <c:ptCount val="1"/>
                <c:pt idx="0">
                  <c:v>ROK 2022</c:v>
                </c:pt>
              </c:strCache>
            </c:strRef>
          </c:tx>
          <c:spPr>
            <a:solidFill>
              <a:schemeClr val="accent1">
                <a:tint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'ukazovatele rentability'!$A$13:$A$15</c:f>
              <c:strCache>
                <c:ptCount val="3"/>
                <c:pt idx="0">
                  <c:v>ROA  (zhodnotenie celkových aktív )</c:v>
                </c:pt>
                <c:pt idx="1">
                  <c:v>RENTABILITA TRŽIEB</c:v>
                </c:pt>
                <c:pt idx="2">
                  <c:v>RENTABILITA VÝNOSOV</c:v>
                </c:pt>
              </c:strCache>
            </c:strRef>
          </c:cat>
          <c:val>
            <c:numRef>
              <c:f>'ukazovatele rentability'!$D$13:$D$15</c:f>
              <c:numCache>
                <c:formatCode>0.00%</c:formatCode>
                <c:ptCount val="3"/>
                <c:pt idx="0">
                  <c:v>0.12166724451700274</c:v>
                </c:pt>
                <c:pt idx="1">
                  <c:v>4.3894602665542563E-2</c:v>
                </c:pt>
                <c:pt idx="2">
                  <c:v>4.3832813083608528E-2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D8-450A-A242-B9BDAE383A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1681648"/>
        <c:axId val="961682128"/>
      </c:barChart>
      <c:catAx>
        <c:axId val="96168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961682128"/>
        <c:crosses val="autoZero"/>
        <c:auto val="1"/>
        <c:lblAlgn val="ctr"/>
        <c:lblOffset val="100"/>
        <c:noMultiLvlLbl val="0"/>
      </c:catAx>
      <c:valAx>
        <c:axId val="96168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96168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UKAZOVATELE  RENTABILITY II.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'ukazovatele rentability'!$B$12</c:f>
              <c:strCache>
                <c:ptCount val="1"/>
                <c:pt idx="0">
                  <c:v>ROK 2024</c:v>
                </c:pt>
              </c:strCache>
            </c:strRef>
          </c:tx>
          <c:spPr>
            <a:solidFill>
              <a:schemeClr val="accent1">
                <a:shade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'ukazovatele rentability'!$A$17:$A$19</c:f>
              <c:strCache>
                <c:ptCount val="3"/>
                <c:pt idx="0">
                  <c:v>PODIEL PRIDANEJ HODNOTY NA TRŽBÁCH</c:v>
                </c:pt>
                <c:pt idx="1">
                  <c:v>MATERIÁLOVÁ A ENERGETICKÁ NÁKLADOVOSŤ</c:v>
                </c:pt>
                <c:pt idx="2">
                  <c:v>EBITA / TRŽBY</c:v>
                </c:pt>
              </c:strCache>
            </c:strRef>
          </c:cat>
          <c:val>
            <c:numRef>
              <c:f>'ukazovatele rentability'!$B$17:$B$19</c:f>
              <c:numCache>
                <c:formatCode>0.00%</c:formatCode>
                <c:ptCount val="3"/>
                <c:pt idx="0">
                  <c:v>0.10741265282624758</c:v>
                </c:pt>
                <c:pt idx="1">
                  <c:v>0.10138359073227471</c:v>
                </c:pt>
                <c:pt idx="2">
                  <c:v>4.0217781447338875E-2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96-4AC5-9971-C16295414EFA}"/>
            </c:ext>
          </c:extLst>
        </c:ser>
        <c:ser>
          <c:idx val="1"/>
          <c:order val="1"/>
          <c:tx>
            <c:strRef>
              <c:f>'ukazovatele rentability'!$C$12</c:f>
              <c:strCache>
                <c:ptCount val="1"/>
                <c:pt idx="0">
                  <c:v>ROK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'ukazovatele rentability'!$A$17:$A$19</c:f>
              <c:strCache>
                <c:ptCount val="3"/>
                <c:pt idx="0">
                  <c:v>PODIEL PRIDANEJ HODNOTY NA TRŽBÁCH</c:v>
                </c:pt>
                <c:pt idx="1">
                  <c:v>MATERIÁLOVÁ A ENERGETICKÁ NÁKLADOVOSŤ</c:v>
                </c:pt>
                <c:pt idx="2">
                  <c:v>EBITA / TRŽBY</c:v>
                </c:pt>
              </c:strCache>
            </c:strRef>
          </c:cat>
          <c:val>
            <c:numRef>
              <c:f>'ukazovatele rentability'!$C$17:$C$19</c:f>
              <c:numCache>
                <c:formatCode>0.00%</c:formatCode>
                <c:ptCount val="3"/>
                <c:pt idx="0">
                  <c:v>0.1096991525631652</c:v>
                </c:pt>
                <c:pt idx="1">
                  <c:v>9.2632443696401376E-2</c:v>
                </c:pt>
                <c:pt idx="2">
                  <c:v>6.1806826601763572E-2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96-4AC5-9971-C16295414EFA}"/>
            </c:ext>
          </c:extLst>
        </c:ser>
        <c:ser>
          <c:idx val="2"/>
          <c:order val="2"/>
          <c:tx>
            <c:strRef>
              <c:f>'ukazovatele rentability'!$D$12</c:f>
              <c:strCache>
                <c:ptCount val="1"/>
                <c:pt idx="0">
                  <c:v>ROK 2022</c:v>
                </c:pt>
              </c:strCache>
            </c:strRef>
          </c:tx>
          <c:spPr>
            <a:solidFill>
              <a:schemeClr val="accent1">
                <a:tint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'ukazovatele rentability'!$A$17:$A$19</c:f>
              <c:strCache>
                <c:ptCount val="3"/>
                <c:pt idx="0">
                  <c:v>PODIEL PRIDANEJ HODNOTY NA TRŽBÁCH</c:v>
                </c:pt>
                <c:pt idx="1">
                  <c:v>MATERIÁLOVÁ A ENERGETICKÁ NÁKLADOVOSŤ</c:v>
                </c:pt>
                <c:pt idx="2">
                  <c:v>EBITA / TRŽBY</c:v>
                </c:pt>
              </c:strCache>
            </c:strRef>
          </c:cat>
          <c:val>
            <c:numRef>
              <c:f>'ukazovatele rentability'!$D$17:$D$19</c:f>
              <c:numCache>
                <c:formatCode>0.00%</c:formatCode>
                <c:ptCount val="3"/>
                <c:pt idx="0">
                  <c:v>0.13016203283234154</c:v>
                </c:pt>
                <c:pt idx="1">
                  <c:v>9.4104895301169666E-2</c:v>
                </c:pt>
                <c:pt idx="2">
                  <c:v>6.702435655802165E-2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96-4AC5-9971-C16295414E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1681648"/>
        <c:axId val="961682128"/>
      </c:barChart>
      <c:catAx>
        <c:axId val="96168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961682128"/>
        <c:crosses val="autoZero"/>
        <c:auto val="1"/>
        <c:lblAlgn val="ctr"/>
        <c:lblOffset val="100"/>
        <c:noMultiLvlLbl val="0"/>
      </c:catAx>
      <c:valAx>
        <c:axId val="96168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96168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sk-SK" sz="1200"/>
              <a:t>VEKOVÁ ŠTRUKTÚRA ZAMESTNANCOV </a:t>
            </a:r>
            <a:r>
              <a:rPr lang="en-US" sz="1200"/>
              <a:t>ROK </a:t>
            </a:r>
            <a:r>
              <a:rPr lang="sk-SK" sz="1200"/>
              <a:t>2024</a:t>
            </a:r>
            <a:endParaRPr lang="en-US" sz="1200"/>
          </a:p>
        </c:rich>
      </c:tx>
      <c:layout>
        <c:manualLayout>
          <c:xMode val="edge"/>
          <c:yMode val="edge"/>
          <c:x val="0.19629555269734711"/>
          <c:y val="6.360310631274183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4296184130829798E-2"/>
          <c:y val="0.23391996103579837"/>
          <c:w val="0.9116752935763508"/>
          <c:h val="0.53217847769028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'štruktúra zamestnancov'!$B$29</c:f>
              <c:strCache>
                <c:ptCount val="1"/>
                <c:pt idx="0">
                  <c:v>ROK 2021</c:v>
                </c:pt>
              </c:strCache>
            </c:strRef>
          </c:tx>
          <c:invertIfNegative val="0"/>
          <c:cat>
            <c:strRef>
              <c:f>'štruktúra zamestnancov'!$A$30:$A$33</c:f>
              <c:strCache>
                <c:ptCount val="4"/>
                <c:pt idx="0">
                  <c:v>DO 30 ROKOV</c:v>
                </c:pt>
                <c:pt idx="1">
                  <c:v>OD 31 DO 40 ROKOV</c:v>
                </c:pt>
                <c:pt idx="2">
                  <c:v>OD 41 DO 50 ROKOV</c:v>
                </c:pt>
                <c:pt idx="3">
                  <c:v>NAD 50 ROKOV</c:v>
                </c:pt>
              </c:strCache>
            </c:strRef>
          </c:cat>
          <c:val>
            <c:numRef>
              <c:f>'štruktúra zamestnancov'!$B$30:$B$33</c:f>
              <c:numCache>
                <c:formatCode>General</c:formatCode>
                <c:ptCount val="4"/>
                <c:pt idx="0">
                  <c:v>28</c:v>
                </c:pt>
                <c:pt idx="1">
                  <c:v>28</c:v>
                </c:pt>
                <c:pt idx="2">
                  <c:v>12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35-4BD6-BA80-28B1ACF6A6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220880"/>
        <c:axId val="193221440"/>
      </c:barChart>
      <c:catAx>
        <c:axId val="19322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93221440"/>
        <c:crosses val="autoZero"/>
        <c:auto val="1"/>
        <c:lblAlgn val="ctr"/>
        <c:lblOffset val="100"/>
        <c:noMultiLvlLbl val="0"/>
      </c:catAx>
      <c:valAx>
        <c:axId val="1932214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93220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/>
              <a:t>VÝVOJ</a:t>
            </a:r>
            <a:r>
              <a:rPr lang="sk-SK" sz="1200" b="1"/>
              <a:t> MAJETKU</a:t>
            </a:r>
            <a:endParaRPr lang="en-US" sz="1200" b="1"/>
          </a:p>
        </c:rich>
      </c:tx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3"/>
          <c:order val="1"/>
          <c:tx>
            <c:strRef>
              <c:f>'vývoj majetku'!$I$2</c:f>
              <c:strCache>
                <c:ptCount val="1"/>
                <c:pt idx="0">
                  <c:v>ROK 2024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val>
            <c:numRef>
              <c:f>'vývoj majetku'!$I$3:$I$6</c:f>
              <c:numCache>
                <c:formatCode>#,##0</c:formatCode>
                <c:ptCount val="4"/>
                <c:pt idx="0">
                  <c:v>14283704</c:v>
                </c:pt>
                <c:pt idx="1">
                  <c:v>3066030</c:v>
                </c:pt>
                <c:pt idx="2">
                  <c:v>10274994</c:v>
                </c:pt>
                <c:pt idx="3">
                  <c:v>942680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35-4F8B-8359-FF76DC432D5F}"/>
            </c:ext>
          </c:extLst>
        </c:ser>
        <c:ser>
          <c:idx val="0"/>
          <c:order val="2"/>
          <c:tx>
            <c:strRef>
              <c:f>'vývoj majetku'!$J$2</c:f>
              <c:strCache>
                <c:ptCount val="1"/>
                <c:pt idx="0">
                  <c:v>ROK 2023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'vývoj majetku'!$H$3:$H$6</c:f>
              <c:strCache>
                <c:ptCount val="4"/>
                <c:pt idx="0">
                  <c:v>SPOLU MAJETOK</c:v>
                </c:pt>
                <c:pt idx="1">
                  <c:v>NEOBEŽNÝ MAJETOK</c:v>
                </c:pt>
                <c:pt idx="2">
                  <c:v>OBEŽNÝ MAJETOK</c:v>
                </c:pt>
                <c:pt idx="3">
                  <c:v>Časové rozlíšenie súčet </c:v>
                </c:pt>
              </c:strCache>
            </c:strRef>
          </c:cat>
          <c:val>
            <c:numRef>
              <c:f>'vývoj majetku'!$J$3:$J$6</c:f>
              <c:numCache>
                <c:formatCode>#,##0</c:formatCode>
                <c:ptCount val="4"/>
                <c:pt idx="0">
                  <c:v>18436318</c:v>
                </c:pt>
                <c:pt idx="1">
                  <c:v>3358277</c:v>
                </c:pt>
                <c:pt idx="2">
                  <c:v>13602093</c:v>
                </c:pt>
                <c:pt idx="3">
                  <c:v>1475948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35-4F8B-8359-FF76DC432D5F}"/>
            </c:ext>
          </c:extLst>
        </c:ser>
        <c:ser>
          <c:idx val="1"/>
          <c:order val="3"/>
          <c:tx>
            <c:strRef>
              <c:f>'vývoj majetku'!$K$2</c:f>
              <c:strCache>
                <c:ptCount val="1"/>
                <c:pt idx="0">
                  <c:v>ROK 2022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'vývoj majetku'!$H$3:$H$6</c:f>
              <c:strCache>
                <c:ptCount val="4"/>
                <c:pt idx="0">
                  <c:v>SPOLU MAJETOK</c:v>
                </c:pt>
                <c:pt idx="1">
                  <c:v>NEOBEŽNÝ MAJETOK</c:v>
                </c:pt>
                <c:pt idx="2">
                  <c:v>OBEŽNÝ MAJETOK</c:v>
                </c:pt>
                <c:pt idx="3">
                  <c:v>Časové rozlíšenie súčet </c:v>
                </c:pt>
              </c:strCache>
            </c:strRef>
          </c:cat>
          <c:val>
            <c:numRef>
              <c:f>'vývoj majetku'!$K$3:$K$6</c:f>
              <c:numCache>
                <c:formatCode>#,##0</c:formatCode>
                <c:ptCount val="4"/>
                <c:pt idx="0">
                  <c:v>13625212</c:v>
                </c:pt>
                <c:pt idx="1">
                  <c:v>3010020</c:v>
                </c:pt>
                <c:pt idx="2">
                  <c:v>9835073</c:v>
                </c:pt>
                <c:pt idx="3">
                  <c:v>780119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35-4F8B-8359-FF76DC432D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30832"/>
        <c:axId val="191431392"/>
        <c:extLst>
          <c:ext xmlns:c15="http://schemas.microsoft.com/office/drawing/2012/chart" uri="{02D57815-91ED-43cb-92C2-25804820EDAC}">
            <c15:filteredBar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'vývoj majetku'!$L$2</c15:sqref>
                        </c15:formulaRef>
                      </c:ext>
                    </c:extLst>
                    <c:strCache>
                      <c:ptCount val="1"/>
                      <c:pt idx="0">
                        <c:v>ROK 2021</c:v>
                      </c:pt>
                    </c:strCache>
                  </c:strRef>
                </c:tx>
                <c:spPr>
                  <a:solidFill>
                    <a:schemeClr val="accent1">
                      <a:tint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'vývoj majetku'!$H$3:$H$6</c15:sqref>
                        </c15:formulaRef>
                      </c:ext>
                    </c:extLst>
                    <c:strCache>
                      <c:ptCount val="4"/>
                      <c:pt idx="0">
                        <c:v>SPOLU MAJETOK</c:v>
                      </c:pt>
                      <c:pt idx="1">
                        <c:v>NEOBEŽNÝ MAJETOK</c:v>
                      </c:pt>
                      <c:pt idx="2">
                        <c:v>OBEŽNÝ MAJETOK</c:v>
                      </c:pt>
                      <c:pt idx="3">
                        <c:v>Časové rozlíšenie súčet 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'vývoj majetku'!$L$3:$L$6</c15:sqref>
                        </c15:formulaRef>
                      </c:ext>
                    </c:extLst>
                    <c:numCache>
                      <c:formatCode>#,##0</c:formatCode>
                      <c:ptCount val="4"/>
                      <c:pt idx="0">
                        <c:v>15170450</c:v>
                      </c:pt>
                      <c:pt idx="1">
                        <c:v>3131089</c:v>
                      </c:pt>
                      <c:pt idx="2">
                        <c:v>11061059</c:v>
                      </c:pt>
                      <c:pt idx="3">
                        <c:v>978302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B835-4F8B-8359-FF76DC432D5F}"/>
                  </c:ext>
                </c:extLst>
              </c15:ser>
            </c15:filteredBarSeries>
          </c:ext>
        </c:extLst>
      </c:barChart>
      <c:catAx>
        <c:axId val="19143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1431392"/>
        <c:crosses val="autoZero"/>
        <c:auto val="1"/>
        <c:lblAlgn val="ctr"/>
        <c:lblOffset val="100"/>
        <c:noMultiLvlLbl val="0"/>
      </c:catAx>
      <c:valAx>
        <c:axId val="19143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143083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 b="1" baseline="0"/>
              <a:t>VÝVOJ ZDROJOV KRYTIA</a:t>
            </a:r>
            <a:endParaRPr lang="en-US" sz="1200" b="1" baseline="0"/>
          </a:p>
        </c:rich>
      </c:tx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3"/>
          <c:order val="1"/>
          <c:tx>
            <c:strRef>
              <c:f>'vývoj zdrojov krytia'!$I$2</c:f>
              <c:strCache>
                <c:ptCount val="1"/>
                <c:pt idx="0">
                  <c:v>ROK 2024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val>
            <c:numRef>
              <c:f>'vývoj zdrojov krytia'!$I$3:$I$5</c:f>
              <c:numCache>
                <c:formatCode>#,##0</c:formatCode>
                <c:ptCount val="3"/>
                <c:pt idx="0">
                  <c:v>14283704</c:v>
                </c:pt>
                <c:pt idx="1">
                  <c:v>4564422</c:v>
                </c:pt>
                <c:pt idx="2">
                  <c:v>9688706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D6-4178-B3AA-3970D558C40C}"/>
            </c:ext>
          </c:extLst>
        </c:ser>
        <c:ser>
          <c:idx val="0"/>
          <c:order val="2"/>
          <c:tx>
            <c:strRef>
              <c:f>'vývoj zdrojov krytia'!$J$2</c:f>
              <c:strCache>
                <c:ptCount val="1"/>
                <c:pt idx="0">
                  <c:v>ROK 2023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'vývoj zdrojov krytia'!$H$3:$H$5</c:f>
              <c:strCache>
                <c:ptCount val="3"/>
                <c:pt idx="0">
                  <c:v>CELKOVÝ KAPITÁL</c:v>
                </c:pt>
                <c:pt idx="1">
                  <c:v>VLASTNÝ KAPITÁL</c:v>
                </c:pt>
                <c:pt idx="2">
                  <c:v>ZÁVӒZKY</c:v>
                </c:pt>
              </c:strCache>
            </c:strRef>
          </c:cat>
          <c:val>
            <c:numRef>
              <c:f>'vývoj zdrojov krytia'!$J$3:$J$5</c:f>
              <c:numCache>
                <c:formatCode>#,##0</c:formatCode>
                <c:ptCount val="3"/>
                <c:pt idx="0">
                  <c:v>18436318</c:v>
                </c:pt>
                <c:pt idx="1">
                  <c:v>5902587</c:v>
                </c:pt>
                <c:pt idx="2">
                  <c:v>12369905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D6-4178-B3AA-3970D558C40C}"/>
            </c:ext>
          </c:extLst>
        </c:ser>
        <c:ser>
          <c:idx val="1"/>
          <c:order val="3"/>
          <c:tx>
            <c:strRef>
              <c:f>'vývoj zdrojov krytia'!$K$2</c:f>
              <c:strCache>
                <c:ptCount val="1"/>
                <c:pt idx="0">
                  <c:v>ROK 2022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'vývoj zdrojov krytia'!$H$3:$H$5</c:f>
              <c:strCache>
                <c:ptCount val="3"/>
                <c:pt idx="0">
                  <c:v>CELKOVÝ KAPITÁL</c:v>
                </c:pt>
                <c:pt idx="1">
                  <c:v>VLASTNÝ KAPITÁL</c:v>
                </c:pt>
                <c:pt idx="2">
                  <c:v>ZÁVӒZKY</c:v>
                </c:pt>
              </c:strCache>
            </c:strRef>
          </c:cat>
          <c:val>
            <c:numRef>
              <c:f>'vývoj zdrojov krytia'!$K$3:$K$5</c:f>
              <c:numCache>
                <c:formatCode>#,##0</c:formatCode>
                <c:ptCount val="3"/>
                <c:pt idx="0">
                  <c:v>13625212</c:v>
                </c:pt>
                <c:pt idx="1">
                  <c:v>4753153</c:v>
                </c:pt>
                <c:pt idx="2">
                  <c:v>8806140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D6-4178-B3AA-3970D558C4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35312"/>
        <c:axId val="191435872"/>
        <c:extLst>
          <c:ext xmlns:c15="http://schemas.microsoft.com/office/drawing/2012/chart" uri="{02D57815-91ED-43cb-92C2-25804820EDAC}">
            <c15:filteredBar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'vývoj zdrojov krytia'!$L$2</c15:sqref>
                        </c15:formulaRef>
                      </c:ext>
                    </c:extLst>
                    <c:strCache>
                      <c:ptCount val="1"/>
                      <c:pt idx="0">
                        <c:v>ROK 2021</c:v>
                      </c:pt>
                    </c:strCache>
                  </c:strRef>
                </c:tx>
                <c:spPr>
                  <a:solidFill>
                    <a:schemeClr val="accent1">
                      <a:tint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'vývoj zdrojov krytia'!$H$3:$H$5</c15:sqref>
                        </c15:formulaRef>
                      </c:ext>
                    </c:extLst>
                    <c:strCache>
                      <c:ptCount val="3"/>
                      <c:pt idx="0">
                        <c:v>CELKOVÝ KAPITÁL</c:v>
                      </c:pt>
                      <c:pt idx="1">
                        <c:v>VLASTNÝ KAPITÁL</c:v>
                      </c:pt>
                      <c:pt idx="2">
                        <c:v>ZÁVӒZKY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'vývoj zdrojov krytia'!$L$3:$L$5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15170450</c:v>
                      </c:pt>
                      <c:pt idx="1">
                        <c:v>4042668</c:v>
                      </c:pt>
                      <c:pt idx="2">
                        <c:v>11072685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66D6-4178-B3AA-3970D558C40C}"/>
                  </c:ext>
                </c:extLst>
              </c15:ser>
            </c15:filteredBarSeries>
          </c:ext>
        </c:extLst>
      </c:barChart>
      <c:catAx>
        <c:axId val="19143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1435872"/>
        <c:crosses val="autoZero"/>
        <c:auto val="1"/>
        <c:lblAlgn val="ctr"/>
        <c:lblOffset val="100"/>
        <c:noMultiLvlLbl val="0"/>
      </c:catAx>
      <c:valAx>
        <c:axId val="19143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14353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 b="1"/>
              <a:t>ŠTRUKTÚRA NÁKLADOV</a:t>
            </a:r>
          </a:p>
        </c:rich>
      </c:tx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13999781277340331"/>
          <c:y val="0.22470144356955385"/>
          <c:w val="0.81555774278215221"/>
          <c:h val="0.37554899387576551"/>
        </c:manualLayout>
      </c:layout>
      <c:barChart>
        <c:barDir val="col"/>
        <c:grouping val="clustered"/>
        <c:varyColors val="0"/>
        <c:ser>
          <c:idx val="3"/>
          <c:order val="1"/>
          <c:tx>
            <c:strRef>
              <c:f>'štruktúra nákladov'!$I$1</c:f>
              <c:strCache>
                <c:ptCount val="1"/>
                <c:pt idx="0">
                  <c:v>ROK 2024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val>
            <c:numRef>
              <c:f>'štruktúra nákladov'!$I$2:$I$7</c:f>
              <c:numCache>
                <c:formatCode>#,##0</c:formatCode>
                <c:ptCount val="6"/>
                <c:pt idx="0">
                  <c:v>35170855</c:v>
                </c:pt>
                <c:pt idx="1">
                  <c:v>5130875</c:v>
                </c:pt>
                <c:pt idx="2">
                  <c:v>1889034</c:v>
                </c:pt>
                <c:pt idx="3">
                  <c:v>3500344</c:v>
                </c:pt>
                <c:pt idx="4">
                  <c:v>2508744</c:v>
                </c:pt>
                <c:pt idx="5">
                  <c:v>876480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CD-4D62-B04F-1FF6A61D6F5E}"/>
            </c:ext>
          </c:extLst>
        </c:ser>
        <c:ser>
          <c:idx val="0"/>
          <c:order val="2"/>
          <c:tx>
            <c:strRef>
              <c:f>'štruktúra nákladov'!$J$1</c:f>
              <c:strCache>
                <c:ptCount val="1"/>
                <c:pt idx="0">
                  <c:v>ROK 2023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'štruktúra nákladov'!$H$2:$H$7</c:f>
              <c:strCache>
                <c:ptCount val="6"/>
                <c:pt idx="0">
                  <c:v>  NÁKLADY NA OBSTARANIE TOVARU</c:v>
                </c:pt>
                <c:pt idx="1">
                  <c:v>SPOTREBA MAT.ENERGIE, OSTATNÝCH</c:v>
                </c:pt>
                <c:pt idx="2">
                  <c:v>SLUŽBY</c:v>
                </c:pt>
                <c:pt idx="3">
                  <c:v>  OSOBNÉ NÁKLADY</c:v>
                </c:pt>
                <c:pt idx="4">
                  <c:v>    MZDOVÉ NÁKLADY</c:v>
                </c:pt>
                <c:pt idx="5">
                  <c:v>  ODPISY A OPRAVNÉ POLOŽKY K MAJETKU</c:v>
                </c:pt>
              </c:strCache>
            </c:strRef>
          </c:cat>
          <c:val>
            <c:numRef>
              <c:f>'štruktúra nákladov'!$J$2:$J$7</c:f>
              <c:numCache>
                <c:formatCode>#,##0</c:formatCode>
                <c:ptCount val="6"/>
                <c:pt idx="0">
                  <c:v>34208565</c:v>
                </c:pt>
                <c:pt idx="1">
                  <c:v>4530638</c:v>
                </c:pt>
                <c:pt idx="2">
                  <c:v>1885338</c:v>
                </c:pt>
                <c:pt idx="3">
                  <c:v>2999397</c:v>
                </c:pt>
                <c:pt idx="4">
                  <c:v>2169441</c:v>
                </c:pt>
                <c:pt idx="5">
                  <c:v>677851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CD-4D62-B04F-1FF6A61D6F5E}"/>
            </c:ext>
          </c:extLst>
        </c:ser>
        <c:ser>
          <c:idx val="1"/>
          <c:order val="3"/>
          <c:tx>
            <c:strRef>
              <c:f>'štruktúra nákladov'!$K$1</c:f>
              <c:strCache>
                <c:ptCount val="1"/>
                <c:pt idx="0">
                  <c:v>ROK 2022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'štruktúra nákladov'!$H$2:$H$7</c:f>
              <c:strCache>
                <c:ptCount val="6"/>
                <c:pt idx="0">
                  <c:v>  NÁKLADY NA OBSTARANIE TOVARU</c:v>
                </c:pt>
                <c:pt idx="1">
                  <c:v>SPOTREBA MAT.ENERGIE, OSTATNÝCH</c:v>
                </c:pt>
                <c:pt idx="2">
                  <c:v>SLUŽBY</c:v>
                </c:pt>
                <c:pt idx="3">
                  <c:v>  OSOBNÉ NÁKLADY</c:v>
                </c:pt>
                <c:pt idx="4">
                  <c:v>    MZDOVÉ NÁKLADY</c:v>
                </c:pt>
                <c:pt idx="5">
                  <c:v>  ODPISY A OPRAVNÉ POLOŽKY K MAJETKU</c:v>
                </c:pt>
              </c:strCache>
            </c:strRef>
          </c:cat>
          <c:val>
            <c:numRef>
              <c:f>'štruktúra nákladov'!$K$2:$K$7</c:f>
              <c:numCache>
                <c:formatCode>#,##0</c:formatCode>
                <c:ptCount val="6"/>
                <c:pt idx="0">
                  <c:v>25197461</c:v>
                </c:pt>
                <c:pt idx="1">
                  <c:v>3554005</c:v>
                </c:pt>
                <c:pt idx="2">
                  <c:v>1713461</c:v>
                </c:pt>
                <c:pt idx="3">
                  <c:v>2583546</c:v>
                </c:pt>
                <c:pt idx="4">
                  <c:v>1870355</c:v>
                </c:pt>
                <c:pt idx="5">
                  <c:v>774810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CD-4D62-B04F-1FF6A61D6F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685456"/>
        <c:axId val="191686016"/>
        <c:extLst>
          <c:ext xmlns:c15="http://schemas.microsoft.com/office/drawing/2012/chart" uri="{02D57815-91ED-43cb-92C2-25804820EDAC}">
            <c15:filteredBar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'štruktúra nákladov'!$L$1</c15:sqref>
                        </c15:formulaRef>
                      </c:ext>
                    </c:extLst>
                    <c:strCache>
                      <c:ptCount val="1"/>
                      <c:pt idx="0">
                        <c:v>ROK 2021</c:v>
                      </c:pt>
                    </c:strCache>
                  </c:strRef>
                </c:tx>
                <c:spPr>
                  <a:solidFill>
                    <a:schemeClr val="accent1">
                      <a:tint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'štruktúra nákladov'!$H$2:$H$7</c15:sqref>
                        </c15:formulaRef>
                      </c:ext>
                    </c:extLst>
                    <c:strCache>
                      <c:ptCount val="6"/>
                      <c:pt idx="0">
                        <c:v>  NÁKLADY NA OBSTARANIE TOVARU</c:v>
                      </c:pt>
                      <c:pt idx="1">
                        <c:v>SPOTREBA MAT.ENERGIE, OSTATNÝCH</c:v>
                      </c:pt>
                      <c:pt idx="2">
                        <c:v>SLUŽBY</c:v>
                      </c:pt>
                      <c:pt idx="3">
                        <c:v>  OSOBNÉ NÁKLADY</c:v>
                      </c:pt>
                      <c:pt idx="4">
                        <c:v>    MZDOVÉ NÁKLADY</c:v>
                      </c:pt>
                      <c:pt idx="5">
                        <c:v>  ODPISY A OPRAVNÉ POLOŽKY K MAJETKU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'štruktúra nákladov'!$L$2:$L$7</c15:sqref>
                        </c15:formulaRef>
                      </c:ext>
                    </c:extLst>
                    <c:numCache>
                      <c:formatCode>#,##0</c:formatCode>
                      <c:ptCount val="6"/>
                      <c:pt idx="0">
                        <c:v>21544008</c:v>
                      </c:pt>
                      <c:pt idx="1">
                        <c:v>3545424</c:v>
                      </c:pt>
                      <c:pt idx="2">
                        <c:v>1341569</c:v>
                      </c:pt>
                      <c:pt idx="3">
                        <c:v>2190391</c:v>
                      </c:pt>
                      <c:pt idx="4">
                        <c:v>1584229</c:v>
                      </c:pt>
                      <c:pt idx="5">
                        <c:v>742052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98CD-4D62-B04F-1FF6A61D6F5E}"/>
                  </c:ext>
                </c:extLst>
              </c15:ser>
            </c15:filteredBarSeries>
          </c:ext>
        </c:extLst>
      </c:barChart>
      <c:catAx>
        <c:axId val="191685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1686016"/>
        <c:crosses val="autoZero"/>
        <c:auto val="1"/>
        <c:lblAlgn val="ctr"/>
        <c:lblOffset val="100"/>
        <c:noMultiLvlLbl val="0"/>
      </c:catAx>
      <c:valAx>
        <c:axId val="19168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168545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 b="1"/>
              <a:t>ŠTRUKTÚRA TRŽIEB</a:t>
            </a:r>
          </a:p>
        </c:rich>
      </c:tx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3"/>
          <c:order val="1"/>
          <c:tx>
            <c:strRef>
              <c:f>'štruktúra výnosov'!$I$1</c:f>
              <c:strCache>
                <c:ptCount val="1"/>
                <c:pt idx="0">
                  <c:v>ROK 2024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val>
            <c:numRef>
              <c:f>'štruktúra výnosov'!$I$2:$I$4</c:f>
              <c:numCache>
                <c:formatCode>#,##0</c:formatCode>
                <c:ptCount val="3"/>
                <c:pt idx="0">
                  <c:v>38434647</c:v>
                </c:pt>
                <c:pt idx="1">
                  <c:v>8462522</c:v>
                </c:pt>
                <c:pt idx="2">
                  <c:v>2276522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D3-47A5-A413-19D1F8EDBE8A}"/>
            </c:ext>
          </c:extLst>
        </c:ser>
        <c:ser>
          <c:idx val="0"/>
          <c:order val="2"/>
          <c:tx>
            <c:strRef>
              <c:f>'štruktúra výnosov'!$J$1</c:f>
              <c:strCache>
                <c:ptCount val="1"/>
                <c:pt idx="0">
                  <c:v>ROK 2023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'štruktúra výnosov'!$H$2:$H$4</c:f>
              <c:strCache>
                <c:ptCount val="3"/>
                <c:pt idx="0">
                  <c:v>TRŽBY Z PREDAJA TOVARU</c:v>
                </c:pt>
                <c:pt idx="1">
                  <c:v>TRŽBY Z PREDAJA SLUŽIEB</c:v>
                </c:pt>
                <c:pt idx="2">
                  <c:v>TRŽBY Z PREDAJA DLHODOB.NEHMOT.A</c:v>
                </c:pt>
              </c:strCache>
            </c:strRef>
          </c:cat>
          <c:val>
            <c:numRef>
              <c:f>'štruktúra výnosov'!$J$2:$J$4</c:f>
              <c:numCache>
                <c:formatCode>#,##0</c:formatCode>
                <c:ptCount val="3"/>
                <c:pt idx="0">
                  <c:v>37962908</c:v>
                </c:pt>
                <c:pt idx="1">
                  <c:v>7167008</c:v>
                </c:pt>
                <c:pt idx="2">
                  <c:v>2140452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D3-47A5-A413-19D1F8EDBE8A}"/>
            </c:ext>
          </c:extLst>
        </c:ser>
        <c:ser>
          <c:idx val="1"/>
          <c:order val="3"/>
          <c:tx>
            <c:strRef>
              <c:f>'štruktúra výnosov'!$K$1</c:f>
              <c:strCache>
                <c:ptCount val="1"/>
                <c:pt idx="0">
                  <c:v>ROK 2022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'štruktúra výnosov'!$H$2:$H$4</c:f>
              <c:strCache>
                <c:ptCount val="3"/>
                <c:pt idx="0">
                  <c:v>TRŽBY Z PREDAJA TOVARU</c:v>
                </c:pt>
                <c:pt idx="1">
                  <c:v>TRŽBY Z PREDAJA SLUŽIEB</c:v>
                </c:pt>
                <c:pt idx="2">
                  <c:v>TRŽBY Z PREDAJA DLHODOB.NEHMOT.A</c:v>
                </c:pt>
              </c:strCache>
            </c:strRef>
          </c:cat>
          <c:val>
            <c:numRef>
              <c:f>'štruktúra výnosov'!$K$2:$K$4</c:f>
              <c:numCache>
                <c:formatCode>#,##0</c:formatCode>
                <c:ptCount val="3"/>
                <c:pt idx="0">
                  <c:v>28697498</c:v>
                </c:pt>
                <c:pt idx="1">
                  <c:v>6137656</c:v>
                </c:pt>
                <c:pt idx="2">
                  <c:v>2198033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D3-47A5-A413-19D1F8EDBE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689936"/>
        <c:axId val="191690496"/>
        <c:extLst>
          <c:ext xmlns:c15="http://schemas.microsoft.com/office/drawing/2012/chart" uri="{02D57815-91ED-43cb-92C2-25804820EDAC}">
            <c15:filteredBar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'štruktúra výnosov'!$L$1</c15:sqref>
                        </c15:formulaRef>
                      </c:ext>
                    </c:extLst>
                    <c:strCache>
                      <c:ptCount val="1"/>
                      <c:pt idx="0">
                        <c:v>ROK 2021</c:v>
                      </c:pt>
                    </c:strCache>
                  </c:strRef>
                </c:tx>
                <c:spPr>
                  <a:solidFill>
                    <a:schemeClr val="accent1">
                      <a:tint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'štruktúra výnosov'!$H$2:$H$4</c15:sqref>
                        </c15:formulaRef>
                      </c:ext>
                    </c:extLst>
                    <c:strCache>
                      <c:ptCount val="3"/>
                      <c:pt idx="0">
                        <c:v>TRŽBY Z PREDAJA TOVARU</c:v>
                      </c:pt>
                      <c:pt idx="1">
                        <c:v>TRŽBY Z PREDAJA SLUŽIEB</c:v>
                      </c:pt>
                      <c:pt idx="2">
                        <c:v>TRŽBY Z PREDAJA DLHODOB.NEHMOT.A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'štruktúra výnosov'!$L$2:$L$4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24343524</c:v>
                      </c:pt>
                      <c:pt idx="1">
                        <c:v>5705962</c:v>
                      </c:pt>
                      <c:pt idx="2">
                        <c:v>2481447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E1D3-47A5-A413-19D1F8EDBE8A}"/>
                  </c:ext>
                </c:extLst>
              </c15:ser>
            </c15:filteredBarSeries>
          </c:ext>
        </c:extLst>
      </c:barChart>
      <c:catAx>
        <c:axId val="19168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1690496"/>
        <c:crosses val="autoZero"/>
        <c:auto val="1"/>
        <c:lblAlgn val="ctr"/>
        <c:lblOffset val="100"/>
        <c:noMultiLvlLbl val="0"/>
      </c:catAx>
      <c:valAx>
        <c:axId val="19169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168993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 b="1"/>
              <a:t>UKAZOVATELE LIKVIDITY</a:t>
            </a:r>
          </a:p>
        </c:rich>
      </c:tx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7.4199332678351909E-2"/>
          <c:y val="0.16708333333333336"/>
          <c:w val="0.89927866611610252"/>
          <c:h val="0.61498432487605714"/>
        </c:manualLayout>
      </c:layout>
      <c:lineChart>
        <c:grouping val="standard"/>
        <c:varyColors val="0"/>
        <c:ser>
          <c:idx val="3"/>
          <c:order val="0"/>
          <c:tx>
            <c:strRef>
              <c:f>'ukazovatele likvidity+aktivity'!$A$8</c:f>
              <c:strCache>
                <c:ptCount val="1"/>
                <c:pt idx="0">
                  <c:v>LIKVIDITA POHOTOVÁ</c:v>
                </c:pt>
              </c:strCache>
            </c:strRef>
          </c:tx>
          <c:spPr>
            <a:ln w="28575" cap="rnd" cmpd="sng" algn="ctr">
              <a:solidFill>
                <a:schemeClr val="accent1">
                  <a:tint val="58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1">
                    <a:tint val="58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'ukazovatele likvidity+aktivity'!$B$7:$D$7</c:f>
              <c:strCache>
                <c:ptCount val="3"/>
                <c:pt idx="0">
                  <c:v>ROK 2024</c:v>
                </c:pt>
                <c:pt idx="1">
                  <c:v>ROK 2023</c:v>
                </c:pt>
                <c:pt idx="2">
                  <c:v>ROK 2022</c:v>
                </c:pt>
              </c:strCache>
              <c:extLst/>
            </c:strRef>
          </c:cat>
          <c:val>
            <c:numRef>
              <c:f>'ukazovatele likvidity+aktivity'!$B$8:$D$8</c:f>
              <c:numCache>
                <c:formatCode>0.00</c:formatCode>
                <c:ptCount val="3"/>
                <c:pt idx="0">
                  <c:v>2.4863672496070119E-3</c:v>
                </c:pt>
                <c:pt idx="1">
                  <c:v>0.29358941203316347</c:v>
                </c:pt>
                <c:pt idx="2">
                  <c:v>0.26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D0B4-4B2B-BC2E-D3729D408537}"/>
            </c:ext>
          </c:extLst>
        </c:ser>
        <c:ser>
          <c:idx val="0"/>
          <c:order val="1"/>
          <c:tx>
            <c:strRef>
              <c:f>'ukazovatele likvidity+aktivity'!$A$9</c:f>
              <c:strCache>
                <c:ptCount val="1"/>
                <c:pt idx="0">
                  <c:v>LIKVIDITA BEŽNÁ</c:v>
                </c:pt>
              </c:strCache>
            </c:strRef>
          </c:tx>
          <c:spPr>
            <a:ln w="28575" cap="rnd" cmpd="sng" algn="ctr">
              <a:solidFill>
                <a:schemeClr val="accent1">
                  <a:shade val="58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shade val="65000"/>
                </a:schemeClr>
              </a:solidFill>
              <a:ln w="9525" cap="flat" cmpd="sng" algn="ctr">
                <a:solidFill>
                  <a:schemeClr val="accent1">
                    <a:shade val="65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'ukazovatele likvidity+aktivity'!$B$7:$D$7</c:f>
              <c:strCache>
                <c:ptCount val="3"/>
                <c:pt idx="0">
                  <c:v>ROK 2024</c:v>
                </c:pt>
                <c:pt idx="1">
                  <c:v>ROK 2023</c:v>
                </c:pt>
                <c:pt idx="2">
                  <c:v>ROK 2022</c:v>
                </c:pt>
              </c:strCache>
              <c:extLst/>
            </c:strRef>
          </c:cat>
          <c:val>
            <c:numRef>
              <c:f>'ukazovatele likvidity+aktivity'!$B$9:$D$9</c:f>
              <c:numCache>
                <c:formatCode>0.00</c:formatCode>
                <c:ptCount val="3"/>
                <c:pt idx="0">
                  <c:v>0.50107759068911284</c:v>
                </c:pt>
                <c:pt idx="1">
                  <c:v>0.69996357925538821</c:v>
                </c:pt>
                <c:pt idx="2" formatCode="General">
                  <c:v>0.34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D0B4-4B2B-BC2E-D3729D408537}"/>
            </c:ext>
          </c:extLst>
        </c:ser>
        <c:ser>
          <c:idx val="1"/>
          <c:order val="2"/>
          <c:tx>
            <c:strRef>
              <c:f>'ukazovatele likvidity+aktivity'!$A$10</c:f>
              <c:strCache>
                <c:ptCount val="1"/>
                <c:pt idx="0">
                  <c:v>LIKVIDITA CELKOVÁ</c:v>
                </c:pt>
              </c:strCache>
            </c:strRef>
          </c:tx>
          <c:spPr>
            <a:ln w="28575" cap="rnd" cmpd="sng" algn="ctr">
              <a:solidFill>
                <a:schemeClr val="accent1">
                  <a:shade val="86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'ukazovatele likvidity+aktivity'!$B$7:$D$7</c:f>
              <c:strCache>
                <c:ptCount val="3"/>
                <c:pt idx="0">
                  <c:v>ROK 2024</c:v>
                </c:pt>
                <c:pt idx="1">
                  <c:v>ROK 2023</c:v>
                </c:pt>
                <c:pt idx="2">
                  <c:v>ROK 2022</c:v>
                </c:pt>
              </c:strCache>
              <c:extLst/>
            </c:strRef>
          </c:cat>
          <c:val>
            <c:numRef>
              <c:f>'ukazovatele likvidity+aktivity'!$B$10:$D$10</c:f>
              <c:numCache>
                <c:formatCode>0.00</c:formatCode>
                <c:ptCount val="3"/>
                <c:pt idx="0">
                  <c:v>1.2574929679211746</c:v>
                </c:pt>
                <c:pt idx="1">
                  <c:v>1.3420558481246001</c:v>
                </c:pt>
                <c:pt idx="2" formatCode="General">
                  <c:v>1.07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D0B4-4B2B-BC2E-D3729D4085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156192"/>
        <c:axId val="193156752"/>
      </c:lineChart>
      <c:catAx>
        <c:axId val="19315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3156752"/>
        <c:crosses val="autoZero"/>
        <c:auto val="1"/>
        <c:lblAlgn val="ctr"/>
        <c:lblOffset val="100"/>
        <c:noMultiLvlLbl val="0"/>
      </c:catAx>
      <c:valAx>
        <c:axId val="193156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9315619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400"/>
              <a:t>UKAZOVATELE AKTIVITY </a:t>
            </a:r>
            <a:endParaRPr lang="sk-SK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1655542055239088"/>
          <c:y val="0.15165145641198519"/>
          <c:w val="0.85405246187913886"/>
          <c:h val="0.44332446738472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'ukazovatele likvidity+aktivity'!$B$31</c:f>
              <c:strCache>
                <c:ptCount val="1"/>
                <c:pt idx="0">
                  <c:v>ROK 2024</c:v>
                </c:pt>
              </c:strCache>
              <c:extLst xmlns:c15="http://schemas.microsoft.com/office/drawing/2012/chart"/>
            </c:strRef>
          </c:tx>
          <c:invertIfNegative val="0"/>
          <c:cat>
            <c:strRef>
              <c:f>'ukazovatele likvidity+aktivity'!$A$32:$A$34</c:f>
              <c:strCache>
                <c:ptCount val="3"/>
                <c:pt idx="0">
                  <c:v>DOBA OBRATU ZÁSOB (z tržieb )</c:v>
                </c:pt>
                <c:pt idx="1">
                  <c:v>DOBA OBRATU ZÁSOB (z nákladov )</c:v>
                </c:pt>
                <c:pt idx="2">
                  <c:v>DOBA OBRATU AKTÍV</c:v>
                </c:pt>
              </c:strCache>
              <c:extLst xmlns:c15="http://schemas.microsoft.com/office/drawing/2012/chart"/>
            </c:strRef>
          </c:cat>
          <c:val>
            <c:numRef>
              <c:f>'ukazovatele likvidity+aktivity'!$B$32:$B$34</c:f>
              <c:numCache>
                <c:formatCode>0.00</c:formatCode>
                <c:ptCount val="3"/>
                <c:pt idx="0">
                  <c:v>48.463353688147343</c:v>
                </c:pt>
                <c:pt idx="1">
                  <c:v>25.154829397987513</c:v>
                </c:pt>
                <c:pt idx="2">
                  <c:v>102.8804880056281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B65A-4683-98D7-EA770B3D184C}"/>
            </c:ext>
          </c:extLst>
        </c:ser>
        <c:ser>
          <c:idx val="3"/>
          <c:order val="1"/>
          <c:tx>
            <c:strRef>
              <c:f>'ukazovatele likvidity+aktivity'!$C$31</c:f>
              <c:strCache>
                <c:ptCount val="1"/>
                <c:pt idx="0">
                  <c:v>ROK 2023</c:v>
                </c:pt>
              </c:strCache>
            </c:strRef>
          </c:tx>
          <c:invertIfNegative val="0"/>
          <c:cat>
            <c:strRef>
              <c:f>'ukazovatele likvidity+aktivity'!$A$32:$A$34</c:f>
              <c:strCache>
                <c:ptCount val="3"/>
                <c:pt idx="0">
                  <c:v>DOBA OBRATU ZÁSOB (z tržieb )</c:v>
                </c:pt>
                <c:pt idx="1">
                  <c:v>DOBA OBRATU ZÁSOB (z nákladov )</c:v>
                </c:pt>
                <c:pt idx="2">
                  <c:v>DOBA OBRATU AKTÍV</c:v>
                </c:pt>
              </c:strCache>
            </c:strRef>
          </c:cat>
          <c:val>
            <c:numRef>
              <c:f>'ukazovatele likvidity+aktivity'!$C$32:$C$34</c:f>
              <c:numCache>
                <c:formatCode>0.00</c:formatCode>
                <c:ptCount val="3"/>
                <c:pt idx="0">
                  <c:v>53.477989324994446</c:v>
                </c:pt>
                <c:pt idx="1">
                  <c:v>22.845453509271877</c:v>
                </c:pt>
                <c:pt idx="2">
                  <c:v>137.40616898163464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5A-4683-98D7-EA770B3D184C}"/>
            </c:ext>
          </c:extLst>
        </c:ser>
        <c:ser>
          <c:idx val="2"/>
          <c:order val="2"/>
          <c:tx>
            <c:strRef>
              <c:f>'ukazovatele likvidity+aktivity'!$D$31</c:f>
              <c:strCache>
                <c:ptCount val="1"/>
                <c:pt idx="0">
                  <c:v>ROK 2022</c:v>
                </c:pt>
              </c:strCache>
            </c:strRef>
          </c:tx>
          <c:invertIfNegative val="0"/>
          <c:cat>
            <c:strRef>
              <c:f>'ukazovatele likvidity+aktivity'!$A$32:$A$34</c:f>
              <c:strCache>
                <c:ptCount val="3"/>
                <c:pt idx="0">
                  <c:v>DOBA OBRATU ZÁSOB (z tržieb )</c:v>
                </c:pt>
                <c:pt idx="1">
                  <c:v>DOBA OBRATU ZÁSOB (z nákladov )</c:v>
                </c:pt>
                <c:pt idx="2">
                  <c:v>DOBA OBRATU AKTÍV</c:v>
                </c:pt>
              </c:strCache>
            </c:strRef>
          </c:cat>
          <c:val>
            <c:numRef>
              <c:f>'ukazovatele likvidity+aktivity'!$D$32:$D$34</c:f>
              <c:numCache>
                <c:formatCode>0.00</c:formatCode>
                <c:ptCount val="3"/>
                <c:pt idx="0">
                  <c:v>101.13</c:v>
                </c:pt>
                <c:pt idx="1">
                  <c:v>102.29</c:v>
                </c:pt>
                <c:pt idx="2">
                  <c:v>131.49781470789608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5A-4683-98D7-EA770B3D18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3057488"/>
        <c:axId val="193058048"/>
        <c:extLst>
          <c:ext xmlns:c15="http://schemas.microsoft.com/office/drawing/2012/chart" uri="{02D57815-91ED-43cb-92C2-25804820EDAC}">
            <c15:filteredBarSeries>
              <c15:ser>
                <c:idx val="1"/>
                <c:order val="3"/>
                <c:tx>
                  <c:strRef>
                    <c:extLst>
                      <c:ext uri="{02D57815-91ED-43cb-92C2-25804820EDAC}">
                        <c15:formulaRef>
                          <c15:sqref>'ukazovatele likvidity+aktivity'!$E$31</c15:sqref>
                        </c15:formulaRef>
                      </c:ext>
                    </c:extLst>
                    <c:strCache>
                      <c:ptCount val="1"/>
                      <c:pt idx="0">
                        <c:v>ROK 2021</c:v>
                      </c:pt>
                    </c:strCache>
                  </c:strRef>
                </c:tx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'ukazovatele likvidity+aktivity'!$A$32:$A$34</c15:sqref>
                        </c15:formulaRef>
                      </c:ext>
                    </c:extLst>
                    <c:strCache>
                      <c:ptCount val="3"/>
                      <c:pt idx="0">
                        <c:v>DOBA OBRATU ZÁSOB (z tržieb )</c:v>
                      </c:pt>
                      <c:pt idx="1">
                        <c:v>DOBA OBRATU ZÁSOB (z nákladov )</c:v>
                      </c:pt>
                      <c:pt idx="2">
                        <c:v>DOBA OBRATU AKTÍV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'ukazovatele likvidity+aktivity'!$E$32:$E$34</c15:sqref>
                        </c15:formulaRef>
                      </c:ext>
                    </c:extLst>
                    <c:numCache>
                      <c:formatCode>0.00</c:formatCode>
                      <c:ptCount val="3"/>
                      <c:pt idx="0">
                        <c:v>125.23</c:v>
                      </c:pt>
                      <c:pt idx="1">
                        <c:v>126.9</c:v>
                      </c:pt>
                      <c:pt idx="2">
                        <c:v>165.3019731073619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B65A-4683-98D7-EA770B3D184C}"/>
                  </c:ext>
                </c:extLst>
              </c15:ser>
            </c15:filteredBarSeries>
          </c:ext>
        </c:extLst>
      </c:barChart>
      <c:catAx>
        <c:axId val="19305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93058048"/>
        <c:crosses val="autoZero"/>
        <c:auto val="1"/>
        <c:lblAlgn val="ctr"/>
        <c:lblOffset val="100"/>
        <c:noMultiLvlLbl val="0"/>
      </c:catAx>
      <c:valAx>
        <c:axId val="193058048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1930574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8307847819547349"/>
          <c:y val="0.74164485536868863"/>
          <c:w val="0.62113598789475155"/>
          <c:h val="0.1887790447598732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94679122023575"/>
          <c:y val="0.15133432645243669"/>
          <c:w val="0.84709239734863651"/>
          <c:h val="0.469061640022269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'ukazovatele likvidity+aktivity'!$B$35</c:f>
              <c:strCache>
                <c:ptCount val="1"/>
                <c:pt idx="0">
                  <c:v>ROK 2024</c:v>
                </c:pt>
              </c:strCache>
              <c:extLst xmlns:c15="http://schemas.microsoft.com/office/drawing/2012/chart"/>
            </c:strRef>
          </c:tx>
          <c:invertIfNegative val="0"/>
          <c:cat>
            <c:strRef>
              <c:f>'ukazovatele likvidity+aktivity'!$A$36:$A$38</c:f>
              <c:strCache>
                <c:ptCount val="3"/>
                <c:pt idx="0">
                  <c:v>DOBA OBRATU POHĽAD.Z OBCHODN. STYKU</c:v>
                </c:pt>
                <c:pt idx="1">
                  <c:v>DOBA SPLÁCANIA KRÁTKODOBÝCH ZÁVӒZKOV</c:v>
                </c:pt>
                <c:pt idx="2">
                  <c:v>DOBA OBRATU STÁLYCH AKTÍV</c:v>
                </c:pt>
              </c:strCache>
              <c:extLst xmlns:c15="http://schemas.microsoft.com/office/drawing/2012/chart"/>
            </c:strRef>
          </c:cat>
          <c:val>
            <c:numRef>
              <c:f>'ukazovatele likvidity+aktivity'!$B$36:$B$38</c:f>
              <c:numCache>
                <c:formatCode>0.00</c:formatCode>
                <c:ptCount val="3"/>
                <c:pt idx="0">
                  <c:v>5.7981674254080486</c:v>
                </c:pt>
                <c:pt idx="1">
                  <c:v>20.63092481567767</c:v>
                </c:pt>
                <c:pt idx="2">
                  <c:v>79.003240187536804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9173-441A-BD90-A560DFC3D0C6}"/>
            </c:ext>
          </c:extLst>
        </c:ser>
        <c:ser>
          <c:idx val="1"/>
          <c:order val="1"/>
          <c:tx>
            <c:strRef>
              <c:f>'ukazovatele likvidity+aktivity'!$C$35</c:f>
              <c:strCache>
                <c:ptCount val="1"/>
                <c:pt idx="0">
                  <c:v>ROK 2023</c:v>
                </c:pt>
              </c:strCache>
            </c:strRef>
          </c:tx>
          <c:invertIfNegative val="0"/>
          <c:cat>
            <c:strRef>
              <c:f>'ukazovatele likvidity+aktivity'!$A$36:$A$38</c:f>
              <c:strCache>
                <c:ptCount val="3"/>
                <c:pt idx="0">
                  <c:v>DOBA OBRATU POHĽAD.Z OBCHODN. STYKU</c:v>
                </c:pt>
                <c:pt idx="1">
                  <c:v>DOBA SPLÁCANIA KRÁTKODOBÝCH ZÁVӒZKOV</c:v>
                </c:pt>
                <c:pt idx="2">
                  <c:v>DOBA OBRATU STÁLYCH AKTÍV</c:v>
                </c:pt>
              </c:strCache>
            </c:strRef>
          </c:cat>
          <c:val>
            <c:numRef>
              <c:f>'ukazovatele likvidity+aktivity'!$C$36:$C$38</c:f>
              <c:numCache>
                <c:formatCode>0.00</c:formatCode>
                <c:ptCount val="3"/>
                <c:pt idx="0">
                  <c:v>6.7187744775415519</c:v>
                </c:pt>
                <c:pt idx="1">
                  <c:v>20.020626694588376</c:v>
                </c:pt>
                <c:pt idx="2">
                  <c:v>80.003240187536832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73-441A-BD90-A560DFC3D0C6}"/>
            </c:ext>
          </c:extLst>
        </c:ser>
        <c:ser>
          <c:idx val="2"/>
          <c:order val="2"/>
          <c:tx>
            <c:strRef>
              <c:f>'ukazovatele likvidity+aktivity'!$D$35</c:f>
              <c:strCache>
                <c:ptCount val="1"/>
                <c:pt idx="0">
                  <c:v>ROK 2022</c:v>
                </c:pt>
              </c:strCache>
            </c:strRef>
          </c:tx>
          <c:invertIfNegative val="0"/>
          <c:cat>
            <c:strRef>
              <c:f>'ukazovatele likvidity+aktivity'!$A$36:$A$38</c:f>
              <c:strCache>
                <c:ptCount val="3"/>
                <c:pt idx="0">
                  <c:v>DOBA OBRATU POHĽAD.Z OBCHODN. STYKU</c:v>
                </c:pt>
                <c:pt idx="1">
                  <c:v>DOBA SPLÁCANIA KRÁTKODOBÝCH ZÁVӒZKOV</c:v>
                </c:pt>
                <c:pt idx="2">
                  <c:v>DOBA OBRATU STÁLYCH AKTÍV</c:v>
                </c:pt>
              </c:strCache>
            </c:strRef>
          </c:cat>
          <c:val>
            <c:numRef>
              <c:f>'ukazovatele likvidity+aktivity'!$D$36:$D$38</c:f>
              <c:numCache>
                <c:formatCode>0.00</c:formatCode>
                <c:ptCount val="3"/>
                <c:pt idx="0">
                  <c:v>10.01</c:v>
                </c:pt>
                <c:pt idx="1">
                  <c:v>26.13</c:v>
                </c:pt>
                <c:pt idx="2" formatCode="General">
                  <c:v>106.85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73-441A-BD90-A560DFC3D0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061968"/>
        <c:axId val="193062528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'ukazovatele likvidity+aktivity'!$E$35</c15:sqref>
                        </c15:formulaRef>
                      </c:ext>
                    </c:extLst>
                    <c:strCache>
                      <c:ptCount val="1"/>
                      <c:pt idx="0">
                        <c:v>ROK 2021</c:v>
                      </c:pt>
                    </c:strCache>
                  </c:strRef>
                </c:tx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'ukazovatele likvidity+aktivity'!$A$36:$A$38</c15:sqref>
                        </c15:formulaRef>
                      </c:ext>
                    </c:extLst>
                    <c:strCache>
                      <c:ptCount val="3"/>
                      <c:pt idx="0">
                        <c:v>DOBA OBRATU POHĽAD.Z OBCHODN. STYKU</c:v>
                      </c:pt>
                      <c:pt idx="1">
                        <c:v>DOBA SPLÁCANIA KRÁTKODOBÝCH ZÁVӒZKOV</c:v>
                      </c:pt>
                      <c:pt idx="2">
                        <c:v>DOBA OBRATU STÁLYCH AKTÍV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'ukazovatele likvidity+aktivity'!$E$36:$E$38</c15:sqref>
                        </c15:formulaRef>
                      </c:ext>
                    </c:extLst>
                    <c:numCache>
                      <c:formatCode>0.00</c:formatCode>
                      <c:ptCount val="3"/>
                      <c:pt idx="0">
                        <c:v>10.67</c:v>
                      </c:pt>
                      <c:pt idx="1">
                        <c:v>20.38</c:v>
                      </c:pt>
                      <c:pt idx="2" formatCode="General">
                        <c:v>103.96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9173-441A-BD90-A560DFC3D0C6}"/>
                  </c:ext>
                </c:extLst>
              </c15:ser>
            </c15:filteredBarSeries>
          </c:ext>
        </c:extLst>
      </c:barChart>
      <c:catAx>
        <c:axId val="193061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3062528"/>
        <c:crosses val="autoZero"/>
        <c:auto val="1"/>
        <c:lblAlgn val="ctr"/>
        <c:lblOffset val="100"/>
        <c:noMultiLvlLbl val="0"/>
      </c:catAx>
      <c:valAx>
        <c:axId val="19306252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930619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3812245607140006"/>
          <c:y val="0.75418182483287155"/>
          <c:w val="0.62053283009045357"/>
          <c:h val="0.19292402638859329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0.34775</cdr:x>
      <cdr:y>0</cdr:y>
    </cdr:from>
    <cdr:to>
      <cdr:x>0.76949</cdr:x>
      <cdr:y>0.1295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BEDFF9D3-D435-F51E-D37C-BB9C562B655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990725" y="0"/>
          <a:ext cx="2414225" cy="359695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0.34775</cdr:x>
      <cdr:y>0</cdr:y>
    </cdr:from>
    <cdr:to>
      <cdr:x>0.76949</cdr:x>
      <cdr:y>0.1295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BEDFF9D3-D435-F51E-D37C-BB9C562B655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990725" y="0"/>
          <a:ext cx="2414225" cy="35969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3318</Words>
  <Characters>16121</Characters>
  <Application>Microsoft Office Word</Application>
  <DocSecurity>0</DocSecurity>
  <Lines>1469</Lines>
  <Paragraphs>888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Petrík</dc:creator>
  <cp:keywords/>
  <dc:description/>
  <cp:lastModifiedBy>Štípalová Martina</cp:lastModifiedBy>
  <cp:revision>3</cp:revision>
  <cp:lastPrinted>2022-11-22T21:13:00Z</cp:lastPrinted>
  <dcterms:created xsi:type="dcterms:W3CDTF">2025-12-19T13:42:00Z</dcterms:created>
  <dcterms:modified xsi:type="dcterms:W3CDTF">2025-12-19T13:43:00Z</dcterms:modified>
</cp:coreProperties>
</file>