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6E5F9" w14:textId="77777777" w:rsidR="00E52953" w:rsidRDefault="002714ED">
      <w:pPr>
        <w:rPr>
          <w:rStyle w:val="Zvraznenie"/>
        </w:rPr>
      </w:pPr>
      <w:r w:rsidRPr="002714ED">
        <w:rPr>
          <w:rStyle w:val="Zvraznenie"/>
        </w:rPr>
        <w:t>Poznámky MÚJ 3-01</w:t>
      </w:r>
    </w:p>
    <w:p w14:paraId="55618568" w14:textId="77777777" w:rsidR="002714ED" w:rsidRDefault="002714ED" w:rsidP="002714ED">
      <w:pPr>
        <w:pStyle w:val="Bezriadkovania"/>
        <w:rPr>
          <w:rStyle w:val="Zvraznenie"/>
        </w:rPr>
      </w:pPr>
    </w:p>
    <w:p w14:paraId="1947BBAD" w14:textId="7B494C55" w:rsidR="002714ED" w:rsidRDefault="002E0F73"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Švepet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14:paraId="6FF7ADF7" w14:textId="44648259" w:rsidR="002714ED" w:rsidRDefault="002E0F73" w:rsidP="002714ED">
      <w:pPr>
        <w:pStyle w:val="Bezriadkovania"/>
        <w:rPr>
          <w:rFonts w:ascii="Arial" w:eastAsia="Calibri" w:hAnsi="Arial" w:cs="Arial"/>
        </w:rPr>
      </w:pPr>
      <w:r>
        <w:rPr>
          <w:rFonts w:ascii="Arial" w:eastAsia="Calibri" w:hAnsi="Arial" w:cs="Arial"/>
        </w:rPr>
        <w:t>Bratislava</w:t>
      </w:r>
      <w:r w:rsidR="002714ED">
        <w:rPr>
          <w:rFonts w:ascii="Arial" w:eastAsia="Calibri" w:hAnsi="Arial" w:cs="Arial"/>
        </w:rPr>
        <w:t xml:space="preserve">, </w:t>
      </w:r>
      <w:r>
        <w:rPr>
          <w:rFonts w:ascii="Arial" w:eastAsia="Calibri" w:hAnsi="Arial" w:cs="Arial"/>
        </w:rPr>
        <w:t>Drobného 1903/20</w:t>
      </w:r>
    </w:p>
    <w:p w14:paraId="0BD9DFEF" w14:textId="7C6C0D27" w:rsidR="002714ED" w:rsidRDefault="002714ED" w:rsidP="002714ED">
      <w:pPr>
        <w:pStyle w:val="Bezriadkovania"/>
        <w:rPr>
          <w:rFonts w:ascii="Arial" w:eastAsia="Calibri" w:hAnsi="Arial" w:cs="Arial"/>
        </w:rPr>
      </w:pPr>
      <w:r>
        <w:rPr>
          <w:rFonts w:ascii="Arial" w:eastAsia="Calibri" w:hAnsi="Arial" w:cs="Arial"/>
        </w:rPr>
        <w:t xml:space="preserve">IČO: </w:t>
      </w:r>
      <w:r w:rsidR="002E0F73">
        <w:rPr>
          <w:rFonts w:ascii="Arial" w:eastAsia="Calibri" w:hAnsi="Arial" w:cs="Arial"/>
          <w:color w:val="000000"/>
          <w:szCs w:val="20"/>
          <w:shd w:val="clear" w:color="auto" w:fill="FFFFFF"/>
        </w:rPr>
        <w:t>46 356 193</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2E0F73">
        <w:rPr>
          <w:rFonts w:ascii="Arial" w:eastAsia="Calibri" w:hAnsi="Arial" w:cs="Arial"/>
        </w:rPr>
        <w:t>SK2023355004</w:t>
      </w:r>
    </w:p>
    <w:p w14:paraId="40708966" w14:textId="77777777" w:rsidR="002714ED" w:rsidRDefault="002714ED" w:rsidP="002714ED">
      <w:pPr>
        <w:pStyle w:val="Bezriadkovania"/>
        <w:rPr>
          <w:rFonts w:ascii="Arial" w:eastAsia="Calibri" w:hAnsi="Arial" w:cs="Arial"/>
        </w:rPr>
      </w:pPr>
      <w:r>
        <w:rPr>
          <w:rFonts w:ascii="Arial" w:eastAsia="Calibri" w:hAnsi="Arial" w:cs="Arial"/>
        </w:rPr>
        <w:t>Zapísane</w:t>
      </w:r>
      <w:r w:rsidR="00861D33">
        <w:rPr>
          <w:rFonts w:ascii="Arial" w:eastAsia="Calibri" w:hAnsi="Arial" w:cs="Arial"/>
        </w:rPr>
        <w:t>j v Obchodnom registri Mestského</w:t>
      </w:r>
      <w:r>
        <w:rPr>
          <w:rFonts w:ascii="Arial" w:eastAsia="Calibri" w:hAnsi="Arial" w:cs="Arial"/>
        </w:rPr>
        <w:t xml:space="preserve"> súdu Bratislava </w:t>
      </w:r>
      <w:r w:rsidR="00861D33">
        <w:rPr>
          <w:rFonts w:ascii="Arial" w:eastAsia="Calibri" w:hAnsi="Arial" w:cs="Arial"/>
        </w:rPr>
        <w:t>II</w:t>
      </w:r>
      <w:r>
        <w:rPr>
          <w:rFonts w:ascii="Arial" w:eastAsia="Calibri" w:hAnsi="Arial" w:cs="Arial"/>
        </w:rPr>
        <w:t xml:space="preserve">I., Oddiel: </w:t>
      </w:r>
      <w:proofErr w:type="spellStart"/>
      <w:r>
        <w:rPr>
          <w:rFonts w:ascii="Arial" w:eastAsia="Calibri" w:hAnsi="Arial" w:cs="Arial"/>
        </w:rPr>
        <w:t>Sro</w:t>
      </w:r>
      <w:proofErr w:type="spellEnd"/>
      <w:r>
        <w:rPr>
          <w:rFonts w:ascii="Arial" w:eastAsia="Calibri" w:hAnsi="Arial" w:cs="Arial"/>
        </w:rPr>
        <w:t xml:space="preserve">, </w:t>
      </w:r>
    </w:p>
    <w:p w14:paraId="3853E306" w14:textId="46F1F566"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2E0F73">
        <w:rPr>
          <w:rFonts w:ascii="Arial" w:eastAsia="Calibri" w:hAnsi="Arial" w:cs="Arial"/>
          <w:color w:val="000000"/>
          <w:szCs w:val="20"/>
          <w:shd w:val="clear" w:color="auto" w:fill="FFFFFF"/>
        </w:rPr>
        <w:t>75999/B</w:t>
      </w:r>
    </w:p>
    <w:p w14:paraId="05393646" w14:textId="77777777" w:rsidR="005212AC" w:rsidRDefault="005212AC" w:rsidP="002714ED">
      <w:pPr>
        <w:pStyle w:val="Bezriadkovania"/>
        <w:rPr>
          <w:rFonts w:ascii="Arial" w:eastAsia="Calibri" w:hAnsi="Arial" w:cs="Arial"/>
        </w:rPr>
      </w:pPr>
    </w:p>
    <w:p w14:paraId="7EE3CDC7" w14:textId="77777777" w:rsidR="005212AC" w:rsidRDefault="005212AC" w:rsidP="005212AC">
      <w:pPr>
        <w:pStyle w:val="Nadpis1"/>
      </w:pPr>
      <w:r>
        <w:t>Čl.1 Všeobecné údaje</w:t>
      </w:r>
    </w:p>
    <w:p w14:paraId="045A4DE6" w14:textId="77777777" w:rsidR="00F85184" w:rsidRPr="00F85184" w:rsidRDefault="00F85184" w:rsidP="00F85184"/>
    <w:p w14:paraId="176B14BF" w14:textId="77777777" w:rsidR="002714ED" w:rsidRDefault="002714ED" w:rsidP="002714ED">
      <w:pPr>
        <w:pStyle w:val="Bezriadkovania"/>
        <w:rPr>
          <w:rFonts w:ascii="Arial" w:eastAsia="Calibri" w:hAnsi="Arial" w:cs="Arial"/>
        </w:rPr>
      </w:pPr>
      <w:r>
        <w:rPr>
          <w:rFonts w:ascii="Arial" w:eastAsia="Calibri" w:hAnsi="Arial" w:cs="Arial"/>
        </w:rPr>
        <w:t>Konateľ:</w:t>
      </w:r>
    </w:p>
    <w:p w14:paraId="71334664" w14:textId="33D5C5F2" w:rsidR="005212AC" w:rsidRDefault="002E0F73" w:rsidP="002714ED">
      <w:pPr>
        <w:pStyle w:val="Bezriadkovania"/>
        <w:rPr>
          <w:rFonts w:ascii="Arial" w:eastAsia="Calibri" w:hAnsi="Arial" w:cs="Arial"/>
        </w:rPr>
      </w:pPr>
      <w:r>
        <w:rPr>
          <w:rFonts w:ascii="Arial" w:eastAsia="Calibri" w:hAnsi="Arial" w:cs="Arial"/>
        </w:rPr>
        <w:t>Peter Švec</w:t>
      </w:r>
    </w:p>
    <w:p w14:paraId="449B2AAD" w14:textId="77777777" w:rsidR="002E0F73" w:rsidRDefault="002E0F73" w:rsidP="002714ED">
      <w:pPr>
        <w:pStyle w:val="Bezriadkovania"/>
        <w:rPr>
          <w:rFonts w:ascii="Arial" w:eastAsia="Calibri" w:hAnsi="Arial" w:cs="Arial"/>
        </w:rPr>
      </w:pPr>
    </w:p>
    <w:p w14:paraId="57206908" w14:textId="77777777" w:rsidR="005212AC" w:rsidRDefault="005212AC" w:rsidP="002714ED">
      <w:pPr>
        <w:pStyle w:val="Bezriadkovania"/>
        <w:rPr>
          <w:rFonts w:ascii="Arial" w:hAnsi="Arial" w:cs="Arial"/>
        </w:rPr>
      </w:pPr>
      <w:r>
        <w:rPr>
          <w:rFonts w:ascii="Arial" w:hAnsi="Arial" w:cs="Arial"/>
        </w:rPr>
        <w:t>Spoločníci:</w:t>
      </w:r>
    </w:p>
    <w:p w14:paraId="32E933B7" w14:textId="0EFEBF06" w:rsidR="005212AC" w:rsidRDefault="002E0F73" w:rsidP="005212AC">
      <w:pPr>
        <w:pStyle w:val="Bezriadkovania"/>
        <w:rPr>
          <w:rFonts w:ascii="Arial" w:eastAsia="Calibri" w:hAnsi="Arial" w:cs="Arial"/>
        </w:rPr>
      </w:pPr>
      <w:r>
        <w:rPr>
          <w:rFonts w:ascii="Arial" w:eastAsia="Calibri" w:hAnsi="Arial" w:cs="Arial"/>
        </w:rPr>
        <w:t>Peter Švec 100%</w:t>
      </w:r>
    </w:p>
    <w:p w14:paraId="3771B618" w14:textId="77777777" w:rsidR="005212AC" w:rsidRDefault="005212AC" w:rsidP="005212AC">
      <w:pPr>
        <w:pStyle w:val="Bezriadkovania"/>
        <w:rPr>
          <w:rFonts w:ascii="Arial" w:eastAsia="Calibri" w:hAnsi="Arial" w:cs="Arial"/>
        </w:rPr>
      </w:pPr>
    </w:p>
    <w:p w14:paraId="20637C8E" w14:textId="77777777" w:rsidR="005212AC" w:rsidRDefault="005212AC" w:rsidP="005212AC">
      <w:pPr>
        <w:pStyle w:val="Bezriadkovania"/>
        <w:rPr>
          <w:rFonts w:ascii="Arial" w:eastAsia="Calibri" w:hAnsi="Arial" w:cs="Arial"/>
        </w:rPr>
      </w:pPr>
      <w:r>
        <w:rPr>
          <w:rFonts w:ascii="Arial" w:eastAsia="Calibri" w:hAnsi="Arial" w:cs="Arial"/>
        </w:rPr>
        <w:t>Základné imanie: 5000 eur</w:t>
      </w:r>
    </w:p>
    <w:p w14:paraId="23AE1227" w14:textId="77777777" w:rsidR="005212AC" w:rsidRDefault="005212AC" w:rsidP="005212AC">
      <w:pPr>
        <w:pStyle w:val="Bezriadkovania"/>
        <w:rPr>
          <w:rFonts w:ascii="Arial" w:eastAsia="Calibri" w:hAnsi="Arial" w:cs="Arial"/>
        </w:rPr>
      </w:pPr>
    </w:p>
    <w:p w14:paraId="67FB2F58" w14:textId="3A013797"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2E0F73">
        <w:rPr>
          <w:rFonts w:ascii="Arial" w:eastAsia="Calibri" w:hAnsi="Arial" w:cs="Arial"/>
        </w:rPr>
        <w:t>športová činnosť</w:t>
      </w:r>
    </w:p>
    <w:p w14:paraId="33FE079D" w14:textId="4BF72129" w:rsidR="002E0F73" w:rsidRDefault="002E0F73" w:rsidP="005212AC">
      <w:pPr>
        <w:pStyle w:val="Bezriadkovania"/>
        <w:rPr>
          <w:rFonts w:ascii="Arial" w:eastAsia="Calibri" w:hAnsi="Arial" w:cs="Arial"/>
        </w:rPr>
      </w:pPr>
      <w:r>
        <w:rPr>
          <w:rFonts w:ascii="Arial" w:eastAsia="Calibri" w:hAnsi="Arial" w:cs="Arial"/>
        </w:rPr>
        <w:t xml:space="preserve">                                    fotografické služby</w:t>
      </w:r>
    </w:p>
    <w:p w14:paraId="298456F6" w14:textId="47DAB00A" w:rsidR="002E0F73" w:rsidRDefault="002E0F73" w:rsidP="005212AC">
      <w:pPr>
        <w:pStyle w:val="Bezriadkovania"/>
        <w:rPr>
          <w:rFonts w:ascii="Arial" w:eastAsia="Calibri" w:hAnsi="Arial" w:cs="Arial"/>
        </w:rPr>
      </w:pPr>
      <w:r>
        <w:rPr>
          <w:rFonts w:ascii="Arial" w:eastAsia="Calibri" w:hAnsi="Arial" w:cs="Arial"/>
        </w:rPr>
        <w:t xml:space="preserve">                                    prevádzkovanie športových zariadení</w:t>
      </w:r>
    </w:p>
    <w:p w14:paraId="2A542042" w14:textId="77777777" w:rsidR="005212AC" w:rsidRDefault="005212AC" w:rsidP="005212AC">
      <w:pPr>
        <w:pStyle w:val="Bezriadkovania"/>
        <w:rPr>
          <w:rFonts w:ascii="Arial" w:eastAsia="Calibri" w:hAnsi="Arial" w:cs="Arial"/>
        </w:rPr>
      </w:pPr>
    </w:p>
    <w:p w14:paraId="78663CEB" w14:textId="77777777"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14:paraId="053C0560" w14:textId="77777777" w:rsidR="00F85184" w:rsidRDefault="00F85184" w:rsidP="005212AC">
      <w:pPr>
        <w:pStyle w:val="Bezriadkovania"/>
        <w:rPr>
          <w:rFonts w:ascii="Arial" w:eastAsia="Calibri" w:hAnsi="Arial" w:cs="Arial"/>
        </w:rPr>
      </w:pPr>
    </w:p>
    <w:p w14:paraId="6AA6ED0B" w14:textId="77777777"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14:paraId="20E0AF8A" w14:textId="77777777" w:rsidR="005212AC" w:rsidRDefault="005212AC" w:rsidP="005212AC">
      <w:pPr>
        <w:pStyle w:val="Bezriadkovania"/>
        <w:rPr>
          <w:rFonts w:ascii="Arial" w:eastAsia="Calibri" w:hAnsi="Arial" w:cs="Arial"/>
        </w:rPr>
      </w:pPr>
    </w:p>
    <w:p w14:paraId="66BB143A" w14:textId="77777777" w:rsidR="005212AC" w:rsidRDefault="005212AC" w:rsidP="002714ED">
      <w:pPr>
        <w:pStyle w:val="Bezriadkovania"/>
        <w:rPr>
          <w:rFonts w:ascii="Arial" w:hAnsi="Arial" w:cs="Arial"/>
        </w:rPr>
      </w:pPr>
    </w:p>
    <w:p w14:paraId="3203DFC5" w14:textId="77777777" w:rsidR="002714ED" w:rsidRDefault="002714ED" w:rsidP="002714ED">
      <w:pPr>
        <w:pStyle w:val="Bezriadkovania"/>
        <w:rPr>
          <w:rFonts w:ascii="Arial" w:hAnsi="Arial" w:cs="Arial"/>
        </w:rPr>
      </w:pPr>
    </w:p>
    <w:p w14:paraId="59AC5538" w14:textId="7957BC92"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861D33">
        <w:rPr>
          <w:rFonts w:ascii="Arial" w:eastAsia="Calibri" w:hAnsi="Arial" w:cs="Arial"/>
        </w:rPr>
        <w:t xml:space="preserve"> jednotky zostavená k 31.12.202</w:t>
      </w:r>
      <w:r w:rsidR="009A24C5">
        <w:rPr>
          <w:rFonts w:ascii="Arial" w:eastAsia="Calibri" w:hAnsi="Arial" w:cs="Arial"/>
        </w:rPr>
        <w:t>5</w:t>
      </w:r>
    </w:p>
    <w:p w14:paraId="434E1837" w14:textId="3F211947" w:rsidR="002714ED" w:rsidRDefault="00861D33" w:rsidP="002714ED">
      <w:pPr>
        <w:pStyle w:val="Bezriadkovania"/>
        <w:rPr>
          <w:rFonts w:ascii="Arial" w:eastAsia="Calibri" w:hAnsi="Arial" w:cs="Arial"/>
        </w:rPr>
      </w:pPr>
      <w:r>
        <w:rPr>
          <w:rFonts w:ascii="Arial" w:eastAsia="Calibri" w:hAnsi="Arial" w:cs="Arial"/>
        </w:rPr>
        <w:t>Zostavená dňa:</w:t>
      </w:r>
      <w:r w:rsidR="009A24C5">
        <w:rPr>
          <w:rFonts w:ascii="Arial" w:eastAsia="Calibri" w:hAnsi="Arial" w:cs="Arial"/>
        </w:rPr>
        <w:t xml:space="preserve"> 2</w:t>
      </w:r>
      <w:r w:rsidR="002E0F73">
        <w:rPr>
          <w:rFonts w:ascii="Arial" w:eastAsia="Calibri" w:hAnsi="Arial" w:cs="Arial"/>
        </w:rPr>
        <w:t>2</w:t>
      </w:r>
      <w:r>
        <w:rPr>
          <w:rFonts w:ascii="Arial" w:eastAsia="Calibri" w:hAnsi="Arial" w:cs="Arial"/>
        </w:rPr>
        <w:t>.</w:t>
      </w:r>
      <w:r w:rsidR="009A24C5">
        <w:rPr>
          <w:rFonts w:ascii="Arial" w:eastAsia="Calibri" w:hAnsi="Arial" w:cs="Arial"/>
        </w:rPr>
        <w:t>1</w:t>
      </w:r>
      <w:r>
        <w:rPr>
          <w:rFonts w:ascii="Arial" w:eastAsia="Calibri" w:hAnsi="Arial" w:cs="Arial"/>
        </w:rPr>
        <w:t>.202</w:t>
      </w:r>
      <w:r w:rsidR="009A24C5">
        <w:rPr>
          <w:rFonts w:ascii="Arial" w:eastAsia="Calibri" w:hAnsi="Arial" w:cs="Arial"/>
        </w:rPr>
        <w:t>6</w:t>
      </w:r>
    </w:p>
    <w:p w14:paraId="2603CBC6" w14:textId="13F2A1F4" w:rsidR="002714ED" w:rsidRDefault="00861D33" w:rsidP="002714ED">
      <w:pPr>
        <w:pStyle w:val="Bezriadkovania"/>
        <w:rPr>
          <w:rFonts w:ascii="Arial" w:eastAsia="Calibri" w:hAnsi="Arial" w:cs="Arial"/>
        </w:rPr>
      </w:pPr>
      <w:r>
        <w:rPr>
          <w:rFonts w:ascii="Arial" w:eastAsia="Calibri" w:hAnsi="Arial" w:cs="Arial"/>
        </w:rPr>
        <w:t xml:space="preserve">Schválená dňa: </w:t>
      </w:r>
      <w:r w:rsidR="009A24C5">
        <w:rPr>
          <w:rFonts w:ascii="Arial" w:eastAsia="Calibri" w:hAnsi="Arial" w:cs="Arial"/>
        </w:rPr>
        <w:t>2</w:t>
      </w:r>
      <w:r w:rsidR="002E0F73">
        <w:rPr>
          <w:rFonts w:ascii="Arial" w:eastAsia="Calibri" w:hAnsi="Arial" w:cs="Arial"/>
        </w:rPr>
        <w:t>2</w:t>
      </w:r>
      <w:r>
        <w:rPr>
          <w:rFonts w:ascii="Arial" w:eastAsia="Calibri" w:hAnsi="Arial" w:cs="Arial"/>
        </w:rPr>
        <w:t>.</w:t>
      </w:r>
      <w:r w:rsidR="009A24C5">
        <w:rPr>
          <w:rFonts w:ascii="Arial" w:eastAsia="Calibri" w:hAnsi="Arial" w:cs="Arial"/>
        </w:rPr>
        <w:t>1</w:t>
      </w:r>
      <w:r>
        <w:rPr>
          <w:rFonts w:ascii="Arial" w:eastAsia="Calibri" w:hAnsi="Arial" w:cs="Arial"/>
        </w:rPr>
        <w:t>.202</w:t>
      </w:r>
      <w:r w:rsidR="009A24C5">
        <w:rPr>
          <w:rFonts w:ascii="Arial" w:eastAsia="Calibri" w:hAnsi="Arial" w:cs="Arial"/>
        </w:rPr>
        <w:t>6</w:t>
      </w:r>
    </w:p>
    <w:p w14:paraId="7AAD43F1" w14:textId="77777777" w:rsidR="002714ED" w:rsidRDefault="002714ED" w:rsidP="002714ED">
      <w:pPr>
        <w:pStyle w:val="Bezriadkovania"/>
        <w:rPr>
          <w:rFonts w:ascii="Arial" w:eastAsia="Calibri" w:hAnsi="Arial" w:cs="Arial"/>
        </w:rPr>
      </w:pPr>
    </w:p>
    <w:p w14:paraId="64146CA9" w14:textId="77777777" w:rsidR="002714ED" w:rsidRDefault="006A7907" w:rsidP="002714ED">
      <w:pPr>
        <w:pStyle w:val="Bezriadkovania"/>
        <w:rPr>
          <w:rFonts w:ascii="Arial" w:eastAsia="Calibri" w:hAnsi="Arial" w:cs="Arial"/>
        </w:rPr>
      </w:pPr>
      <w:r>
        <w:rPr>
          <w:rFonts w:ascii="Arial" w:eastAsia="Calibri" w:hAnsi="Arial" w:cs="Arial"/>
        </w:rPr>
        <w:t>Priemerný počet zamestnancov: 0</w:t>
      </w:r>
    </w:p>
    <w:p w14:paraId="7E996FD3" w14:textId="77777777" w:rsidR="005212AC" w:rsidRPr="005C16C2" w:rsidRDefault="005212AC" w:rsidP="002714ED">
      <w:pPr>
        <w:pStyle w:val="Bezriadkovania"/>
        <w:rPr>
          <w:rFonts w:ascii="Arial" w:eastAsia="Calibri" w:hAnsi="Arial" w:cs="Arial"/>
        </w:rPr>
      </w:pPr>
    </w:p>
    <w:p w14:paraId="5F63E916" w14:textId="77777777" w:rsidR="005212AC" w:rsidRPr="005C16C2" w:rsidRDefault="005212AC" w:rsidP="00F85184">
      <w:pPr>
        <w:pStyle w:val="Nadpis1"/>
      </w:pPr>
      <w:r w:rsidRPr="005C16C2">
        <w:t xml:space="preserve">Čl.2 Informácie o prijatých postupoch </w:t>
      </w:r>
    </w:p>
    <w:p w14:paraId="16F1DF84" w14:textId="77777777" w:rsidR="005212AC" w:rsidRPr="005C16C2" w:rsidRDefault="005212AC" w:rsidP="002714ED">
      <w:pPr>
        <w:pStyle w:val="Bezriadkovania"/>
        <w:rPr>
          <w:rFonts w:ascii="Arial" w:hAnsi="Arial" w:cs="Arial"/>
        </w:rPr>
      </w:pPr>
    </w:p>
    <w:p w14:paraId="58187B5B" w14:textId="77777777" w:rsidR="005212AC" w:rsidRPr="005C16C2" w:rsidRDefault="005212AC" w:rsidP="002714ED">
      <w:pPr>
        <w:pStyle w:val="Bezriadkovania"/>
        <w:rPr>
          <w:rFonts w:ascii="Arial" w:hAnsi="Arial" w:cs="Arial"/>
        </w:rPr>
      </w:pPr>
      <w:r w:rsidRPr="005C16C2">
        <w:rPr>
          <w:rFonts w:ascii="Arial" w:hAnsi="Arial" w:cs="Arial"/>
        </w:rPr>
        <w:t xml:space="preserve">Čl.2.1 </w:t>
      </w:r>
    </w:p>
    <w:p w14:paraId="3E4138F0" w14:textId="73228D8F" w:rsidR="005212AC" w:rsidRPr="005C16C2" w:rsidRDefault="005C16C2" w:rsidP="002714ED">
      <w:pPr>
        <w:pStyle w:val="Bezriadkovania"/>
        <w:rPr>
          <w:rFonts w:ascii="Arial" w:hAnsi="Arial" w:cs="Arial"/>
        </w:rPr>
      </w:pPr>
      <w:r w:rsidRPr="005C16C2">
        <w:rPr>
          <w:rFonts w:ascii="Arial" w:hAnsi="Arial" w:cs="Arial"/>
        </w:rPr>
        <w:t>Účtovná jednotka bude nep</w:t>
      </w:r>
      <w:r w:rsidR="00861D33">
        <w:rPr>
          <w:rFonts w:ascii="Arial" w:hAnsi="Arial" w:cs="Arial"/>
        </w:rPr>
        <w:t>retržite pokračovala od 1.1.202</w:t>
      </w:r>
      <w:r w:rsidR="009A24C5">
        <w:rPr>
          <w:rFonts w:ascii="Arial" w:hAnsi="Arial" w:cs="Arial"/>
        </w:rPr>
        <w:t>5</w:t>
      </w:r>
      <w:r w:rsidR="00861D33">
        <w:rPr>
          <w:rFonts w:ascii="Arial" w:hAnsi="Arial" w:cs="Arial"/>
        </w:rPr>
        <w:t xml:space="preserve"> do 31.12.202</w:t>
      </w:r>
      <w:r w:rsidR="009A24C5">
        <w:rPr>
          <w:rFonts w:ascii="Arial" w:hAnsi="Arial" w:cs="Arial"/>
        </w:rPr>
        <w:t>5</w:t>
      </w:r>
      <w:r w:rsidRPr="005C16C2">
        <w:rPr>
          <w:rFonts w:ascii="Arial" w:hAnsi="Arial" w:cs="Arial"/>
        </w:rPr>
        <w:t xml:space="preserve"> a bude pokračovať vo svojej činnosti.</w:t>
      </w:r>
    </w:p>
    <w:p w14:paraId="673211B9" w14:textId="77777777" w:rsidR="005C16C2" w:rsidRPr="005C16C2" w:rsidRDefault="005C16C2" w:rsidP="002714ED">
      <w:pPr>
        <w:pStyle w:val="Bezriadkovania"/>
        <w:rPr>
          <w:rFonts w:ascii="Arial" w:hAnsi="Arial" w:cs="Arial"/>
        </w:rPr>
      </w:pPr>
    </w:p>
    <w:p w14:paraId="06DECB70" w14:textId="77777777" w:rsidR="005C16C2" w:rsidRPr="005C16C2" w:rsidRDefault="005212AC" w:rsidP="002714ED">
      <w:pPr>
        <w:pStyle w:val="Bezriadkovania"/>
        <w:rPr>
          <w:rFonts w:ascii="Arial" w:hAnsi="Arial" w:cs="Arial"/>
        </w:rPr>
      </w:pPr>
      <w:r w:rsidRPr="005C16C2">
        <w:rPr>
          <w:rFonts w:ascii="Arial" w:hAnsi="Arial" w:cs="Arial"/>
        </w:rPr>
        <w:t>Čl.2.2</w:t>
      </w:r>
    </w:p>
    <w:p w14:paraId="2C2F4A60" w14:textId="77777777"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14:paraId="2D4511AE" w14:textId="77777777"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14:paraId="4DC3FAA8" w14:textId="77777777"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14:paraId="7273CC94" w14:textId="77777777" w:rsidR="005C16C2" w:rsidRPr="005C16C2" w:rsidRDefault="005C16C2" w:rsidP="002714ED">
      <w:pPr>
        <w:pStyle w:val="Bezriadkovania"/>
        <w:rPr>
          <w:rFonts w:ascii="Arial" w:hAnsi="Arial" w:cs="Arial"/>
        </w:rPr>
      </w:pPr>
      <w:r w:rsidRPr="005C16C2">
        <w:rPr>
          <w:rFonts w:ascii="Arial" w:hAnsi="Arial" w:cs="Arial"/>
        </w:rPr>
        <w:lastRenderedPageBreak/>
        <w:t xml:space="preserve">c) pohľadávok, </w:t>
      </w:r>
    </w:p>
    <w:p w14:paraId="5F7C49E4" w14:textId="77777777"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14:paraId="3E2BA10C" w14:textId="77777777"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14:paraId="2ACE0E72" w14:textId="77777777"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14:paraId="3E0CF106" w14:textId="77777777" w:rsidR="005C16C2" w:rsidRDefault="005C16C2" w:rsidP="002714ED">
      <w:pPr>
        <w:pStyle w:val="Bezriadkovania"/>
      </w:pPr>
    </w:p>
    <w:p w14:paraId="11874335" w14:textId="77777777"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14:paraId="0D29FB6F" w14:textId="77777777" w:rsidR="005212AC" w:rsidRDefault="005212AC" w:rsidP="002714ED">
      <w:pPr>
        <w:pStyle w:val="Bezriadkovania"/>
      </w:pPr>
    </w:p>
    <w:p w14:paraId="1E9F8720"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14:paraId="690F9A22" w14:textId="77777777"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14:paraId="1698FD72" w14:textId="77777777"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14:paraId="063FB1E5" w14:textId="77777777"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14:paraId="54984980" w14:textId="77777777" w:rsidR="005C16C2" w:rsidRDefault="005C16C2" w:rsidP="002714ED">
      <w:pPr>
        <w:pStyle w:val="Bezriadkovania"/>
      </w:pPr>
    </w:p>
    <w:p w14:paraId="71488CE3" w14:textId="77777777" w:rsidR="005C16C2" w:rsidRDefault="005C16C2" w:rsidP="002714ED">
      <w:pPr>
        <w:pStyle w:val="Bezriadkovania"/>
      </w:pPr>
    </w:p>
    <w:p w14:paraId="0751D50F" w14:textId="77777777"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14:paraId="696745D6" w14:textId="77777777"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14:paraId="39EF1515" w14:textId="77777777" w:rsidR="005C16C2" w:rsidRDefault="005C16C2" w:rsidP="002714ED">
      <w:pPr>
        <w:pStyle w:val="Bezriadkovania"/>
      </w:pPr>
    </w:p>
    <w:p w14:paraId="2408A783" w14:textId="77777777"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14:paraId="7B0F211B" w14:textId="77777777"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14:paraId="0E7604D1" w14:textId="77777777" w:rsidR="005C16C2" w:rsidRDefault="005C16C2" w:rsidP="002714ED">
      <w:pPr>
        <w:pStyle w:val="Bezriadkovania"/>
      </w:pPr>
    </w:p>
    <w:p w14:paraId="60A39114" w14:textId="77777777"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14:paraId="7E018D38" w14:textId="77777777"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14:paraId="1C939F32" w14:textId="77777777" w:rsidR="005C16C2" w:rsidRDefault="005C16C2" w:rsidP="002714ED">
      <w:pPr>
        <w:pStyle w:val="Bezriadkovania"/>
      </w:pPr>
    </w:p>
    <w:p w14:paraId="664F12C2" w14:textId="77777777" w:rsidR="005051E1" w:rsidRDefault="005051E1" w:rsidP="00F85184">
      <w:pPr>
        <w:pStyle w:val="Nadpis1"/>
      </w:pPr>
      <w:r w:rsidRPr="005051E1">
        <w:t>Čl.3 Informácie, ktoré vysvetľujú a dopĺňajú súvahu a výkaz ziskov a</w:t>
      </w:r>
      <w:r>
        <w:t> </w:t>
      </w:r>
      <w:r w:rsidRPr="005051E1">
        <w:t>strát</w:t>
      </w:r>
    </w:p>
    <w:p w14:paraId="028F9544" w14:textId="77777777" w:rsidR="005051E1" w:rsidRDefault="005051E1" w:rsidP="002714ED">
      <w:pPr>
        <w:pStyle w:val="Bezriadkovania"/>
        <w:rPr>
          <w:rFonts w:ascii="Arial" w:hAnsi="Arial" w:cs="Arial"/>
        </w:rPr>
      </w:pPr>
    </w:p>
    <w:p w14:paraId="595DFDAF" w14:textId="77777777"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14:paraId="05DA1452" w14:textId="77777777"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14:paraId="1A4A4DEE" w14:textId="77777777" w:rsidR="005051E1" w:rsidRPr="005051E1" w:rsidRDefault="005051E1" w:rsidP="005051E1">
      <w:pPr>
        <w:pStyle w:val="Bezriadkovania"/>
        <w:ind w:left="360"/>
        <w:jc w:val="both"/>
        <w:rPr>
          <w:rFonts w:ascii="Arial" w:hAnsi="Arial" w:cs="Arial"/>
        </w:rPr>
      </w:pPr>
    </w:p>
    <w:p w14:paraId="2F9C6985" w14:textId="77777777" w:rsidR="005051E1" w:rsidRPr="005051E1" w:rsidRDefault="005051E1" w:rsidP="002714ED">
      <w:pPr>
        <w:pStyle w:val="Bezriadkovania"/>
        <w:rPr>
          <w:rFonts w:ascii="Arial" w:hAnsi="Arial" w:cs="Arial"/>
        </w:rPr>
      </w:pPr>
      <w:r w:rsidRPr="005051E1">
        <w:rPr>
          <w:rFonts w:ascii="Arial" w:hAnsi="Arial" w:cs="Arial"/>
        </w:rPr>
        <w:t>Čl.3.2.Informácie o záväzkoch, a to:</w:t>
      </w:r>
    </w:p>
    <w:p w14:paraId="1E88E6CA" w14:textId="77777777" w:rsidR="005051E1" w:rsidRPr="005051E1" w:rsidRDefault="005051E1" w:rsidP="002714ED">
      <w:pPr>
        <w:pStyle w:val="Bezriadkovania"/>
        <w:rPr>
          <w:rFonts w:ascii="Arial" w:hAnsi="Arial" w:cs="Arial"/>
        </w:rPr>
      </w:pPr>
      <w:r w:rsidRPr="005051E1">
        <w:rPr>
          <w:rFonts w:ascii="Arial" w:hAnsi="Arial" w:cs="Arial"/>
        </w:rPr>
        <w:lastRenderedPageBreak/>
        <w:t xml:space="preserve"> a) celkovej sume záväzkov so zostatkovou dobou splatnosti dlhšou ako päť rokov,</w:t>
      </w:r>
    </w:p>
    <w:p w14:paraId="050A9433" w14:textId="77777777"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14:paraId="01E42094" w14:textId="77777777"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14:paraId="27C27C26" w14:textId="77777777" w:rsidR="005051E1" w:rsidRPr="005051E1" w:rsidRDefault="005051E1" w:rsidP="002714ED">
      <w:pPr>
        <w:pStyle w:val="Bezriadkovania"/>
        <w:rPr>
          <w:rFonts w:ascii="Arial" w:hAnsi="Arial" w:cs="Arial"/>
        </w:rPr>
      </w:pPr>
    </w:p>
    <w:p w14:paraId="6B2181FD" w14:textId="77777777" w:rsidR="005C16C2" w:rsidRDefault="005C16C2" w:rsidP="002714ED">
      <w:pPr>
        <w:pStyle w:val="Bezriadkovania"/>
      </w:pPr>
    </w:p>
    <w:p w14:paraId="7F84C2FD" w14:textId="77777777"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14:paraId="23395C52" w14:textId="77777777"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14:paraId="6A978BBB" w14:textId="77777777"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14:paraId="52D86BE2" w14:textId="77777777"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14:paraId="53AFACF8" w14:textId="77777777"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14:paraId="158B8734" w14:textId="77777777" w:rsidR="005051E1" w:rsidRDefault="005051E1" w:rsidP="002714ED">
      <w:pPr>
        <w:pStyle w:val="Bezriadkovania"/>
      </w:pPr>
    </w:p>
    <w:p w14:paraId="24CE98F4" w14:textId="77777777" w:rsidR="005C16C2" w:rsidRDefault="005C16C2" w:rsidP="002714ED">
      <w:pPr>
        <w:pStyle w:val="Bezriadkovania"/>
      </w:pPr>
    </w:p>
    <w:p w14:paraId="24CE91EC" w14:textId="77777777"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14:paraId="23C0D6F0"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14:paraId="3802849D" w14:textId="77777777"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14:paraId="53A64331" w14:textId="77777777"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14:paraId="2C6C8592" w14:textId="77777777"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14:paraId="5A4CF28D"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14:paraId="5501F41F" w14:textId="77777777"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14:paraId="46FF2E7D"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14:paraId="46A75A76" w14:textId="77777777"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14:paraId="1D462DAC" w14:textId="77777777" w:rsidR="00066099" w:rsidRPr="00066099" w:rsidRDefault="00066099" w:rsidP="00066099">
      <w:pPr>
        <w:pStyle w:val="Bezriadkovania"/>
        <w:jc w:val="both"/>
        <w:rPr>
          <w:rFonts w:ascii="Arial" w:hAnsi="Arial" w:cs="Arial"/>
        </w:rPr>
      </w:pPr>
    </w:p>
    <w:p w14:paraId="2852D9EE" w14:textId="77777777"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14:paraId="0D7F4D04" w14:textId="77777777"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14:paraId="67BA45DA" w14:textId="77777777"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14:paraId="7016AD42" w14:textId="77777777"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opise významných finančných povinností a významných podmienených záväzkov, </w:t>
      </w:r>
    </w:p>
    <w:p w14:paraId="3101C0DA" w14:textId="77777777"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14:paraId="2B50390C" w14:textId="77777777"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14:paraId="3FA950A2" w14:textId="77777777"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14:paraId="5D87376F" w14:textId="77777777"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75203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ED"/>
    <w:rsid w:val="00044296"/>
    <w:rsid w:val="00066099"/>
    <w:rsid w:val="001C5492"/>
    <w:rsid w:val="001E7992"/>
    <w:rsid w:val="002714ED"/>
    <w:rsid w:val="002E0F73"/>
    <w:rsid w:val="0035224E"/>
    <w:rsid w:val="00447828"/>
    <w:rsid w:val="0048584B"/>
    <w:rsid w:val="005051E1"/>
    <w:rsid w:val="005212AC"/>
    <w:rsid w:val="00537080"/>
    <w:rsid w:val="005C16C2"/>
    <w:rsid w:val="0063611B"/>
    <w:rsid w:val="006A7907"/>
    <w:rsid w:val="00723572"/>
    <w:rsid w:val="00841F49"/>
    <w:rsid w:val="00861D33"/>
    <w:rsid w:val="008809C5"/>
    <w:rsid w:val="009A24C5"/>
    <w:rsid w:val="009E562E"/>
    <w:rsid w:val="00A44827"/>
    <w:rsid w:val="00A67890"/>
    <w:rsid w:val="00B4618B"/>
    <w:rsid w:val="00BB5650"/>
    <w:rsid w:val="00C57B0D"/>
    <w:rsid w:val="00CD7D06"/>
    <w:rsid w:val="00D534CF"/>
    <w:rsid w:val="00D55608"/>
    <w:rsid w:val="00DF3F9B"/>
    <w:rsid w:val="00E52953"/>
    <w:rsid w:val="00E96125"/>
    <w:rsid w:val="00EE214C"/>
    <w:rsid w:val="00F7212B"/>
    <w:rsid w:val="00F84FD9"/>
    <w:rsid w:val="00F85184"/>
    <w:rsid w:val="00FD15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A94E"/>
  <w15:docId w15:val="{14B34193-255E-4292-AD50-E542E92D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1178</Words>
  <Characters>6719</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Katarina Reingraber</cp:lastModifiedBy>
  <cp:revision>3</cp:revision>
  <cp:lastPrinted>2023-01-24T17:04:00Z</cp:lastPrinted>
  <dcterms:created xsi:type="dcterms:W3CDTF">2026-01-22T17:32:00Z</dcterms:created>
  <dcterms:modified xsi:type="dcterms:W3CDTF">2026-01-22T17:36:00Z</dcterms:modified>
</cp:coreProperties>
</file>