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1C10E64" w14:textId="090D0747" w:rsidR="00D22E39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Poznámky k účtovnej závierke r. 202</w:t>
      </w:r>
      <w:r w:rsidR="0060083B">
        <w:rPr>
          <w:b/>
          <w:bCs/>
          <w:sz w:val="28"/>
          <w:szCs w:val="28"/>
        </w:rPr>
        <w:t>2</w:t>
      </w:r>
    </w:p>
    <w:p w14:paraId="62FF053A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65D16D1C" w14:textId="1C5C269E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II BioGreen, s.r.o., Berlínska 17, 040 13  Košice</w:t>
      </w:r>
    </w:p>
    <w:p w14:paraId="036380AE" w14:textId="4E79BF9D" w:rsidR="005860A7" w:rsidRDefault="005860A7" w:rsidP="005860A7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IČO: 47204192, DIČ: 2023805036</w:t>
      </w:r>
    </w:p>
    <w:p w14:paraId="6175550F" w14:textId="77777777" w:rsidR="005860A7" w:rsidRDefault="005860A7" w:rsidP="005860A7">
      <w:pPr>
        <w:jc w:val="center"/>
        <w:rPr>
          <w:b/>
          <w:bCs/>
          <w:sz w:val="28"/>
          <w:szCs w:val="28"/>
        </w:rPr>
      </w:pPr>
    </w:p>
    <w:p w14:paraId="3EB1A8F7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241D641B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6D6248A" w14:textId="73AA8C86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Spoločník: Ing. Ingrida Sedláková</w:t>
      </w:r>
    </w:p>
    <w:p w14:paraId="0B3B7933" w14:textId="2C19394A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založená: 2.7.2013</w:t>
      </w:r>
    </w:p>
    <w:p w14:paraId="41F0EED5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1FC64A5E" w14:textId="77777777" w:rsidR="005860A7" w:rsidRDefault="005860A7" w:rsidP="005860A7">
      <w:pPr>
        <w:jc w:val="both"/>
        <w:rPr>
          <w:b/>
          <w:bCs/>
          <w:sz w:val="28"/>
          <w:szCs w:val="28"/>
        </w:rPr>
      </w:pPr>
    </w:p>
    <w:p w14:paraId="7AA62F31" w14:textId="6B60A8E1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Tržby: </w:t>
      </w:r>
      <w:r w:rsidR="0060083B">
        <w:rPr>
          <w:b/>
          <w:bCs/>
          <w:sz w:val="28"/>
          <w:szCs w:val="28"/>
        </w:rPr>
        <w:t>4253,-</w:t>
      </w:r>
      <w:r>
        <w:rPr>
          <w:b/>
          <w:bCs/>
          <w:sz w:val="28"/>
          <w:szCs w:val="28"/>
        </w:rPr>
        <w:t xml:space="preserve"> Eur</w:t>
      </w:r>
    </w:p>
    <w:p w14:paraId="3063C67B" w14:textId="482F4147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Náklady: </w:t>
      </w:r>
      <w:r w:rsidR="0060083B">
        <w:rPr>
          <w:b/>
          <w:bCs/>
          <w:sz w:val="28"/>
          <w:szCs w:val="28"/>
        </w:rPr>
        <w:t>4221,</w:t>
      </w:r>
      <w:r>
        <w:rPr>
          <w:b/>
          <w:bCs/>
          <w:sz w:val="28"/>
          <w:szCs w:val="28"/>
        </w:rPr>
        <w:t xml:space="preserve"> Eur</w:t>
      </w:r>
    </w:p>
    <w:p w14:paraId="7047CC4C" w14:textId="51C34B29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>Spoločnosť nemá zamestnancov.</w:t>
      </w:r>
    </w:p>
    <w:p w14:paraId="1B74C492" w14:textId="1FBD50A5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Základ dane: </w:t>
      </w:r>
      <w:r w:rsidR="0060083B">
        <w:rPr>
          <w:b/>
          <w:bCs/>
          <w:sz w:val="28"/>
          <w:szCs w:val="28"/>
        </w:rPr>
        <w:t>32,-</w:t>
      </w:r>
      <w:r>
        <w:rPr>
          <w:b/>
          <w:bCs/>
          <w:sz w:val="28"/>
          <w:szCs w:val="28"/>
        </w:rPr>
        <w:t xml:space="preserve"> Eur</w:t>
      </w:r>
    </w:p>
    <w:p w14:paraId="04885BAE" w14:textId="3028B574" w:rsidR="005860A7" w:rsidRDefault="005860A7" w:rsidP="005860A7">
      <w:pPr>
        <w:jc w:val="both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Daň z príjmu PO: </w:t>
      </w:r>
      <w:r w:rsidR="00DB2CDE">
        <w:rPr>
          <w:b/>
          <w:bCs/>
          <w:sz w:val="28"/>
          <w:szCs w:val="28"/>
        </w:rPr>
        <w:t>4,</w:t>
      </w:r>
      <w:r w:rsidR="0060083B">
        <w:rPr>
          <w:b/>
          <w:bCs/>
          <w:sz w:val="28"/>
          <w:szCs w:val="28"/>
        </w:rPr>
        <w:t xml:space="preserve">80 </w:t>
      </w:r>
      <w:r>
        <w:rPr>
          <w:b/>
          <w:bCs/>
          <w:sz w:val="28"/>
          <w:szCs w:val="28"/>
        </w:rPr>
        <w:t>Eur</w:t>
      </w:r>
    </w:p>
    <w:p w14:paraId="4B01BDA1" w14:textId="77777777" w:rsidR="005860A7" w:rsidRPr="005860A7" w:rsidRDefault="005860A7" w:rsidP="005860A7">
      <w:pPr>
        <w:jc w:val="both"/>
        <w:rPr>
          <w:b/>
          <w:bCs/>
          <w:sz w:val="28"/>
          <w:szCs w:val="28"/>
        </w:rPr>
      </w:pPr>
    </w:p>
    <w:sectPr w:rsidR="005860A7" w:rsidRPr="005860A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ptos">
    <w:charset w:val="00"/>
    <w:family w:val="swiss"/>
    <w:pitch w:val="variable"/>
    <w:sig w:usb0="20000287" w:usb1="00000003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60A7"/>
    <w:rsid w:val="005860A7"/>
    <w:rsid w:val="0060083B"/>
    <w:rsid w:val="009806BE"/>
    <w:rsid w:val="00A67D01"/>
    <w:rsid w:val="00B9224D"/>
    <w:rsid w:val="00D22E39"/>
    <w:rsid w:val="00DB2CDE"/>
    <w:rsid w:val="00F62CE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3B5743D"/>
  <w15:chartTrackingRefBased/>
  <w15:docId w15:val="{BEBF0F91-6526-4DC2-A187-8CA0B036C6B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sk-SK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paragraph" w:styleId="Nadpis1">
    <w:name w:val="heading 1"/>
    <w:basedOn w:val="Normlny"/>
    <w:next w:val="Normlny"/>
    <w:link w:val="Nadpis1Char"/>
    <w:uiPriority w:val="9"/>
    <w:qFormat/>
    <w:rsid w:val="005860A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5860A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5860A7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5860A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5860A7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5860A7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5860A7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5860A7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5860A7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5860A7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5860A7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5860A7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5860A7"/>
    <w:rPr>
      <w:rFonts w:eastAsiaTheme="majorEastAsia" w:cstheme="majorBidi"/>
      <w:i/>
      <w:iCs/>
      <w:color w:val="0F4761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5860A7"/>
    <w:rPr>
      <w:rFonts w:eastAsiaTheme="majorEastAsia" w:cstheme="majorBidi"/>
      <w:color w:val="0F4761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5860A7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5860A7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5860A7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5860A7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5860A7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5860A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5860A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5860A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5860A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5860A7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5860A7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5860A7"/>
    <w:rPr>
      <w:i/>
      <w:iCs/>
      <w:color w:val="0F4761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5860A7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5860A7"/>
    <w:rPr>
      <w:i/>
      <w:iCs/>
      <w:color w:val="0F4761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5860A7"/>
    <w:rPr>
      <w:b/>
      <w:bCs/>
      <w:smallCaps/>
      <w:color w:val="0F476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45</Words>
  <Characters>259</Characters>
  <Application>Microsoft Office Word</Application>
  <DocSecurity>0</DocSecurity>
  <Lines>2</Lines>
  <Paragraphs>1</Paragraphs>
  <ScaleCrop>false</ScaleCrop>
  <Company/>
  <LinksUpToDate>false</LinksUpToDate>
  <CharactersWithSpaces>303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Dzurnakova</dc:creator>
  <cp:keywords/>
  <dc:description/>
  <cp:lastModifiedBy>Dzurnakova</cp:lastModifiedBy>
  <cp:revision>5</cp:revision>
  <dcterms:created xsi:type="dcterms:W3CDTF">2026-01-21T07:32:00Z</dcterms:created>
  <dcterms:modified xsi:type="dcterms:W3CDTF">2026-01-21T07:49:00Z</dcterms:modified>
</cp:coreProperties>
</file>