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DC6" w:rsidRDefault="007034F3" w:rsidP="007034F3">
      <w:pPr>
        <w:jc w:val="center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MÚJ           IČO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47585102</w:t>
      </w:r>
      <w:r>
        <w:rPr>
          <w:rFonts w:ascii="Times New Roman" w:hAnsi="Times New Roman" w:cs="Times New Roman"/>
          <w:sz w:val="24"/>
          <w:szCs w:val="24"/>
        </w:rPr>
        <w:t xml:space="preserve">   DIČ 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2024016005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</w:t>
      </w: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Všeobecné údaje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Názov firmy, sídlo :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Profi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s.r.o., Borová 65, 919 61  Borová</w:t>
      </w:r>
    </w:p>
    <w:p w:rsidR="007034F3" w:rsidRPr="007034F3" w:rsidRDefault="007034F3" w:rsidP="007034F3">
      <w:pPr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Firma nevytvára konsolidovanú uzávierku</w:t>
      </w:r>
    </w:p>
    <w:p w:rsid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7034F3">
        <w:rPr>
          <w:rFonts w:ascii="Times New Roman" w:hAnsi="Times New Roman" w:cs="Times New Roman"/>
          <w:sz w:val="24"/>
          <w:szCs w:val="24"/>
        </w:rPr>
        <w:t>Spoločníci: 100%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</w:t>
      </w:r>
      <w:r w:rsidR="00E20B6E">
        <w:rPr>
          <w:rFonts w:ascii="Times New Roman" w:hAnsi="Times New Roman" w:cs="Times New Roman"/>
          <w:sz w:val="24"/>
          <w:szCs w:val="24"/>
        </w:rPr>
        <w:t>počet zamestnancov. 0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7034F3" w:rsidRP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II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Informácie o prijatých postupoch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</w:p>
    <w:p w:rsidR="002C329C" w:rsidRDefault="00E20B6E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31.12.2025</w:t>
      </w:r>
      <w:r w:rsidR="002C329C">
        <w:rPr>
          <w:rFonts w:ascii="Times New Roman" w:hAnsi="Times New Roman" w:cs="Times New Roman"/>
          <w:sz w:val="24"/>
          <w:szCs w:val="24"/>
        </w:rPr>
        <w:t xml:space="preserve"> je zostavená za predpokladu, že bude nepretržite pokračovať vo svojej činnosti.</w:t>
      </w:r>
    </w:p>
    <w:p w:rsidR="007034F3" w:rsidRPr="002C329C" w:rsidRDefault="007034F3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</w:t>
      </w:r>
      <w:r w:rsidR="00E20B6E">
        <w:rPr>
          <w:rFonts w:ascii="Times New Roman" w:hAnsi="Times New Roman" w:cs="Times New Roman"/>
          <w:sz w:val="24"/>
          <w:szCs w:val="24"/>
        </w:rPr>
        <w:t>ek majetku a záväzkov v r. 2025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a nehmotný majetok oceňovaný v nákupných cenách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DHIM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oceňované nákupnou cenou</w:t>
      </w:r>
    </w:p>
    <w:p w:rsid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Odpisový plán pre dlhodobý hmotný majetok </w:t>
      </w:r>
    </w:p>
    <w:p w:rsidR="00BA17D6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používa rovnomerné odpisovanie IM, </w:t>
      </w:r>
    </w:p>
    <w:p w:rsidR="002C329C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zaradeného do odpisových skupín podľa zákona</w:t>
      </w:r>
    </w:p>
    <w:p w:rsid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 roky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..........6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..........8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..........12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..........20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BA17D6" w:rsidRP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účtovných zásad a zmeny účtovných metód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nepoužívala zmenu účtovných metód</w:t>
      </w: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ich oceňovanie v účtovníctve: bez náplne</w:t>
      </w: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účtovaní významných opráv chýb minulých účtovných období, vplyv na nerozdelený </w:t>
      </w:r>
      <w:proofErr w:type="spellStart"/>
      <w:r>
        <w:rPr>
          <w:rFonts w:ascii="Times New Roman" w:hAnsi="Times New Roman" w:cs="Times New Roman"/>
          <w:sz w:val="24"/>
          <w:szCs w:val="24"/>
        </w:rPr>
        <w:t>zsk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stratu minulých období: bez náplne</w:t>
      </w:r>
    </w:p>
    <w:p w:rsidR="00BA17D6" w:rsidRPr="00BA17D6" w:rsidRDefault="00BA17D6" w:rsidP="00BA17D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Čl. III</w:t>
      </w: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Informácie, ktoré vysvetľujú a dopĺňajú súvahu a výkaz ziskov a strát</w:t>
      </w: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s výnosov s výnimočným rozsahom: bez náplne</w:t>
      </w: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splatnosťou nad 5 rokov: bez náplne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záväzkov: bez náplne</w:t>
      </w:r>
    </w:p>
    <w:p w:rsidR="00E603E2" w:rsidRPr="003C2CE7" w:rsidRDefault="00E603E2" w:rsidP="00E603E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akciách: bez náplne</w:t>
      </w:r>
    </w:p>
    <w:p w:rsidR="00E603E2" w:rsidRPr="00E603E2" w:rsidRDefault="00E603E2" w:rsidP="00E603E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jednotky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jednotlivých druhov záruk: žiadne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Pôžičky poskytnuté členom štatutárneho orgánu, dozorného orgánu: bez náplne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 celková suma poskytnutých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celková suma splatených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 celková suma odpustených pôžičiek 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Podmienky za ktorých boli pôžičky poskytnuté, úrokové sadzby: bez náplne</w:t>
      </w:r>
    </w:p>
    <w:p w:rsidR="00E603E2" w:rsidRDefault="00E603E2" w:rsidP="00E603E2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použitých finančných prostriedkov na súkromné účely členmi štatutárneho orgánu: bez náplne</w:t>
      </w: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povinnostiach účtovnej jednotky</w:t>
      </w:r>
    </w:p>
    <w:p w:rsidR="003C2CE7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finančných povinností, ktoré sa nevykazujú v súvahe (zmluvy na poskytnutie úveru/ pôžičky, ktoré ešte neboli poskytnuté a pod.)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podmienených záväzkov: žiadne</w:t>
      </w:r>
    </w:p>
    <w:p w:rsidR="003C2CE7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1 možná povinnosť, ktorá vznikla ako dôsledok minulej udalosti, ktorých vznik                 nezávisí od účtovnej jednotky : žiadne</w:t>
      </w: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2 existujúca povinnosť, ktorá vznikla ako dôsledok minulej udalosti a je nepravdepodobné, že bude potrebný úbytok ekonomických úžitkov: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finančných povinností a záväzkov: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finančných povinností a záväzkov voči dcérskej účtovnej jednotke: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povinností účtovnej jednotky vyplývajúcich z dôchodkových programov pre zamestnancov: žiadne</w:t>
      </w:r>
    </w:p>
    <w:p w:rsidR="00E603E2" w:rsidRDefault="00E603E2" w:rsidP="00E603E2">
      <w:pPr>
        <w:pStyle w:val="Odsekzoznamu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P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/>
    <w:sectPr w:rsidR="007034F3" w:rsidRPr="007034F3" w:rsidSect="005C6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212FA"/>
    <w:multiLevelType w:val="hybridMultilevel"/>
    <w:tmpl w:val="8898A376"/>
    <w:lvl w:ilvl="0" w:tplc="DBACDC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AF5226"/>
    <w:multiLevelType w:val="hybridMultilevel"/>
    <w:tmpl w:val="CF78EE84"/>
    <w:lvl w:ilvl="0" w:tplc="498875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70F8E"/>
    <w:multiLevelType w:val="hybridMultilevel"/>
    <w:tmpl w:val="867E2E5C"/>
    <w:lvl w:ilvl="0" w:tplc="2660AB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D911627"/>
    <w:multiLevelType w:val="hybridMultilevel"/>
    <w:tmpl w:val="92F2B91C"/>
    <w:lvl w:ilvl="0" w:tplc="F4FC1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D4137"/>
    <w:multiLevelType w:val="hybridMultilevel"/>
    <w:tmpl w:val="82A80122"/>
    <w:lvl w:ilvl="0" w:tplc="3BEE7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0B52692"/>
    <w:multiLevelType w:val="hybridMultilevel"/>
    <w:tmpl w:val="C3705858"/>
    <w:lvl w:ilvl="0" w:tplc="8188D2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F67708"/>
    <w:multiLevelType w:val="hybridMultilevel"/>
    <w:tmpl w:val="8D5C9514"/>
    <w:lvl w:ilvl="0" w:tplc="4D1EF1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FE40A5"/>
    <w:multiLevelType w:val="hybridMultilevel"/>
    <w:tmpl w:val="337432B0"/>
    <w:lvl w:ilvl="0" w:tplc="001460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34F3"/>
    <w:rsid w:val="000874B9"/>
    <w:rsid w:val="002C329C"/>
    <w:rsid w:val="003A736E"/>
    <w:rsid w:val="003C2CE7"/>
    <w:rsid w:val="004474E4"/>
    <w:rsid w:val="004721F2"/>
    <w:rsid w:val="00555703"/>
    <w:rsid w:val="005920AE"/>
    <w:rsid w:val="005C2A9F"/>
    <w:rsid w:val="005C6DA9"/>
    <w:rsid w:val="00653DC6"/>
    <w:rsid w:val="007034F3"/>
    <w:rsid w:val="00BA17D6"/>
    <w:rsid w:val="00D616B0"/>
    <w:rsid w:val="00E20B6E"/>
    <w:rsid w:val="00E47F70"/>
    <w:rsid w:val="00E603E2"/>
    <w:rsid w:val="00F159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D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Evelin</dc:creator>
  <cp:lastModifiedBy>acer</cp:lastModifiedBy>
  <cp:revision>2</cp:revision>
  <dcterms:created xsi:type="dcterms:W3CDTF">2026-02-01T16:14:00Z</dcterms:created>
  <dcterms:modified xsi:type="dcterms:W3CDTF">2026-02-01T16:14:00Z</dcterms:modified>
</cp:coreProperties>
</file>