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B6D9F" w:rsidTr="00921CEF">
        <w:tc>
          <w:tcPr>
            <w:tcW w:w="2722" w:type="dxa"/>
            <w:tcBorders>
              <w:right w:val="single" w:sz="4" w:space="0" w:color="auto"/>
            </w:tcBorders>
          </w:tcPr>
          <w:p w:rsidR="003B6D9F" w:rsidRPr="00B559B0" w:rsidRDefault="003B6D9F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B6D9F" w:rsidRDefault="003B6D9F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B6D9F" w:rsidRDefault="003B6D9F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B6D9F" w:rsidRDefault="003B6D9F" w:rsidP="003B6D9F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3B6D9F" w:rsidRPr="00D36A0A" w:rsidRDefault="001B3B9B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ASTRA super s.r.o., Družstevná 2073/80, 039 01 Turčianske Teplice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8A12E7" w:rsidRDefault="003B6D9F" w:rsidP="003B6D9F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7C4AD8" w:rsidRDefault="003B6D9F" w:rsidP="003B6D9F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3B6D9F" w:rsidRDefault="003B6D9F" w:rsidP="003B6D9F">
      <w:pPr>
        <w:pStyle w:val="Default"/>
        <w:numPr>
          <w:ilvl w:val="0"/>
          <w:numId w:val="1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4B42E2">
        <w:rPr>
          <w:b/>
          <w:color w:val="auto"/>
        </w:rPr>
        <w:t>5</w:t>
      </w:r>
      <w:r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4138ED">
        <w:rPr>
          <w:b/>
          <w:color w:val="auto"/>
        </w:rPr>
        <w:t>0,5</w:t>
      </w:r>
    </w:p>
    <w:p w:rsidR="003B6D9F" w:rsidRDefault="003B6D9F" w:rsidP="003B6D9F">
      <w:pPr>
        <w:pStyle w:val="Default"/>
        <w:rPr>
          <w:b/>
          <w:bCs/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B6D9F" w:rsidRPr="0083654A" w:rsidRDefault="003B6D9F" w:rsidP="003B6D9F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</w:p>
    <w:p w:rsidR="003B6D9F" w:rsidRDefault="003B6D9F" w:rsidP="003B6D9F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607380" w:rsidRDefault="003B6D9F" w:rsidP="003B6D9F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3B6D9F" w:rsidRPr="002824BD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3B6D9F" w:rsidRDefault="003B6D9F" w:rsidP="003B6D9F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3B6D9F" w:rsidRPr="0083654A" w:rsidRDefault="003B6D9F" w:rsidP="003B6D9F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B6D9F" w:rsidRPr="006711C4" w:rsidRDefault="003B6D9F" w:rsidP="003B6D9F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Pr="00607380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B6D9F" w:rsidRPr="0083654A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1B3B9B">
        <w:rPr>
          <w:color w:val="auto"/>
        </w:rPr>
        <w:t xml:space="preserve">neuplatňuje </w:t>
      </w:r>
      <w:r>
        <w:rPr>
          <w:color w:val="auto"/>
        </w:rPr>
        <w:t xml:space="preserve"> odpisy.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Spoločnosť uplatňuje  odpisy.</w:t>
      </w:r>
    </w:p>
    <w:p w:rsidR="003B6D9F" w:rsidRPr="0002116B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B6D9F" w:rsidRPr="002824BD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B3B9B" w:rsidRDefault="001B3B9B" w:rsidP="003B6D9F">
      <w:pPr>
        <w:pStyle w:val="Default"/>
        <w:rPr>
          <w:b/>
          <w:color w:val="auto"/>
        </w:rPr>
      </w:pPr>
    </w:p>
    <w:p w:rsidR="001B3B9B" w:rsidRDefault="001B3B9B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B3B9B" w:rsidRDefault="001B3B9B" w:rsidP="003B6D9F">
      <w:pPr>
        <w:pStyle w:val="Default"/>
        <w:rPr>
          <w:color w:val="auto"/>
        </w:rPr>
      </w:pPr>
    </w:p>
    <w:p w:rsidR="001B3B9B" w:rsidRPr="0083654A" w:rsidRDefault="001B3B9B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Pr="00747113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B6D9F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B6D9F" w:rsidRDefault="003B6D9F" w:rsidP="003B6D9F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280B5D" w:rsidRDefault="003B6D9F" w:rsidP="003B6D9F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1F70EA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3B6D9F" w:rsidRPr="002B2E75" w:rsidTr="00921CEF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Bežné účtovné obdobie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3B6D9F" w:rsidP="00921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6D9F" w:rsidRPr="002B2E75" w:rsidTr="00921CEF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B42E2" w:rsidP="004138ED">
            <w:pPr>
              <w:jc w:val="center"/>
              <w:rPr>
                <w:bCs/>
              </w:rPr>
            </w:pPr>
            <w:r>
              <w:rPr>
                <w:bCs/>
              </w:rPr>
              <w:t>44.637</w:t>
            </w:r>
            <w:r w:rsidR="003B6D9F">
              <w:rPr>
                <w:bCs/>
              </w:rPr>
              <w:t>,-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B42E2" w:rsidP="00044D2E">
            <w:pPr>
              <w:jc w:val="center"/>
              <w:rPr>
                <w:b/>
              </w:rPr>
            </w:pPr>
            <w:r>
              <w:rPr>
                <w:b/>
              </w:rPr>
              <w:t>44.637</w:t>
            </w:r>
            <w:r w:rsidR="00044D2E">
              <w:rPr>
                <w:b/>
              </w:rPr>
              <w:t>.-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2B2E75" w:rsidRDefault="004B42E2" w:rsidP="0082369F">
            <w:pPr>
              <w:jc w:val="center"/>
            </w:pPr>
            <w:r>
              <w:t>54.51</w:t>
            </w:r>
            <w:r w:rsidR="0082369F">
              <w:t>4</w:t>
            </w:r>
            <w:r w:rsidR="003B6D9F"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6D9F" w:rsidRPr="002B2E75" w:rsidRDefault="003B6D9F" w:rsidP="00921CEF">
            <w:pPr>
              <w:jc w:val="center"/>
            </w:pPr>
            <w:r>
              <w:t>0</w:t>
            </w:r>
          </w:p>
        </w:tc>
      </w:tr>
      <w:tr w:rsidR="003B6D9F" w:rsidRPr="002B2E75" w:rsidTr="00921CEF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B42E2" w:rsidP="0082369F">
            <w:pPr>
              <w:jc w:val="center"/>
              <w:rPr>
                <w:b/>
              </w:rPr>
            </w:pPr>
            <w:r>
              <w:rPr>
                <w:b/>
              </w:rPr>
              <w:t>54.51</w:t>
            </w:r>
            <w:r w:rsidR="0082369F">
              <w:rPr>
                <w:b/>
              </w:rPr>
              <w:t>4</w:t>
            </w:r>
            <w:r w:rsidR="003B6D9F">
              <w:rPr>
                <w:b/>
              </w:rPr>
              <w:t>,-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B6D9F" w:rsidRPr="001F70EA" w:rsidRDefault="003B6D9F" w:rsidP="003B6D9F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3B6D9F" w:rsidRPr="001F70EA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4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B52165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lastRenderedPageBreak/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</w:pPr>
      <w:r>
        <w:t xml:space="preserve">(5) Informácie o povinnostiach účtovnej jednotky, a to </w:t>
      </w:r>
    </w:p>
    <w:p w:rsidR="003B6D9F" w:rsidRDefault="003B6D9F" w:rsidP="003B6D9F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B6D9F" w:rsidRDefault="003B6D9F" w:rsidP="003B6D9F">
      <w:pPr>
        <w:pStyle w:val="Default"/>
      </w:pPr>
      <w:r>
        <w:t xml:space="preserve"> b) celkovej sume významných podmienených záväzkov, ktorými sa rozumie </w:t>
      </w:r>
    </w:p>
    <w:p w:rsidR="003B6D9F" w:rsidRDefault="003B6D9F" w:rsidP="003B6D9F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6D9F" w:rsidRDefault="003B6D9F" w:rsidP="003B6D9F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B6D9F" w:rsidRDefault="003B6D9F" w:rsidP="003B6D9F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B6D9F" w:rsidRDefault="003B6D9F" w:rsidP="003B6D9F">
      <w:pPr>
        <w:pStyle w:val="Default"/>
      </w:pPr>
      <w:r>
        <w:t xml:space="preserve">2b. výška tejto povinnosti sa nedá spoľahlivo oceniť, </w:t>
      </w:r>
    </w:p>
    <w:p w:rsidR="003B6D9F" w:rsidRDefault="003B6D9F" w:rsidP="003B6D9F">
      <w:pPr>
        <w:pStyle w:val="Default"/>
      </w:pPr>
      <w:r>
        <w:t xml:space="preserve">c) opise významných finančných povinností a významných podmienených záväzkov, </w:t>
      </w:r>
    </w:p>
    <w:p w:rsidR="003B6D9F" w:rsidRDefault="003B6D9F" w:rsidP="003B6D9F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B6D9F" w:rsidRPr="00A50E08" w:rsidRDefault="003B6D9F" w:rsidP="003B6D9F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B6D9F" w:rsidRPr="00633E3C" w:rsidRDefault="003B6D9F" w:rsidP="003B6D9F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A50E08" w:rsidRDefault="003B6D9F" w:rsidP="003B6D9F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852BB6" w:rsidRDefault="00852BB6"/>
    <w:sectPr w:rsidR="00852BB6" w:rsidSect="001B3B9B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9F"/>
    <w:rsid w:val="00044D2E"/>
    <w:rsid w:val="001B3B9B"/>
    <w:rsid w:val="001E4ED8"/>
    <w:rsid w:val="00286808"/>
    <w:rsid w:val="002A3185"/>
    <w:rsid w:val="00347067"/>
    <w:rsid w:val="003B6D9F"/>
    <w:rsid w:val="004138ED"/>
    <w:rsid w:val="004B42E2"/>
    <w:rsid w:val="00555723"/>
    <w:rsid w:val="00557846"/>
    <w:rsid w:val="008228AC"/>
    <w:rsid w:val="0082369F"/>
    <w:rsid w:val="00847B0C"/>
    <w:rsid w:val="00852BB6"/>
    <w:rsid w:val="00856B7A"/>
    <w:rsid w:val="009316B3"/>
    <w:rsid w:val="00BC7068"/>
    <w:rsid w:val="00D367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6D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3B6D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1521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2025-03-31T12:58:00Z</cp:lastPrinted>
  <dcterms:created xsi:type="dcterms:W3CDTF">2026-02-08T12:58:00Z</dcterms:created>
  <dcterms:modified xsi:type="dcterms:W3CDTF">2026-02-08T12:58:00Z</dcterms:modified>
</cp:coreProperties>
</file>