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254F0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AA159AC" w14:textId="459BC1DD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F617CA">
        <w:rPr>
          <w:rFonts w:ascii="Arial Narrow" w:hAnsi="Arial Narrow"/>
          <w:b/>
        </w:rPr>
        <w:t>2025</w:t>
      </w:r>
    </w:p>
    <w:p w14:paraId="0AF9F746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328FFF76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59483333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1E1037E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04FDC0D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42B9D269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6DC9F15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B15261" w14:paraId="1BFDEA62" w14:textId="77777777" w:rsidTr="00B15261">
        <w:tc>
          <w:tcPr>
            <w:tcW w:w="3085" w:type="dxa"/>
          </w:tcPr>
          <w:p w14:paraId="773D7A36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0C866C85" w14:textId="57EB33F9" w:rsidR="002D7E6D" w:rsidRPr="00B15261" w:rsidRDefault="00E62332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Aqua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Adrenalin</w:t>
            </w:r>
            <w:proofErr w:type="spellEnd"/>
            <w:r>
              <w:rPr>
                <w:rFonts w:ascii="Arial" w:hAnsi="Arial" w:cs="Arial"/>
              </w:rPr>
              <w:t xml:space="preserve"> Černý </w:t>
            </w:r>
            <w:proofErr w:type="spellStart"/>
            <w:r>
              <w:rPr>
                <w:rFonts w:ascii="Arial" w:hAnsi="Arial" w:cs="Arial"/>
              </w:rPr>
              <w:t>tour</w:t>
            </w:r>
            <w:proofErr w:type="spellEnd"/>
            <w:r>
              <w:rPr>
                <w:rFonts w:ascii="Arial" w:hAnsi="Arial" w:cs="Arial"/>
              </w:rPr>
              <w:t xml:space="preserve">, spol. s </w:t>
            </w:r>
            <w:proofErr w:type="spellStart"/>
            <w:r w:rsidR="00F342C9">
              <w:rPr>
                <w:rFonts w:ascii="Arial" w:hAnsi="Arial" w:cs="Arial"/>
              </w:rPr>
              <w:t>r.o</w:t>
            </w:r>
            <w:proofErr w:type="spellEnd"/>
            <w:r w:rsidR="00F342C9">
              <w:rPr>
                <w:rFonts w:ascii="Arial" w:hAnsi="Arial" w:cs="Arial"/>
              </w:rPr>
              <w:t>.</w:t>
            </w:r>
          </w:p>
        </w:tc>
      </w:tr>
      <w:tr w:rsidR="00A55E63" w:rsidRPr="00B15261" w14:paraId="33CECAB5" w14:textId="77777777" w:rsidTr="00B15261">
        <w:tc>
          <w:tcPr>
            <w:tcW w:w="3085" w:type="dxa"/>
          </w:tcPr>
          <w:p w14:paraId="771570B0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0C910DE5" w14:textId="3A8701FE" w:rsidR="002D7E6D" w:rsidRPr="00B15261" w:rsidRDefault="00E62332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36 248 045</w:t>
            </w:r>
          </w:p>
        </w:tc>
      </w:tr>
      <w:tr w:rsidR="00A55E63" w:rsidRPr="00B15261" w14:paraId="73340B38" w14:textId="77777777" w:rsidTr="00B15261">
        <w:tc>
          <w:tcPr>
            <w:tcW w:w="3085" w:type="dxa"/>
          </w:tcPr>
          <w:p w14:paraId="1F43444B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729FB01C" w14:textId="561B3237" w:rsidR="002D7E6D" w:rsidRPr="00B15261" w:rsidRDefault="00E62332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SNP 36, 920 01 Hlohovec</w:t>
            </w:r>
          </w:p>
        </w:tc>
      </w:tr>
    </w:tbl>
    <w:p w14:paraId="2E9F56A9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31CC59D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79FCC7A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874145A" w14:textId="77777777" w:rsidR="0040799B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83D84BB" w14:textId="77777777" w:rsidR="0040799B" w:rsidRPr="00A55E63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F342C9">
        <w:rPr>
          <w:rFonts w:ascii="Arial" w:hAnsi="Arial" w:cs="Arial"/>
          <w:spacing w:val="-5"/>
          <w:sz w:val="22"/>
          <w:szCs w:val="22"/>
        </w:rPr>
        <w:t xml:space="preserve">Spoločnosť nebude zostavovať konsolidovanú účtovnú závierku z dôvodu nesplnenia veľkostných kritérií podľa Zákona č. 431/2002 </w:t>
      </w:r>
      <w:proofErr w:type="spellStart"/>
      <w:r w:rsidRPr="00F342C9">
        <w:rPr>
          <w:rFonts w:ascii="Arial" w:hAnsi="Arial" w:cs="Arial"/>
          <w:spacing w:val="-5"/>
          <w:sz w:val="22"/>
          <w:szCs w:val="22"/>
        </w:rPr>
        <w:t>Z.z</w:t>
      </w:r>
      <w:proofErr w:type="spellEnd"/>
      <w:r w:rsidRPr="00F342C9">
        <w:rPr>
          <w:rFonts w:ascii="Arial" w:hAnsi="Arial" w:cs="Arial"/>
          <w:spacing w:val="-5"/>
          <w:sz w:val="22"/>
          <w:szCs w:val="22"/>
        </w:rPr>
        <w:t>. o účtovníctve, v znení neskorších predpisov, §22 ods.10.</w:t>
      </w:r>
    </w:p>
    <w:p w14:paraId="2B19D114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876A943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B481D46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3897C72B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00BDB33B" w14:textId="77777777" w:rsidTr="00B15261">
        <w:tc>
          <w:tcPr>
            <w:tcW w:w="4219" w:type="dxa"/>
          </w:tcPr>
          <w:p w14:paraId="31C0941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43FD02A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C5C910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6634556A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463F7737" w14:textId="77777777" w:rsidTr="00B15261">
        <w:tc>
          <w:tcPr>
            <w:tcW w:w="4219" w:type="dxa"/>
          </w:tcPr>
          <w:p w14:paraId="08918B3F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529794D4" w14:textId="61DF101A" w:rsidR="002D7E6D" w:rsidRPr="00B15261" w:rsidRDefault="00490194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14:paraId="1C355D0D" w14:textId="298F0E54" w:rsidR="002D7E6D" w:rsidRPr="00B15261" w:rsidRDefault="000356D3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0BCD5B5D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036C537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038C54B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0CF5A0D2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46275235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D89A4C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482505C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651C7F1" w14:textId="77777777" w:rsidR="00A24479" w:rsidRDefault="003313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za predpokladu nepretržitého trvania spoločnosti</w:t>
      </w:r>
      <w:r w:rsidR="00F121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proofErr w:type="spellStart"/>
      <w:r>
        <w:rPr>
          <w:rFonts w:ascii="Arial" w:hAnsi="Arial" w:cs="Arial"/>
          <w:sz w:val="22"/>
          <w:szCs w:val="22"/>
        </w:rPr>
        <w:t>going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concern</w:t>
      </w:r>
      <w:proofErr w:type="spellEnd"/>
      <w:r>
        <w:rPr>
          <w:rFonts w:ascii="Arial" w:hAnsi="Arial" w:cs="Arial"/>
          <w:sz w:val="22"/>
          <w:szCs w:val="22"/>
        </w:rPr>
        <w:t>).</w:t>
      </w:r>
    </w:p>
    <w:p w14:paraId="2A703F52" w14:textId="77777777" w:rsidR="00A24479" w:rsidRPr="00A55E63" w:rsidRDefault="00A244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39ED4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C518BDF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03A2246C" w14:textId="77777777" w:rsidTr="00B15261">
        <w:tc>
          <w:tcPr>
            <w:tcW w:w="4843" w:type="dxa"/>
          </w:tcPr>
          <w:p w14:paraId="3F6FCF3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3F6E403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208C17AE" w14:textId="77777777" w:rsidTr="00B15261">
        <w:tc>
          <w:tcPr>
            <w:tcW w:w="4843" w:type="dxa"/>
          </w:tcPr>
          <w:p w14:paraId="7E5BFDA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A1FC9C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7D3A200" w14:textId="77777777" w:rsidTr="00B15261">
        <w:tc>
          <w:tcPr>
            <w:tcW w:w="4843" w:type="dxa"/>
          </w:tcPr>
          <w:p w14:paraId="39753FE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2209A7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224B83D" w14:textId="77777777" w:rsidTr="00B15261">
        <w:tc>
          <w:tcPr>
            <w:tcW w:w="4843" w:type="dxa"/>
          </w:tcPr>
          <w:p w14:paraId="2CFAA5C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6B5A91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458F34B6" w14:textId="77777777" w:rsidTr="00B15261">
        <w:tc>
          <w:tcPr>
            <w:tcW w:w="4843" w:type="dxa"/>
          </w:tcPr>
          <w:p w14:paraId="75BCD0A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679E78D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D45D4D9" w14:textId="77777777" w:rsidTr="00B15261">
        <w:tc>
          <w:tcPr>
            <w:tcW w:w="4843" w:type="dxa"/>
          </w:tcPr>
          <w:p w14:paraId="21E60B1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1143B365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6DB13ECD" w14:textId="77777777" w:rsidTr="00B15261">
        <w:tc>
          <w:tcPr>
            <w:tcW w:w="4843" w:type="dxa"/>
          </w:tcPr>
          <w:p w14:paraId="2B037AA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3F8508D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F53F78A" w14:textId="77777777" w:rsidTr="00B15261">
        <w:tc>
          <w:tcPr>
            <w:tcW w:w="4843" w:type="dxa"/>
          </w:tcPr>
          <w:p w14:paraId="43C333B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32A4977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E0B9611" w14:textId="77777777" w:rsidTr="00B15261">
        <w:tc>
          <w:tcPr>
            <w:tcW w:w="4843" w:type="dxa"/>
          </w:tcPr>
          <w:p w14:paraId="034C494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0A3915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1029978" w14:textId="77777777" w:rsidTr="00B15261">
        <w:tc>
          <w:tcPr>
            <w:tcW w:w="4843" w:type="dxa"/>
          </w:tcPr>
          <w:p w14:paraId="5D88E46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67AE9E7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5414B3D" w14:textId="77777777" w:rsidTr="00B15261">
        <w:tc>
          <w:tcPr>
            <w:tcW w:w="4843" w:type="dxa"/>
          </w:tcPr>
          <w:p w14:paraId="4BC660B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147846D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7CBA07ED" w14:textId="77777777" w:rsidTr="00B15261">
        <w:tc>
          <w:tcPr>
            <w:tcW w:w="4843" w:type="dxa"/>
          </w:tcPr>
          <w:p w14:paraId="14F04D6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1D67E5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120E8A64" w14:textId="77777777" w:rsidTr="00B15261">
        <w:tc>
          <w:tcPr>
            <w:tcW w:w="4843" w:type="dxa"/>
          </w:tcPr>
          <w:p w14:paraId="07CF090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2C99599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52DFC8F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E2D6CC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FB28E8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405EDB">
        <w:rPr>
          <w:rFonts w:ascii="Arial" w:hAnsi="Arial" w:cs="Arial"/>
          <w:sz w:val="22"/>
          <w:szCs w:val="22"/>
        </w:rPr>
        <w:t>tku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0124CC5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9181435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Odpisy ostatného dlhodobého nehmotného majetku sú stanovené vychádzajúc z predpokladanej</w:t>
      </w:r>
    </w:p>
    <w:p w14:paraId="6BCC0BA5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doby jeho používania (podľa zákona o účtovníctve však musí byť odpísaný najneskôr do 5 rokov </w:t>
      </w:r>
    </w:p>
    <w:p w14:paraId="0DE7A358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od jeho obstarania) a predpokladaného priebehu jeho opotrebenia. Odpisovať sa začína dňom </w:t>
      </w:r>
    </w:p>
    <w:p w14:paraId="0A7217C0" w14:textId="77777777" w:rsidR="0077752E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používania. Dlhodobý nehmotný</w:t>
      </w:r>
      <w:r w:rsidR="0077752E" w:rsidRPr="00F342C9">
        <w:rPr>
          <w:rFonts w:ascii="Arial" w:hAnsi="Arial" w:cs="Arial"/>
          <w:bCs/>
          <w:sz w:val="22"/>
          <w:szCs w:val="18"/>
        </w:rPr>
        <w:t xml:space="preserve"> </w:t>
      </w:r>
    </w:p>
    <w:p w14:paraId="5605DDBE" w14:textId="77777777" w:rsidR="00405EDB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majetok, ktorého obstarávacia cena (resp. vlastné náklady) je 2400 € a nižšia sa odpisuje </w:t>
      </w:r>
    </w:p>
    <w:p w14:paraId="3A189652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jednorazovo pri uvedení do používania. Predpokladaná doba používania, metóda odpisovania </w:t>
      </w:r>
    </w:p>
    <w:p w14:paraId="5C4B8887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a odpisová sadzba sú uvedené v nasledujúcej tabuľke:</w:t>
      </w:r>
    </w:p>
    <w:p w14:paraId="58C17A7C" w14:textId="77777777" w:rsidR="00405EDB" w:rsidRPr="00F342C9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7087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142"/>
        <w:gridCol w:w="1842"/>
        <w:gridCol w:w="142"/>
      </w:tblGrid>
      <w:tr w:rsidR="00254C32" w:rsidRPr="00F342C9" w14:paraId="2301D560" w14:textId="77777777" w:rsidTr="00254C32">
        <w:trPr>
          <w:trHeight w:val="250"/>
        </w:trPr>
        <w:tc>
          <w:tcPr>
            <w:tcW w:w="3402" w:type="dxa"/>
            <w:gridSpan w:val="2"/>
          </w:tcPr>
          <w:p w14:paraId="1184BFEA" w14:textId="77777777" w:rsidR="00254C32" w:rsidRPr="00F342C9" w:rsidRDefault="00254C32" w:rsidP="009E30E0">
            <w:pPr>
              <w:pStyle w:val="Tabulka"/>
            </w:pPr>
            <w:r w:rsidRPr="00F342C9">
              <w:br w:type="page"/>
            </w:r>
          </w:p>
        </w:tc>
        <w:tc>
          <w:tcPr>
            <w:tcW w:w="1559" w:type="dxa"/>
          </w:tcPr>
          <w:p w14:paraId="2CC337D2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2" w:type="dxa"/>
          </w:tcPr>
          <w:p w14:paraId="58413586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58AF4566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  <w:tc>
          <w:tcPr>
            <w:tcW w:w="142" w:type="dxa"/>
          </w:tcPr>
          <w:p w14:paraId="57062D39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320BBB70" w14:textId="77777777" w:rsidTr="00254C32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18638C69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3E0E4507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47AEFD0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2" w:type="dxa"/>
          </w:tcPr>
          <w:p w14:paraId="3B4EE956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D5A5BDC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  <w:tc>
          <w:tcPr>
            <w:tcW w:w="142" w:type="dxa"/>
          </w:tcPr>
          <w:p w14:paraId="6E82FC08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359F303A" w14:textId="77777777" w:rsidTr="00254C32">
        <w:trPr>
          <w:trHeight w:val="250"/>
        </w:trPr>
        <w:tc>
          <w:tcPr>
            <w:tcW w:w="3402" w:type="dxa"/>
            <w:gridSpan w:val="2"/>
          </w:tcPr>
          <w:p w14:paraId="07228D56" w14:textId="77777777" w:rsidR="00254C32" w:rsidRPr="00F342C9" w:rsidRDefault="00254C32" w:rsidP="009E30E0">
            <w:pPr>
              <w:pStyle w:val="Tabulka"/>
            </w:pPr>
            <w:r w:rsidRPr="00F342C9">
              <w:t>Softvér</w:t>
            </w:r>
          </w:p>
        </w:tc>
        <w:tc>
          <w:tcPr>
            <w:tcW w:w="1559" w:type="dxa"/>
          </w:tcPr>
          <w:p w14:paraId="5394C0F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2" w:type="dxa"/>
          </w:tcPr>
          <w:p w14:paraId="0CBB50FF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091EFFE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lineárna</w:t>
            </w:r>
          </w:p>
        </w:tc>
        <w:tc>
          <w:tcPr>
            <w:tcW w:w="142" w:type="dxa"/>
          </w:tcPr>
          <w:p w14:paraId="054B5241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26779E" w14:paraId="1894A719" w14:textId="77777777" w:rsidTr="00254C32">
        <w:trPr>
          <w:trHeight w:val="94"/>
        </w:trPr>
        <w:tc>
          <w:tcPr>
            <w:tcW w:w="3402" w:type="dxa"/>
            <w:gridSpan w:val="2"/>
          </w:tcPr>
          <w:p w14:paraId="3709E5C8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11C0F2CA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322EEDA6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4D5FD0F8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6FE0A7DC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  <w:tr w:rsidR="00254C32" w:rsidRPr="0026779E" w14:paraId="11CCBE8F" w14:textId="77777777" w:rsidTr="00254C32">
        <w:trPr>
          <w:trHeight w:val="250"/>
        </w:trPr>
        <w:tc>
          <w:tcPr>
            <w:tcW w:w="3402" w:type="dxa"/>
            <w:gridSpan w:val="2"/>
          </w:tcPr>
          <w:p w14:paraId="19DB2D72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086B2D35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12B205FA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529BF261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43AE53AC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</w:tbl>
    <w:p w14:paraId="76B73BF4" w14:textId="77777777" w:rsidR="00285227" w:rsidRPr="00F342C9" w:rsidRDefault="00A52A47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</w:t>
      </w:r>
      <w:r w:rsidR="00405EDB" w:rsidRPr="00F342C9">
        <w:rPr>
          <w:rFonts w:ascii="Arial" w:hAnsi="Arial" w:cs="Arial"/>
          <w:bCs/>
          <w:sz w:val="22"/>
          <w:szCs w:val="18"/>
        </w:rPr>
        <w:t>dpisy dlhodobého hmotného majetku sú stanovené vychádz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ajúc z predpokladanej doby jeho </w:t>
      </w:r>
    </w:p>
    <w:p w14:paraId="6E83EED5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používania a predpokladaného priebehu jeho opotrebovania. Odpisovať sa začína dň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om </w:t>
      </w:r>
    </w:p>
    <w:p w14:paraId="566E507F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vania. Dlhodobý hmotný majetok, </w:t>
      </w:r>
    </w:p>
    <w:p w14:paraId="6113005C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ktorého obstarávacia cena (resp. vlastné náklady) je 1700 € a nižš</w:t>
      </w:r>
      <w:r w:rsidR="00285227" w:rsidRPr="00F342C9">
        <w:rPr>
          <w:rFonts w:ascii="Arial" w:hAnsi="Arial" w:cs="Arial"/>
          <w:bCs/>
          <w:sz w:val="22"/>
          <w:szCs w:val="18"/>
        </w:rPr>
        <w:t>ia, sa odpisuje jednorazovo pri</w:t>
      </w:r>
    </w:p>
    <w:p w14:paraId="3101BCAA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uvedení do používania. Pozemky sa neodpisujú. Predpokladaná doba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 používania, metóda</w:t>
      </w:r>
    </w:p>
    <w:p w14:paraId="2AAF872C" w14:textId="77777777" w:rsidR="00405EDB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odpisovania a odpisová sadzba sú uvedené v nasledujúcej tabuľke:</w:t>
      </w:r>
    </w:p>
    <w:p w14:paraId="2AE16C6A" w14:textId="77777777" w:rsidR="00405EDB" w:rsidRPr="00F342C9" w:rsidRDefault="00405EDB" w:rsidP="00405EDB">
      <w:pPr>
        <w:pStyle w:val="Zkladntext"/>
        <w:rPr>
          <w:b/>
          <w:bCs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</w:tblGrid>
      <w:tr w:rsidR="00254C32" w:rsidRPr="00F342C9" w14:paraId="22B63BD6" w14:textId="77777777" w:rsidTr="009E30E0">
        <w:trPr>
          <w:trHeight w:val="250"/>
        </w:trPr>
        <w:tc>
          <w:tcPr>
            <w:tcW w:w="3402" w:type="dxa"/>
            <w:gridSpan w:val="2"/>
          </w:tcPr>
          <w:p w14:paraId="2508F8A6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</w:tcPr>
          <w:p w14:paraId="6437BF7C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1" w:type="dxa"/>
          </w:tcPr>
          <w:p w14:paraId="49B9E751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BEBDE2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</w:tr>
      <w:tr w:rsidR="00254C32" w:rsidRPr="00F342C9" w14:paraId="785FB329" w14:textId="77777777" w:rsidTr="009E30E0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4422471A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720E796C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055214A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1" w:type="dxa"/>
          </w:tcPr>
          <w:p w14:paraId="4CEAF3DE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C9A5946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</w:tr>
      <w:tr w:rsidR="00254C32" w:rsidRPr="00F342C9" w14:paraId="3B0A0F97" w14:textId="77777777" w:rsidTr="009E30E0">
        <w:trPr>
          <w:trHeight w:val="250"/>
        </w:trPr>
        <w:tc>
          <w:tcPr>
            <w:tcW w:w="3402" w:type="dxa"/>
            <w:gridSpan w:val="2"/>
          </w:tcPr>
          <w:p w14:paraId="0A6918EB" w14:textId="77777777" w:rsidR="00254C32" w:rsidRPr="00F342C9" w:rsidRDefault="00254C32" w:rsidP="0077752E">
            <w:pPr>
              <w:pStyle w:val="Tabulka"/>
            </w:pPr>
            <w:r w:rsidRPr="00F342C9">
              <w:t>Stavby</w:t>
            </w:r>
          </w:p>
        </w:tc>
        <w:tc>
          <w:tcPr>
            <w:tcW w:w="1701" w:type="dxa"/>
          </w:tcPr>
          <w:p w14:paraId="7CEDADEF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20</w:t>
            </w:r>
            <w:r w:rsidR="00C57FCB">
              <w:t>-40</w:t>
            </w:r>
          </w:p>
        </w:tc>
        <w:tc>
          <w:tcPr>
            <w:tcW w:w="141" w:type="dxa"/>
          </w:tcPr>
          <w:p w14:paraId="45369D5D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5B3FD638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7134A148" w14:textId="77777777" w:rsidTr="009E30E0">
        <w:trPr>
          <w:trHeight w:val="250"/>
        </w:trPr>
        <w:tc>
          <w:tcPr>
            <w:tcW w:w="3402" w:type="dxa"/>
            <w:gridSpan w:val="2"/>
          </w:tcPr>
          <w:p w14:paraId="0C04E741" w14:textId="77777777" w:rsidR="00254C32" w:rsidRPr="00F342C9" w:rsidRDefault="00254C32" w:rsidP="0077752E">
            <w:pPr>
              <w:pStyle w:val="Tabulka"/>
            </w:pPr>
            <w:r w:rsidRPr="00F342C9">
              <w:t>Stroje, prístroje a zariadenia</w:t>
            </w:r>
          </w:p>
        </w:tc>
        <w:tc>
          <w:tcPr>
            <w:tcW w:w="1701" w:type="dxa"/>
          </w:tcPr>
          <w:p w14:paraId="33286276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6 až 12</w:t>
            </w:r>
          </w:p>
        </w:tc>
        <w:tc>
          <w:tcPr>
            <w:tcW w:w="141" w:type="dxa"/>
          </w:tcPr>
          <w:p w14:paraId="2F560509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120BFEA4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0BF763C8" w14:textId="77777777" w:rsidTr="009E30E0">
        <w:trPr>
          <w:trHeight w:val="250"/>
        </w:trPr>
        <w:tc>
          <w:tcPr>
            <w:tcW w:w="3402" w:type="dxa"/>
            <w:gridSpan w:val="2"/>
          </w:tcPr>
          <w:p w14:paraId="0B1C40D8" w14:textId="77777777" w:rsidR="00254C32" w:rsidRPr="00F342C9" w:rsidRDefault="00254C32" w:rsidP="0077752E">
            <w:pPr>
              <w:pStyle w:val="Tabulka"/>
            </w:pPr>
            <w:r w:rsidRPr="00F342C9">
              <w:t>Dopravné prostriedky</w:t>
            </w:r>
          </w:p>
        </w:tc>
        <w:tc>
          <w:tcPr>
            <w:tcW w:w="1701" w:type="dxa"/>
          </w:tcPr>
          <w:p w14:paraId="55F05158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1" w:type="dxa"/>
          </w:tcPr>
          <w:p w14:paraId="7F6D839E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275F3EC2" w14:textId="77777777" w:rsidR="00254C32" w:rsidRPr="00F342C9" w:rsidRDefault="00F342C9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0FF39226" w14:textId="77777777" w:rsidTr="009E30E0">
        <w:trPr>
          <w:trHeight w:val="250"/>
        </w:trPr>
        <w:tc>
          <w:tcPr>
            <w:tcW w:w="3402" w:type="dxa"/>
            <w:gridSpan w:val="2"/>
          </w:tcPr>
          <w:p w14:paraId="2CBBB830" w14:textId="77777777" w:rsidR="00254C32" w:rsidRPr="00F342C9" w:rsidRDefault="00254C32" w:rsidP="0077752E">
            <w:pPr>
              <w:pStyle w:val="Tabulka"/>
            </w:pPr>
          </w:p>
        </w:tc>
        <w:tc>
          <w:tcPr>
            <w:tcW w:w="1701" w:type="dxa"/>
          </w:tcPr>
          <w:p w14:paraId="3895DCAF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683FF7D8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914043D" w14:textId="77777777" w:rsidR="00254C32" w:rsidRPr="00F342C9" w:rsidRDefault="00254C32" w:rsidP="0077752E">
            <w:pPr>
              <w:pStyle w:val="Tabulka"/>
              <w:jc w:val="center"/>
            </w:pPr>
          </w:p>
        </w:tc>
      </w:tr>
    </w:tbl>
    <w:p w14:paraId="0E3A6432" w14:textId="77777777" w:rsidR="00405EDB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Odpisy sa zaokrúhľujú na celé eurá smerom nahor.</w:t>
      </w:r>
    </w:p>
    <w:p w14:paraId="712281F7" w14:textId="77777777" w:rsidR="00405EDB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E0DC96" w14:textId="77777777" w:rsidR="00A52A47" w:rsidRPr="00A55E63" w:rsidRDefault="00A52A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7B4A12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8D57DBD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1459665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Účtovné metódy a zásady boli aplikované v rámci platného zákona o účtovníctve.</w:t>
      </w:r>
    </w:p>
    <w:p w14:paraId="15A79F9F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AA3653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496EA94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560C868" w14:textId="77777777" w:rsidR="00F6657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66578">
        <w:rPr>
          <w:rFonts w:ascii="Arial" w:hAnsi="Arial" w:cs="Arial"/>
          <w:sz w:val="22"/>
          <w:szCs w:val="22"/>
        </w:rPr>
        <w:t xml:space="preserve"> </w:t>
      </w:r>
    </w:p>
    <w:p w14:paraId="5CF51FC9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2D15256" w14:textId="77777777" w:rsidR="00F404E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 xml:space="preserve">V účtovníctve účtovnej jednotky, ktorá účtovala cenné papiere a podiely metódou vlastného imania sa k prvému dňu účtovného obdobia, v ktorom sa účtovná jednotka stala </w:t>
      </w:r>
      <w:proofErr w:type="spellStart"/>
      <w:r w:rsidRPr="00F342C9">
        <w:rPr>
          <w:rFonts w:ascii="Arial" w:hAnsi="Arial" w:cs="Arial"/>
          <w:sz w:val="22"/>
          <w:szCs w:val="22"/>
        </w:rPr>
        <w:t>mikro</w:t>
      </w:r>
      <w:proofErr w:type="spellEnd"/>
      <w:r w:rsidRPr="00F342C9">
        <w:rPr>
          <w:rFonts w:ascii="Arial" w:hAnsi="Arial" w:cs="Arial"/>
          <w:sz w:val="22"/>
          <w:szCs w:val="22"/>
        </w:rPr>
        <w:t xml:space="preserve"> účtovnou jednotkou sa oceňovacie rozdiely z precenenia majetku a záväzkov odúčtuje opačným účtovným zápisom ako sa účtovala jeho tvorba.  </w:t>
      </w:r>
    </w:p>
    <w:p w14:paraId="735091CB" w14:textId="77777777" w:rsidR="00F6657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F60FCE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V účtovníctve účtovnej jednotky, ktorej zanikla povinnosť účtovať o odloženej dani z príjmov a neúčtuje o odloženej dani z príjmov, odložená daň sa odúčtuje opačným zápisom ako sa účtovala jej tvorba.</w:t>
      </w:r>
    </w:p>
    <w:p w14:paraId="1EC943CE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2A3AF3F4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32ADA15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lastRenderedPageBreak/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4A148929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0DEC6F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4D836F6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4655D0C8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53766FD" w14:textId="77777777" w:rsidR="00E13460" w:rsidRDefault="00E134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976EC0D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24A7708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67412DF7" w14:textId="77777777" w:rsidTr="00A52A47">
        <w:trPr>
          <w:trHeight w:val="434"/>
          <w:jc w:val="center"/>
        </w:trPr>
        <w:tc>
          <w:tcPr>
            <w:tcW w:w="2414" w:type="pct"/>
            <w:vAlign w:val="center"/>
          </w:tcPr>
          <w:p w14:paraId="7DC52C3E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103F4B87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7B4AF0" w14:paraId="1A6BE86B" w14:textId="77777777" w:rsidTr="00A52A47">
        <w:trPr>
          <w:trHeight w:val="330"/>
          <w:jc w:val="center"/>
        </w:trPr>
        <w:tc>
          <w:tcPr>
            <w:tcW w:w="2414" w:type="pct"/>
            <w:vAlign w:val="center"/>
          </w:tcPr>
          <w:p w14:paraId="4A8D5836" w14:textId="77777777" w:rsidR="00A52A47" w:rsidRPr="007B4AF0" w:rsidRDefault="00A52A47" w:rsidP="00A52A47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Záväzky so zostatkovou dobou splatnosti dlhšou ako päť rokov</w:t>
            </w:r>
          </w:p>
        </w:tc>
        <w:tc>
          <w:tcPr>
            <w:tcW w:w="2586" w:type="pct"/>
            <w:noWrap/>
            <w:vAlign w:val="center"/>
          </w:tcPr>
          <w:p w14:paraId="2B7DF6A5" w14:textId="77777777" w:rsidR="00A52A47" w:rsidRPr="007B4AF0" w:rsidRDefault="007B4AF0" w:rsidP="00A52A47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38C0077F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9EC5693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AC20B29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7B4AF0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ce</w:t>
      </w:r>
      <w:r w:rsidR="002C12B4" w:rsidRPr="007B4AF0">
        <w:rPr>
          <w:rFonts w:ascii="Arial" w:hAnsi="Arial" w:cs="Arial"/>
          <w:sz w:val="22"/>
          <w:szCs w:val="22"/>
        </w:rPr>
        <w:t>lkovej sume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če</w:t>
      </w:r>
      <w:r w:rsidR="002C12B4" w:rsidRPr="007B4AF0">
        <w:rPr>
          <w:rFonts w:ascii="Arial" w:hAnsi="Arial" w:cs="Arial"/>
          <w:spacing w:val="2"/>
          <w:sz w:val="22"/>
          <w:szCs w:val="22"/>
        </w:rPr>
        <w:t>n</w:t>
      </w:r>
      <w:r w:rsidR="002C12B4" w:rsidRPr="007B4AF0">
        <w:rPr>
          <w:rFonts w:ascii="Arial" w:hAnsi="Arial" w:cs="Arial"/>
          <w:spacing w:val="-5"/>
          <w:sz w:val="22"/>
          <w:szCs w:val="22"/>
        </w:rPr>
        <w:t>ý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</w:t>
      </w:r>
      <w:r w:rsidR="002C12B4" w:rsidRPr="007B4AF0">
        <w:rPr>
          <w:rFonts w:ascii="Arial" w:hAnsi="Arial" w:cs="Arial"/>
          <w:sz w:val="22"/>
          <w:szCs w:val="22"/>
        </w:rPr>
        <w:t xml:space="preserve">h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pacing w:val="2"/>
          <w:sz w:val="22"/>
          <w:szCs w:val="22"/>
        </w:rPr>
        <w:t>v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ä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kov,</w:t>
      </w:r>
      <w:r w:rsidR="002C12B4" w:rsidRPr="007B4AF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opis</w:t>
      </w:r>
      <w:r w:rsidR="002C12B4" w:rsidRPr="007B4AF0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a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spôso</w:t>
      </w:r>
      <w:r w:rsidR="002C12B4" w:rsidRPr="007B4AF0">
        <w:rPr>
          <w:rFonts w:ascii="Arial" w:hAnsi="Arial" w:cs="Arial"/>
          <w:spacing w:val="2"/>
          <w:sz w:val="22"/>
          <w:szCs w:val="22"/>
        </w:rPr>
        <w:t>b</w:t>
      </w:r>
      <w:r w:rsidR="002C12B4" w:rsidRPr="007B4AF0">
        <w:rPr>
          <w:rFonts w:ascii="Arial" w:hAnsi="Arial" w:cs="Arial"/>
          <w:sz w:val="22"/>
          <w:szCs w:val="22"/>
        </w:rPr>
        <w:t>y</w:t>
      </w:r>
      <w:r w:rsidR="002C12B4" w:rsidRPr="007B4AF0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z w:val="22"/>
          <w:szCs w:val="22"/>
        </w:rPr>
        <w:t>nia 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z w:val="22"/>
          <w:szCs w:val="22"/>
        </w:rPr>
        <w:t>v</w:t>
      </w:r>
      <w:r w:rsidR="002C12B4" w:rsidRPr="007B4AF0">
        <w:rPr>
          <w:rFonts w:ascii="Arial" w:hAnsi="Arial" w:cs="Arial"/>
          <w:spacing w:val="1"/>
          <w:sz w:val="22"/>
          <w:szCs w:val="22"/>
        </w:rPr>
        <w:t>äz</w:t>
      </w:r>
      <w:r w:rsidR="002C12B4" w:rsidRPr="007B4AF0">
        <w:rPr>
          <w:rFonts w:ascii="Arial" w:hAnsi="Arial" w:cs="Arial"/>
          <w:sz w:val="22"/>
          <w:szCs w:val="22"/>
        </w:rPr>
        <w:t>kov</w:t>
      </w:r>
      <w:r w:rsidRPr="007B4AF0">
        <w:rPr>
          <w:rFonts w:ascii="Arial" w:hAnsi="Arial" w:cs="Arial"/>
          <w:sz w:val="22"/>
          <w:szCs w:val="22"/>
        </w:rPr>
        <w:t>:</w:t>
      </w:r>
    </w:p>
    <w:p w14:paraId="413301DB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19C04B6D" w14:textId="77777777" w:rsidTr="009E30E0">
        <w:trPr>
          <w:trHeight w:val="434"/>
          <w:jc w:val="center"/>
        </w:trPr>
        <w:tc>
          <w:tcPr>
            <w:tcW w:w="2414" w:type="pct"/>
            <w:vAlign w:val="center"/>
          </w:tcPr>
          <w:p w14:paraId="5CDAFFDB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58965178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B9173F" w14:paraId="0C17D81B" w14:textId="77777777" w:rsidTr="00A77EF8">
        <w:trPr>
          <w:trHeight w:val="498"/>
          <w:jc w:val="center"/>
        </w:trPr>
        <w:tc>
          <w:tcPr>
            <w:tcW w:w="2414" w:type="pct"/>
            <w:vAlign w:val="center"/>
          </w:tcPr>
          <w:p w14:paraId="011A5E7B" w14:textId="77777777" w:rsidR="00A52A47" w:rsidRPr="007B4AF0" w:rsidRDefault="00B16E74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Suma zabezpečených záväzkov</w:t>
            </w:r>
          </w:p>
        </w:tc>
        <w:tc>
          <w:tcPr>
            <w:tcW w:w="2586" w:type="pct"/>
            <w:noWrap/>
            <w:vAlign w:val="center"/>
          </w:tcPr>
          <w:p w14:paraId="6BA74BE7" w14:textId="77777777" w:rsidR="00A52A47" w:rsidRPr="007B4AF0" w:rsidRDefault="007B4AF0" w:rsidP="009E30E0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09CA3424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3F02A0" w14:textId="77777777" w:rsidR="00A52A47" w:rsidRPr="00A55E63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5547AC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4F72F82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9E67ACC" w14:textId="77777777" w:rsidR="000C7DBD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48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1311"/>
        <w:gridCol w:w="1555"/>
        <w:gridCol w:w="1555"/>
        <w:gridCol w:w="1555"/>
        <w:gridCol w:w="1219"/>
      </w:tblGrid>
      <w:tr w:rsidR="000C7DBD" w:rsidRPr="007B4AF0" w14:paraId="01CA4885" w14:textId="77777777" w:rsidTr="009E30E0">
        <w:trPr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A01C598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0617C3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0C7DBD" w:rsidRPr="007B4AF0" w14:paraId="30E71B1A" w14:textId="77777777" w:rsidTr="009E30E0">
        <w:trPr>
          <w:trHeight w:val="1394"/>
          <w:jc w:val="center"/>
        </w:trPr>
        <w:tc>
          <w:tcPr>
            <w:tcW w:w="19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484CBE07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322F6B9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ZI v  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F60026E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hlasovacích právach v 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14A0D08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Hodnota</w:t>
            </w:r>
            <w:r w:rsidRPr="007B4AF0">
              <w:rPr>
                <w:sz w:val="18"/>
                <w:szCs w:val="18"/>
              </w:rPr>
              <w:br/>
              <w:t> vlastného imania ÚJ, v ktorej má ÚJ umiestnený DFM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0E2A1EE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16AFFE0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Účtovná hodnota DFM</w:t>
            </w:r>
          </w:p>
        </w:tc>
      </w:tr>
      <w:tr w:rsidR="000C7DBD" w:rsidRPr="007B4AF0" w14:paraId="7E643FD8" w14:textId="77777777" w:rsidTr="009E30E0">
        <w:trPr>
          <w:trHeight w:hRule="exact" w:val="227"/>
          <w:jc w:val="center"/>
        </w:trPr>
        <w:tc>
          <w:tcPr>
            <w:tcW w:w="19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D078F7C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2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185620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ACC771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6C0E46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6C4D34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5EDA7917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f</w:t>
            </w:r>
          </w:p>
        </w:tc>
      </w:tr>
      <w:tr w:rsidR="000C7DBD" w:rsidRPr="007B4AF0" w14:paraId="74083519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F22F29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Dcérske účtovné jednotky</w:t>
            </w:r>
          </w:p>
        </w:tc>
      </w:tr>
      <w:tr w:rsidR="000C7DBD" w:rsidRPr="007B4AF0" w14:paraId="2EF3AAA6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E9EDEC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598207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6ADE13C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64AA370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10CD65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14878B3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088A3D04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4E65F98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EE3A63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6242BE9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596331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5E32045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3FDC7BE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2D590EB9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536BBD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Účtovné jednotky s podstatným vplyvom</w:t>
            </w:r>
          </w:p>
        </w:tc>
      </w:tr>
      <w:tr w:rsidR="000C7DBD" w:rsidRPr="007B4AF0" w14:paraId="686CAA99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96999C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8FDDAC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5237EDD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6AB5F1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76AD77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18D96E6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55D84A9E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D9993C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C7DBD" w:rsidRPr="007B4AF0" w14:paraId="6B312294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right w:val="single" w:sz="12" w:space="0" w:color="auto"/>
            </w:tcBorders>
            <w:vAlign w:val="center"/>
          </w:tcPr>
          <w:p w14:paraId="65B37599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</w:tcBorders>
            <w:vAlign w:val="center"/>
          </w:tcPr>
          <w:p w14:paraId="30B3657F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6D4976B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365CA34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1AEF947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741F2DE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214E6EE4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7086700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643FBE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8EE469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2816344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6DFFDC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0A16A1E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14D12CFA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00F559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0C7DBD" w:rsidRPr="00753C4A" w14:paraId="53D7F652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B73DE6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CE7A8C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0B40061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32370AF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04AC27F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5B868CE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5178E769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F118C6C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44BC89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B01C18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5D6AA90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5FE2EF2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1FFD3F7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273422" w14:paraId="1FA6164D" w14:textId="77777777" w:rsidTr="009E30E0">
        <w:trPr>
          <w:trHeight w:hRule="exact" w:val="612"/>
          <w:jc w:val="center"/>
        </w:trPr>
        <w:tc>
          <w:tcPr>
            <w:tcW w:w="19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529AE9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Dlhodobý finančný majetok spolu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0DA87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04FCE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6706A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78161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F4DBE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41B23D8C" w14:textId="77777777" w:rsidR="000C7DBD" w:rsidRPr="00A55E63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DEFF8D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A29B61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D3C029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23C8ACA" w14:textId="77777777" w:rsidR="00373635" w:rsidRDefault="002C12B4" w:rsidP="000C7DBD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7A52DBF" w14:textId="77777777" w:rsidR="000C7DBD" w:rsidRDefault="000C7DBD" w:rsidP="000C7DBD">
      <w:pPr>
        <w:pStyle w:val="Zkladntext"/>
        <w:rPr>
          <w:rFonts w:ascii="Arial Narrow" w:hAnsi="Arial Narrow"/>
          <w:i/>
          <w:sz w:val="20"/>
          <w:szCs w:val="20"/>
        </w:rPr>
      </w:pPr>
    </w:p>
    <w:p w14:paraId="66D89B00" w14:textId="77777777" w:rsidR="00A24479" w:rsidRDefault="00A24479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1EBF4C0F" w14:textId="494538BE" w:rsidR="00A24479" w:rsidRDefault="000C7DBD" w:rsidP="000C7DBD">
      <w:pPr>
        <w:pStyle w:val="Zkladntext"/>
        <w:rPr>
          <w:rFonts w:ascii="Arial" w:hAnsi="Arial" w:cs="Arial"/>
          <w:szCs w:val="22"/>
        </w:rPr>
      </w:pPr>
      <w:r w:rsidRPr="000C7DBD">
        <w:rPr>
          <w:rFonts w:ascii="Arial" w:hAnsi="Arial" w:cs="Arial"/>
          <w:sz w:val="22"/>
          <w:szCs w:val="20"/>
        </w:rPr>
        <w:t>Štatutárny orgán:</w:t>
      </w:r>
      <w:r w:rsidRPr="000C7DBD">
        <w:rPr>
          <w:rFonts w:ascii="Arial" w:hAnsi="Arial" w:cs="Arial"/>
          <w:szCs w:val="22"/>
        </w:rPr>
        <w:tab/>
      </w:r>
      <w:r w:rsidR="00943DBF">
        <w:rPr>
          <w:rFonts w:ascii="Arial" w:hAnsi="Arial" w:cs="Arial"/>
          <w:szCs w:val="22"/>
        </w:rPr>
        <w:t>Pavol Černý, Mgr. Peter Černý</w:t>
      </w:r>
    </w:p>
    <w:p w14:paraId="2BD594FF" w14:textId="77777777" w:rsidR="000C7DBD" w:rsidRPr="000C7DBD" w:rsidRDefault="000C7DBD" w:rsidP="000C7DBD">
      <w:pPr>
        <w:pStyle w:val="Zkladntext"/>
        <w:rPr>
          <w:rFonts w:ascii="Arial" w:hAnsi="Arial" w:cs="Arial"/>
          <w:b/>
          <w:sz w:val="18"/>
          <w:szCs w:val="18"/>
        </w:rPr>
      </w:pPr>
      <w:r w:rsidRPr="000C7DBD">
        <w:rPr>
          <w:rFonts w:ascii="Arial" w:hAnsi="Arial" w:cs="Arial"/>
          <w:b/>
          <w:sz w:val="18"/>
          <w:szCs w:val="18"/>
        </w:rPr>
        <w:tab/>
      </w:r>
    </w:p>
    <w:p w14:paraId="3BC1C14B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13213F1A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tbl>
      <w:tblPr>
        <w:tblW w:w="4573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03"/>
        <w:gridCol w:w="1358"/>
        <w:gridCol w:w="861"/>
        <w:gridCol w:w="1448"/>
        <w:gridCol w:w="2720"/>
      </w:tblGrid>
      <w:tr w:rsidR="000C7DBD" w:rsidRPr="007B4AF0" w14:paraId="3701CA7D" w14:textId="77777777" w:rsidTr="009E30E0">
        <w:trPr>
          <w:trHeight w:val="231"/>
          <w:jc w:val="center"/>
        </w:trPr>
        <w:tc>
          <w:tcPr>
            <w:tcW w:w="2240" w:type="dxa"/>
            <w:vMerge w:val="restart"/>
            <w:tcBorders>
              <w:top w:val="single" w:sz="18" w:space="0" w:color="auto"/>
            </w:tcBorders>
            <w:vAlign w:val="center"/>
          </w:tcPr>
          <w:p w14:paraId="7D7E8EA6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2159" w:type="dxa"/>
            <w:gridSpan w:val="2"/>
            <w:tcBorders>
              <w:top w:val="single" w:sz="18" w:space="0" w:color="auto"/>
            </w:tcBorders>
            <w:vAlign w:val="center"/>
          </w:tcPr>
          <w:p w14:paraId="7B337E12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</w:tcBorders>
            <w:vAlign w:val="center"/>
          </w:tcPr>
          <w:p w14:paraId="01787DD7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</w:tcBorders>
            <w:vAlign w:val="center"/>
          </w:tcPr>
          <w:p w14:paraId="068059FB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Iný podiel na ostatných položkách VI ako na ZI</w:t>
            </w:r>
          </w:p>
          <w:p w14:paraId="0508A07F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</w:tr>
      <w:tr w:rsidR="000C7DBD" w:rsidRPr="007B4AF0" w14:paraId="6EB548BC" w14:textId="77777777" w:rsidTr="009E30E0">
        <w:trPr>
          <w:trHeight w:val="231"/>
          <w:jc w:val="center"/>
        </w:trPr>
        <w:tc>
          <w:tcPr>
            <w:tcW w:w="2240" w:type="dxa"/>
            <w:vMerge/>
          </w:tcPr>
          <w:p w14:paraId="5AC1E744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14:paraId="5BD1F983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838" w:type="dxa"/>
            <w:vAlign w:val="center"/>
          </w:tcPr>
          <w:p w14:paraId="215E0051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409" w:type="dxa"/>
            <w:vMerge/>
          </w:tcPr>
          <w:p w14:paraId="2E3EE238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</w:tcPr>
          <w:p w14:paraId="3D793A10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</w:tr>
      <w:tr w:rsidR="000C7DBD" w:rsidRPr="007B4AF0" w14:paraId="1D9E368C" w14:textId="77777777" w:rsidTr="009E30E0">
        <w:trPr>
          <w:trHeight w:val="107"/>
          <w:jc w:val="center"/>
        </w:trPr>
        <w:tc>
          <w:tcPr>
            <w:tcW w:w="2240" w:type="dxa"/>
            <w:tcBorders>
              <w:bottom w:val="single" w:sz="18" w:space="0" w:color="auto"/>
            </w:tcBorders>
          </w:tcPr>
          <w:p w14:paraId="3BB434BB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a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bottom"/>
          </w:tcPr>
          <w:p w14:paraId="0B57BB16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bottom"/>
          </w:tcPr>
          <w:p w14:paraId="3FB0E39B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1409" w:type="dxa"/>
            <w:tcBorders>
              <w:bottom w:val="single" w:sz="18" w:space="0" w:color="auto"/>
            </w:tcBorders>
          </w:tcPr>
          <w:p w14:paraId="00187606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d</w:t>
            </w:r>
          </w:p>
        </w:tc>
        <w:tc>
          <w:tcPr>
            <w:tcW w:w="2646" w:type="dxa"/>
            <w:tcBorders>
              <w:bottom w:val="single" w:sz="18" w:space="0" w:color="auto"/>
            </w:tcBorders>
          </w:tcPr>
          <w:p w14:paraId="457466F2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e</w:t>
            </w:r>
          </w:p>
        </w:tc>
      </w:tr>
      <w:tr w:rsidR="000C7DBD" w:rsidRPr="007B4AF0" w14:paraId="4F76C54E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</w:tcBorders>
            <w:vAlign w:val="center"/>
          </w:tcPr>
          <w:p w14:paraId="599F57CC" w14:textId="74987E99" w:rsidR="000C7DBD" w:rsidRPr="007B4AF0" w:rsidRDefault="00943DBF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Pavol Černý</w:t>
            </w:r>
          </w:p>
        </w:tc>
        <w:tc>
          <w:tcPr>
            <w:tcW w:w="1321" w:type="dxa"/>
            <w:tcBorders>
              <w:top w:val="single" w:sz="18" w:space="0" w:color="auto"/>
            </w:tcBorders>
            <w:vAlign w:val="center"/>
          </w:tcPr>
          <w:p w14:paraId="50F81D20" w14:textId="10F17F3F" w:rsidR="000C7DBD" w:rsidRPr="007B4AF0" w:rsidRDefault="00943DBF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3320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598243AB" w14:textId="37DDB1A9" w:rsidR="000C7DBD" w:rsidRPr="007B4AF0" w:rsidRDefault="00943DBF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  <w:r w:rsidR="00D521C8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409" w:type="dxa"/>
            <w:tcBorders>
              <w:top w:val="single" w:sz="18" w:space="0" w:color="auto"/>
            </w:tcBorders>
            <w:vAlign w:val="center"/>
          </w:tcPr>
          <w:p w14:paraId="756AD84D" w14:textId="3B70352F" w:rsidR="000C7DBD" w:rsidRPr="007B4AF0" w:rsidRDefault="00943DBF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1D4775">
              <w:rPr>
                <w:sz w:val="18"/>
                <w:szCs w:val="18"/>
              </w:rPr>
              <w:t>0</w:t>
            </w:r>
          </w:p>
        </w:tc>
        <w:tc>
          <w:tcPr>
            <w:tcW w:w="2646" w:type="dxa"/>
            <w:tcBorders>
              <w:top w:val="single" w:sz="18" w:space="0" w:color="auto"/>
            </w:tcBorders>
            <w:vAlign w:val="center"/>
          </w:tcPr>
          <w:p w14:paraId="1EF8F25E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B4AF0" w14:paraId="299DB753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1A7C3447" w14:textId="786DA791" w:rsidR="000C7DBD" w:rsidRPr="007B4AF0" w:rsidRDefault="00943DBF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Mgr. Peter Černý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29EE53B2" w14:textId="471D769A" w:rsidR="000C7DBD" w:rsidRPr="007B4AF0" w:rsidRDefault="00943DBF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3320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370DAD94" w14:textId="6DB3E388" w:rsidR="000C7DBD" w:rsidRPr="007B4AF0" w:rsidRDefault="00943DBF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  <w:r w:rsidR="00D521C8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22C8DF68" w14:textId="713D4208" w:rsidR="000C7DBD" w:rsidRPr="007B4AF0" w:rsidRDefault="00943DBF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D521C8">
              <w:rPr>
                <w:sz w:val="18"/>
                <w:szCs w:val="18"/>
              </w:rPr>
              <w:t>0</w:t>
            </w: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0F2F6E0E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53C4A" w14:paraId="20F77124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28EB363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7849456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6640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43B8A00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B29E4E9" w14:textId="77777777" w:rsidR="000C7DBD" w:rsidRPr="007B4AF0" w:rsidRDefault="001D4775" w:rsidP="009E30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13FA05A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4FBC40C1" w14:textId="77777777" w:rsidR="000C7DBD" w:rsidRPr="00A55E63" w:rsidRDefault="000C7DBD" w:rsidP="00A24479">
      <w:pPr>
        <w:pStyle w:val="Zkladntext"/>
        <w:ind w:left="0" w:firstLine="0"/>
        <w:rPr>
          <w:rFonts w:ascii="Arial" w:hAnsi="Arial" w:cs="Arial"/>
          <w:sz w:val="22"/>
          <w:szCs w:val="22"/>
        </w:rPr>
      </w:pPr>
    </w:p>
    <w:p w14:paraId="040CFB5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11205AE" w14:textId="77777777" w:rsidR="00373635" w:rsidRDefault="00373635" w:rsidP="00A2447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477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2B70A0FB" w14:textId="77777777" w:rsidR="00A24479" w:rsidRDefault="00A24479" w:rsidP="00A2447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</w:p>
    <w:tbl>
      <w:tblPr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41"/>
        <w:gridCol w:w="832"/>
        <w:gridCol w:w="956"/>
        <w:gridCol w:w="1124"/>
        <w:gridCol w:w="1586"/>
        <w:gridCol w:w="1603"/>
      </w:tblGrid>
      <w:tr w:rsidR="00A24479" w:rsidRPr="00753C4A" w14:paraId="65F8A0AF" w14:textId="77777777" w:rsidTr="009E30E0">
        <w:trPr>
          <w:trHeight w:val="990"/>
          <w:jc w:val="center"/>
        </w:trPr>
        <w:tc>
          <w:tcPr>
            <w:tcW w:w="381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ADC7C94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Názov položky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7A3EC02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Mena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6A1C755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 xml:space="preserve">Úrok </w:t>
            </w:r>
            <w:r w:rsidRPr="001D4775">
              <w:rPr>
                <w:sz w:val="18"/>
                <w:szCs w:val="18"/>
              </w:rPr>
              <w:br/>
              <w:t xml:space="preserve">p. a. </w:t>
            </w:r>
          </w:p>
          <w:p w14:paraId="0768C55D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v %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9682277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Dátum splatnosti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AFF0EBB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5E4CF7B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24479" w:rsidRPr="00753C4A" w14:paraId="07E75349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395549" w14:textId="77777777" w:rsidR="00A24479" w:rsidRPr="001D4775" w:rsidRDefault="00A24479" w:rsidP="009E30E0">
            <w:pPr>
              <w:jc w:val="center"/>
              <w:rPr>
                <w:bCs/>
                <w:sz w:val="18"/>
                <w:szCs w:val="18"/>
              </w:rPr>
            </w:pPr>
            <w:r w:rsidRPr="001D4775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8980B9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1C23AE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c</w:t>
            </w:r>
          </w:p>
        </w:tc>
        <w:tc>
          <w:tcPr>
            <w:tcW w:w="13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91A851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F33107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e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AAC87ED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f</w:t>
            </w:r>
          </w:p>
        </w:tc>
      </w:tr>
      <w:tr w:rsidR="00A24479" w:rsidRPr="00753C4A" w14:paraId="609196E8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5072D63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Dlhodobé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B993C79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4C573DB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49E668F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2756D33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8F25B0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149BA25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31AED7C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FCFCED9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60B1AA7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1AE6C15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21944CC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5153034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78B28EF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75238C7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3E6C1FF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123F482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20BFDA9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7B324F5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541B819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3E468F5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33F5B32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011EC79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76AD43E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978E7FB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7AA9C0C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D55CF5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3FFFFAD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5A4814A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1A4E1E9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41F9713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48848313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4E6846F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1177A08B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noWrap/>
            <w:vAlign w:val="center"/>
          </w:tcPr>
          <w:p w14:paraId="35569F0E" w14:textId="77777777" w:rsidR="00A24479" w:rsidRPr="001D4775" w:rsidRDefault="00A24479" w:rsidP="009E30E0">
            <w:pPr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369" w:type="dxa"/>
            <w:noWrap/>
            <w:vAlign w:val="center"/>
          </w:tcPr>
          <w:p w14:paraId="5720BC84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noWrap/>
            <w:vAlign w:val="center"/>
          </w:tcPr>
          <w:p w14:paraId="1DED0B64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noWrap/>
            <w:vAlign w:val="center"/>
          </w:tcPr>
          <w:p w14:paraId="29DAC35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F1C7896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1EA538A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437B6D2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711869F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50A6AE1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257124B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00992B3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C87D684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524AD98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finančné výpomoci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7795E66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223D463E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23BC8C85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1367958C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07E0DD6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589B4F9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594998D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</w:tr>
      <w:tr w:rsidR="00A24479" w:rsidRPr="00753C4A" w14:paraId="23D2973F" w14:textId="77777777" w:rsidTr="009E30E0">
        <w:trPr>
          <w:trHeight w:val="345"/>
          <w:jc w:val="center"/>
        </w:trPr>
        <w:tc>
          <w:tcPr>
            <w:tcW w:w="381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275749" w14:textId="77777777" w:rsidR="00A24479" w:rsidRPr="001D4775" w:rsidRDefault="00A24479" w:rsidP="009E30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E4C321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bottom w:val="single" w:sz="12" w:space="0" w:color="auto"/>
            </w:tcBorders>
            <w:noWrap/>
            <w:vAlign w:val="center"/>
          </w:tcPr>
          <w:p w14:paraId="3C2B248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noWrap/>
            <w:vAlign w:val="center"/>
          </w:tcPr>
          <w:p w14:paraId="5E2620E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noWrap/>
            <w:vAlign w:val="center"/>
          </w:tcPr>
          <w:p w14:paraId="77C8CBB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</w:tcPr>
          <w:p w14:paraId="6D3BA26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</w:tbl>
    <w:p w14:paraId="61012486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4775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03E3245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BF4DFA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3C3544F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A47BA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5B284BB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33ECD4F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4775">
        <w:rPr>
          <w:rFonts w:ascii="Arial" w:hAnsi="Arial" w:cs="Arial"/>
          <w:spacing w:val="-8"/>
          <w:sz w:val="22"/>
          <w:szCs w:val="22"/>
        </w:rPr>
        <w:t xml:space="preserve"> neboli</w:t>
      </w:r>
    </w:p>
    <w:p w14:paraId="1FB1DCE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057411A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50D568E4" w14:textId="77777777" w:rsidR="00B0528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625C207" w14:textId="77777777" w:rsidR="00637F7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B0528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11916029" w14:textId="77777777" w:rsidR="00B0528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tbl>
      <w:tblPr>
        <w:tblW w:w="2948" w:type="pct"/>
        <w:jc w:val="center"/>
        <w:tblLayout w:type="fixed"/>
        <w:tblLook w:val="00A0" w:firstRow="1" w:lastRow="0" w:firstColumn="1" w:lastColumn="0" w:noHBand="0" w:noVBand="0"/>
      </w:tblPr>
      <w:tblGrid>
        <w:gridCol w:w="3412"/>
        <w:gridCol w:w="2190"/>
      </w:tblGrid>
      <w:tr w:rsidR="001C20D6" w:rsidRPr="00753C4A" w14:paraId="4F28E6AC" w14:textId="77777777" w:rsidTr="00220F51">
        <w:trPr>
          <w:trHeight w:val="455"/>
          <w:jc w:val="center"/>
        </w:trPr>
        <w:tc>
          <w:tcPr>
            <w:tcW w:w="350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</w:tcPr>
          <w:p w14:paraId="1122C1AA" w14:textId="77777777" w:rsidR="00220F51" w:rsidRPr="001D4775" w:rsidRDefault="00220F51" w:rsidP="00220F51">
            <w:pPr>
              <w:pStyle w:val="TopHeader"/>
              <w:rPr>
                <w:sz w:val="18"/>
                <w:szCs w:val="18"/>
              </w:rPr>
            </w:pPr>
          </w:p>
          <w:p w14:paraId="7D6C5625" w14:textId="77777777" w:rsidR="001C20D6" w:rsidRPr="001D4775" w:rsidRDefault="00E72AEB" w:rsidP="00220F51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Dcérska účtovná jednotka a účtovná jednotka s </w:t>
            </w:r>
            <w:proofErr w:type="spellStart"/>
            <w:r w:rsidRPr="001D4775">
              <w:rPr>
                <w:sz w:val="18"/>
                <w:szCs w:val="18"/>
              </w:rPr>
              <w:t>podstatnym</w:t>
            </w:r>
            <w:proofErr w:type="spellEnd"/>
            <w:r w:rsidRPr="001D4775">
              <w:rPr>
                <w:sz w:val="18"/>
                <w:szCs w:val="18"/>
              </w:rPr>
              <w:t xml:space="preserve"> vplyvom</w:t>
            </w:r>
            <w:r w:rsidR="00220F51" w:rsidRPr="001D4775">
              <w:rPr>
                <w:sz w:val="18"/>
                <w:szCs w:val="18"/>
              </w:rPr>
              <w:t> 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031BCE8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Bežné účtovné obdobie</w:t>
            </w:r>
          </w:p>
        </w:tc>
      </w:tr>
      <w:tr w:rsidR="001C20D6" w:rsidRPr="00753C4A" w14:paraId="2CB89CF4" w14:textId="77777777" w:rsidTr="00220F51">
        <w:trPr>
          <w:trHeight w:val="307"/>
          <w:jc w:val="center"/>
        </w:trPr>
        <w:tc>
          <w:tcPr>
            <w:tcW w:w="3507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263EE1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a</w:t>
            </w:r>
          </w:p>
        </w:tc>
        <w:tc>
          <w:tcPr>
            <w:tcW w:w="2249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29473B3F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</w:tr>
      <w:tr w:rsidR="001C20D6" w:rsidRPr="00753C4A" w14:paraId="60B7DE5E" w14:textId="77777777" w:rsidTr="00220F51">
        <w:trPr>
          <w:trHeight w:val="300"/>
          <w:jc w:val="center"/>
        </w:trPr>
        <w:tc>
          <w:tcPr>
            <w:tcW w:w="3507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16A17E7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1E23DBE7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37461019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8DAB7DC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49CC2220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1962BDF1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5E46D32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773DD008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16982117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14:paraId="7C1D83EA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135A9F26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</w:tbl>
    <w:p w14:paraId="653A303E" w14:textId="77777777" w:rsidR="00B05283" w:rsidRPr="00A55E6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04599FE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D58318A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p w14:paraId="3B71660E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86508B9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sectPr w:rsidR="009D5C84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D0AB0" w14:textId="77777777" w:rsidR="00EC2D70" w:rsidRDefault="00EC2D70">
      <w:r>
        <w:separator/>
      </w:r>
    </w:p>
  </w:endnote>
  <w:endnote w:type="continuationSeparator" w:id="0">
    <w:p w14:paraId="1F60A3DA" w14:textId="77777777" w:rsidR="00EC2D70" w:rsidRDefault="00EC2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8E822" w14:textId="24CE2B19" w:rsidR="00F404E8" w:rsidRDefault="00A83EB1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EADC967" wp14:editId="187392A9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1440EC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439B0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ADC96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2C1440EC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9439B0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C4852" w14:textId="77777777" w:rsidR="00EC2D70" w:rsidRDefault="00EC2D70">
      <w:r>
        <w:separator/>
      </w:r>
    </w:p>
  </w:footnote>
  <w:footnote w:type="continuationSeparator" w:id="0">
    <w:p w14:paraId="1F36FD52" w14:textId="77777777" w:rsidR="00EC2D70" w:rsidRDefault="00EC2D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91D7" w14:textId="77777777" w:rsidR="0055784D" w:rsidRDefault="0055784D">
    <w:pPr>
      <w:pStyle w:val="Hlavika"/>
    </w:pPr>
  </w:p>
  <w:p w14:paraId="1285CBAF" w14:textId="77777777" w:rsidR="0055784D" w:rsidRDefault="0055784D">
    <w:pPr>
      <w:pStyle w:val="Hlavika"/>
    </w:pPr>
  </w:p>
  <w:p w14:paraId="31E3C59A" w14:textId="77777777" w:rsidR="0055784D" w:rsidRDefault="0055784D">
    <w:pPr>
      <w:pStyle w:val="Hlavika"/>
    </w:pPr>
  </w:p>
  <w:p w14:paraId="0A20744C" w14:textId="0717ABA6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E62332">
      <w:rPr>
        <w:rFonts w:ascii="Arial" w:hAnsi="Arial" w:cs="Arial"/>
        <w:sz w:val="22"/>
        <w:szCs w:val="22"/>
        <w:bdr w:val="single" w:sz="4" w:space="0" w:color="auto"/>
      </w:rPr>
      <w:t>36248045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E62332">
      <w:rPr>
        <w:rFonts w:ascii="Arial" w:hAnsi="Arial" w:cs="Arial"/>
        <w:sz w:val="22"/>
        <w:szCs w:val="22"/>
        <w:bdr w:val="single" w:sz="4" w:space="0" w:color="auto"/>
      </w:rPr>
      <w:t>2021631425</w:t>
    </w:r>
  </w:p>
  <w:p w14:paraId="1A1A48CD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7D6794FE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24DE"/>
    <w:multiLevelType w:val="hybridMultilevel"/>
    <w:tmpl w:val="A04C1796"/>
    <w:lvl w:ilvl="0" w:tplc="7E60B5D0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" w15:restartNumberingAfterBreak="0">
    <w:nsid w:val="039B7D03"/>
    <w:multiLevelType w:val="hybridMultilevel"/>
    <w:tmpl w:val="29B8EB0A"/>
    <w:lvl w:ilvl="0" w:tplc="22F45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59F2363"/>
    <w:multiLevelType w:val="hybridMultilevel"/>
    <w:tmpl w:val="7FEC1930"/>
    <w:lvl w:ilvl="0" w:tplc="530A1874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1930525"/>
    <w:multiLevelType w:val="hybridMultilevel"/>
    <w:tmpl w:val="94C4CC76"/>
    <w:lvl w:ilvl="0" w:tplc="BB36B0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7B2491"/>
    <w:multiLevelType w:val="hybridMultilevel"/>
    <w:tmpl w:val="1E68C1BC"/>
    <w:lvl w:ilvl="0" w:tplc="6D04967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52710039"/>
    <w:multiLevelType w:val="hybridMultilevel"/>
    <w:tmpl w:val="A71C7EFC"/>
    <w:lvl w:ilvl="0" w:tplc="A37EBF7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34030002">
    <w:abstractNumId w:val="2"/>
  </w:num>
  <w:num w:numId="2" w16cid:durableId="1262298004">
    <w:abstractNumId w:val="12"/>
  </w:num>
  <w:num w:numId="3" w16cid:durableId="618682428">
    <w:abstractNumId w:val="11"/>
  </w:num>
  <w:num w:numId="4" w16cid:durableId="1898468407">
    <w:abstractNumId w:val="4"/>
  </w:num>
  <w:num w:numId="5" w16cid:durableId="238054285">
    <w:abstractNumId w:val="10"/>
  </w:num>
  <w:num w:numId="6" w16cid:durableId="1608123016">
    <w:abstractNumId w:val="7"/>
  </w:num>
  <w:num w:numId="7" w16cid:durableId="2102992016">
    <w:abstractNumId w:val="9"/>
  </w:num>
  <w:num w:numId="8" w16cid:durableId="937640463">
    <w:abstractNumId w:val="1"/>
  </w:num>
  <w:num w:numId="9" w16cid:durableId="1794205874">
    <w:abstractNumId w:val="5"/>
  </w:num>
  <w:num w:numId="10" w16cid:durableId="370306629">
    <w:abstractNumId w:val="3"/>
  </w:num>
  <w:num w:numId="11" w16cid:durableId="88426392">
    <w:abstractNumId w:val="8"/>
  </w:num>
  <w:num w:numId="12" w16cid:durableId="812210731">
    <w:abstractNumId w:val="0"/>
  </w:num>
  <w:num w:numId="13" w16cid:durableId="1610161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06EFC"/>
    <w:rsid w:val="000356D3"/>
    <w:rsid w:val="00036ADF"/>
    <w:rsid w:val="000C7DBD"/>
    <w:rsid w:val="001406AD"/>
    <w:rsid w:val="00156576"/>
    <w:rsid w:val="001777F1"/>
    <w:rsid w:val="001C20D6"/>
    <w:rsid w:val="001D4775"/>
    <w:rsid w:val="00212945"/>
    <w:rsid w:val="00213D0E"/>
    <w:rsid w:val="00220F51"/>
    <w:rsid w:val="002401F1"/>
    <w:rsid w:val="00254C32"/>
    <w:rsid w:val="00260C74"/>
    <w:rsid w:val="0026779E"/>
    <w:rsid w:val="00285227"/>
    <w:rsid w:val="002C12B4"/>
    <w:rsid w:val="002D7E6D"/>
    <w:rsid w:val="003313A4"/>
    <w:rsid w:val="003657F5"/>
    <w:rsid w:val="00373635"/>
    <w:rsid w:val="003D056F"/>
    <w:rsid w:val="003D47FB"/>
    <w:rsid w:val="00401155"/>
    <w:rsid w:val="00405EDB"/>
    <w:rsid w:val="0040799B"/>
    <w:rsid w:val="004307C6"/>
    <w:rsid w:val="00490194"/>
    <w:rsid w:val="004A2BF3"/>
    <w:rsid w:val="004B7D77"/>
    <w:rsid w:val="004E178D"/>
    <w:rsid w:val="0055784D"/>
    <w:rsid w:val="00616B92"/>
    <w:rsid w:val="00623868"/>
    <w:rsid w:val="00637058"/>
    <w:rsid w:val="00637F73"/>
    <w:rsid w:val="00676DB4"/>
    <w:rsid w:val="006F3D38"/>
    <w:rsid w:val="00701A78"/>
    <w:rsid w:val="0077752E"/>
    <w:rsid w:val="00782125"/>
    <w:rsid w:val="007851B5"/>
    <w:rsid w:val="007B4AF0"/>
    <w:rsid w:val="00845761"/>
    <w:rsid w:val="008771A6"/>
    <w:rsid w:val="008A34C3"/>
    <w:rsid w:val="008D36F3"/>
    <w:rsid w:val="00913435"/>
    <w:rsid w:val="00916772"/>
    <w:rsid w:val="009439B0"/>
    <w:rsid w:val="00943DBF"/>
    <w:rsid w:val="00963443"/>
    <w:rsid w:val="009A27D0"/>
    <w:rsid w:val="009D5C84"/>
    <w:rsid w:val="009E30E0"/>
    <w:rsid w:val="00A24479"/>
    <w:rsid w:val="00A34D5E"/>
    <w:rsid w:val="00A52A47"/>
    <w:rsid w:val="00A55E63"/>
    <w:rsid w:val="00A747C3"/>
    <w:rsid w:val="00A77EF8"/>
    <w:rsid w:val="00A83EB1"/>
    <w:rsid w:val="00AD6C8A"/>
    <w:rsid w:val="00AD749D"/>
    <w:rsid w:val="00AE0B37"/>
    <w:rsid w:val="00B05283"/>
    <w:rsid w:val="00B15261"/>
    <w:rsid w:val="00B15E67"/>
    <w:rsid w:val="00B16E74"/>
    <w:rsid w:val="00B46D17"/>
    <w:rsid w:val="00B7440A"/>
    <w:rsid w:val="00BE5339"/>
    <w:rsid w:val="00C01CB7"/>
    <w:rsid w:val="00C57FCB"/>
    <w:rsid w:val="00CB6DF3"/>
    <w:rsid w:val="00CC3205"/>
    <w:rsid w:val="00CD545D"/>
    <w:rsid w:val="00CE1162"/>
    <w:rsid w:val="00CE27C2"/>
    <w:rsid w:val="00D27528"/>
    <w:rsid w:val="00D521C8"/>
    <w:rsid w:val="00D66B5F"/>
    <w:rsid w:val="00DD2E7A"/>
    <w:rsid w:val="00E13460"/>
    <w:rsid w:val="00E62332"/>
    <w:rsid w:val="00E72AEB"/>
    <w:rsid w:val="00EB452F"/>
    <w:rsid w:val="00EB4798"/>
    <w:rsid w:val="00EB55FA"/>
    <w:rsid w:val="00EC2D70"/>
    <w:rsid w:val="00EC4D73"/>
    <w:rsid w:val="00EE5474"/>
    <w:rsid w:val="00F1211D"/>
    <w:rsid w:val="00F342C9"/>
    <w:rsid w:val="00F404E8"/>
    <w:rsid w:val="00F617CA"/>
    <w:rsid w:val="00F65583"/>
    <w:rsid w:val="00F6657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45CF010D"/>
  <w15:chartTrackingRefBased/>
  <w15:docId w15:val="{EA7A376C-6F2B-4DBC-AE53-428C880C2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uiPriority w:val="99"/>
    <w:rsid w:val="00405EDB"/>
    <w:pPr>
      <w:widowControl/>
    </w:pPr>
    <w:rPr>
      <w:rFonts w:ascii="Arial Narrow" w:eastAsia="Times New Roman" w:hAnsi="Arial Narrow" w:cs="Arial Narrow"/>
      <w:color w:val="000000"/>
      <w:sz w:val="18"/>
      <w:szCs w:val="18"/>
    </w:rPr>
  </w:style>
  <w:style w:type="paragraph" w:customStyle="1" w:styleId="TopHeader">
    <w:name w:val="Top Header"/>
    <w:basedOn w:val="Normlny"/>
    <w:uiPriority w:val="99"/>
    <w:rsid w:val="000C7DBD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4479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2447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15C2D7-7896-4B75-9745-3A3CFBF24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1540</Words>
  <Characters>8783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admin</cp:lastModifiedBy>
  <cp:revision>3</cp:revision>
  <cp:lastPrinted>2015-02-19T06:46:00Z</cp:lastPrinted>
  <dcterms:created xsi:type="dcterms:W3CDTF">2026-02-08T13:46:00Z</dcterms:created>
  <dcterms:modified xsi:type="dcterms:W3CDTF">2026-02-08T13:47:00Z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