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354BA" w:rsidRPr="008856E3" w:rsidRDefault="008856E3">
      <w:pPr>
        <w:pStyle w:val="Zkladntext"/>
        <w:spacing w:before="1"/>
        <w:rPr>
          <w:b/>
        </w:rPr>
      </w:pPr>
      <w:r w:rsidRPr="008856E3">
        <w:rPr>
          <w:b/>
        </w:rPr>
        <w:t xml:space="preserve">IČO: </w:t>
      </w:r>
      <w:r w:rsidR="00EB18F4">
        <w:rPr>
          <w:b/>
        </w:rPr>
        <w:t>37959336</w:t>
      </w:r>
      <w:r w:rsidRPr="008856E3">
        <w:rPr>
          <w:b/>
        </w:rPr>
        <w:t xml:space="preserve">                  DIČ: </w:t>
      </w:r>
    </w:p>
    <w:p w:rsidR="008856E3" w:rsidRDefault="008856E3">
      <w:pPr>
        <w:spacing w:before="90"/>
        <w:ind w:left="1250" w:right="2084"/>
        <w:jc w:val="center"/>
        <w:rPr>
          <w:b/>
          <w:sz w:val="24"/>
        </w:rPr>
      </w:pPr>
    </w:p>
    <w:p w:rsidR="00D354BA" w:rsidRDefault="002E446E">
      <w:pPr>
        <w:spacing w:before="90"/>
        <w:ind w:left="1250" w:right="2084"/>
        <w:jc w:val="center"/>
        <w:rPr>
          <w:b/>
          <w:sz w:val="24"/>
        </w:rPr>
      </w:pPr>
      <w:r>
        <w:rPr>
          <w:b/>
          <w:sz w:val="24"/>
        </w:rPr>
        <w:t>Čl. I</w:t>
      </w:r>
    </w:p>
    <w:p w:rsidR="00D354BA" w:rsidRDefault="002E446E">
      <w:pPr>
        <w:ind w:left="1248" w:right="2086"/>
        <w:jc w:val="center"/>
        <w:rPr>
          <w:b/>
          <w:sz w:val="24"/>
        </w:rPr>
      </w:pPr>
      <w:r>
        <w:rPr>
          <w:b/>
          <w:sz w:val="24"/>
        </w:rPr>
        <w:t>Všeobecné údaje</w:t>
      </w:r>
    </w:p>
    <w:p w:rsidR="00D354BA" w:rsidRDefault="00D354BA">
      <w:pPr>
        <w:pStyle w:val="Zkladntext"/>
        <w:spacing w:before="6"/>
        <w:rPr>
          <w:b/>
          <w:sz w:val="21"/>
        </w:rPr>
      </w:pPr>
    </w:p>
    <w:p w:rsidR="00D354BA" w:rsidRDefault="002E446E">
      <w:pPr>
        <w:pStyle w:val="Odsekzoznamu"/>
        <w:numPr>
          <w:ilvl w:val="0"/>
          <w:numId w:val="3"/>
        </w:numPr>
        <w:tabs>
          <w:tab w:val="left" w:pos="829"/>
        </w:tabs>
        <w:ind w:hanging="568"/>
        <w:rPr>
          <w:sz w:val="24"/>
        </w:rPr>
      </w:pPr>
      <w:r>
        <w:rPr>
          <w:sz w:val="24"/>
        </w:rPr>
        <w:t>Názov právnickej osoby a jej sídlo alebo meno a priezvisko fyzickej</w:t>
      </w:r>
      <w:r>
        <w:rPr>
          <w:spacing w:val="-7"/>
          <w:sz w:val="24"/>
        </w:rPr>
        <w:t xml:space="preserve"> </w:t>
      </w:r>
      <w:r w:rsidR="008856E3">
        <w:rPr>
          <w:sz w:val="24"/>
        </w:rPr>
        <w:t>osoby:</w:t>
      </w:r>
    </w:p>
    <w:p w:rsidR="008856E3" w:rsidRDefault="008856E3" w:rsidP="008856E3">
      <w:pPr>
        <w:pStyle w:val="Odsekzoznamu"/>
        <w:tabs>
          <w:tab w:val="left" w:pos="829"/>
        </w:tabs>
        <w:ind w:left="828" w:firstLine="0"/>
        <w:jc w:val="left"/>
        <w:rPr>
          <w:sz w:val="24"/>
        </w:rPr>
      </w:pPr>
    </w:p>
    <w:p w:rsidR="008856E3" w:rsidRDefault="00EB18F4" w:rsidP="008856E3">
      <w:pPr>
        <w:pStyle w:val="Odsekzoznamu"/>
        <w:tabs>
          <w:tab w:val="left" w:pos="829"/>
        </w:tabs>
        <w:ind w:left="828" w:firstLine="0"/>
        <w:rPr>
          <w:b/>
          <w:sz w:val="24"/>
        </w:rPr>
      </w:pPr>
      <w:r>
        <w:rPr>
          <w:b/>
          <w:sz w:val="24"/>
        </w:rPr>
        <w:t>Plamienok nádeje, občianske združenie</w:t>
      </w:r>
    </w:p>
    <w:p w:rsidR="00EB18F4" w:rsidRPr="008856E3" w:rsidRDefault="00EB18F4" w:rsidP="008856E3">
      <w:pPr>
        <w:pStyle w:val="Odsekzoznamu"/>
        <w:tabs>
          <w:tab w:val="left" w:pos="829"/>
        </w:tabs>
        <w:ind w:left="828" w:firstLine="0"/>
        <w:rPr>
          <w:b/>
          <w:sz w:val="24"/>
        </w:rPr>
      </w:pPr>
      <w:r>
        <w:rPr>
          <w:b/>
          <w:sz w:val="24"/>
        </w:rPr>
        <w:t>Bartóka 1057/9, Rimavská Sobota</w:t>
      </w:r>
    </w:p>
    <w:p w:rsidR="00D354BA" w:rsidRDefault="00D354BA">
      <w:pPr>
        <w:pStyle w:val="Zkladntext"/>
      </w:pPr>
    </w:p>
    <w:p w:rsidR="00D354BA" w:rsidRDefault="00D354BA">
      <w:pPr>
        <w:pStyle w:val="Zkladntext"/>
      </w:pPr>
    </w:p>
    <w:p w:rsidR="00D354BA" w:rsidRDefault="002E446E">
      <w:pPr>
        <w:pStyle w:val="Odsekzoznamu"/>
        <w:numPr>
          <w:ilvl w:val="0"/>
          <w:numId w:val="3"/>
        </w:numPr>
        <w:tabs>
          <w:tab w:val="left" w:pos="829"/>
        </w:tabs>
        <w:ind w:hanging="568"/>
        <w:rPr>
          <w:sz w:val="24"/>
        </w:rPr>
      </w:pPr>
      <w:r>
        <w:rPr>
          <w:sz w:val="24"/>
        </w:rPr>
        <w:t>Priemerný prepočítaný počet</w:t>
      </w:r>
      <w:r>
        <w:rPr>
          <w:spacing w:val="-10"/>
          <w:sz w:val="24"/>
        </w:rPr>
        <w:t xml:space="preserve"> </w:t>
      </w:r>
      <w:r w:rsidR="008856E3">
        <w:rPr>
          <w:sz w:val="24"/>
        </w:rPr>
        <w:t xml:space="preserve">zamestnancov: </w:t>
      </w:r>
      <w:r w:rsidR="00F87735">
        <w:rPr>
          <w:b/>
          <w:sz w:val="24"/>
        </w:rPr>
        <w:t>0</w:t>
      </w:r>
    </w:p>
    <w:p w:rsidR="00D354BA" w:rsidRDefault="00D354BA">
      <w:pPr>
        <w:pStyle w:val="Zkladntext"/>
        <w:spacing w:before="4"/>
      </w:pPr>
    </w:p>
    <w:p w:rsidR="00D354BA" w:rsidRDefault="002E446E">
      <w:pPr>
        <w:spacing w:before="1"/>
        <w:ind w:left="1249" w:right="2086"/>
        <w:jc w:val="center"/>
        <w:rPr>
          <w:b/>
          <w:sz w:val="24"/>
        </w:rPr>
      </w:pPr>
      <w:r>
        <w:rPr>
          <w:b/>
          <w:sz w:val="24"/>
        </w:rPr>
        <w:t>Čl. II</w:t>
      </w:r>
    </w:p>
    <w:p w:rsidR="00D354BA" w:rsidRDefault="002E446E">
      <w:pPr>
        <w:ind w:left="1250" w:right="2084"/>
        <w:jc w:val="center"/>
        <w:rPr>
          <w:b/>
          <w:sz w:val="24"/>
        </w:rPr>
      </w:pPr>
      <w:r>
        <w:rPr>
          <w:b/>
          <w:sz w:val="24"/>
        </w:rPr>
        <w:t>Informácie o prijatých postupoch</w:t>
      </w:r>
    </w:p>
    <w:p w:rsidR="00D354BA" w:rsidRDefault="00D354BA">
      <w:pPr>
        <w:pStyle w:val="Zkladntext"/>
        <w:spacing w:before="7"/>
        <w:rPr>
          <w:b/>
          <w:sz w:val="23"/>
        </w:rPr>
      </w:pPr>
    </w:p>
    <w:p w:rsidR="00D354BA" w:rsidRDefault="002E446E">
      <w:pPr>
        <w:pStyle w:val="Odsekzoznamu"/>
        <w:numPr>
          <w:ilvl w:val="0"/>
          <w:numId w:val="2"/>
        </w:numPr>
        <w:tabs>
          <w:tab w:val="left" w:pos="829"/>
        </w:tabs>
        <w:ind w:right="958"/>
        <w:rPr>
          <w:sz w:val="24"/>
        </w:rPr>
      </w:pPr>
      <w:r>
        <w:rPr>
          <w:sz w:val="24"/>
        </w:rPr>
        <w:t>Informácia, či je účtovná závierka zostavená za splnenia predpokladu, že účtovná jednotka bude nepretržite pokračovať vo svojej</w:t>
      </w:r>
      <w:r>
        <w:rPr>
          <w:spacing w:val="-4"/>
          <w:sz w:val="24"/>
        </w:rPr>
        <w:t xml:space="preserve"> </w:t>
      </w:r>
      <w:r>
        <w:rPr>
          <w:sz w:val="24"/>
        </w:rPr>
        <w:t>činnosti.</w:t>
      </w:r>
    </w:p>
    <w:p w:rsidR="008856E3" w:rsidRDefault="008856E3" w:rsidP="008856E3">
      <w:pPr>
        <w:pStyle w:val="Odsekzoznamu"/>
        <w:tabs>
          <w:tab w:val="left" w:pos="829"/>
        </w:tabs>
        <w:ind w:left="828" w:right="958" w:firstLine="0"/>
        <w:jc w:val="left"/>
        <w:rPr>
          <w:sz w:val="24"/>
        </w:rPr>
      </w:pPr>
    </w:p>
    <w:p w:rsidR="008856E3" w:rsidRPr="008856E3" w:rsidRDefault="008856E3" w:rsidP="008856E3">
      <w:pPr>
        <w:pStyle w:val="Odsekzoznamu"/>
        <w:tabs>
          <w:tab w:val="left" w:pos="829"/>
        </w:tabs>
        <w:ind w:left="828" w:right="958" w:firstLine="0"/>
        <w:rPr>
          <w:b/>
          <w:sz w:val="24"/>
        </w:rPr>
      </w:pPr>
      <w:r>
        <w:rPr>
          <w:b/>
          <w:sz w:val="24"/>
        </w:rPr>
        <w:t>Účtovná jednotka predpokladá pokračovanie vo svojej činnosti.</w:t>
      </w:r>
    </w:p>
    <w:p w:rsidR="00D354BA" w:rsidRDefault="00D354BA">
      <w:pPr>
        <w:pStyle w:val="Zkladntext"/>
      </w:pPr>
    </w:p>
    <w:p w:rsidR="00D354BA" w:rsidRDefault="002E446E">
      <w:pPr>
        <w:pStyle w:val="Odsekzoznamu"/>
        <w:numPr>
          <w:ilvl w:val="0"/>
          <w:numId w:val="2"/>
        </w:numPr>
        <w:tabs>
          <w:tab w:val="left" w:pos="828"/>
          <w:tab w:val="left" w:pos="829"/>
        </w:tabs>
        <w:ind w:hanging="568"/>
        <w:rPr>
          <w:sz w:val="24"/>
        </w:rPr>
      </w:pPr>
      <w:r>
        <w:rPr>
          <w:sz w:val="24"/>
        </w:rPr>
        <w:t>Spôsob oceňovania jednotlivých položiek majetku a záväzkov, a</w:t>
      </w:r>
      <w:r>
        <w:rPr>
          <w:spacing w:val="-3"/>
          <w:sz w:val="24"/>
        </w:rPr>
        <w:t xml:space="preserve"> </w:t>
      </w:r>
      <w:r>
        <w:rPr>
          <w:sz w:val="24"/>
        </w:rPr>
        <w:t>to</w:t>
      </w:r>
    </w:p>
    <w:p w:rsidR="00D354BA" w:rsidRDefault="002E446E">
      <w:pPr>
        <w:pStyle w:val="Odsekzoznamu"/>
        <w:numPr>
          <w:ilvl w:val="1"/>
          <w:numId w:val="2"/>
        </w:numPr>
        <w:tabs>
          <w:tab w:val="left" w:pos="1397"/>
          <w:tab w:val="left" w:pos="1398"/>
        </w:tabs>
        <w:ind w:right="953"/>
        <w:rPr>
          <w:sz w:val="24"/>
        </w:rPr>
      </w:pPr>
      <w:r>
        <w:rPr>
          <w:sz w:val="24"/>
        </w:rPr>
        <w:t xml:space="preserve">dlhodobého nehmotného majetku, dlhodobého hmotného majetku a </w:t>
      </w:r>
      <w:r>
        <w:rPr>
          <w:spacing w:val="-3"/>
          <w:sz w:val="24"/>
        </w:rPr>
        <w:t xml:space="preserve">dlhodobého </w:t>
      </w:r>
      <w:r>
        <w:rPr>
          <w:sz w:val="24"/>
        </w:rPr>
        <w:t>finančného</w:t>
      </w:r>
      <w:r>
        <w:rPr>
          <w:spacing w:val="-1"/>
          <w:sz w:val="24"/>
        </w:rPr>
        <w:t xml:space="preserve"> </w:t>
      </w:r>
      <w:r>
        <w:rPr>
          <w:sz w:val="24"/>
        </w:rPr>
        <w:t>majetku,</w:t>
      </w:r>
    </w:p>
    <w:p w:rsidR="00D354BA" w:rsidRDefault="002E446E">
      <w:pPr>
        <w:pStyle w:val="Odsekzoznamu"/>
        <w:numPr>
          <w:ilvl w:val="1"/>
          <w:numId w:val="2"/>
        </w:numPr>
        <w:tabs>
          <w:tab w:val="left" w:pos="1397"/>
          <w:tab w:val="left" w:pos="1398"/>
        </w:tabs>
        <w:ind w:hanging="570"/>
        <w:rPr>
          <w:sz w:val="24"/>
        </w:rPr>
      </w:pPr>
      <w:r>
        <w:rPr>
          <w:sz w:val="24"/>
        </w:rPr>
        <w:t>zásob obstaraných kúpou, zásob vytvorených vlastnou</w:t>
      </w:r>
      <w:r>
        <w:rPr>
          <w:spacing w:val="-4"/>
          <w:sz w:val="24"/>
        </w:rPr>
        <w:t xml:space="preserve"> </w:t>
      </w:r>
      <w:r>
        <w:rPr>
          <w:sz w:val="24"/>
        </w:rPr>
        <w:t>činnosťou,</w:t>
      </w:r>
    </w:p>
    <w:p w:rsidR="00D354BA" w:rsidRDefault="002E446E">
      <w:pPr>
        <w:pStyle w:val="Odsekzoznamu"/>
        <w:numPr>
          <w:ilvl w:val="1"/>
          <w:numId w:val="2"/>
        </w:numPr>
        <w:tabs>
          <w:tab w:val="left" w:pos="1397"/>
          <w:tab w:val="left" w:pos="1398"/>
        </w:tabs>
        <w:ind w:hanging="570"/>
        <w:rPr>
          <w:sz w:val="24"/>
        </w:rPr>
      </w:pPr>
      <w:r>
        <w:rPr>
          <w:sz w:val="24"/>
        </w:rPr>
        <w:t>pohľadávok,</w:t>
      </w:r>
    </w:p>
    <w:p w:rsidR="00D354BA" w:rsidRDefault="002E446E">
      <w:pPr>
        <w:pStyle w:val="Odsekzoznamu"/>
        <w:numPr>
          <w:ilvl w:val="1"/>
          <w:numId w:val="2"/>
        </w:numPr>
        <w:tabs>
          <w:tab w:val="left" w:pos="1397"/>
          <w:tab w:val="left" w:pos="1398"/>
        </w:tabs>
        <w:ind w:hanging="570"/>
        <w:rPr>
          <w:sz w:val="24"/>
        </w:rPr>
      </w:pPr>
      <w:r>
        <w:rPr>
          <w:sz w:val="24"/>
        </w:rPr>
        <w:t>krátkodobého finančného</w:t>
      </w:r>
      <w:r>
        <w:rPr>
          <w:spacing w:val="1"/>
          <w:sz w:val="24"/>
        </w:rPr>
        <w:t xml:space="preserve"> </w:t>
      </w:r>
      <w:r>
        <w:rPr>
          <w:sz w:val="24"/>
        </w:rPr>
        <w:t>majetku,</w:t>
      </w:r>
    </w:p>
    <w:p w:rsidR="00D354BA" w:rsidRDefault="002E446E">
      <w:pPr>
        <w:pStyle w:val="Odsekzoznamu"/>
        <w:numPr>
          <w:ilvl w:val="1"/>
          <w:numId w:val="2"/>
        </w:numPr>
        <w:tabs>
          <w:tab w:val="left" w:pos="1397"/>
          <w:tab w:val="left" w:pos="1398"/>
        </w:tabs>
        <w:ind w:hanging="570"/>
        <w:rPr>
          <w:sz w:val="24"/>
        </w:rPr>
      </w:pPr>
      <w:r>
        <w:rPr>
          <w:sz w:val="24"/>
        </w:rPr>
        <w:t>záväzkov vrátane rezerv, dlhopisov, pôžičiek a</w:t>
      </w:r>
      <w:r w:rsidR="008856E3">
        <w:rPr>
          <w:spacing w:val="-2"/>
          <w:sz w:val="24"/>
        </w:rPr>
        <w:t> </w:t>
      </w:r>
      <w:r w:rsidR="008856E3">
        <w:rPr>
          <w:sz w:val="24"/>
        </w:rPr>
        <w:t>úverov.</w:t>
      </w:r>
    </w:p>
    <w:p w:rsidR="008856E3" w:rsidRDefault="008856E3" w:rsidP="008856E3">
      <w:pPr>
        <w:tabs>
          <w:tab w:val="left" w:pos="1397"/>
          <w:tab w:val="left" w:pos="1398"/>
        </w:tabs>
        <w:ind w:left="827"/>
        <w:rPr>
          <w:sz w:val="24"/>
        </w:rPr>
      </w:pPr>
    </w:p>
    <w:p w:rsidR="008856E3" w:rsidRPr="008856E3" w:rsidRDefault="008856E3" w:rsidP="008856E3">
      <w:pPr>
        <w:tabs>
          <w:tab w:val="left" w:pos="1397"/>
          <w:tab w:val="left" w:pos="1398"/>
        </w:tabs>
        <w:ind w:left="827"/>
        <w:rPr>
          <w:b/>
          <w:sz w:val="24"/>
        </w:rPr>
      </w:pPr>
      <w:r>
        <w:rPr>
          <w:b/>
          <w:sz w:val="24"/>
        </w:rPr>
        <w:t>Účtovná jednotka oceňuje jednotlivé položky majetku a záväzkov v obstarávacej cene.</w:t>
      </w:r>
    </w:p>
    <w:p w:rsidR="00D354BA" w:rsidRDefault="00D354BA">
      <w:pPr>
        <w:pStyle w:val="Zkladntext"/>
        <w:spacing w:before="11"/>
        <w:rPr>
          <w:sz w:val="23"/>
        </w:rPr>
      </w:pPr>
    </w:p>
    <w:p w:rsidR="00D354BA" w:rsidRDefault="002E446E">
      <w:pPr>
        <w:pStyle w:val="Odsekzoznamu"/>
        <w:numPr>
          <w:ilvl w:val="0"/>
          <w:numId w:val="2"/>
        </w:numPr>
        <w:tabs>
          <w:tab w:val="left" w:pos="829"/>
        </w:tabs>
        <w:ind w:right="956"/>
        <w:rPr>
          <w:sz w:val="24"/>
        </w:rPr>
      </w:pPr>
      <w:r>
        <w:rPr>
          <w:sz w:val="24"/>
        </w:rPr>
        <w:t>Spôsob zostavenia odpisového plánu pre jednotlivé druhy dlhodobého hmotného majetku  a dlhodobého nehmotného majetku, pričom sa uvádza doba odpisovania, použité sadzby odpisov a odpisové metódy pri určení</w:t>
      </w:r>
      <w:r>
        <w:rPr>
          <w:spacing w:val="-8"/>
          <w:sz w:val="24"/>
        </w:rPr>
        <w:t xml:space="preserve"> </w:t>
      </w:r>
      <w:r>
        <w:rPr>
          <w:sz w:val="24"/>
        </w:rPr>
        <w:t>odpisov.</w:t>
      </w:r>
    </w:p>
    <w:p w:rsidR="00EB18F4" w:rsidRDefault="00EB18F4" w:rsidP="00EB18F4">
      <w:pPr>
        <w:pStyle w:val="Odsekzoznamu"/>
        <w:tabs>
          <w:tab w:val="left" w:pos="829"/>
        </w:tabs>
        <w:ind w:left="828" w:right="956" w:firstLine="0"/>
        <w:rPr>
          <w:sz w:val="24"/>
        </w:rPr>
      </w:pPr>
    </w:p>
    <w:p w:rsidR="00EB18F4" w:rsidRPr="00EB18F4" w:rsidRDefault="00EB18F4" w:rsidP="00EB18F4">
      <w:pPr>
        <w:pStyle w:val="Odsekzoznamu"/>
        <w:tabs>
          <w:tab w:val="left" w:pos="829"/>
        </w:tabs>
        <w:ind w:left="828" w:right="956" w:firstLine="0"/>
        <w:rPr>
          <w:b/>
          <w:sz w:val="24"/>
        </w:rPr>
      </w:pPr>
      <w:r>
        <w:rPr>
          <w:b/>
          <w:sz w:val="24"/>
        </w:rPr>
        <w:t>Občianske združenie nevlastní žiaden majetok.</w:t>
      </w:r>
    </w:p>
    <w:p w:rsidR="00D354BA" w:rsidRDefault="00D354BA">
      <w:pPr>
        <w:pStyle w:val="Zkladntext"/>
        <w:rPr>
          <w:sz w:val="20"/>
        </w:rPr>
      </w:pPr>
    </w:p>
    <w:p w:rsidR="00CC3726" w:rsidRDefault="00CC3726" w:rsidP="00CC3726">
      <w:pPr>
        <w:pStyle w:val="Zkladntext"/>
        <w:spacing w:before="6"/>
        <w:ind w:firstLine="260"/>
      </w:pPr>
      <w:r>
        <w:t xml:space="preserve">       </w:t>
      </w:r>
      <w:r w:rsidR="002E446E" w:rsidRPr="00CC3726">
        <w:t xml:space="preserve">Zmeny účtovných  zásad  a zmeny  účtovných  metód  s uvedením  dôvodu  týchto  zmien a </w:t>
      </w:r>
      <w:r>
        <w:t xml:space="preserve">  </w:t>
      </w:r>
    </w:p>
    <w:p w:rsidR="00CC3726" w:rsidRDefault="00CC3726" w:rsidP="00CC3726">
      <w:pPr>
        <w:pStyle w:val="Zkladntext"/>
        <w:spacing w:before="6"/>
        <w:ind w:firstLine="260"/>
      </w:pPr>
      <w:r>
        <w:t xml:space="preserve">        V</w:t>
      </w:r>
      <w:r w:rsidR="002E446E" w:rsidRPr="00CC3726">
        <w:t>yčíslením</w:t>
      </w:r>
      <w:r>
        <w:t xml:space="preserve"> </w:t>
      </w:r>
      <w:r w:rsidR="002E446E" w:rsidRPr="00CC3726">
        <w:t xml:space="preserve"> ich  vplyvu </w:t>
      </w:r>
      <w:r>
        <w:t xml:space="preserve"> </w:t>
      </w:r>
      <w:r w:rsidR="002E446E" w:rsidRPr="00CC3726">
        <w:t xml:space="preserve"> na  finančnú  hodnotu  majetku,  záväzkov,  základného  imania  a </w:t>
      </w:r>
    </w:p>
    <w:p w:rsidR="00D354BA" w:rsidRPr="00CC3726" w:rsidRDefault="00CC3726" w:rsidP="00CC3726">
      <w:pPr>
        <w:pStyle w:val="Zkladntext"/>
        <w:spacing w:before="6"/>
        <w:ind w:firstLine="260"/>
      </w:pPr>
      <w:r>
        <w:t xml:space="preserve">       </w:t>
      </w:r>
      <w:r w:rsidR="002E446E" w:rsidRPr="00CC3726">
        <w:t>výsledku hospodárenia účtovnej</w:t>
      </w:r>
      <w:r w:rsidR="002E446E" w:rsidRPr="00CC3726">
        <w:rPr>
          <w:spacing w:val="-1"/>
        </w:rPr>
        <w:t xml:space="preserve"> </w:t>
      </w:r>
      <w:r w:rsidR="002E446E" w:rsidRPr="00CC3726">
        <w:t>jednotky.</w:t>
      </w:r>
    </w:p>
    <w:p w:rsidR="00D354BA" w:rsidRPr="00CC3726" w:rsidRDefault="00D354BA" w:rsidP="00CC3726">
      <w:pPr>
        <w:pStyle w:val="Zkladntext"/>
        <w:spacing w:before="10"/>
        <w:jc w:val="both"/>
        <w:rPr>
          <w:sz w:val="21"/>
        </w:rPr>
      </w:pPr>
    </w:p>
    <w:p w:rsidR="00D354BA" w:rsidRPr="00CC3726" w:rsidRDefault="002E446E">
      <w:pPr>
        <w:pStyle w:val="Odsekzoznamu"/>
        <w:numPr>
          <w:ilvl w:val="0"/>
          <w:numId w:val="2"/>
        </w:numPr>
        <w:tabs>
          <w:tab w:val="left" w:pos="829"/>
        </w:tabs>
        <w:ind w:right="952"/>
        <w:rPr>
          <w:sz w:val="24"/>
        </w:rPr>
      </w:pPr>
      <w:r w:rsidRPr="00CC3726">
        <w:rPr>
          <w:sz w:val="24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</w:t>
      </w:r>
      <w:r w:rsidRPr="00CC3726">
        <w:rPr>
          <w:spacing w:val="-2"/>
          <w:sz w:val="24"/>
        </w:rPr>
        <w:t xml:space="preserve"> </w:t>
      </w:r>
      <w:r w:rsidRPr="00CC3726">
        <w:rPr>
          <w:sz w:val="24"/>
        </w:rPr>
        <w:t>obdobia.</w:t>
      </w:r>
    </w:p>
    <w:p w:rsidR="00D354BA" w:rsidRDefault="00D354BA">
      <w:pPr>
        <w:pStyle w:val="Zkladntext"/>
        <w:spacing w:before="6"/>
      </w:pPr>
    </w:p>
    <w:p w:rsidR="00CC3726" w:rsidRDefault="00CC3726">
      <w:pPr>
        <w:pStyle w:val="Zkladntext"/>
        <w:spacing w:before="6"/>
      </w:pPr>
    </w:p>
    <w:p w:rsidR="00CC3726" w:rsidRDefault="00CC3726">
      <w:pPr>
        <w:pStyle w:val="Zkladntext"/>
        <w:spacing w:before="6"/>
      </w:pPr>
    </w:p>
    <w:p w:rsidR="00CC152D" w:rsidRDefault="00CC152D">
      <w:pPr>
        <w:pStyle w:val="Zkladntext"/>
        <w:spacing w:before="6"/>
      </w:pPr>
    </w:p>
    <w:p w:rsidR="00CC152D" w:rsidRDefault="00CC152D">
      <w:pPr>
        <w:pStyle w:val="Zkladntext"/>
        <w:spacing w:before="6"/>
      </w:pPr>
    </w:p>
    <w:p w:rsidR="00CC152D" w:rsidRDefault="00CC152D">
      <w:pPr>
        <w:pStyle w:val="Zkladntext"/>
        <w:spacing w:before="6"/>
      </w:pPr>
    </w:p>
    <w:p w:rsidR="00CC152D" w:rsidRDefault="00CC152D">
      <w:pPr>
        <w:pStyle w:val="Zkladntext"/>
        <w:spacing w:before="6"/>
      </w:pPr>
    </w:p>
    <w:p w:rsidR="00CC3726" w:rsidRDefault="00CC3726">
      <w:pPr>
        <w:pStyle w:val="Zkladntext"/>
        <w:spacing w:before="6"/>
      </w:pPr>
    </w:p>
    <w:p w:rsidR="00CC3726" w:rsidRDefault="00CC3726">
      <w:pPr>
        <w:pStyle w:val="Zkladntext"/>
        <w:spacing w:before="6"/>
      </w:pPr>
    </w:p>
    <w:p w:rsidR="00D354BA" w:rsidRDefault="002E446E">
      <w:pPr>
        <w:ind w:left="1250" w:right="2085"/>
        <w:jc w:val="center"/>
        <w:rPr>
          <w:b/>
          <w:sz w:val="24"/>
        </w:rPr>
      </w:pPr>
      <w:r>
        <w:rPr>
          <w:b/>
          <w:sz w:val="24"/>
        </w:rPr>
        <w:t>Čl. III</w:t>
      </w:r>
    </w:p>
    <w:p w:rsidR="00D354BA" w:rsidRDefault="002E446E">
      <w:pPr>
        <w:ind w:left="1250" w:right="2086"/>
        <w:jc w:val="center"/>
        <w:rPr>
          <w:b/>
          <w:sz w:val="24"/>
        </w:rPr>
      </w:pPr>
      <w:r>
        <w:rPr>
          <w:b/>
          <w:sz w:val="24"/>
        </w:rPr>
        <w:t>Informácie, ktoré vysvetľujú a dopĺňajú súvahu a výkaz ziskov a</w:t>
      </w:r>
      <w:r w:rsidR="00CC3726">
        <w:rPr>
          <w:b/>
          <w:sz w:val="24"/>
        </w:rPr>
        <w:t> </w:t>
      </w:r>
      <w:r>
        <w:rPr>
          <w:b/>
          <w:sz w:val="24"/>
        </w:rPr>
        <w:t>strát</w:t>
      </w:r>
    </w:p>
    <w:p w:rsidR="00CC3726" w:rsidRDefault="00CC3726">
      <w:pPr>
        <w:ind w:left="1250" w:right="2086"/>
        <w:jc w:val="center"/>
        <w:rPr>
          <w:b/>
          <w:sz w:val="24"/>
        </w:rPr>
      </w:pPr>
    </w:p>
    <w:p w:rsidR="00D354BA" w:rsidRDefault="00D354BA">
      <w:pPr>
        <w:pStyle w:val="Zkladntext"/>
        <w:spacing w:before="6"/>
        <w:rPr>
          <w:b/>
          <w:sz w:val="23"/>
        </w:rPr>
      </w:pPr>
    </w:p>
    <w:p w:rsidR="00D354BA" w:rsidRDefault="002E446E">
      <w:pPr>
        <w:pStyle w:val="Odsekzoznamu"/>
        <w:numPr>
          <w:ilvl w:val="0"/>
          <w:numId w:val="1"/>
        </w:numPr>
        <w:tabs>
          <w:tab w:val="left" w:pos="829"/>
        </w:tabs>
        <w:spacing w:before="1"/>
        <w:ind w:right="953"/>
        <w:rPr>
          <w:sz w:val="24"/>
        </w:rPr>
      </w:pPr>
      <w:r>
        <w:rPr>
          <w:sz w:val="24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</w:t>
      </w:r>
      <w:r>
        <w:rPr>
          <w:spacing w:val="-1"/>
          <w:sz w:val="24"/>
        </w:rPr>
        <w:t xml:space="preserve"> </w:t>
      </w:r>
      <w:r>
        <w:rPr>
          <w:sz w:val="24"/>
        </w:rPr>
        <w:t>pohrôm.</w:t>
      </w:r>
    </w:p>
    <w:p w:rsidR="00CC3726" w:rsidRDefault="00CC3726" w:rsidP="00CC3726">
      <w:pPr>
        <w:pStyle w:val="Odsekzoznamu"/>
        <w:tabs>
          <w:tab w:val="left" w:pos="829"/>
        </w:tabs>
        <w:spacing w:before="1"/>
        <w:ind w:left="828" w:right="953" w:firstLine="0"/>
        <w:rPr>
          <w:sz w:val="24"/>
        </w:rPr>
      </w:pPr>
    </w:p>
    <w:p w:rsidR="00CC3726" w:rsidRDefault="00194514" w:rsidP="00CC3726">
      <w:pPr>
        <w:pStyle w:val="Odsekzoznamu"/>
        <w:tabs>
          <w:tab w:val="left" w:pos="829"/>
        </w:tabs>
        <w:spacing w:before="1"/>
        <w:ind w:left="828" w:right="953" w:firstLine="0"/>
        <w:rPr>
          <w:sz w:val="24"/>
        </w:rPr>
      </w:pPr>
      <w:r>
        <w:rPr>
          <w:sz w:val="24"/>
        </w:rPr>
        <w:t>Príjmy z daro</w:t>
      </w:r>
      <w:r w:rsidR="00AD2C52">
        <w:rPr>
          <w:sz w:val="24"/>
        </w:rPr>
        <w:t xml:space="preserve">v a príspevkov:               </w:t>
      </w:r>
      <w:r w:rsidR="009A0653">
        <w:rPr>
          <w:sz w:val="24"/>
        </w:rPr>
        <w:t>3 537,75</w:t>
      </w:r>
      <w:r>
        <w:rPr>
          <w:sz w:val="24"/>
        </w:rPr>
        <w:t xml:space="preserve"> €</w:t>
      </w:r>
    </w:p>
    <w:p w:rsidR="00194514" w:rsidRDefault="00194514" w:rsidP="00CC3726">
      <w:pPr>
        <w:pStyle w:val="Odsekzoznamu"/>
        <w:tabs>
          <w:tab w:val="left" w:pos="829"/>
        </w:tabs>
        <w:spacing w:before="1"/>
        <w:ind w:left="828" w:right="953" w:firstLine="0"/>
        <w:rPr>
          <w:sz w:val="24"/>
        </w:rPr>
      </w:pPr>
      <w:r>
        <w:rPr>
          <w:sz w:val="24"/>
        </w:rPr>
        <w:t>Príjmy z členských príspevkov:                70,00 €</w:t>
      </w:r>
    </w:p>
    <w:p w:rsidR="00194514" w:rsidRDefault="00194514" w:rsidP="00CC3726">
      <w:pPr>
        <w:pStyle w:val="Odsekzoznamu"/>
        <w:tabs>
          <w:tab w:val="left" w:pos="829"/>
        </w:tabs>
        <w:spacing w:before="1"/>
        <w:ind w:left="828" w:right="953" w:firstLine="0"/>
        <w:rPr>
          <w:sz w:val="24"/>
        </w:rPr>
      </w:pPr>
      <w:r>
        <w:rPr>
          <w:sz w:val="24"/>
        </w:rPr>
        <w:t xml:space="preserve">Príjmy z podielu zapl. Dane:              </w:t>
      </w:r>
      <w:r w:rsidR="009A0653">
        <w:rPr>
          <w:sz w:val="24"/>
        </w:rPr>
        <w:t>21 003,14</w:t>
      </w:r>
      <w:r>
        <w:rPr>
          <w:sz w:val="24"/>
        </w:rPr>
        <w:t xml:space="preserve"> €</w:t>
      </w:r>
    </w:p>
    <w:p w:rsidR="00AD2C52" w:rsidRDefault="00AD2C52" w:rsidP="00CC3726">
      <w:pPr>
        <w:pStyle w:val="Odsekzoznamu"/>
        <w:tabs>
          <w:tab w:val="left" w:pos="829"/>
        </w:tabs>
        <w:spacing w:before="1"/>
        <w:ind w:left="828" w:right="953" w:firstLine="0"/>
        <w:rPr>
          <w:sz w:val="24"/>
        </w:rPr>
      </w:pPr>
      <w:r>
        <w:rPr>
          <w:sz w:val="24"/>
        </w:rPr>
        <w:t xml:space="preserve">Príjem z vráteného preplatku za                42,00 € (kúpele Dudince) </w:t>
      </w:r>
    </w:p>
    <w:p w:rsidR="00AD2C52" w:rsidRDefault="00AD2C52" w:rsidP="00CC3726">
      <w:pPr>
        <w:pStyle w:val="Odsekzoznamu"/>
        <w:tabs>
          <w:tab w:val="left" w:pos="829"/>
        </w:tabs>
        <w:spacing w:before="1"/>
        <w:ind w:left="828" w:right="953" w:firstLine="0"/>
        <w:rPr>
          <w:sz w:val="24"/>
        </w:rPr>
      </w:pPr>
      <w:r>
        <w:rPr>
          <w:sz w:val="24"/>
        </w:rPr>
        <w:t>služby pre člena</w:t>
      </w:r>
    </w:p>
    <w:p w:rsidR="00194514" w:rsidRDefault="00194514" w:rsidP="00CC3726">
      <w:pPr>
        <w:pStyle w:val="Odsekzoznamu"/>
        <w:tabs>
          <w:tab w:val="left" w:pos="829"/>
        </w:tabs>
        <w:spacing w:before="1"/>
        <w:ind w:left="828" w:right="953" w:firstLine="0"/>
        <w:rPr>
          <w:sz w:val="24"/>
        </w:rPr>
      </w:pPr>
    </w:p>
    <w:p w:rsidR="00254C1C" w:rsidRDefault="00254C1C" w:rsidP="00CC3726">
      <w:pPr>
        <w:pStyle w:val="Odsekzoznamu"/>
        <w:tabs>
          <w:tab w:val="left" w:pos="829"/>
        </w:tabs>
        <w:spacing w:before="1"/>
        <w:ind w:left="828" w:right="953" w:firstLine="0"/>
        <w:rPr>
          <w:sz w:val="24"/>
        </w:rPr>
      </w:pPr>
    </w:p>
    <w:p w:rsidR="00194514" w:rsidRDefault="00194514" w:rsidP="00CC3726">
      <w:pPr>
        <w:pStyle w:val="Odsekzoznamu"/>
        <w:tabs>
          <w:tab w:val="left" w:pos="829"/>
        </w:tabs>
        <w:spacing w:before="1"/>
        <w:ind w:left="828" w:right="953" w:firstLine="0"/>
        <w:rPr>
          <w:sz w:val="24"/>
        </w:rPr>
      </w:pPr>
      <w:r>
        <w:rPr>
          <w:sz w:val="24"/>
        </w:rPr>
        <w:t xml:space="preserve">Použité fin. prostriedky v prospech </w:t>
      </w:r>
    </w:p>
    <w:p w:rsidR="00194514" w:rsidRDefault="00194514" w:rsidP="00CC3726">
      <w:pPr>
        <w:pStyle w:val="Odsekzoznamu"/>
        <w:tabs>
          <w:tab w:val="left" w:pos="829"/>
        </w:tabs>
        <w:spacing w:before="1"/>
        <w:ind w:left="828" w:right="953" w:firstLine="0"/>
        <w:rPr>
          <w:sz w:val="24"/>
        </w:rPr>
      </w:pPr>
      <w:r>
        <w:rPr>
          <w:sz w:val="24"/>
        </w:rPr>
        <w:t xml:space="preserve">Členov                                               </w:t>
      </w:r>
      <w:r w:rsidR="009A0653">
        <w:rPr>
          <w:sz w:val="24"/>
        </w:rPr>
        <w:t>22 098,59</w:t>
      </w:r>
      <w:bookmarkStart w:id="0" w:name="_GoBack"/>
      <w:bookmarkEnd w:id="0"/>
      <w:r>
        <w:rPr>
          <w:sz w:val="24"/>
        </w:rPr>
        <w:t xml:space="preserve"> €</w:t>
      </w:r>
    </w:p>
    <w:p w:rsidR="008842F5" w:rsidRDefault="008842F5" w:rsidP="00CC3726">
      <w:pPr>
        <w:pStyle w:val="Odsekzoznamu"/>
        <w:tabs>
          <w:tab w:val="left" w:pos="829"/>
        </w:tabs>
        <w:spacing w:before="1"/>
        <w:ind w:left="828" w:right="953" w:firstLine="0"/>
        <w:rPr>
          <w:sz w:val="24"/>
        </w:rPr>
      </w:pPr>
      <w:r>
        <w:rPr>
          <w:sz w:val="24"/>
        </w:rPr>
        <w:t xml:space="preserve">Fin. prostriedky použité na chod </w:t>
      </w:r>
    </w:p>
    <w:p w:rsidR="008842F5" w:rsidRDefault="008842F5" w:rsidP="00CC3726">
      <w:pPr>
        <w:pStyle w:val="Odsekzoznamu"/>
        <w:tabs>
          <w:tab w:val="left" w:pos="829"/>
        </w:tabs>
        <w:spacing w:before="1"/>
        <w:ind w:left="828" w:right="953" w:firstLine="0"/>
        <w:rPr>
          <w:sz w:val="24"/>
        </w:rPr>
      </w:pPr>
      <w:r>
        <w:rPr>
          <w:sz w:val="24"/>
        </w:rPr>
        <w:t>Občianskeho združenia</w:t>
      </w:r>
      <w:r>
        <w:rPr>
          <w:sz w:val="24"/>
        </w:rPr>
        <w:tab/>
      </w:r>
      <w:r>
        <w:rPr>
          <w:sz w:val="24"/>
        </w:rPr>
        <w:tab/>
      </w:r>
      <w:r w:rsidR="00EC5A2A">
        <w:rPr>
          <w:sz w:val="24"/>
        </w:rPr>
        <w:t xml:space="preserve">    </w:t>
      </w:r>
      <w:r>
        <w:rPr>
          <w:sz w:val="24"/>
        </w:rPr>
        <w:t xml:space="preserve"> </w:t>
      </w:r>
      <w:r w:rsidR="009A0653">
        <w:rPr>
          <w:sz w:val="24"/>
        </w:rPr>
        <w:t>568,25</w:t>
      </w:r>
      <w:r w:rsidR="00EC5A2A">
        <w:rPr>
          <w:sz w:val="24"/>
        </w:rPr>
        <w:t xml:space="preserve"> </w:t>
      </w:r>
      <w:r>
        <w:rPr>
          <w:sz w:val="24"/>
        </w:rPr>
        <w:t>€</w:t>
      </w:r>
    </w:p>
    <w:p w:rsidR="00EC5A2A" w:rsidRDefault="00EC5A2A" w:rsidP="00CC3726">
      <w:pPr>
        <w:pStyle w:val="Odsekzoznamu"/>
        <w:tabs>
          <w:tab w:val="left" w:pos="829"/>
        </w:tabs>
        <w:spacing w:before="1"/>
        <w:ind w:left="828" w:right="953" w:firstLine="0"/>
        <w:rPr>
          <w:sz w:val="24"/>
        </w:rPr>
      </w:pPr>
      <w:r>
        <w:rPr>
          <w:sz w:val="24"/>
        </w:rPr>
        <w:t xml:space="preserve">Služby                                                    </w:t>
      </w:r>
      <w:r w:rsidR="009A0653">
        <w:rPr>
          <w:sz w:val="24"/>
        </w:rPr>
        <w:t>299,69</w:t>
      </w:r>
      <w:r>
        <w:rPr>
          <w:sz w:val="24"/>
        </w:rPr>
        <w:t xml:space="preserve"> €</w:t>
      </w:r>
    </w:p>
    <w:p w:rsidR="00194514" w:rsidRDefault="00194514" w:rsidP="00CC3726">
      <w:pPr>
        <w:pStyle w:val="Odsekzoznamu"/>
        <w:tabs>
          <w:tab w:val="left" w:pos="829"/>
        </w:tabs>
        <w:spacing w:before="1"/>
        <w:ind w:left="828" w:right="953" w:firstLine="0"/>
        <w:rPr>
          <w:sz w:val="24"/>
        </w:rPr>
      </w:pPr>
    </w:p>
    <w:p w:rsidR="00D354BA" w:rsidRDefault="00D354BA">
      <w:pPr>
        <w:pStyle w:val="Zkladntext"/>
      </w:pPr>
    </w:p>
    <w:p w:rsidR="00D354BA" w:rsidRDefault="002E446E">
      <w:pPr>
        <w:pStyle w:val="Odsekzoznamu"/>
        <w:numPr>
          <w:ilvl w:val="0"/>
          <w:numId w:val="1"/>
        </w:numPr>
        <w:tabs>
          <w:tab w:val="left" w:pos="828"/>
          <w:tab w:val="left" w:pos="829"/>
        </w:tabs>
        <w:ind w:hanging="568"/>
        <w:rPr>
          <w:sz w:val="24"/>
        </w:rPr>
      </w:pPr>
      <w:r>
        <w:rPr>
          <w:sz w:val="24"/>
        </w:rPr>
        <w:t>Informácie o záväzkoch, a to</w:t>
      </w:r>
    </w:p>
    <w:p w:rsidR="00D354BA" w:rsidRDefault="002E446E">
      <w:pPr>
        <w:pStyle w:val="Odsekzoznamu"/>
        <w:numPr>
          <w:ilvl w:val="1"/>
          <w:numId w:val="1"/>
        </w:numPr>
        <w:tabs>
          <w:tab w:val="left" w:pos="1397"/>
          <w:tab w:val="left" w:pos="1398"/>
        </w:tabs>
        <w:ind w:hanging="570"/>
        <w:rPr>
          <w:sz w:val="24"/>
        </w:rPr>
      </w:pPr>
      <w:r>
        <w:rPr>
          <w:sz w:val="24"/>
        </w:rPr>
        <w:t>celkovej sume záväzkov so zostatkovou dobou splatnosti dlhšou ako päť</w:t>
      </w:r>
      <w:r>
        <w:rPr>
          <w:spacing w:val="-6"/>
          <w:sz w:val="24"/>
        </w:rPr>
        <w:t xml:space="preserve"> </w:t>
      </w:r>
      <w:r>
        <w:rPr>
          <w:sz w:val="24"/>
        </w:rPr>
        <w:t>rokov,</w:t>
      </w:r>
    </w:p>
    <w:p w:rsidR="00D354BA" w:rsidRDefault="002E446E">
      <w:pPr>
        <w:pStyle w:val="Odsekzoznamu"/>
        <w:numPr>
          <w:ilvl w:val="1"/>
          <w:numId w:val="1"/>
        </w:numPr>
        <w:tabs>
          <w:tab w:val="left" w:pos="1397"/>
          <w:tab w:val="left" w:pos="1398"/>
        </w:tabs>
        <w:ind w:hanging="570"/>
        <w:rPr>
          <w:sz w:val="24"/>
        </w:rPr>
      </w:pPr>
      <w:r>
        <w:rPr>
          <w:sz w:val="24"/>
        </w:rPr>
        <w:t>celkovej sume zabezpečených záväzkov, opis a spôsoby zabezpečenia</w:t>
      </w:r>
      <w:r>
        <w:rPr>
          <w:spacing w:val="-8"/>
          <w:sz w:val="24"/>
        </w:rPr>
        <w:t xml:space="preserve"> </w:t>
      </w:r>
      <w:r>
        <w:rPr>
          <w:sz w:val="24"/>
        </w:rPr>
        <w:t>záväzkov.</w:t>
      </w:r>
    </w:p>
    <w:p w:rsidR="00F87735" w:rsidRDefault="00F87735" w:rsidP="00F87735">
      <w:pPr>
        <w:tabs>
          <w:tab w:val="left" w:pos="1397"/>
          <w:tab w:val="left" w:pos="1398"/>
        </w:tabs>
        <w:rPr>
          <w:sz w:val="24"/>
        </w:rPr>
      </w:pPr>
    </w:p>
    <w:p w:rsidR="00F87735" w:rsidRDefault="00F87735" w:rsidP="00F87735">
      <w:pPr>
        <w:tabs>
          <w:tab w:val="left" w:pos="1397"/>
          <w:tab w:val="left" w:pos="1398"/>
        </w:tabs>
        <w:rPr>
          <w:sz w:val="24"/>
        </w:rPr>
      </w:pPr>
    </w:p>
    <w:p w:rsidR="00F87735" w:rsidRDefault="00F87735" w:rsidP="00F87735">
      <w:pPr>
        <w:tabs>
          <w:tab w:val="left" w:pos="1397"/>
          <w:tab w:val="left" w:pos="1398"/>
        </w:tabs>
        <w:rPr>
          <w:sz w:val="24"/>
        </w:rPr>
      </w:pPr>
    </w:p>
    <w:p w:rsidR="00F87735" w:rsidRDefault="00F87735" w:rsidP="00F87735">
      <w:pPr>
        <w:tabs>
          <w:tab w:val="left" w:pos="1397"/>
          <w:tab w:val="left" w:pos="1398"/>
        </w:tabs>
        <w:rPr>
          <w:sz w:val="24"/>
        </w:rPr>
      </w:pPr>
    </w:p>
    <w:p w:rsidR="00F87735" w:rsidRDefault="00F87735" w:rsidP="00F87735">
      <w:pPr>
        <w:tabs>
          <w:tab w:val="left" w:pos="1397"/>
          <w:tab w:val="left" w:pos="1398"/>
        </w:tabs>
        <w:rPr>
          <w:sz w:val="24"/>
        </w:rPr>
      </w:pPr>
    </w:p>
    <w:p w:rsidR="00F87735" w:rsidRPr="00F87735" w:rsidRDefault="00F87735" w:rsidP="00F87735">
      <w:pPr>
        <w:tabs>
          <w:tab w:val="left" w:pos="1397"/>
          <w:tab w:val="left" w:pos="1398"/>
        </w:tabs>
        <w:rPr>
          <w:sz w:val="24"/>
        </w:rPr>
      </w:pPr>
      <w:r>
        <w:rPr>
          <w:sz w:val="24"/>
        </w:rPr>
        <w:t xml:space="preserve">         </w:t>
      </w:r>
    </w:p>
    <w:p w:rsidR="00DE0061" w:rsidRDefault="00DE0061" w:rsidP="00DE0061">
      <w:pPr>
        <w:tabs>
          <w:tab w:val="left" w:pos="1397"/>
          <w:tab w:val="left" w:pos="1398"/>
        </w:tabs>
        <w:ind w:left="827"/>
        <w:rPr>
          <w:sz w:val="24"/>
        </w:rPr>
      </w:pPr>
    </w:p>
    <w:p w:rsidR="00D354BA" w:rsidRDefault="00D354BA">
      <w:pPr>
        <w:pStyle w:val="Zkladntext"/>
      </w:pPr>
    </w:p>
    <w:p w:rsidR="00C66ECE" w:rsidRDefault="00C66ECE">
      <w:pPr>
        <w:pStyle w:val="Zkladntext"/>
      </w:pPr>
    </w:p>
    <w:p w:rsidR="00C66ECE" w:rsidRDefault="00C66ECE">
      <w:pPr>
        <w:pStyle w:val="Zkladntext"/>
      </w:pPr>
      <w:r>
        <w:t xml:space="preserve">             </w:t>
      </w:r>
    </w:p>
    <w:sectPr w:rsidR="00C66ECE" w:rsidSect="00CC3726">
      <w:pgSz w:w="11910" w:h="16850"/>
      <w:pgMar w:top="1340" w:right="460" w:bottom="840" w:left="900" w:header="0" w:footer="640" w:gutter="0"/>
      <w:pgNumType w:start="8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B1B60" w:rsidRDefault="00AB1B60">
      <w:r>
        <w:separator/>
      </w:r>
    </w:p>
  </w:endnote>
  <w:endnote w:type="continuationSeparator" w:id="0">
    <w:p w:rsidR="00AB1B60" w:rsidRDefault="00AB1B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B1B60" w:rsidRDefault="00AB1B60">
      <w:r>
        <w:separator/>
      </w:r>
    </w:p>
  </w:footnote>
  <w:footnote w:type="continuationSeparator" w:id="0">
    <w:p w:rsidR="00AB1B60" w:rsidRDefault="00AB1B6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35149D"/>
    <w:multiLevelType w:val="hybridMultilevel"/>
    <w:tmpl w:val="05C249EE"/>
    <w:lvl w:ilvl="0" w:tplc="C2AA7362">
      <w:start w:val="1"/>
      <w:numFmt w:val="decimal"/>
      <w:lvlText w:val="(%1)"/>
      <w:lvlJc w:val="left"/>
      <w:pPr>
        <w:ind w:left="828" w:hanging="567"/>
      </w:pPr>
      <w:rPr>
        <w:rFonts w:ascii="Times New Roman" w:eastAsia="Times New Roman" w:hAnsi="Times New Roman" w:cs="Times New Roman" w:hint="default"/>
        <w:spacing w:val="-13"/>
        <w:w w:val="99"/>
        <w:sz w:val="24"/>
        <w:szCs w:val="24"/>
        <w:lang w:val="sk-SK" w:eastAsia="en-US" w:bidi="ar-SA"/>
      </w:rPr>
    </w:lvl>
    <w:lvl w:ilvl="1" w:tplc="020E241A">
      <w:start w:val="1"/>
      <w:numFmt w:val="lowerLetter"/>
      <w:lvlText w:val="%2)"/>
      <w:lvlJc w:val="left"/>
      <w:pPr>
        <w:ind w:left="1397" w:hanging="569"/>
      </w:pPr>
      <w:rPr>
        <w:rFonts w:ascii="Times New Roman" w:eastAsia="Times New Roman" w:hAnsi="Times New Roman" w:cs="Times New Roman" w:hint="default"/>
        <w:spacing w:val="-5"/>
        <w:w w:val="99"/>
        <w:sz w:val="24"/>
        <w:szCs w:val="24"/>
        <w:lang w:val="sk-SK" w:eastAsia="en-US" w:bidi="ar-SA"/>
      </w:rPr>
    </w:lvl>
    <w:lvl w:ilvl="2" w:tplc="86807A62">
      <w:numFmt w:val="bullet"/>
      <w:lvlText w:val="•"/>
      <w:lvlJc w:val="left"/>
      <w:pPr>
        <w:ind w:left="2416" w:hanging="569"/>
      </w:pPr>
      <w:rPr>
        <w:rFonts w:hint="default"/>
        <w:lang w:val="sk-SK" w:eastAsia="en-US" w:bidi="ar-SA"/>
      </w:rPr>
    </w:lvl>
    <w:lvl w:ilvl="3" w:tplc="A0D2166E">
      <w:numFmt w:val="bullet"/>
      <w:lvlText w:val="•"/>
      <w:lvlJc w:val="left"/>
      <w:pPr>
        <w:ind w:left="3432" w:hanging="569"/>
      </w:pPr>
      <w:rPr>
        <w:rFonts w:hint="default"/>
        <w:lang w:val="sk-SK" w:eastAsia="en-US" w:bidi="ar-SA"/>
      </w:rPr>
    </w:lvl>
    <w:lvl w:ilvl="4" w:tplc="CAEEAA8E">
      <w:numFmt w:val="bullet"/>
      <w:lvlText w:val="•"/>
      <w:lvlJc w:val="left"/>
      <w:pPr>
        <w:ind w:left="4448" w:hanging="569"/>
      </w:pPr>
      <w:rPr>
        <w:rFonts w:hint="default"/>
        <w:lang w:val="sk-SK" w:eastAsia="en-US" w:bidi="ar-SA"/>
      </w:rPr>
    </w:lvl>
    <w:lvl w:ilvl="5" w:tplc="889C3836">
      <w:numFmt w:val="bullet"/>
      <w:lvlText w:val="•"/>
      <w:lvlJc w:val="left"/>
      <w:pPr>
        <w:ind w:left="5465" w:hanging="569"/>
      </w:pPr>
      <w:rPr>
        <w:rFonts w:hint="default"/>
        <w:lang w:val="sk-SK" w:eastAsia="en-US" w:bidi="ar-SA"/>
      </w:rPr>
    </w:lvl>
    <w:lvl w:ilvl="6" w:tplc="F2D8FA18">
      <w:numFmt w:val="bullet"/>
      <w:lvlText w:val="•"/>
      <w:lvlJc w:val="left"/>
      <w:pPr>
        <w:ind w:left="6481" w:hanging="569"/>
      </w:pPr>
      <w:rPr>
        <w:rFonts w:hint="default"/>
        <w:lang w:val="sk-SK" w:eastAsia="en-US" w:bidi="ar-SA"/>
      </w:rPr>
    </w:lvl>
    <w:lvl w:ilvl="7" w:tplc="21F4102C">
      <w:numFmt w:val="bullet"/>
      <w:lvlText w:val="•"/>
      <w:lvlJc w:val="left"/>
      <w:pPr>
        <w:ind w:left="7497" w:hanging="569"/>
      </w:pPr>
      <w:rPr>
        <w:rFonts w:hint="default"/>
        <w:lang w:val="sk-SK" w:eastAsia="en-US" w:bidi="ar-SA"/>
      </w:rPr>
    </w:lvl>
    <w:lvl w:ilvl="8" w:tplc="BE16F9B0">
      <w:numFmt w:val="bullet"/>
      <w:lvlText w:val="•"/>
      <w:lvlJc w:val="left"/>
      <w:pPr>
        <w:ind w:left="8513" w:hanging="569"/>
      </w:pPr>
      <w:rPr>
        <w:rFonts w:hint="default"/>
        <w:lang w:val="sk-SK" w:eastAsia="en-US" w:bidi="ar-SA"/>
      </w:rPr>
    </w:lvl>
  </w:abstractNum>
  <w:abstractNum w:abstractNumId="1" w15:restartNumberingAfterBreak="0">
    <w:nsid w:val="2C1848E9"/>
    <w:multiLevelType w:val="hybridMultilevel"/>
    <w:tmpl w:val="8D7A28FA"/>
    <w:lvl w:ilvl="0" w:tplc="7464AA48">
      <w:start w:val="1"/>
      <w:numFmt w:val="decimal"/>
      <w:lvlText w:val="(%1)"/>
      <w:lvlJc w:val="left"/>
      <w:pPr>
        <w:ind w:left="993" w:hanging="567"/>
      </w:pPr>
      <w:rPr>
        <w:rFonts w:ascii="Times New Roman" w:eastAsia="Times New Roman" w:hAnsi="Times New Roman" w:cs="Times New Roman" w:hint="default"/>
        <w:spacing w:val="-13"/>
        <w:w w:val="99"/>
        <w:sz w:val="24"/>
        <w:szCs w:val="24"/>
        <w:lang w:val="sk-SK" w:eastAsia="en-US" w:bidi="ar-SA"/>
      </w:rPr>
    </w:lvl>
    <w:lvl w:ilvl="1" w:tplc="3E327146">
      <w:start w:val="1"/>
      <w:numFmt w:val="lowerLetter"/>
      <w:lvlText w:val="%2)"/>
      <w:lvlJc w:val="left"/>
      <w:pPr>
        <w:ind w:left="1397" w:hanging="569"/>
      </w:pPr>
      <w:rPr>
        <w:rFonts w:ascii="Times New Roman" w:eastAsia="Times New Roman" w:hAnsi="Times New Roman" w:cs="Times New Roman" w:hint="default"/>
        <w:spacing w:val="-21"/>
        <w:w w:val="99"/>
        <w:sz w:val="24"/>
        <w:szCs w:val="24"/>
        <w:lang w:val="sk-SK" w:eastAsia="en-US" w:bidi="ar-SA"/>
      </w:rPr>
    </w:lvl>
    <w:lvl w:ilvl="2" w:tplc="FEB86D5E">
      <w:start w:val="1"/>
      <w:numFmt w:val="decimal"/>
      <w:lvlText w:val="%3."/>
      <w:lvlJc w:val="left"/>
      <w:pPr>
        <w:ind w:left="1822" w:hanging="425"/>
      </w:pPr>
      <w:rPr>
        <w:rFonts w:ascii="Times New Roman" w:eastAsia="Times New Roman" w:hAnsi="Times New Roman" w:cs="Times New Roman" w:hint="default"/>
        <w:spacing w:val="-25"/>
        <w:w w:val="97"/>
        <w:sz w:val="24"/>
        <w:szCs w:val="24"/>
        <w:lang w:val="sk-SK" w:eastAsia="en-US" w:bidi="ar-SA"/>
      </w:rPr>
    </w:lvl>
    <w:lvl w:ilvl="3" w:tplc="2D70ACEC">
      <w:numFmt w:val="bullet"/>
      <w:lvlText w:val="•"/>
      <w:lvlJc w:val="left"/>
      <w:pPr>
        <w:ind w:left="2910" w:hanging="425"/>
      </w:pPr>
      <w:rPr>
        <w:rFonts w:hint="default"/>
        <w:lang w:val="sk-SK" w:eastAsia="en-US" w:bidi="ar-SA"/>
      </w:rPr>
    </w:lvl>
    <w:lvl w:ilvl="4" w:tplc="82FA5834">
      <w:numFmt w:val="bullet"/>
      <w:lvlText w:val="•"/>
      <w:lvlJc w:val="left"/>
      <w:pPr>
        <w:ind w:left="4001" w:hanging="425"/>
      </w:pPr>
      <w:rPr>
        <w:rFonts w:hint="default"/>
        <w:lang w:val="sk-SK" w:eastAsia="en-US" w:bidi="ar-SA"/>
      </w:rPr>
    </w:lvl>
    <w:lvl w:ilvl="5" w:tplc="4D08BB64">
      <w:numFmt w:val="bullet"/>
      <w:lvlText w:val="•"/>
      <w:lvlJc w:val="left"/>
      <w:pPr>
        <w:ind w:left="5092" w:hanging="425"/>
      </w:pPr>
      <w:rPr>
        <w:rFonts w:hint="default"/>
        <w:lang w:val="sk-SK" w:eastAsia="en-US" w:bidi="ar-SA"/>
      </w:rPr>
    </w:lvl>
    <w:lvl w:ilvl="6" w:tplc="99E8D596">
      <w:numFmt w:val="bullet"/>
      <w:lvlText w:val="•"/>
      <w:lvlJc w:val="left"/>
      <w:pPr>
        <w:ind w:left="6183" w:hanging="425"/>
      </w:pPr>
      <w:rPr>
        <w:rFonts w:hint="default"/>
        <w:lang w:val="sk-SK" w:eastAsia="en-US" w:bidi="ar-SA"/>
      </w:rPr>
    </w:lvl>
    <w:lvl w:ilvl="7" w:tplc="94C2459A">
      <w:numFmt w:val="bullet"/>
      <w:lvlText w:val="•"/>
      <w:lvlJc w:val="left"/>
      <w:pPr>
        <w:ind w:left="7274" w:hanging="425"/>
      </w:pPr>
      <w:rPr>
        <w:rFonts w:hint="default"/>
        <w:lang w:val="sk-SK" w:eastAsia="en-US" w:bidi="ar-SA"/>
      </w:rPr>
    </w:lvl>
    <w:lvl w:ilvl="8" w:tplc="88B04E4E">
      <w:numFmt w:val="bullet"/>
      <w:lvlText w:val="•"/>
      <w:lvlJc w:val="left"/>
      <w:pPr>
        <w:ind w:left="8364" w:hanging="425"/>
      </w:pPr>
      <w:rPr>
        <w:rFonts w:hint="default"/>
        <w:lang w:val="sk-SK" w:eastAsia="en-US" w:bidi="ar-SA"/>
      </w:rPr>
    </w:lvl>
  </w:abstractNum>
  <w:abstractNum w:abstractNumId="2" w15:restartNumberingAfterBreak="0">
    <w:nsid w:val="54B31B3F"/>
    <w:multiLevelType w:val="hybridMultilevel"/>
    <w:tmpl w:val="FEBAD536"/>
    <w:lvl w:ilvl="0" w:tplc="F9500828">
      <w:start w:val="1"/>
      <w:numFmt w:val="decimal"/>
      <w:lvlText w:val="(%1)"/>
      <w:lvlJc w:val="left"/>
      <w:pPr>
        <w:ind w:left="828" w:hanging="567"/>
      </w:pPr>
      <w:rPr>
        <w:rFonts w:ascii="Times New Roman" w:eastAsia="Times New Roman" w:hAnsi="Times New Roman" w:cs="Times New Roman" w:hint="default"/>
        <w:spacing w:val="-20"/>
        <w:w w:val="99"/>
        <w:sz w:val="24"/>
        <w:szCs w:val="24"/>
        <w:lang w:val="sk-SK" w:eastAsia="en-US" w:bidi="ar-SA"/>
      </w:rPr>
    </w:lvl>
    <w:lvl w:ilvl="1" w:tplc="2828CA08">
      <w:start w:val="1"/>
      <w:numFmt w:val="lowerLetter"/>
      <w:lvlText w:val="%2)"/>
      <w:lvlJc w:val="left"/>
      <w:pPr>
        <w:ind w:left="1397" w:hanging="569"/>
      </w:pPr>
      <w:rPr>
        <w:rFonts w:hint="default"/>
        <w:b/>
        <w:bCs/>
        <w:spacing w:val="-4"/>
        <w:w w:val="99"/>
        <w:lang w:val="sk-SK" w:eastAsia="en-US" w:bidi="ar-SA"/>
      </w:rPr>
    </w:lvl>
    <w:lvl w:ilvl="2" w:tplc="3BA6B51E">
      <w:start w:val="1"/>
      <w:numFmt w:val="decimal"/>
      <w:lvlText w:val="%3."/>
      <w:lvlJc w:val="left"/>
      <w:pPr>
        <w:ind w:left="1822" w:hanging="569"/>
      </w:pPr>
      <w:rPr>
        <w:rFonts w:ascii="Times New Roman" w:eastAsia="Times New Roman" w:hAnsi="Times New Roman" w:cs="Times New Roman" w:hint="default"/>
        <w:spacing w:val="-14"/>
        <w:w w:val="100"/>
        <w:sz w:val="24"/>
        <w:szCs w:val="24"/>
        <w:lang w:val="sk-SK" w:eastAsia="en-US" w:bidi="ar-SA"/>
      </w:rPr>
    </w:lvl>
    <w:lvl w:ilvl="3" w:tplc="BA34D05E">
      <w:numFmt w:val="bullet"/>
      <w:lvlText w:val="•"/>
      <w:lvlJc w:val="left"/>
      <w:pPr>
        <w:ind w:left="2910" w:hanging="569"/>
      </w:pPr>
      <w:rPr>
        <w:rFonts w:hint="default"/>
        <w:lang w:val="sk-SK" w:eastAsia="en-US" w:bidi="ar-SA"/>
      </w:rPr>
    </w:lvl>
    <w:lvl w:ilvl="4" w:tplc="65CCD724">
      <w:numFmt w:val="bullet"/>
      <w:lvlText w:val="•"/>
      <w:lvlJc w:val="left"/>
      <w:pPr>
        <w:ind w:left="4001" w:hanging="569"/>
      </w:pPr>
      <w:rPr>
        <w:rFonts w:hint="default"/>
        <w:lang w:val="sk-SK" w:eastAsia="en-US" w:bidi="ar-SA"/>
      </w:rPr>
    </w:lvl>
    <w:lvl w:ilvl="5" w:tplc="F9665A7E">
      <w:numFmt w:val="bullet"/>
      <w:lvlText w:val="•"/>
      <w:lvlJc w:val="left"/>
      <w:pPr>
        <w:ind w:left="5092" w:hanging="569"/>
      </w:pPr>
      <w:rPr>
        <w:rFonts w:hint="default"/>
        <w:lang w:val="sk-SK" w:eastAsia="en-US" w:bidi="ar-SA"/>
      </w:rPr>
    </w:lvl>
    <w:lvl w:ilvl="6" w:tplc="0AE0A9C8">
      <w:numFmt w:val="bullet"/>
      <w:lvlText w:val="•"/>
      <w:lvlJc w:val="left"/>
      <w:pPr>
        <w:ind w:left="6183" w:hanging="569"/>
      </w:pPr>
      <w:rPr>
        <w:rFonts w:hint="default"/>
        <w:lang w:val="sk-SK" w:eastAsia="en-US" w:bidi="ar-SA"/>
      </w:rPr>
    </w:lvl>
    <w:lvl w:ilvl="7" w:tplc="D7AA1ADC">
      <w:numFmt w:val="bullet"/>
      <w:lvlText w:val="•"/>
      <w:lvlJc w:val="left"/>
      <w:pPr>
        <w:ind w:left="7274" w:hanging="569"/>
      </w:pPr>
      <w:rPr>
        <w:rFonts w:hint="default"/>
        <w:lang w:val="sk-SK" w:eastAsia="en-US" w:bidi="ar-SA"/>
      </w:rPr>
    </w:lvl>
    <w:lvl w:ilvl="8" w:tplc="B0461140">
      <w:numFmt w:val="bullet"/>
      <w:lvlText w:val="•"/>
      <w:lvlJc w:val="left"/>
      <w:pPr>
        <w:ind w:left="8364" w:hanging="569"/>
      </w:pPr>
      <w:rPr>
        <w:rFonts w:hint="default"/>
        <w:lang w:val="sk-SK" w:eastAsia="en-US" w:bidi="ar-SA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54BA"/>
    <w:rsid w:val="000926E3"/>
    <w:rsid w:val="00194514"/>
    <w:rsid w:val="001A0C12"/>
    <w:rsid w:val="001A4E3F"/>
    <w:rsid w:val="001C3EF6"/>
    <w:rsid w:val="00254C1C"/>
    <w:rsid w:val="002E446E"/>
    <w:rsid w:val="003127A2"/>
    <w:rsid w:val="003F4316"/>
    <w:rsid w:val="00474664"/>
    <w:rsid w:val="006D550E"/>
    <w:rsid w:val="006E102A"/>
    <w:rsid w:val="007107EE"/>
    <w:rsid w:val="0072335E"/>
    <w:rsid w:val="00742429"/>
    <w:rsid w:val="0084005F"/>
    <w:rsid w:val="008842F5"/>
    <w:rsid w:val="008856E3"/>
    <w:rsid w:val="009A0653"/>
    <w:rsid w:val="009D3952"/>
    <w:rsid w:val="009F7C6B"/>
    <w:rsid w:val="00A23391"/>
    <w:rsid w:val="00AB1B60"/>
    <w:rsid w:val="00AC2589"/>
    <w:rsid w:val="00AD2C52"/>
    <w:rsid w:val="00B31DBB"/>
    <w:rsid w:val="00C06034"/>
    <w:rsid w:val="00C66ECE"/>
    <w:rsid w:val="00C71F5B"/>
    <w:rsid w:val="00CC152D"/>
    <w:rsid w:val="00CC3726"/>
    <w:rsid w:val="00CD3F55"/>
    <w:rsid w:val="00D354BA"/>
    <w:rsid w:val="00D3586F"/>
    <w:rsid w:val="00DE0061"/>
    <w:rsid w:val="00EB18F4"/>
    <w:rsid w:val="00EC5A2A"/>
    <w:rsid w:val="00F877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50C447B"/>
  <w15:docId w15:val="{B5133060-73EE-4218-87D5-0DF3F2340A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rFonts w:ascii="Times New Roman" w:eastAsia="Times New Roman" w:hAnsi="Times New Roman" w:cs="Times New Roman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Odsekzoznamu">
    <w:name w:val="List Paragraph"/>
    <w:basedOn w:val="Normlny"/>
    <w:uiPriority w:val="1"/>
    <w:qFormat/>
    <w:pPr>
      <w:ind w:left="1397" w:hanging="570"/>
      <w:jc w:val="both"/>
    </w:pPr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CC372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CC3726"/>
    <w:rPr>
      <w:rFonts w:ascii="Times New Roman" w:eastAsia="Times New Roman" w:hAnsi="Times New Roman" w:cs="Times New Roman"/>
      <w:lang w:val="sk-SK"/>
    </w:rPr>
  </w:style>
  <w:style w:type="paragraph" w:styleId="Pta">
    <w:name w:val="footer"/>
    <w:basedOn w:val="Normlny"/>
    <w:link w:val="PtaChar"/>
    <w:uiPriority w:val="99"/>
    <w:unhideWhenUsed/>
    <w:rsid w:val="00CC372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C3726"/>
    <w:rPr>
      <w:rFonts w:ascii="Times New Roman" w:eastAsia="Times New Roman" w:hAnsi="Times New Roman" w:cs="Times New Roman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424</Words>
  <Characters>2418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HP</Company>
  <LinksUpToDate>false</LinksUpToDate>
  <CharactersWithSpaces>2837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Denisa Útisová</cp:lastModifiedBy>
  <cp:revision>3</cp:revision>
  <dcterms:created xsi:type="dcterms:W3CDTF">2026-02-03T20:38:00Z</dcterms:created>
  <dcterms:modified xsi:type="dcterms:W3CDTF">2026-02-03T20:44:00Z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2015-02-05T00:00:00Z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2020-03-26T00:00:00Z</vt:filetime>
  </property>
</Properties>
</file>