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A983D3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14330D19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058A2A9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90804E" w14:textId="4C55A7FC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3619">
        <w:rPr>
          <w:rFonts w:ascii="Times New Roman" w:hAnsi="Times New Roman" w:cs="Times New Roman"/>
          <w:b/>
          <w:sz w:val="24"/>
          <w:szCs w:val="24"/>
        </w:rPr>
        <w:t xml:space="preserve"> DC ALBATROS, spol. s r.o. </w:t>
      </w:r>
    </w:p>
    <w:p w14:paraId="6296F292" w14:textId="686C1685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3619">
        <w:rPr>
          <w:rFonts w:ascii="Times New Roman" w:hAnsi="Times New Roman" w:cs="Times New Roman"/>
          <w:b/>
          <w:sz w:val="24"/>
          <w:szCs w:val="24"/>
        </w:rPr>
        <w:t>1.mája 573/7, 966 01 Hliník nad Hronom</w:t>
      </w:r>
    </w:p>
    <w:p w14:paraId="53E4BAC2" w14:textId="530B9C98" w:rsidR="00CE03EC" w:rsidRPr="00C5195B" w:rsidRDefault="001E2DB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DIČ: 2020537123- oprava</w:t>
      </w:r>
    </w:p>
    <w:p w14:paraId="08DD77A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343E69C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4EF2B734" w14:textId="136B1B01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D34185" wp14:editId="4E853C1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423619"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spoločnosti.</w:t>
      </w:r>
    </w:p>
    <w:p w14:paraId="506B192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7B025F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7BAE1F5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1F4606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5F4812" wp14:editId="2A5CD533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7236AE4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4A6CB42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4C8A95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116041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F54E5B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569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97318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E5DB43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6FE2C4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FF53E2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D739E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D46AD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49EA82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13AED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8276E2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BB9DEA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E2E7DA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5A47AB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2057775" w14:textId="0EF7AEE9" w:rsidR="008E4E28" w:rsidRPr="00C5195B" w:rsidRDefault="0042361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6C49254" w14:textId="4EFDE74D" w:rsidR="008E4E28" w:rsidRPr="00C5195B" w:rsidRDefault="0042361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5897410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A700AA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4AD1400A" w14:textId="170696DF" w:rsidR="008E4E28" w:rsidRDefault="00423619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K všeobecným údajom Spoločnosť podáva doplňujúce  informácie:</w:t>
      </w:r>
    </w:p>
    <w:p w14:paraId="2F636BE4" w14:textId="32B643AB" w:rsidR="00423619" w:rsidRDefault="007369F3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Ú</w:t>
      </w:r>
      <w:r w:rsidR="00423619">
        <w:rPr>
          <w:rFonts w:ascii="Times New Roman" w:hAnsi="Times New Roman" w:cs="Times New Roman"/>
          <w:b/>
          <w:color w:val="00B050"/>
          <w:sz w:val="24"/>
          <w:szCs w:val="24"/>
        </w:rPr>
        <w:t>čtovná závierka bola zostavená za predpokladu nepretržitého trvania spoločnosti.</w:t>
      </w:r>
    </w:p>
    <w:p w14:paraId="73289415" w14:textId="0C5CD76A" w:rsidR="00423619" w:rsidRDefault="007369F3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Ú</w:t>
      </w:r>
      <w:r w:rsidR="00423619">
        <w:rPr>
          <w:rFonts w:ascii="Times New Roman" w:hAnsi="Times New Roman" w:cs="Times New Roman"/>
          <w:b/>
          <w:color w:val="00B050"/>
          <w:sz w:val="24"/>
          <w:szCs w:val="24"/>
        </w:rPr>
        <w:t>čtovné metódy a všeobecné zásady boli v UJ konzistentne aplikované.</w:t>
      </w:r>
    </w:p>
    <w:p w14:paraId="7D6D4EFD" w14:textId="38E7954C" w:rsidR="00423619" w:rsidRDefault="00423619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 xml:space="preserve">Počas </w:t>
      </w:r>
      <w:r w:rsidR="00B62810">
        <w:rPr>
          <w:rFonts w:ascii="Times New Roman" w:hAnsi="Times New Roman" w:cs="Times New Roman"/>
          <w:b/>
          <w:color w:val="00B050"/>
          <w:sz w:val="24"/>
          <w:szCs w:val="24"/>
        </w:rPr>
        <w:t>ú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čtovného obdobia</w:t>
      </w:r>
      <w:r w:rsidR="00B62810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bol priem</w:t>
      </w:r>
      <w:r w:rsidR="00B62810">
        <w:rPr>
          <w:rFonts w:ascii="Times New Roman" w:hAnsi="Times New Roman" w:cs="Times New Roman"/>
          <w:b/>
          <w:color w:val="00B050"/>
          <w:sz w:val="24"/>
          <w:szCs w:val="24"/>
        </w:rPr>
        <w:t>e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rný počet zamestnancov 2</w:t>
      </w:r>
      <w:r w:rsidR="00B62810">
        <w:rPr>
          <w:rFonts w:ascii="Times New Roman" w:hAnsi="Times New Roman" w:cs="Times New Roman"/>
          <w:b/>
          <w:color w:val="00B050"/>
          <w:sz w:val="24"/>
          <w:szCs w:val="24"/>
        </w:rPr>
        <w:t>, v predchádzajúcom období 3.Odmeny riadiacim pracovníkom neboli vyplácané a ani neboli poskytnuté  pôžičky pracovníkom, či vedúcim pracovníkom.</w:t>
      </w:r>
    </w:p>
    <w:p w14:paraId="5E2E0F2E" w14:textId="65D6DC77" w:rsidR="00B62810" w:rsidRDefault="00B62810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Spôsoby oceňovania</w:t>
      </w:r>
      <w:r w:rsidR="007369F3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zložiek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majetku:</w:t>
      </w:r>
    </w:p>
    <w:p w14:paraId="3F789A40" w14:textId="307726C8" w:rsidR="007369F3" w:rsidRDefault="007369F3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Náklady súvisiace s obstaraním majetku sa sledujú samostatne.</w:t>
      </w:r>
    </w:p>
    <w:p w14:paraId="473C33A4" w14:textId="31E84BA8" w:rsidR="00B62810" w:rsidRDefault="00B62810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Obstarávacia cena zásob analytickej evidencii</w:t>
      </w:r>
      <w:r w:rsidR="007369F3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zahŕňa náklady súvisiace s obstaraním. V oceňovaní zásob</w:t>
      </w:r>
      <w:r w:rsidR="007369F3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Spoločnosť využíva metódu FIFO.</w:t>
      </w:r>
    </w:p>
    <w:p w14:paraId="05079E4E" w14:textId="13544F56" w:rsidR="00B62810" w:rsidRDefault="00B62810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Odpisy dlhodobého h</w:t>
      </w:r>
      <w:r w:rsidR="007369F3">
        <w:rPr>
          <w:rFonts w:ascii="Times New Roman" w:hAnsi="Times New Roman" w:cs="Times New Roman"/>
          <w:b/>
          <w:color w:val="00B050"/>
          <w:sz w:val="24"/>
          <w:szCs w:val="24"/>
        </w:rPr>
        <w:t>m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otného majetku sú stanovené a daňové. V tomto roku sú vo výške 9 175 EUR.</w:t>
      </w:r>
      <w:r w:rsidR="007369F3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Drobný, dlhodobý hmotný majetok sa odpisuje jedno</w:t>
      </w:r>
      <w:r w:rsidR="007369F3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rázovo</w:t>
      </w:r>
      <w:r w:rsidR="00C36795">
        <w:rPr>
          <w:rFonts w:ascii="Times New Roman" w:hAnsi="Times New Roman" w:cs="Times New Roman"/>
          <w:b/>
          <w:color w:val="00B050"/>
          <w:sz w:val="24"/>
          <w:szCs w:val="24"/>
        </w:rPr>
        <w:t>, pri uvedení do používania</w:t>
      </w:r>
      <w:r w:rsidR="007369F3">
        <w:rPr>
          <w:rFonts w:ascii="Times New Roman" w:hAnsi="Times New Roman" w:cs="Times New Roman"/>
          <w:b/>
          <w:color w:val="00B050"/>
          <w:sz w:val="24"/>
          <w:szCs w:val="24"/>
        </w:rPr>
        <w:t>.</w:t>
      </w:r>
    </w:p>
    <w:p w14:paraId="42FAEFC2" w14:textId="24745170" w:rsidR="00C36795" w:rsidRDefault="00C3679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Spoločnosť eviduje  v roku 2025 dlhodobé záväzky, v dobe viac ako 5 rokov, po úprave a rodinnej zhode vo výške 140 931 EUR.</w:t>
      </w:r>
    </w:p>
    <w:p w14:paraId="4F36FECF" w14:textId="5D562829" w:rsidR="00C36795" w:rsidRDefault="00C3679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Sociálny fond sa tvoril 0,6 %hrubých miezd. Čerpanie išlo na čiastočné pokrytie obedov zamestnancov.</w:t>
      </w:r>
    </w:p>
    <w:p w14:paraId="016ECF43" w14:textId="05D5B29B" w:rsidR="00C36795" w:rsidRDefault="00C3679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Hospodársky výsledok v roku 2025 vo výške 9 653 EUR nebol rozdelený.</w:t>
      </w:r>
    </w:p>
    <w:p w14:paraId="70DE4B1D" w14:textId="44CC1BE2" w:rsidR="00C36795" w:rsidRDefault="00C3679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V roku 2025 Spoločnosť skončila  so ziskom 8 681 EUR po zdanení výškou dane 972 EUR, napriek nepriaznivej situácii na trhu, zvyšovanie cien materiálov a klesajúca kúpyschopnos</w:t>
      </w:r>
      <w:r w:rsidR="007369F3">
        <w:rPr>
          <w:rFonts w:ascii="Times New Roman" w:hAnsi="Times New Roman" w:cs="Times New Roman"/>
          <w:b/>
          <w:color w:val="00B050"/>
          <w:sz w:val="24"/>
          <w:szCs w:val="24"/>
        </w:rPr>
        <w:t>ť človeka.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</w:t>
      </w:r>
    </w:p>
    <w:p w14:paraId="161E7A41" w14:textId="77777777" w:rsidR="00B62810" w:rsidRPr="00C274DF" w:rsidRDefault="00B62810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892A802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442F8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BE0A0AB" w14:textId="6545E03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2361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3808A4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C35662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467F1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8599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6CF30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AB4267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D59E55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79D7AE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F7FDB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2263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C331C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C0089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E16FF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5569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545A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59F17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2914F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9D0E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1D3E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21880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6BEA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0784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B581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0AC49F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125C5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11F52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FA47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33468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C905E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7419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3457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83C50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329EC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5E8C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85F2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12F86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1CF9E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F5A3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7E55A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D321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66766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7C429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A83EF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850B4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00DC847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358B61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BC93BC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208635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6D702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18AADA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75D0395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130F7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E99C5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C41F3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9178B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6E25CA" w14:textId="77777777" w:rsidTr="009E6AD6">
        <w:trPr>
          <w:trHeight w:val="340"/>
        </w:trPr>
        <w:tc>
          <w:tcPr>
            <w:tcW w:w="2839" w:type="dxa"/>
          </w:tcPr>
          <w:p w14:paraId="765F5F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3E7E1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1C676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5C20C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D2146A" w14:textId="77777777" w:rsidTr="009E6AD6">
        <w:trPr>
          <w:trHeight w:val="340"/>
        </w:trPr>
        <w:tc>
          <w:tcPr>
            <w:tcW w:w="2839" w:type="dxa"/>
          </w:tcPr>
          <w:p w14:paraId="3CAC8C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931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F4BC6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8FF9A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6BDC4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66601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25625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DFA26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090C8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3711FBD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DEDD1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9A63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8E47A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03B71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DB7A70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FF5004B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66BC644" wp14:editId="2FA1F625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518FC6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826B5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6CC24E" wp14:editId="2E67148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A11AA1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B656D8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82E824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4971A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B9AF268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3CC2EF4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5263AA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C6291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23BB1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BAEF383" w14:textId="77777777" w:rsidTr="00997389">
        <w:tc>
          <w:tcPr>
            <w:tcW w:w="3544" w:type="dxa"/>
          </w:tcPr>
          <w:p w14:paraId="1B320DD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A49208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72DDA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B539AA4" w14:textId="77777777" w:rsidTr="00997389">
        <w:tc>
          <w:tcPr>
            <w:tcW w:w="3544" w:type="dxa"/>
          </w:tcPr>
          <w:p w14:paraId="61C0D53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C1472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AD43DC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4AB7210" w14:textId="77777777" w:rsidTr="00997389">
        <w:tc>
          <w:tcPr>
            <w:tcW w:w="3544" w:type="dxa"/>
          </w:tcPr>
          <w:p w14:paraId="516076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CA0568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E238B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438B0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8923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7B7C40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74EDEB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7C2E0E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A3BEB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568538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FE80A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3D92F5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DF9DB8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AD5012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E58B7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C89A3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7405A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0A99BA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89941E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A8313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18AB0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5C5C46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BFEE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1AD42828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3FC43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64A3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694DA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3B5DD6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815340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0793AB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5CF7B3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EB44376" w14:textId="77777777" w:rsidTr="001D099A">
        <w:trPr>
          <w:trHeight w:val="70"/>
        </w:trPr>
        <w:tc>
          <w:tcPr>
            <w:tcW w:w="3020" w:type="dxa"/>
          </w:tcPr>
          <w:p w14:paraId="72FC2AC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F03385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995463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8CF3A3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E6B921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4FD0B9C6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573C1F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E4DCD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3E7A067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AF8580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456DCE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365CF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48292C82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801644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87223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BC9EE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11CF90C" w14:textId="77777777" w:rsidTr="001D099A">
        <w:tc>
          <w:tcPr>
            <w:tcW w:w="3672" w:type="dxa"/>
          </w:tcPr>
          <w:p w14:paraId="6E9D456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7B5F0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F9396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5EBA53B" w14:textId="77777777" w:rsidTr="001D099A">
        <w:tc>
          <w:tcPr>
            <w:tcW w:w="3672" w:type="dxa"/>
          </w:tcPr>
          <w:p w14:paraId="4F8AEAF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F6418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E0C38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2E87F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AEF691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23367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E74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D1FF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E0D553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D9EAF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BBCEB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9AAD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E083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464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49C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BD86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8116B0F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23E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259C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E617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6C90B1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4E8C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A2FB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9081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08A8E6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A3BC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80FE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F6078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BA7138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58AD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2B2A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0666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A4C077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8655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062D39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4280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10463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8044E2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C54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32B03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291B2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997DFA4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83759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E69DA1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DE01BD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65C592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6B71B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EF568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7B0D80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8FBE6E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FD470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3E60D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B9FB5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6FFA3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2D5024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0C5550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D5AE0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33C337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CDEB1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42B09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77DE1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8FEF7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1A24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64A20849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1AA08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68C6F9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59DB76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24D23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AA0EE2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ADC4EA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0C1BD9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3927BA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3DADEE7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9234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A03474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AD2105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7CA81A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DC8A2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A98029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A2FA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B7DE4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AA0C1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19DD77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5F00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031900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A9298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8AC3B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7B195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78729B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5843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09F97E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6FC6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1AE6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119BA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8E013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215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D1D94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93A0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8827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165EF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EA13C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91DC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C0696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8A5DD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3E55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5D0E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EF59B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67F8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62A44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9940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5520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0C7BF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A0CFC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3E0C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A47500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45DE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47AE3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7DB3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66C4E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0DA3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5059C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D507A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93BB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58582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DDF75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AB8D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F410B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24B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6F8C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A6B80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9210F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6AA97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0ABD72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16E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56FB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0B96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A613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51FE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C7724F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8D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0AE98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2630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519AE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3C11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1757C4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252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CAF1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506D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C7BC9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EB35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315F2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32E07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7D784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20D77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BA8F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23D86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6E40903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01D1B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7C590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5178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D8765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503A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BC714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A6D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8B07D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B939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1EA12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42E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F729DA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6DC2C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723970C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948E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3F3D6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36FA36C2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6802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64F150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E5DA7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4DC0EAA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813872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60355C8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A2B940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106309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92B7C7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45343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95A875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1906BC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58264C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661C77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02D120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8AE466C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72427A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110E9F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0ED3F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145731E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10D075A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283E480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785E35D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05E2E45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220E3E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0C89691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9400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B49A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F478B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A8EE6F4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4523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96DC6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363E5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A6EEF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CF5FA2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389D1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92F66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D48B709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EFF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E90B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571FD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1FE1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91A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6E1EF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B5CB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4E93C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2A9D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05A61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65059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76A6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9E1D1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73EB6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BEF2A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F7CB20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8E0C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4254E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2F1A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1907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34A59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64E5D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73C5E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7A1BFB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6480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AC50E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4BEB1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2A9F9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DDAEE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2F320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423AC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899239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5385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FE9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900A9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74C4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B04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902D6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F546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5F8495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1E8B2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CE8AB96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0B78C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62C1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770DA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52C31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2140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973ADD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BA26D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702DEA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4097C6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E4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13F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8449A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04F3EE4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AF6703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3C68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772205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7A79D63" w14:textId="77777777" w:rsidTr="00ED71A7">
        <w:tc>
          <w:tcPr>
            <w:tcW w:w="3823" w:type="dxa"/>
          </w:tcPr>
          <w:p w14:paraId="7B2C546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EAF71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9F41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6E04BA9" w14:textId="77777777" w:rsidTr="00ED71A7">
        <w:tc>
          <w:tcPr>
            <w:tcW w:w="3823" w:type="dxa"/>
          </w:tcPr>
          <w:p w14:paraId="444D850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F541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ECEA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3D6A8F6" w14:textId="77777777" w:rsidTr="00ED71A7">
        <w:tc>
          <w:tcPr>
            <w:tcW w:w="3823" w:type="dxa"/>
          </w:tcPr>
          <w:p w14:paraId="15C37C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7918F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63329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3D50FF" w14:textId="77777777" w:rsidTr="00ED71A7">
        <w:trPr>
          <w:trHeight w:val="70"/>
        </w:trPr>
        <w:tc>
          <w:tcPr>
            <w:tcW w:w="3823" w:type="dxa"/>
          </w:tcPr>
          <w:p w14:paraId="7D1CADF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4B03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8D8AB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593D1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C89C89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120E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7DB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6A474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CA9860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74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30F2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D30CA2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807E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4BDD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43B3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3B62B4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C923B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B64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FA0C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730A0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A8208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5E3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488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32B10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54B20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F217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F2D6E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6623D0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17262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F36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8BFC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C7FF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1CCE1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199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A29B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3B20CD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9364F1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852B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D926C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A37EC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B44717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C29B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CBEEF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9AB94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7C343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447A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0CDBF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F1221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AD9537B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476ACF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E6445B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7082F8" w14:textId="77777777" w:rsidR="009E492D" w:rsidRDefault="009E492D" w:rsidP="00CE03EC">
      <w:pPr>
        <w:spacing w:after="0" w:line="240" w:lineRule="auto"/>
      </w:pPr>
      <w:r>
        <w:separator/>
      </w:r>
    </w:p>
  </w:endnote>
  <w:endnote w:type="continuationSeparator" w:id="0">
    <w:p w14:paraId="7EAA4E23" w14:textId="77777777" w:rsidR="009E492D" w:rsidRDefault="009E492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8F818B" w14:textId="77777777" w:rsidR="009E492D" w:rsidRDefault="009E492D" w:rsidP="00CE03EC">
      <w:pPr>
        <w:spacing w:after="0" w:line="240" w:lineRule="auto"/>
      </w:pPr>
      <w:r>
        <w:separator/>
      </w:r>
    </w:p>
  </w:footnote>
  <w:footnote w:type="continuationSeparator" w:id="0">
    <w:p w14:paraId="129287C7" w14:textId="77777777" w:rsidR="009E492D" w:rsidRDefault="009E492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577AE" w14:textId="71BFC1BB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CBD752C" wp14:editId="0B4509D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C57B4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BD752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3C57B4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296D2C5" wp14:editId="1F20B7B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6D532F" w14:textId="56B7CEBF" w:rsidR="007952A6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96D2C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1A6D532F" w14:textId="56B7CEBF" w:rsidR="007952A6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34D3E7" wp14:editId="16B2186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81B726" w14:textId="37C3EC57" w:rsidR="00D74108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34D3E7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681B726" w14:textId="37C3EC57" w:rsidR="00D74108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95E7524" wp14:editId="47C0C47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6F4583" w14:textId="49CF720C" w:rsidR="0094453C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E7524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96F4583" w14:textId="49CF720C" w:rsidR="0094453C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3EC427" wp14:editId="07F7F6B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C231E9" w14:textId="46237A0B" w:rsidR="0094453C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3EC427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0C231E9" w14:textId="46237A0B" w:rsidR="0094453C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EC0AF8F" wp14:editId="511BDC1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6DDCC6" w14:textId="0155BD5E" w:rsidR="0094453C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C0AF8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76DDCC6" w14:textId="0155BD5E" w:rsidR="0094453C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4D626DB" wp14:editId="169D7F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3404D5" w14:textId="466B5A02" w:rsidR="007952A6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D626D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B3404D5" w14:textId="466B5A02" w:rsidR="007952A6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335A4FE" wp14:editId="2C0780E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F8695A" w14:textId="10AC545A" w:rsidR="007952A6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35A4F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8F8695A" w14:textId="10AC545A" w:rsidR="007952A6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6E84B6C" wp14:editId="08A2489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AD17F5" w14:textId="1E5200EC" w:rsidR="007952A6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E84B6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2AD17F5" w14:textId="1E5200EC" w:rsidR="007952A6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4C7F1AB" wp14:editId="158F1008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83D4AF" w14:textId="00380FE4" w:rsidR="007952A6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C7F1A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983D4AF" w14:textId="00380FE4" w:rsidR="007952A6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C66AD64" wp14:editId="7A16AEC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A4327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66AD64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FA4327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33C76F0" wp14:editId="51ABC34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930DC2" w14:textId="2D780E0D" w:rsidR="007952A6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C76F0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8930DC2" w14:textId="2D780E0D" w:rsidR="007952A6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56E8E4C" wp14:editId="3D55D2D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EAE941" w14:textId="3A0453EF" w:rsidR="007952A6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6E8E4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EAE941" w14:textId="3A0453EF" w:rsidR="007952A6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086B57C" wp14:editId="6AED2A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239B67" w14:textId="600FC030" w:rsidR="007952A6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86B57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1B239B67" w14:textId="600FC030" w:rsidR="007952A6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5111338" wp14:editId="413C665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E85DE7" w14:textId="0EAC4EF8" w:rsidR="007952A6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111338" id="Textové pole 15" o:spid="_x0000_s104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mIxKC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Iuy+KXgLBKN6BiYJdv&#10;U1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YjEoL3wAAAAkB&#10;AAAPAAAAAAAAAAAAAAAAAGAEAABkcnMvZG93bnJldi54bWxQSwUGAAAAAAQABADzAAAAbAUAAAAA&#10;" filled="f">
              <v:textbox inset=".5mm,.5mm,.5mm,.5mm">
                <w:txbxContent>
                  <w:p w14:paraId="44E85DE7" w14:textId="0EAC4EF8" w:rsidR="007952A6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A435B33" wp14:editId="750E6D25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40433F" w14:textId="500FB829" w:rsidR="007952A6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435B33" id="_x0000_s1041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FUF6iPfAAAACQEA&#10;AA8AAAAAAAAAAAAAAAAAXwQAAGRycy9kb3ducmV2LnhtbFBLBQYAAAAABAAEAPMAAABrBQAAAAA=&#10;" filled="f">
              <v:textbox inset=".5mm,.5mm,.5mm,.5mm">
                <w:txbxContent>
                  <w:p w14:paraId="1140433F" w14:textId="500FB829" w:rsidR="007952A6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57E186E" wp14:editId="117C14B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C540CF" w14:textId="7A6F8860" w:rsidR="00F7125E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7E186E" id="_x0000_s1042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Au0bDb3wAAAAkB&#10;AAAPAAAAAAAAAAAAAAAAAGAEAABkcnMvZG93bnJldi54bWxQSwUGAAAAAAQABADzAAAAbAUAAAAA&#10;" filled="f">
              <v:textbox inset=".5mm,.5mm,.5mm,.5mm">
                <w:txbxContent>
                  <w:p w14:paraId="36C540CF" w14:textId="7A6F8860" w:rsidR="00F7125E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32B73F" wp14:editId="14ACC9C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2934F3" w14:textId="74D6F9A2" w:rsidR="00F7125E" w:rsidRPr="007952A6" w:rsidRDefault="001E2D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32B73F" id="Textové pole 21" o:spid="_x0000_s1043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LXEDEzfAAAACQEA&#10;AA8AAAAAAAAAAAAAAAAAXwQAAGRycy9kb3ducmV2LnhtbFBLBQYAAAAABAAEAPMAAABrBQAAAAA=&#10;" filled="f">
              <v:textbox inset=".5mm,.5mm,.5mm,.5mm">
                <w:txbxContent>
                  <w:p w14:paraId="5E2934F3" w14:textId="74D6F9A2" w:rsidR="00F7125E" w:rsidRPr="007952A6" w:rsidRDefault="001E2D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1E2DBC">
      <w:rPr>
        <w:rFonts w:ascii="Times New Roman" w:hAnsi="Times New Roman" w:cs="Times New Roman"/>
        <w:sz w:val="20"/>
        <w:szCs w:val="24"/>
      </w:rPr>
      <w:t>5</w: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1E2DBC">
      <w:rPr>
        <w:rFonts w:ascii="Times New Roman" w:hAnsi="Times New Roman" w:cs="Times New Roman"/>
        <w:szCs w:val="24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8285504">
    <w:abstractNumId w:val="2"/>
  </w:num>
  <w:num w:numId="2" w16cid:durableId="934443178">
    <w:abstractNumId w:val="1"/>
  </w:num>
  <w:num w:numId="3" w16cid:durableId="19743630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E2DBC"/>
    <w:rsid w:val="00220153"/>
    <w:rsid w:val="0031166F"/>
    <w:rsid w:val="003A2A62"/>
    <w:rsid w:val="003F3E00"/>
    <w:rsid w:val="00423619"/>
    <w:rsid w:val="004F77BE"/>
    <w:rsid w:val="00540647"/>
    <w:rsid w:val="00547F9F"/>
    <w:rsid w:val="00561EFC"/>
    <w:rsid w:val="00624EF5"/>
    <w:rsid w:val="006E4085"/>
    <w:rsid w:val="00721141"/>
    <w:rsid w:val="007369F3"/>
    <w:rsid w:val="00757BBC"/>
    <w:rsid w:val="00765283"/>
    <w:rsid w:val="00787C52"/>
    <w:rsid w:val="007952A6"/>
    <w:rsid w:val="007F59AA"/>
    <w:rsid w:val="00811FFA"/>
    <w:rsid w:val="00836F10"/>
    <w:rsid w:val="008777C2"/>
    <w:rsid w:val="008E4E28"/>
    <w:rsid w:val="0094453C"/>
    <w:rsid w:val="009949C5"/>
    <w:rsid w:val="00997389"/>
    <w:rsid w:val="009A274C"/>
    <w:rsid w:val="009D2D9E"/>
    <w:rsid w:val="009E492D"/>
    <w:rsid w:val="009E6AD6"/>
    <w:rsid w:val="009F1252"/>
    <w:rsid w:val="00AF1BE2"/>
    <w:rsid w:val="00B06CAB"/>
    <w:rsid w:val="00B62810"/>
    <w:rsid w:val="00BC678C"/>
    <w:rsid w:val="00BD5948"/>
    <w:rsid w:val="00C21550"/>
    <w:rsid w:val="00C274DF"/>
    <w:rsid w:val="00C36795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1778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D79AA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1237</Words>
  <Characters>7057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Jarmila Krátka</cp:lastModifiedBy>
  <cp:revision>4</cp:revision>
  <cp:lastPrinted>2016-01-13T16:38:00Z</cp:lastPrinted>
  <dcterms:created xsi:type="dcterms:W3CDTF">2026-02-17T15:16:00Z</dcterms:created>
  <dcterms:modified xsi:type="dcterms:W3CDTF">2026-02-17T15:24:00Z</dcterms:modified>
</cp:coreProperties>
</file>