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E056F" w14:textId="77777777" w:rsidR="00990A63" w:rsidRDefault="00990A63">
      <w:pPr>
        <w:spacing w:before="2" w:line="140" w:lineRule="exact"/>
        <w:rPr>
          <w:sz w:val="14"/>
          <w:szCs w:val="14"/>
          <w:lang w:val="en-US"/>
        </w:rPr>
      </w:pPr>
    </w:p>
    <w:p w14:paraId="226374CD" w14:textId="77777777" w:rsidR="00990A63" w:rsidRDefault="00990A63">
      <w:pPr>
        <w:spacing w:before="2" w:line="140" w:lineRule="exact"/>
        <w:rPr>
          <w:sz w:val="14"/>
          <w:szCs w:val="14"/>
          <w:lang w:val="en-US"/>
        </w:rPr>
      </w:pPr>
    </w:p>
    <w:p w14:paraId="5C84B184" w14:textId="77777777" w:rsidR="00990A63" w:rsidRPr="00A55E63" w:rsidRDefault="00990A63">
      <w:pPr>
        <w:spacing w:before="2" w:line="140" w:lineRule="exact"/>
        <w:rPr>
          <w:sz w:val="14"/>
          <w:szCs w:val="14"/>
          <w:lang w:val="en-US"/>
        </w:rPr>
      </w:pPr>
    </w:p>
    <w:p w14:paraId="699AF502" w14:textId="3AA5274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82EF0">
        <w:rPr>
          <w:rFonts w:ascii="Arial Narrow" w:hAnsi="Arial Narrow"/>
          <w:b/>
        </w:rPr>
        <w:t>20</w:t>
      </w:r>
      <w:r w:rsidR="00B0443E">
        <w:rPr>
          <w:rFonts w:ascii="Arial Narrow" w:hAnsi="Arial Narrow"/>
          <w:b/>
        </w:rPr>
        <w:t>2</w:t>
      </w:r>
      <w:r w:rsidR="00D96AB5">
        <w:rPr>
          <w:rFonts w:ascii="Arial Narrow" w:hAnsi="Arial Narrow"/>
          <w:b/>
        </w:rPr>
        <w:t>4</w:t>
      </w:r>
    </w:p>
    <w:p w14:paraId="78B648AE" w14:textId="77777777" w:rsidR="00F404E8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B49CC2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92A96E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1EB79A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1A7BB5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AC9C14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33A4248B" w14:textId="77777777" w:rsidTr="002D7E6D">
        <w:tc>
          <w:tcPr>
            <w:tcW w:w="3085" w:type="dxa"/>
          </w:tcPr>
          <w:p w14:paraId="5907C89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AA7D507" w14:textId="6073AE37" w:rsidR="002D7E6D" w:rsidRPr="00A55E63" w:rsidRDefault="00472C0E" w:rsidP="000C170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Prime Meat</w:t>
            </w:r>
            <w:r w:rsidR="00887366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A55E63" w14:paraId="204F823B" w14:textId="77777777" w:rsidTr="002D7E6D">
        <w:tc>
          <w:tcPr>
            <w:tcW w:w="3085" w:type="dxa"/>
          </w:tcPr>
          <w:p w14:paraId="3B1AA86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8BB9BAA" w14:textId="56185EA1" w:rsidR="002D7E6D" w:rsidRPr="00A55E63" w:rsidRDefault="00472C0E" w:rsidP="009D341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50 331 876</w:t>
            </w:r>
          </w:p>
        </w:tc>
      </w:tr>
      <w:tr w:rsidR="00A55E63" w:rsidRPr="00A55E63" w14:paraId="4E1698FE" w14:textId="77777777" w:rsidTr="002D7E6D">
        <w:tc>
          <w:tcPr>
            <w:tcW w:w="3085" w:type="dxa"/>
          </w:tcPr>
          <w:p w14:paraId="2543D12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5BA7B3D" w14:textId="48E41DEB" w:rsidR="002D7E6D" w:rsidRPr="00887366" w:rsidRDefault="00472C0E" w:rsidP="00212D39">
            <w:pPr>
              <w:spacing w:line="260" w:lineRule="exact"/>
              <w:jc w:val="both"/>
              <w:rPr>
                <w:rFonts w:ascii="Arial" w:hAnsi="Arial" w:cs="Arial"/>
                <w:bCs/>
                <w:color w:val="000000"/>
                <w:shd w:val="clear" w:color="auto" w:fill="FFFFFF"/>
              </w:rPr>
            </w:pPr>
            <w:r>
              <w:rPr>
                <w:rStyle w:val="ra"/>
                <w:rFonts w:ascii="Arial" w:hAnsi="Arial" w:cs="Arial"/>
                <w:bCs/>
                <w:color w:val="000000"/>
                <w:shd w:val="clear" w:color="auto" w:fill="FFFFFF"/>
              </w:rPr>
              <w:t>Záhradnícka 60</w:t>
            </w:r>
            <w:r w:rsidR="00212D39">
              <w:rPr>
                <w:rStyle w:val="ra"/>
                <w:rFonts w:ascii="Arial" w:hAnsi="Arial" w:cs="Arial"/>
                <w:bCs/>
                <w:color w:val="000000"/>
                <w:shd w:val="clear" w:color="auto" w:fill="FFFFFF"/>
              </w:rPr>
              <w:t xml:space="preserve">, </w:t>
            </w:r>
            <w:r w:rsidR="00887366">
              <w:rPr>
                <w:rStyle w:val="ra"/>
                <w:rFonts w:ascii="Arial" w:hAnsi="Arial" w:cs="Arial"/>
                <w:bCs/>
                <w:color w:val="000000"/>
                <w:shd w:val="clear" w:color="auto" w:fill="FFFFFF"/>
              </w:rPr>
              <w:t xml:space="preserve"> </w:t>
            </w:r>
            <w:r w:rsidR="00887366" w:rsidRPr="00887366">
              <w:rPr>
                <w:rStyle w:val="ra"/>
                <w:rFonts w:ascii="Arial" w:hAnsi="Arial" w:cs="Arial"/>
                <w:bCs/>
                <w:color w:val="000000"/>
                <w:shd w:val="clear" w:color="auto" w:fill="FFFFFF"/>
              </w:rPr>
              <w:t>Bratislava 821 0</w:t>
            </w:r>
            <w:r>
              <w:rPr>
                <w:rStyle w:val="ra"/>
                <w:rFonts w:ascii="Arial" w:hAnsi="Arial" w:cs="Arial"/>
                <w:bCs/>
                <w:color w:val="000000"/>
                <w:shd w:val="clear" w:color="auto" w:fill="FFFFFF"/>
              </w:rPr>
              <w:t>8</w:t>
            </w:r>
          </w:p>
        </w:tc>
      </w:tr>
    </w:tbl>
    <w:p w14:paraId="53F82D3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2EAF11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2EF67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B1EC4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2C135D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93BED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B22542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AEFBB65" w14:textId="77777777" w:rsidTr="002D7E6D">
        <w:tc>
          <w:tcPr>
            <w:tcW w:w="4219" w:type="dxa"/>
          </w:tcPr>
          <w:p w14:paraId="6F02BCC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710CDB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AB10B4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50B3B5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45373DF" w14:textId="77777777" w:rsidTr="002D7E6D">
        <w:tc>
          <w:tcPr>
            <w:tcW w:w="4219" w:type="dxa"/>
          </w:tcPr>
          <w:p w14:paraId="29F4B5C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BEF8ECE" w14:textId="63D74F55" w:rsidR="002D7E6D" w:rsidRPr="00A55E63" w:rsidRDefault="00472C0E" w:rsidP="006C528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0464F0D" w14:textId="0DC6BF1A" w:rsidR="002D7E6D" w:rsidRPr="00A55E63" w:rsidRDefault="00472C0E" w:rsidP="006C5286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0911D2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A187DF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8A659C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0CF25B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5E607E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CA6537" w14:textId="77777777" w:rsidR="00A53406" w:rsidRPr="00A53406" w:rsidRDefault="00401155" w:rsidP="00A5340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3406">
        <w:rPr>
          <w:rFonts w:ascii="Arial" w:hAnsi="Arial" w:cs="Arial"/>
          <w:spacing w:val="-1"/>
          <w:sz w:val="22"/>
          <w:szCs w:val="22"/>
        </w:rPr>
        <w:t xml:space="preserve">1. </w:t>
      </w:r>
      <w:r w:rsidR="00A53406" w:rsidRPr="00A53406">
        <w:rPr>
          <w:rFonts w:ascii="Arial" w:hAnsi="Arial" w:cs="Arial"/>
          <w:spacing w:val="-1"/>
          <w:sz w:val="22"/>
          <w:szCs w:val="22"/>
        </w:rPr>
        <w:t>Účtovná závierka bola zostavená za predpokladu nepretržitého trvania Spoločnosti (</w:t>
      </w:r>
      <w:proofErr w:type="spellStart"/>
      <w:r w:rsidR="00A53406" w:rsidRPr="00A53406">
        <w:rPr>
          <w:rFonts w:ascii="Arial" w:hAnsi="Arial" w:cs="Arial"/>
          <w:spacing w:val="-1"/>
          <w:sz w:val="22"/>
          <w:szCs w:val="22"/>
        </w:rPr>
        <w:t>going</w:t>
      </w:r>
      <w:proofErr w:type="spellEnd"/>
      <w:r w:rsidR="00A53406" w:rsidRPr="00A53406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A53406" w:rsidRPr="00A53406">
        <w:rPr>
          <w:rFonts w:ascii="Arial" w:hAnsi="Arial" w:cs="Arial"/>
          <w:spacing w:val="-1"/>
          <w:sz w:val="22"/>
          <w:szCs w:val="22"/>
        </w:rPr>
        <w:t>concern</w:t>
      </w:r>
      <w:proofErr w:type="spellEnd"/>
      <w:r w:rsidR="00A53406" w:rsidRPr="00A53406">
        <w:rPr>
          <w:rFonts w:ascii="Arial" w:hAnsi="Arial" w:cs="Arial"/>
          <w:spacing w:val="-1"/>
          <w:sz w:val="22"/>
          <w:szCs w:val="22"/>
        </w:rPr>
        <w:t>).</w:t>
      </w:r>
    </w:p>
    <w:p w14:paraId="5399B437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A3758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E083D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D1A1818" w14:textId="77777777" w:rsidTr="002D7E6D">
        <w:tc>
          <w:tcPr>
            <w:tcW w:w="4843" w:type="dxa"/>
          </w:tcPr>
          <w:p w14:paraId="6F2E0FF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52665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0578DA9" w14:textId="77777777" w:rsidTr="002D7E6D">
        <w:tc>
          <w:tcPr>
            <w:tcW w:w="4843" w:type="dxa"/>
          </w:tcPr>
          <w:p w14:paraId="2D1B240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426CE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34A288" w14:textId="77777777" w:rsidTr="002D7E6D">
        <w:tc>
          <w:tcPr>
            <w:tcW w:w="4843" w:type="dxa"/>
          </w:tcPr>
          <w:p w14:paraId="19E286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5865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D2E17F3" w14:textId="77777777" w:rsidTr="002D7E6D">
        <w:tc>
          <w:tcPr>
            <w:tcW w:w="4843" w:type="dxa"/>
          </w:tcPr>
          <w:p w14:paraId="624C12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7907D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809446A" w14:textId="77777777" w:rsidTr="002D7E6D">
        <w:tc>
          <w:tcPr>
            <w:tcW w:w="4843" w:type="dxa"/>
          </w:tcPr>
          <w:p w14:paraId="3C59872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1A23CF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1BEA9CB" w14:textId="77777777" w:rsidTr="002D7E6D">
        <w:tc>
          <w:tcPr>
            <w:tcW w:w="4843" w:type="dxa"/>
          </w:tcPr>
          <w:p w14:paraId="7692864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E3712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8AA114" w14:textId="77777777" w:rsidTr="002D7E6D">
        <w:tc>
          <w:tcPr>
            <w:tcW w:w="4843" w:type="dxa"/>
          </w:tcPr>
          <w:p w14:paraId="1A84A0B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D159F3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8F6D40E" w14:textId="77777777" w:rsidTr="002D7E6D">
        <w:tc>
          <w:tcPr>
            <w:tcW w:w="4843" w:type="dxa"/>
          </w:tcPr>
          <w:p w14:paraId="6E5265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A19C0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5FB89ED" w14:textId="77777777" w:rsidTr="002D7E6D">
        <w:tc>
          <w:tcPr>
            <w:tcW w:w="4843" w:type="dxa"/>
          </w:tcPr>
          <w:p w14:paraId="303216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94DD5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F35A207" w14:textId="77777777" w:rsidTr="002D7E6D">
        <w:tc>
          <w:tcPr>
            <w:tcW w:w="4843" w:type="dxa"/>
          </w:tcPr>
          <w:p w14:paraId="5DE71B9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61A6F8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1F9F05D" w14:textId="77777777" w:rsidTr="002D7E6D">
        <w:tc>
          <w:tcPr>
            <w:tcW w:w="4843" w:type="dxa"/>
          </w:tcPr>
          <w:p w14:paraId="0795B6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583F2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3C25C40" w14:textId="77777777" w:rsidTr="002D7E6D">
        <w:tc>
          <w:tcPr>
            <w:tcW w:w="4843" w:type="dxa"/>
          </w:tcPr>
          <w:p w14:paraId="6C86E2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DADE8A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2A8D67" w14:textId="77777777" w:rsidTr="002D7E6D">
        <w:tc>
          <w:tcPr>
            <w:tcW w:w="4843" w:type="dxa"/>
          </w:tcPr>
          <w:p w14:paraId="3259F5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029C2F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47F56F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377A6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5F77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8741B2" w14:textId="77777777" w:rsidR="00A53406" w:rsidRPr="006C5286" w:rsidRDefault="00A53406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Dlhodobý majetok nakupovaný sa oceňuje obstarávacou cenou, ktorá zahŕňa cenu obstarania a náklady súvisiace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 obstaraním (clo, prepravu, montáž, poistné a pod.).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Dlhodobý majetok vytvorený vlastnou činnosťou sa oceňuje vlastnými nákladmi. Vlastnými nákladmi sú všetky priame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 xml:space="preserve">náklady vynaložené na výrobu alebo inú činnosť a nepriame náklady, ktoré sa vzťahujú na </w:t>
      </w:r>
      <w:r w:rsidRPr="006C5286">
        <w:rPr>
          <w:rFonts w:ascii="Arial" w:hAnsi="Arial" w:cs="Arial"/>
          <w:sz w:val="22"/>
          <w:szCs w:val="22"/>
        </w:rPr>
        <w:lastRenderedPageBreak/>
        <w:t>výrobu alebo inú činnosť.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Odpisy dlhodobého nehmotného majetku sú stanovené vychádzajúc z predpokladanej doby jeho používania a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predpokladaného priebehu jeho opotrebenia. Odpisovať sa začína v mesiaci uvedenia dlhodobého majetku do používania.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Drobný dlhodobý nehmotný majetok, ktorého obstarávacia cena (resp. vlastné náklady) je 2 400 EUR a nižšia, sa odpisuje jednorazovo pri uvedení do používania. Odpisy dlhodobého hmotného majetku sú stanovené vychádzajúc z predpokladanej doby jeho používania a predpokladaného priebehu jeho opotrebenia. Odpisovať sa začína v 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14:paraId="3BEFF174" w14:textId="77777777" w:rsidR="00A53406" w:rsidRPr="006C5286" w:rsidRDefault="00A53406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Predpokladaná doba používania,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metóda odpisovania a odpisová sadzba sú uvedené v nasledujúcej tabuľke:</w:t>
      </w:r>
    </w:p>
    <w:p w14:paraId="7F0EB3EC" w14:textId="77777777" w:rsidR="00A53406" w:rsidRDefault="00A53406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</w:p>
    <w:p w14:paraId="72195B31" w14:textId="77777777" w:rsidR="00A53406" w:rsidRPr="009F50AE" w:rsidRDefault="00A53406" w:rsidP="00A53406">
      <w:pPr>
        <w:autoSpaceDE w:val="0"/>
        <w:autoSpaceDN w:val="0"/>
        <w:adjustRightInd w:val="0"/>
        <w:ind w:left="2832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Predpokladaná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Metóda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R</w:t>
      </w:r>
      <w:r w:rsidRPr="009F50AE">
        <w:rPr>
          <w:rFonts w:ascii="Times New Roman" w:hAnsi="Times New Roman"/>
          <w:sz w:val="18"/>
          <w:szCs w:val="18"/>
          <w:lang w:eastAsia="sk-SK"/>
        </w:rPr>
        <w:t>očná odpisová</w:t>
      </w:r>
    </w:p>
    <w:p w14:paraId="51CC6DBF" w14:textId="77777777" w:rsidR="00A53406" w:rsidRPr="009F50AE" w:rsidRDefault="00A53406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doba používania</w:t>
      </w:r>
      <w:r>
        <w:rPr>
          <w:rFonts w:ascii="Times New Roman" w:hAnsi="Times New Roman"/>
          <w:sz w:val="18"/>
          <w:szCs w:val="18"/>
          <w:lang w:eastAsia="sk-SK"/>
        </w:rPr>
        <w:tab/>
        <w:t>o</w:t>
      </w:r>
      <w:r w:rsidRPr="009F50AE">
        <w:rPr>
          <w:rFonts w:ascii="Times New Roman" w:hAnsi="Times New Roman"/>
          <w:sz w:val="18"/>
          <w:szCs w:val="18"/>
          <w:lang w:eastAsia="sk-SK"/>
        </w:rPr>
        <w:t>dpisovania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sadzba v %</w:t>
      </w:r>
    </w:p>
    <w:p w14:paraId="2A9B1779" w14:textId="77777777" w:rsidR="00A53406" w:rsidRPr="009F50AE" w:rsidRDefault="00A53406" w:rsidP="00A53406">
      <w:pPr>
        <w:autoSpaceDE w:val="0"/>
        <w:autoSpaceDN w:val="0"/>
        <w:adjustRightInd w:val="0"/>
        <w:ind w:left="2124" w:firstLine="708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>v rokoch</w:t>
      </w:r>
    </w:p>
    <w:p w14:paraId="1AE043B1" w14:textId="77777777" w:rsidR="00A53406" w:rsidRPr="009F50AE" w:rsidRDefault="00A53406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Aktivované náklady na vývoj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5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20</w:t>
      </w:r>
    </w:p>
    <w:p w14:paraId="2891A2C3" w14:textId="77777777" w:rsidR="00A53406" w:rsidRPr="009F50AE" w:rsidRDefault="00A53406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Softvér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4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25</w:t>
      </w:r>
    </w:p>
    <w:p w14:paraId="761DD4EC" w14:textId="77777777" w:rsidR="00A53406" w:rsidRPr="009F50AE" w:rsidRDefault="00A53406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Oceniteľné práva (licencia)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8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12,5</w:t>
      </w:r>
    </w:p>
    <w:p w14:paraId="717E69E0" w14:textId="77777777" w:rsidR="00A53406" w:rsidRDefault="00A53406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nehmotný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100</w:t>
      </w:r>
    </w:p>
    <w:p w14:paraId="19B0B83A" w14:textId="77777777" w:rsidR="00A53406" w:rsidRPr="009F50AE" w:rsidRDefault="00A53406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Stavby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4</w:t>
      </w:r>
      <w:r w:rsidRPr="009F50AE">
        <w:rPr>
          <w:rFonts w:ascii="Times New Roman" w:hAnsi="Times New Roman"/>
          <w:sz w:val="18"/>
          <w:szCs w:val="18"/>
          <w:lang w:eastAsia="sk-SK"/>
        </w:rPr>
        <w:t>0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2,5</w:t>
      </w:r>
    </w:p>
    <w:p w14:paraId="2B985AAB" w14:textId="77777777" w:rsidR="00A53406" w:rsidRPr="009F50AE" w:rsidRDefault="00A53406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Stroje, prístroje a zariadenia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6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až 12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lineárna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8,3 až 12,5</w:t>
      </w:r>
    </w:p>
    <w:p w14:paraId="0EDB248C" w14:textId="77777777" w:rsidR="00A53406" w:rsidRPr="009F50AE" w:rsidRDefault="00A53406" w:rsidP="00A53406">
      <w:pPr>
        <w:autoSpaceDE w:val="0"/>
        <w:autoSpaceDN w:val="0"/>
        <w:adjustRightInd w:val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Dopravné prostriedky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4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  <w:t>lineárna</w:t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16 až 30</w:t>
      </w:r>
    </w:p>
    <w:p w14:paraId="0815BAD9" w14:textId="77777777" w:rsidR="00A53406" w:rsidRDefault="00A53406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  <w:r w:rsidRPr="009F50AE">
        <w:rPr>
          <w:rFonts w:ascii="Times New Roman" w:hAnsi="Times New Roman"/>
          <w:sz w:val="18"/>
          <w:szCs w:val="18"/>
          <w:lang w:eastAsia="sk-SK"/>
        </w:rPr>
        <w:t xml:space="preserve">Drobný dlhodobý hmotný majetok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rôzna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 xml:space="preserve">jednorazový odpis </w:t>
      </w:r>
      <w:r>
        <w:rPr>
          <w:rFonts w:ascii="Times New Roman" w:hAnsi="Times New Roman"/>
          <w:sz w:val="18"/>
          <w:szCs w:val="18"/>
          <w:lang w:eastAsia="sk-SK"/>
        </w:rPr>
        <w:tab/>
      </w:r>
      <w:r>
        <w:rPr>
          <w:rFonts w:ascii="Times New Roman" w:hAnsi="Times New Roman"/>
          <w:sz w:val="18"/>
          <w:szCs w:val="18"/>
          <w:lang w:eastAsia="sk-SK"/>
        </w:rPr>
        <w:tab/>
      </w:r>
      <w:r w:rsidRPr="009F50AE">
        <w:rPr>
          <w:rFonts w:ascii="Times New Roman" w:hAnsi="Times New Roman"/>
          <w:sz w:val="18"/>
          <w:szCs w:val="18"/>
          <w:lang w:eastAsia="sk-SK"/>
        </w:rPr>
        <w:t>100.</w:t>
      </w:r>
    </w:p>
    <w:p w14:paraId="44ADBBD9" w14:textId="77777777" w:rsidR="00A53406" w:rsidRDefault="00A53406" w:rsidP="00A53406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eastAsia="sk-SK"/>
        </w:rPr>
      </w:pPr>
    </w:p>
    <w:p w14:paraId="580C4354" w14:textId="77777777" w:rsidR="00A53406" w:rsidRDefault="00A53406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14:paraId="697FE300" w14:textId="77777777" w:rsidR="00A53406" w:rsidRPr="009F50AE" w:rsidRDefault="00A53406" w:rsidP="00A53406">
      <w:pPr>
        <w:autoSpaceDE w:val="0"/>
        <w:autoSpaceDN w:val="0"/>
        <w:adjustRightInd w:val="0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14:paraId="6A347002" w14:textId="66019F7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53406">
        <w:rPr>
          <w:rFonts w:ascii="Arial" w:hAnsi="Arial" w:cs="Arial"/>
          <w:spacing w:val="-5"/>
          <w:sz w:val="22"/>
          <w:szCs w:val="22"/>
        </w:rPr>
        <w:t xml:space="preserve"> – spoločnosť v roku </w:t>
      </w:r>
      <w:r w:rsidR="00882EF0">
        <w:rPr>
          <w:rFonts w:ascii="Arial" w:hAnsi="Arial" w:cs="Arial"/>
          <w:spacing w:val="-5"/>
          <w:sz w:val="22"/>
          <w:szCs w:val="22"/>
        </w:rPr>
        <w:t>20</w:t>
      </w:r>
      <w:r w:rsidR="00B0443E">
        <w:rPr>
          <w:rFonts w:ascii="Arial" w:hAnsi="Arial" w:cs="Arial"/>
          <w:spacing w:val="-5"/>
          <w:sz w:val="22"/>
          <w:szCs w:val="22"/>
        </w:rPr>
        <w:t>2</w:t>
      </w:r>
      <w:r w:rsidR="00D96AB5">
        <w:rPr>
          <w:rFonts w:ascii="Arial" w:hAnsi="Arial" w:cs="Arial"/>
          <w:spacing w:val="-5"/>
          <w:sz w:val="22"/>
          <w:szCs w:val="22"/>
        </w:rPr>
        <w:t>4</w:t>
      </w:r>
      <w:r w:rsidR="00A53406">
        <w:rPr>
          <w:rFonts w:ascii="Arial" w:hAnsi="Arial" w:cs="Arial"/>
          <w:spacing w:val="-5"/>
          <w:sz w:val="22"/>
          <w:szCs w:val="22"/>
        </w:rPr>
        <w:t xml:space="preserve"> nevykonala žiadne zmeny účtovných zásad a metód.</w:t>
      </w:r>
    </w:p>
    <w:p w14:paraId="78B9E3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E6BD33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9921C39" w14:textId="77777777" w:rsidR="0091759F" w:rsidRPr="006C5286" w:rsidRDefault="0091759F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O nároku na dotácie zo štátneho rozpočtu sa účtuje, ak je takmer isté, že na základe splnených podmienok na poskytnutie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dotácie sa Spoločnosti daná dotácia poskytne.</w:t>
      </w:r>
    </w:p>
    <w:p w14:paraId="5551A899" w14:textId="77777777" w:rsidR="0091759F" w:rsidRPr="006C5286" w:rsidRDefault="0091759F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hospodársku činnosť Spoločnosti sa najskôr vykazujú ako výnosy budúcich období a do výkazu ziskov a</w:t>
      </w:r>
      <w:r w:rsidR="006C5286">
        <w:rPr>
          <w:rFonts w:ascii="Arial" w:hAnsi="Arial" w:cs="Arial"/>
          <w:sz w:val="22"/>
          <w:szCs w:val="22"/>
        </w:rPr>
        <w:t> </w:t>
      </w:r>
      <w:r w:rsidRPr="006C5286">
        <w:rPr>
          <w:rFonts w:ascii="Arial" w:hAnsi="Arial" w:cs="Arial"/>
          <w:sz w:val="22"/>
          <w:szCs w:val="22"/>
        </w:rPr>
        <w:t>strát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sa rozpúšťajú ako výnosy z hospodárskej činnosti v časovej a vecnej súvislosti s vynaložením nákladov na príslušný účel.</w:t>
      </w:r>
    </w:p>
    <w:p w14:paraId="38BDD305" w14:textId="77777777" w:rsidR="0091759F" w:rsidRPr="006C5286" w:rsidRDefault="0091759F" w:rsidP="006C5286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6C5286">
        <w:rPr>
          <w:rFonts w:ascii="Arial" w:hAnsi="Arial" w:cs="Arial"/>
          <w:sz w:val="22"/>
          <w:szCs w:val="22"/>
        </w:rPr>
        <w:t>Dotácie na obstaranie dlhodobého hmotného majetku a dlhodobého nehmotného majetku sa najskôr vykazujú ako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výnosy budúcich období a do výkazu ziskov a strát sa rozpúšťajú v časovej a vecnej súvislosti so zaúčtovaním odpisov</w:t>
      </w:r>
      <w:r w:rsidR="006C5286">
        <w:rPr>
          <w:rFonts w:ascii="Arial" w:hAnsi="Arial" w:cs="Arial"/>
          <w:sz w:val="22"/>
          <w:szCs w:val="22"/>
        </w:rPr>
        <w:t xml:space="preserve"> </w:t>
      </w:r>
      <w:r w:rsidRPr="006C5286">
        <w:rPr>
          <w:rFonts w:ascii="Arial" w:hAnsi="Arial" w:cs="Arial"/>
          <w:sz w:val="22"/>
          <w:szCs w:val="22"/>
        </w:rPr>
        <w:t>z tohto dlhodobého majetku. (spoločnosť o nich neúčtuje)</w:t>
      </w:r>
    </w:p>
    <w:p w14:paraId="65552DB2" w14:textId="77777777" w:rsidR="0091759F" w:rsidRPr="00A55E63" w:rsidRDefault="0091759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C6FF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41B271" w14:textId="77777777" w:rsidR="00A53406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1759F">
        <w:rPr>
          <w:rFonts w:ascii="Arial" w:hAnsi="Arial" w:cs="Arial"/>
          <w:sz w:val="22"/>
          <w:szCs w:val="22"/>
        </w:rPr>
        <w:t xml:space="preserve"> </w:t>
      </w:r>
    </w:p>
    <w:p w14:paraId="53677B95" w14:textId="77777777" w:rsidR="00A53406" w:rsidRDefault="00A534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FCD780" w14:textId="77777777" w:rsidR="002747F0" w:rsidRDefault="002747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E41135" w14:textId="77777777" w:rsidR="002747F0" w:rsidRDefault="002747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74F193" w14:textId="77777777" w:rsidR="00FF4234" w:rsidRDefault="00FF42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E0932A" w14:textId="77777777" w:rsidR="00472C0E" w:rsidRDefault="00472C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AB6049" w14:textId="77777777" w:rsidR="00472C0E" w:rsidRDefault="00472C0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646DA5" w14:textId="77777777" w:rsidR="00FF4234" w:rsidRDefault="00FF42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DF100A" w14:textId="77777777" w:rsidR="009328D0" w:rsidRDefault="009328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81E403" w14:textId="77777777" w:rsidR="009328D0" w:rsidRDefault="009328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67011E" w14:textId="77777777" w:rsidR="009328D0" w:rsidRPr="00A55E63" w:rsidRDefault="009328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CF133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421926F" w14:textId="77777777" w:rsidR="00EB3235" w:rsidRDefault="00EB3235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14:paraId="16FB513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266865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23D752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C42B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91759F">
        <w:rPr>
          <w:rFonts w:ascii="Arial" w:hAnsi="Arial" w:cs="Arial"/>
          <w:sz w:val="22"/>
          <w:szCs w:val="22"/>
        </w:rPr>
        <w:t xml:space="preserve"> – spoločnosť neeviduje</w:t>
      </w:r>
    </w:p>
    <w:p w14:paraId="12B4F32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2E21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2EFF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FAE4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91759F">
        <w:rPr>
          <w:rFonts w:ascii="Arial" w:hAnsi="Arial" w:cs="Arial"/>
          <w:sz w:val="22"/>
          <w:szCs w:val="22"/>
        </w:rPr>
        <w:t xml:space="preserve"> – spoločnosť neeviduje</w:t>
      </w:r>
    </w:p>
    <w:p w14:paraId="3C4C15B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E9F4A8" w14:textId="764D756A" w:rsidR="00373635" w:rsidRDefault="0091759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DA2899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eviduje </w:t>
      </w:r>
    </w:p>
    <w:p w14:paraId="235BAF71" w14:textId="77777777" w:rsidR="00EE1192" w:rsidRPr="00A55E63" w:rsidRDefault="00EE119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6656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91759F">
        <w:rPr>
          <w:rFonts w:ascii="Arial" w:hAnsi="Arial" w:cs="Arial"/>
          <w:sz w:val="22"/>
          <w:szCs w:val="22"/>
        </w:rPr>
        <w:t xml:space="preserve"> – spoločnosť je spoločnosťou s ručením obmedzeným, nie je akciovou spoločnosťou.</w:t>
      </w:r>
    </w:p>
    <w:p w14:paraId="641C94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71E653" w14:textId="77777777" w:rsidR="00551587" w:rsidRDefault="00551587" w:rsidP="00551587">
      <w:pPr>
        <w:pStyle w:val="Default"/>
        <w:rPr>
          <w:rFonts w:eastAsia="Times New Roman"/>
          <w:color w:val="auto"/>
          <w:sz w:val="22"/>
          <w:szCs w:val="22"/>
          <w:u w:val="single"/>
        </w:rPr>
      </w:pPr>
      <w:r>
        <w:rPr>
          <w:sz w:val="22"/>
          <w:szCs w:val="22"/>
        </w:rPr>
        <w:t xml:space="preserve">4. </w:t>
      </w:r>
      <w:r>
        <w:t xml:space="preserve"> </w:t>
      </w:r>
      <w:r w:rsidRPr="00892A0F">
        <w:rPr>
          <w:rFonts w:eastAsia="Times New Roman"/>
          <w:color w:val="auto"/>
          <w:sz w:val="22"/>
          <w:szCs w:val="22"/>
          <w:u w:val="single"/>
        </w:rPr>
        <w:t xml:space="preserve">Informácia o tom, či účtovná jednotka vytvorila kapitálový fond z príspevkov podľa § 123 ods. </w:t>
      </w:r>
      <w:r>
        <w:rPr>
          <w:rFonts w:eastAsia="Times New Roman"/>
          <w:color w:val="auto"/>
          <w:sz w:val="22"/>
          <w:szCs w:val="22"/>
          <w:u w:val="single"/>
        </w:rPr>
        <w:t xml:space="preserve">     </w:t>
      </w:r>
    </w:p>
    <w:p w14:paraId="279DD944" w14:textId="77777777" w:rsidR="00551587" w:rsidRPr="00892A0F" w:rsidRDefault="00551587" w:rsidP="00551587">
      <w:pPr>
        <w:pStyle w:val="Default"/>
        <w:rPr>
          <w:sz w:val="22"/>
          <w:szCs w:val="22"/>
        </w:rPr>
      </w:pPr>
      <w:r>
        <w:rPr>
          <w:rFonts w:eastAsia="Times New Roman"/>
          <w:color w:val="auto"/>
          <w:sz w:val="22"/>
          <w:szCs w:val="22"/>
        </w:rPr>
        <w:t xml:space="preserve"> </w:t>
      </w:r>
      <w:r w:rsidRPr="00892A0F">
        <w:rPr>
          <w:rFonts w:eastAsia="Times New Roman"/>
          <w:color w:val="auto"/>
          <w:sz w:val="22"/>
          <w:szCs w:val="22"/>
          <w:u w:val="single"/>
        </w:rPr>
        <w:t>2 a 217a Obchodného zákonníka v znení neskorších predpisov</w:t>
      </w:r>
      <w:r>
        <w:rPr>
          <w:rFonts w:eastAsia="Times New Roman"/>
          <w:color w:val="auto"/>
          <w:sz w:val="22"/>
          <w:szCs w:val="22"/>
          <w:u w:val="single"/>
        </w:rPr>
        <w:t xml:space="preserve"> – </w:t>
      </w:r>
      <w:r>
        <w:rPr>
          <w:rFonts w:eastAsia="Times New Roman"/>
          <w:color w:val="auto"/>
          <w:sz w:val="22"/>
          <w:szCs w:val="22"/>
        </w:rPr>
        <w:t>spoločnosť netvorila.</w:t>
      </w:r>
    </w:p>
    <w:p w14:paraId="6DA4DABF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68B171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6C3729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398CE414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16B857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 – spoločnosť neeviduje</w:t>
      </w:r>
    </w:p>
    <w:p w14:paraId="1BAAE316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D671AD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</w:t>
      </w:r>
      <w:r>
        <w:rPr>
          <w:rFonts w:ascii="Arial" w:hAnsi="Arial" w:cs="Arial"/>
          <w:spacing w:val="-2"/>
          <w:sz w:val="22"/>
          <w:szCs w:val="22"/>
        </w:rPr>
        <w:t xml:space="preserve"> – spoločnosť neeviduje</w:t>
      </w:r>
    </w:p>
    <w:p w14:paraId="0ED3B38C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A9BB016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– spoločnosť neeviduje</w:t>
      </w:r>
    </w:p>
    <w:p w14:paraId="71BF3EF7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0DF770D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14:paraId="27E7082A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30EFF3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21721C10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1AB6309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pacing w:val="-8"/>
          <w:sz w:val="22"/>
          <w:szCs w:val="22"/>
        </w:rPr>
        <w:t xml:space="preserve"> – spoločnosť neeviduje</w:t>
      </w:r>
    </w:p>
    <w:p w14:paraId="17032637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EDDCC91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lastRenderedPageBreak/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14:paraId="4DFDC68B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B6A3AE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>
        <w:rPr>
          <w:rFonts w:ascii="Arial" w:hAnsi="Arial" w:cs="Arial"/>
          <w:sz w:val="22"/>
          <w:szCs w:val="22"/>
        </w:rPr>
        <w:t xml:space="preserve"> – spoločnosť nemá dcérske spoločnosti</w:t>
      </w:r>
    </w:p>
    <w:p w14:paraId="48B2143D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BF53AE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– spoločnosť neeviduje</w:t>
      </w:r>
    </w:p>
    <w:p w14:paraId="30FA2D27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A2FD39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</w:t>
      </w:r>
      <w:r>
        <w:rPr>
          <w:rFonts w:ascii="Arial" w:hAnsi="Arial" w:cs="Arial"/>
          <w:sz w:val="22"/>
          <w:szCs w:val="22"/>
        </w:rPr>
        <w:t>ch činnosti účtovnej jednotky – spoločnosť neeviduje</w:t>
      </w:r>
    </w:p>
    <w:p w14:paraId="6FD93531" w14:textId="77777777" w:rsidR="00551587" w:rsidRPr="00A55E63" w:rsidRDefault="00551587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ADA8F8F" w14:textId="77777777" w:rsidR="009D5C84" w:rsidRPr="00A55E63" w:rsidRDefault="009D5C84" w:rsidP="0055158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6387A" w14:textId="77777777" w:rsidR="00234313" w:rsidRDefault="00234313">
      <w:r>
        <w:separator/>
      </w:r>
    </w:p>
  </w:endnote>
  <w:endnote w:type="continuationSeparator" w:id="0">
    <w:p w14:paraId="41A9F9C4" w14:textId="77777777" w:rsidR="00234313" w:rsidRDefault="00234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C620B" w14:textId="77777777" w:rsidR="00F404E8" w:rsidRDefault="00FA1FB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ED92579" wp14:editId="7B7F696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FC459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7BE7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D925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1FC459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7BE7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B1B66" w14:textId="77777777" w:rsidR="00234313" w:rsidRDefault="00234313">
      <w:r>
        <w:separator/>
      </w:r>
    </w:p>
  </w:footnote>
  <w:footnote w:type="continuationSeparator" w:id="0">
    <w:p w14:paraId="3A5E3BF3" w14:textId="77777777" w:rsidR="00234313" w:rsidRDefault="00234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D685A" w14:textId="77777777" w:rsidR="0055784D" w:rsidRDefault="0055784D">
    <w:pPr>
      <w:pStyle w:val="Hlavika"/>
    </w:pPr>
  </w:p>
  <w:p w14:paraId="087925A8" w14:textId="77777777" w:rsidR="0055784D" w:rsidRDefault="0055784D">
    <w:pPr>
      <w:pStyle w:val="Hlavika"/>
    </w:pPr>
  </w:p>
  <w:p w14:paraId="2AA65328" w14:textId="77777777" w:rsidR="0055784D" w:rsidRDefault="0055784D">
    <w:pPr>
      <w:pStyle w:val="Hlavika"/>
    </w:pPr>
  </w:p>
  <w:p w14:paraId="29CF479A" w14:textId="0BF23B2B" w:rsidR="0055784D" w:rsidRDefault="0055784D" w:rsidP="00472C0E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="005267AD">
      <w:rPr>
        <w:rFonts w:ascii="Arial" w:hAnsi="Arial" w:cs="Arial"/>
        <w:sz w:val="22"/>
        <w:szCs w:val="22"/>
        <w:bdr w:val="single" w:sz="4" w:space="0" w:color="auto"/>
      </w:rPr>
      <w:t>3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72C0E">
      <w:rPr>
        <w:rFonts w:ascii="Arial" w:hAnsi="Arial" w:cs="Arial"/>
        <w:sz w:val="22"/>
        <w:szCs w:val="22"/>
        <w:bdr w:val="single" w:sz="4" w:space="0" w:color="auto"/>
      </w:rPr>
      <w:t>50331876</w:t>
    </w:r>
    <w:r w:rsidR="001E4F0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72C0E">
      <w:rPr>
        <w:rFonts w:ascii="Arial" w:hAnsi="Arial" w:cs="Arial"/>
        <w:sz w:val="22"/>
        <w:szCs w:val="22"/>
        <w:bdr w:val="single" w:sz="4" w:space="0" w:color="auto"/>
      </w:rPr>
      <w:t>2120302580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82724255">
    <w:abstractNumId w:val="0"/>
  </w:num>
  <w:num w:numId="2" w16cid:durableId="343170557">
    <w:abstractNumId w:val="6"/>
  </w:num>
  <w:num w:numId="3" w16cid:durableId="1926575549">
    <w:abstractNumId w:val="5"/>
  </w:num>
  <w:num w:numId="4" w16cid:durableId="1414622328">
    <w:abstractNumId w:val="1"/>
  </w:num>
  <w:num w:numId="5" w16cid:durableId="908270853">
    <w:abstractNumId w:val="4"/>
  </w:num>
  <w:num w:numId="6" w16cid:durableId="572006937">
    <w:abstractNumId w:val="2"/>
  </w:num>
  <w:num w:numId="7" w16cid:durableId="2125953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0483"/>
    <w:rsid w:val="000012E4"/>
    <w:rsid w:val="000853E2"/>
    <w:rsid w:val="000C170C"/>
    <w:rsid w:val="001406AD"/>
    <w:rsid w:val="001E4F0D"/>
    <w:rsid w:val="00212D39"/>
    <w:rsid w:val="00234313"/>
    <w:rsid w:val="002401F1"/>
    <w:rsid w:val="002747F0"/>
    <w:rsid w:val="00277883"/>
    <w:rsid w:val="002B6A65"/>
    <w:rsid w:val="002C12B4"/>
    <w:rsid w:val="002D6368"/>
    <w:rsid w:val="002D7E6D"/>
    <w:rsid w:val="003657F5"/>
    <w:rsid w:val="00373635"/>
    <w:rsid w:val="003D056F"/>
    <w:rsid w:val="00401155"/>
    <w:rsid w:val="00472C0E"/>
    <w:rsid w:val="004A2BF3"/>
    <w:rsid w:val="004C0488"/>
    <w:rsid w:val="005267AD"/>
    <w:rsid w:val="00532BAC"/>
    <w:rsid w:val="00551587"/>
    <w:rsid w:val="0055784D"/>
    <w:rsid w:val="005A588C"/>
    <w:rsid w:val="005B6CAD"/>
    <w:rsid w:val="005D095A"/>
    <w:rsid w:val="00623868"/>
    <w:rsid w:val="00637F73"/>
    <w:rsid w:val="00676DB4"/>
    <w:rsid w:val="006C5286"/>
    <w:rsid w:val="0079387E"/>
    <w:rsid w:val="007A535F"/>
    <w:rsid w:val="007B4560"/>
    <w:rsid w:val="008771A6"/>
    <w:rsid w:val="00882EF0"/>
    <w:rsid w:val="00887366"/>
    <w:rsid w:val="008E71B9"/>
    <w:rsid w:val="008F2DAF"/>
    <w:rsid w:val="00913435"/>
    <w:rsid w:val="00916772"/>
    <w:rsid w:val="0091759F"/>
    <w:rsid w:val="009328D0"/>
    <w:rsid w:val="00990A63"/>
    <w:rsid w:val="009A27D0"/>
    <w:rsid w:val="009D3414"/>
    <w:rsid w:val="009D5C84"/>
    <w:rsid w:val="00A53406"/>
    <w:rsid w:val="00A55E63"/>
    <w:rsid w:val="00AD6C8A"/>
    <w:rsid w:val="00AD749D"/>
    <w:rsid w:val="00B0443E"/>
    <w:rsid w:val="00B133DC"/>
    <w:rsid w:val="00B15E67"/>
    <w:rsid w:val="00B17097"/>
    <w:rsid w:val="00B7440A"/>
    <w:rsid w:val="00C01CB7"/>
    <w:rsid w:val="00C5512C"/>
    <w:rsid w:val="00CC3205"/>
    <w:rsid w:val="00CD545D"/>
    <w:rsid w:val="00D427EA"/>
    <w:rsid w:val="00D93F8C"/>
    <w:rsid w:val="00D96AB5"/>
    <w:rsid w:val="00DA2899"/>
    <w:rsid w:val="00E178EB"/>
    <w:rsid w:val="00E40552"/>
    <w:rsid w:val="00EB3235"/>
    <w:rsid w:val="00EB4798"/>
    <w:rsid w:val="00EB55FA"/>
    <w:rsid w:val="00EE1192"/>
    <w:rsid w:val="00EE5474"/>
    <w:rsid w:val="00F25CB4"/>
    <w:rsid w:val="00F404E8"/>
    <w:rsid w:val="00F422FE"/>
    <w:rsid w:val="00F47BE7"/>
    <w:rsid w:val="00F817B0"/>
    <w:rsid w:val="00FA1FBB"/>
    <w:rsid w:val="00FF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40B5A"/>
  <w15:docId w15:val="{088F714E-28E9-49B6-89A1-555939C5A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4C0488"/>
  </w:style>
  <w:style w:type="character" w:customStyle="1" w:styleId="apple-converted-space">
    <w:name w:val="apple-converted-space"/>
    <w:basedOn w:val="Predvolenpsmoodseku"/>
    <w:rsid w:val="004C0488"/>
  </w:style>
  <w:style w:type="paragraph" w:customStyle="1" w:styleId="Default">
    <w:name w:val="Default"/>
    <w:rsid w:val="00551587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E169AC06C2AE40B16786CDB51FAC35" ma:contentTypeVersion="13" ma:contentTypeDescription="Umožňuje vytvoriť nový dokument." ma:contentTypeScope="" ma:versionID="7274dacb0c5ebfd5d309c7f1004f574e">
  <xsd:schema xmlns:xsd="http://www.w3.org/2001/XMLSchema" xmlns:xs="http://www.w3.org/2001/XMLSchema" xmlns:p="http://schemas.microsoft.com/office/2006/metadata/properties" xmlns:ns2="3ae6af2b-95bd-4a5b-8138-458fead0a062" xmlns:ns3="d2935a01-43d9-4dcb-98d4-63113932ddac" targetNamespace="http://schemas.microsoft.com/office/2006/metadata/properties" ma:root="true" ma:fieldsID="40f907cdcd672ca44be78d5eec949db5" ns2:_="" ns3:_="">
    <xsd:import namespace="3ae6af2b-95bd-4a5b-8138-458fead0a062"/>
    <xsd:import namespace="d2935a01-43d9-4dcb-98d4-63113932dda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6af2b-95bd-4a5b-8138-458fead0a06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a" ma:readOnly="false" ma:fieldId="{5cf76f15-5ced-4ddc-b409-7134ff3c332f}" ma:taxonomyMulti="true" ma:sspId="54eade9c-29ba-4e34-8be1-73920fb77f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35a01-43d9-4dcb-98d4-63113932dda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22fe2ea-a33b-4bdd-877f-59a31d3ad620}" ma:internalName="TaxCatchAll" ma:showField="CatchAllData" ma:web="d2935a01-43d9-4dcb-98d4-63113932dd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1D7366-71A3-4424-94E0-189A2C4913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e6af2b-95bd-4a5b-8138-458fead0a062"/>
    <ds:schemaRef ds:uri="d2935a01-43d9-4dcb-98d4-63113932dd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7075F0-6A3C-442D-B119-45C71A6616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1387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9275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Dana Mišíková</cp:lastModifiedBy>
  <cp:revision>2</cp:revision>
  <cp:lastPrinted>2026-02-17T12:26:00Z</cp:lastPrinted>
  <dcterms:created xsi:type="dcterms:W3CDTF">2026-02-17T12:26:00Z</dcterms:created>
  <dcterms:modified xsi:type="dcterms:W3CDTF">2026-02-17T12:26:00Z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