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60B80D10" w14:textId="77777777" w:rsidTr="00355F64">
        <w:trPr>
          <w:trHeight w:val="360"/>
        </w:trPr>
        <w:tc>
          <w:tcPr>
            <w:tcW w:w="3152" w:type="dxa"/>
          </w:tcPr>
          <w:p w14:paraId="5FBFEB70" w14:textId="77777777" w:rsidR="009F539F" w:rsidRPr="00004E55" w:rsidRDefault="009F539F" w:rsidP="00EE1578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0FDA15CD" w14:textId="77777777" w:rsidR="009F539F" w:rsidRDefault="00896FA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687872">
        <w:rPr>
          <w:rFonts w:cs="Times New Roman"/>
          <w:sz w:val="24"/>
          <w:szCs w:val="24"/>
        </w:rPr>
        <w:t>11131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AE7ACD"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</w:t>
      </w:r>
      <w:r w:rsidR="00687872">
        <w:rPr>
          <w:rFonts w:cs="Times New Roman"/>
          <w:sz w:val="24"/>
          <w:szCs w:val="24"/>
        </w:rPr>
        <w:t>25642</w:t>
      </w:r>
    </w:p>
    <w:p w14:paraId="3C831E08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0D23FA77" w14:textId="78C787D2" w:rsidR="002F2BCC" w:rsidRDefault="00F62574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AA3B11">
        <w:rPr>
          <w:rFonts w:ascii="Arial Narrow" w:hAnsi="Arial Narrow"/>
          <w:b/>
        </w:rPr>
        <w:t>5</w:t>
      </w:r>
    </w:p>
    <w:p w14:paraId="384C6DBD" w14:textId="77777777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671AC293" w14:textId="77777777"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pre malé účtovné jednotky</w:t>
      </w:r>
    </w:p>
    <w:p w14:paraId="08A77638" w14:textId="77777777" w:rsidR="005E0C25" w:rsidRDefault="005E0C25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v znení Opatrenia č. MF/19927/2015-74 /FS č.12/2015/</w:t>
      </w:r>
    </w:p>
    <w:p w14:paraId="1B6EFCA4" w14:textId="77777777" w:rsidR="002F2BCC" w:rsidRDefault="002F2BCC" w:rsidP="002F2BCC">
      <w:pPr>
        <w:rPr>
          <w:rFonts w:ascii="Arial Narrow" w:hAnsi="Arial Narrow"/>
        </w:rPr>
      </w:pPr>
    </w:p>
    <w:p w14:paraId="0BDEDF32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00253CD0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2F9A9B28" w14:textId="77777777" w:rsidR="00C64869" w:rsidRDefault="00C64869" w:rsidP="00C64869">
      <w:pPr>
        <w:rPr>
          <w:rFonts w:ascii="Arial Narrow" w:hAnsi="Arial Narrow"/>
        </w:rPr>
      </w:pPr>
    </w:p>
    <w:p w14:paraId="593F0BB9" w14:textId="77777777"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14:paraId="464808A4" w14:textId="77777777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B1974A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05DEFA" w14:textId="77777777" w:rsidR="00C64869" w:rsidRDefault="00C6486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DITL METAL, s.r.o.</w:t>
            </w:r>
          </w:p>
        </w:tc>
      </w:tr>
      <w:tr w:rsidR="00C64869" w14:paraId="3F1F4591" w14:textId="77777777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806407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8A4253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941 31 Dvory nad Žitavou 2159</w:t>
            </w:r>
          </w:p>
        </w:tc>
      </w:tr>
      <w:tr w:rsidR="00C64869" w14:paraId="368493D2" w14:textId="77777777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BC963B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DC2502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14:paraId="10C8CF4C" w14:textId="77777777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7ADD1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3EC30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14.12.2004 </w:t>
            </w:r>
          </w:p>
        </w:tc>
      </w:tr>
      <w:tr w:rsidR="00C64869" w14:paraId="7A331DAF" w14:textId="77777777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552A2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FB0EB" w14:textId="77777777" w:rsidR="00C64869" w:rsidRDefault="00C64869" w:rsidP="0088558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Výroba </w:t>
            </w:r>
            <w:r w:rsidR="0088558E">
              <w:rPr>
                <w:rFonts w:ascii="Arial Narrow" w:hAnsi="Arial Narrow" w:cs="Arial Narrow"/>
              </w:rPr>
              <w:t>chladiacich, veterných a klimatizačných zariadení</w:t>
            </w:r>
          </w:p>
        </w:tc>
      </w:tr>
      <w:tr w:rsidR="00C64869" w14:paraId="3D5B5B03" w14:textId="77777777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6AC27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70519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DITL METAL,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14:paraId="40E85502" w14:textId="77777777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BF4E24" w14:textId="77777777"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25A2ED" w14:textId="35987013" w:rsidR="00C64869" w:rsidRDefault="00C64869" w:rsidP="000506E8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A16E40">
              <w:rPr>
                <w:rFonts w:ascii="Arial Narrow" w:hAnsi="Arial Narrow" w:cs="Arial Narrow"/>
              </w:rPr>
              <w:t>2</w:t>
            </w:r>
            <w:r w:rsidR="00AA3B11">
              <w:rPr>
                <w:rFonts w:ascii="Arial Narrow" w:hAnsi="Arial Narrow" w:cs="Arial Narrow"/>
              </w:rPr>
              <w:t>5</w:t>
            </w:r>
          </w:p>
        </w:tc>
      </w:tr>
    </w:tbl>
    <w:p w14:paraId="2C1211AF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14:paraId="4C3D25E3" w14:textId="77777777"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60E361F6" w14:textId="77777777"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</w:t>
      </w:r>
      <w:r w:rsidR="005E0C25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50 000 eura, ale nepresiahla </w:t>
      </w:r>
      <w:r w:rsidR="005E0C25">
        <w:rPr>
          <w:rFonts w:ascii="Arial Narrow" w:hAnsi="Arial Narrow" w:cs="Arial Narrow"/>
          <w:bCs/>
        </w:rPr>
        <w:t>5</w:t>
      </w:r>
      <w:r>
        <w:rPr>
          <w:rFonts w:ascii="Arial Narrow" w:hAnsi="Arial Narrow" w:cs="Arial Narrow"/>
          <w:bCs/>
        </w:rPr>
        <w:t xml:space="preserve"> 000 000 eur, čistý obrat presiahol </w:t>
      </w:r>
      <w:r w:rsidR="005E0C25">
        <w:rPr>
          <w:rFonts w:ascii="Arial Narrow" w:hAnsi="Arial Narrow" w:cs="Arial Narrow"/>
          <w:bCs/>
        </w:rPr>
        <w:t>9</w:t>
      </w:r>
      <w:r>
        <w:rPr>
          <w:rFonts w:ascii="Arial Narrow" w:hAnsi="Arial Narrow" w:cs="Arial Narrow"/>
          <w:bCs/>
        </w:rPr>
        <w:t xml:space="preserve">00 000 eur, ale nepresiahol </w:t>
      </w:r>
      <w:r w:rsidR="005E0C25">
        <w:rPr>
          <w:rFonts w:ascii="Arial Narrow" w:hAnsi="Arial Narrow" w:cs="Arial Narrow"/>
          <w:bCs/>
        </w:rPr>
        <w:t>10</w:t>
      </w:r>
      <w:r>
        <w:rPr>
          <w:rFonts w:ascii="Arial Narrow" w:hAnsi="Arial Narrow" w:cs="Arial Narrow"/>
          <w:bCs/>
        </w:rPr>
        <w:t xml:space="preserve"> 000 000 eur a priemerný prepočítaný počet zamestnancov počas účtovného obdobia presiahol 10, ale nepresiahol 50).  </w:t>
      </w:r>
    </w:p>
    <w:p w14:paraId="0E31F4CF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14:paraId="652A0D53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8965E5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6BA9E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1EA43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4BBEC" w14:textId="77777777"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14:paraId="46F884D4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E09AA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5706F" w14:textId="63A33274" w:rsidR="00C64869" w:rsidRDefault="006E6324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4351122</w:t>
            </w:r>
          </w:p>
          <w:p w14:paraId="54473C92" w14:textId="77777777" w:rsidR="000506E8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B9C9B" w14:textId="76727632" w:rsidR="00C64869" w:rsidRDefault="006E6324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4083752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D1E8" w14:textId="77777777"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14:paraId="442390A3" w14:textId="77777777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C80CC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B5EC66" w14:textId="1BCAD040" w:rsidR="00C64869" w:rsidRDefault="006E6324" w:rsidP="00FF742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7494946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ADA2C" w14:textId="26D66AB8" w:rsidR="00C64869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  <w:r w:rsidR="006E6324">
              <w:rPr>
                <w:rFonts w:ascii="Arial Narrow" w:hAnsi="Arial Narrow" w:cs="Arial Narrow"/>
                <w:b/>
                <w:bCs/>
              </w:rPr>
              <w:t>658916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0B103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14:paraId="1397D5F2" w14:textId="77777777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0A12C" w14:textId="77777777"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3D44D" w14:textId="62193C0C" w:rsidR="00C64869" w:rsidRDefault="00896FA9" w:rsidP="00896FA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  <w:r w:rsidR="006E6324">
              <w:rPr>
                <w:rFonts w:ascii="Arial Narrow" w:hAnsi="Arial Narrow" w:cs="Arial Narrow"/>
                <w:b/>
                <w:bCs/>
              </w:rPr>
              <w:t>9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4541A" w14:textId="77777777" w:rsidR="00C64869" w:rsidRDefault="000506E8" w:rsidP="000506E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6A3F" w14:textId="77777777"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42F75D56" w14:textId="77777777"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14:paraId="26C47D77" w14:textId="77777777" w:rsidR="0088558E" w:rsidRDefault="0088558E" w:rsidP="00C64869">
      <w:pPr>
        <w:jc w:val="both"/>
        <w:rPr>
          <w:rFonts w:ascii="Arial Narrow" w:hAnsi="Arial Narrow" w:cs="Arial Narrow"/>
          <w:b/>
          <w:bCs/>
        </w:rPr>
      </w:pPr>
    </w:p>
    <w:p w14:paraId="5B0E142C" w14:textId="77777777" w:rsidR="00896FA9" w:rsidRDefault="00896FA9" w:rsidP="00C64869">
      <w:pPr>
        <w:jc w:val="both"/>
        <w:rPr>
          <w:rFonts w:ascii="Arial Narrow" w:hAnsi="Arial Narrow" w:cs="Arial Narrow"/>
          <w:b/>
          <w:bCs/>
        </w:rPr>
      </w:pPr>
    </w:p>
    <w:p w14:paraId="4628C2F0" w14:textId="77777777" w:rsidR="00653673" w:rsidRDefault="00653673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23977969" w14:textId="77777777" w:rsidTr="00B319AC">
        <w:trPr>
          <w:trHeight w:val="360"/>
        </w:trPr>
        <w:tc>
          <w:tcPr>
            <w:tcW w:w="3152" w:type="dxa"/>
          </w:tcPr>
          <w:p w14:paraId="24CB3AB2" w14:textId="77777777"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05197436" w14:textId="77777777"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14:paraId="3C8BDE89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5CE4F9F8" w14:textId="77777777"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14:paraId="575694E1" w14:textId="77777777"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14:paraId="2F9A6A42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51EB3CBE" w14:textId="55C9B31F"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FD3D1D">
        <w:rPr>
          <w:rFonts w:cs="Times New Roman"/>
        </w:rPr>
        <w:t>2</w:t>
      </w:r>
      <w:r w:rsidR="006E6324">
        <w:rPr>
          <w:rFonts w:cs="Times New Roman"/>
        </w:rPr>
        <w:t>4</w:t>
      </w:r>
      <w:r w:rsidR="00DA53A1" w:rsidRPr="00567C75">
        <w:rPr>
          <w:rFonts w:cs="Times New Roman"/>
        </w:rPr>
        <w:t xml:space="preserve"> bola schválená dňa </w:t>
      </w:r>
      <w:r w:rsidR="009B6ADC">
        <w:rPr>
          <w:rFonts w:cs="Times New Roman"/>
        </w:rPr>
        <w:t>0</w:t>
      </w:r>
      <w:r w:rsidR="00FD3D1D">
        <w:rPr>
          <w:rFonts w:cs="Times New Roman"/>
        </w:rPr>
        <w:t>2</w:t>
      </w:r>
      <w:r w:rsidR="00020F41">
        <w:rPr>
          <w:rFonts w:cs="Times New Roman"/>
        </w:rPr>
        <w:t>.</w:t>
      </w:r>
      <w:r w:rsidR="00896FA9">
        <w:rPr>
          <w:rFonts w:cs="Times New Roman"/>
        </w:rPr>
        <w:t>0</w:t>
      </w:r>
      <w:r w:rsidR="009B6ADC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E305D9">
        <w:rPr>
          <w:rFonts w:cs="Times New Roman"/>
        </w:rPr>
        <w:t>2</w:t>
      </w:r>
      <w:r w:rsidR="006E6324">
        <w:rPr>
          <w:rFonts w:cs="Times New Roman"/>
        </w:rPr>
        <w:t>5</w:t>
      </w:r>
    </w:p>
    <w:p w14:paraId="48862BE6" w14:textId="2D3BDB47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E305D9">
        <w:rPr>
          <w:rFonts w:cs="Times New Roman"/>
        </w:rPr>
        <w:t>2</w:t>
      </w:r>
      <w:r w:rsidR="006E6324">
        <w:rPr>
          <w:rFonts w:cs="Times New Roman"/>
        </w:rPr>
        <w:t>5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E305D9">
        <w:rPr>
          <w:rFonts w:cs="Times New Roman"/>
        </w:rPr>
        <w:t>2</w:t>
      </w:r>
      <w:r w:rsidR="006E6324">
        <w:rPr>
          <w:rFonts w:cs="Times New Roman"/>
        </w:rPr>
        <w:t>5</w:t>
      </w:r>
      <w:r w:rsidRPr="00567C75">
        <w:rPr>
          <w:rFonts w:cs="Times New Roman"/>
        </w:rPr>
        <w:t xml:space="preserve"> do 31.12.20</w:t>
      </w:r>
      <w:r w:rsidR="00E305D9">
        <w:rPr>
          <w:rFonts w:cs="Times New Roman"/>
        </w:rPr>
        <w:t>2</w:t>
      </w:r>
      <w:r w:rsidR="006E6324">
        <w:rPr>
          <w:rFonts w:cs="Times New Roman"/>
        </w:rPr>
        <w:t>5</w:t>
      </w:r>
    </w:p>
    <w:p w14:paraId="5E4EFF74" w14:textId="77777777" w:rsidR="0075608D" w:rsidRPr="0075608D" w:rsidRDefault="0075608D" w:rsidP="0075608D">
      <w:pPr>
        <w:rPr>
          <w:rFonts w:cs="Times New Roman"/>
        </w:rPr>
      </w:pPr>
    </w:p>
    <w:p w14:paraId="17AAEA5F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12EE0133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4FB0CE54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4CE84D53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06EB36B5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089E7129" w14:textId="77777777" w:rsidR="0075608D" w:rsidRDefault="0075608D" w:rsidP="00567C75">
      <w:pPr>
        <w:pStyle w:val="Odsekzoznamu"/>
        <w:ind w:left="644"/>
        <w:rPr>
          <w:rFonts w:cs="Times New Roman"/>
        </w:rPr>
      </w:pPr>
    </w:p>
    <w:p w14:paraId="4167D63C" w14:textId="77777777" w:rsidR="0075608D" w:rsidRDefault="0075608D" w:rsidP="00567C75">
      <w:pPr>
        <w:pStyle w:val="Odsekzoznamu"/>
        <w:ind w:left="644"/>
        <w:rPr>
          <w:rFonts w:cs="Times New Roman"/>
        </w:rPr>
      </w:pPr>
    </w:p>
    <w:p w14:paraId="4792994F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5E10398C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2F7CA58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5BE5D9B8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1BDE46DB" w14:textId="77777777"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14:paraId="3950FF53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14:paraId="735FDCBB" w14:textId="77777777" w:rsidR="009F3BED" w:rsidRDefault="009F3BED" w:rsidP="003C458B">
      <w:pPr>
        <w:pStyle w:val="Odsekzoznamu"/>
        <w:rPr>
          <w:rFonts w:cs="Times New Roman"/>
        </w:rPr>
      </w:pPr>
    </w:p>
    <w:p w14:paraId="3FA3DA02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0BEF641C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79E0306E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28AED6E3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56767DBB" w14:textId="77777777"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14:paraId="1AC262C6" w14:textId="77777777"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14:paraId="2E5418BA" w14:textId="77777777" w:rsidR="0075608D" w:rsidRDefault="0075608D" w:rsidP="0075608D">
      <w:pPr>
        <w:rPr>
          <w:rFonts w:cs="Times New Roman"/>
        </w:rPr>
      </w:pPr>
    </w:p>
    <w:p w14:paraId="6B456664" w14:textId="77777777" w:rsidR="0075608D" w:rsidRDefault="0075608D" w:rsidP="0075608D">
      <w:pPr>
        <w:rPr>
          <w:rFonts w:cs="Times New Roman"/>
        </w:rPr>
      </w:pPr>
    </w:p>
    <w:p w14:paraId="60760DD3" w14:textId="77777777" w:rsidR="00FD3D1D" w:rsidRDefault="00FD3D1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2FDE4CB7" w14:textId="77777777" w:rsidTr="00B319AC">
        <w:trPr>
          <w:trHeight w:val="360"/>
        </w:trPr>
        <w:tc>
          <w:tcPr>
            <w:tcW w:w="3152" w:type="dxa"/>
          </w:tcPr>
          <w:p w14:paraId="2BFD4F77" w14:textId="77777777"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7E31E311" w14:textId="77777777"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14:paraId="5AE0F42B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0303EC2B" w14:textId="77777777" w:rsidR="0075608D" w:rsidRDefault="0075608D" w:rsidP="0075608D">
      <w:pPr>
        <w:rPr>
          <w:rFonts w:cs="Times New Roman"/>
        </w:rPr>
      </w:pPr>
    </w:p>
    <w:p w14:paraId="4887D93B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p w14:paraId="1EA57B56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14:paraId="4D7966FC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4570BC18" w14:textId="77777777" w:rsidR="0075608D" w:rsidRDefault="0075608D" w:rsidP="004C25A1">
      <w:pPr>
        <w:pStyle w:val="Odsekzoznamu"/>
        <w:rPr>
          <w:rFonts w:cs="Times New Roman"/>
        </w:rPr>
      </w:pPr>
    </w:p>
    <w:p w14:paraId="10ECC9CD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67067238" w14:textId="77777777" w:rsidR="0075608D" w:rsidRPr="0075608D" w:rsidRDefault="0075608D" w:rsidP="0075608D">
      <w:pPr>
        <w:rPr>
          <w:rFonts w:cs="Times New Roman"/>
        </w:rPr>
      </w:pPr>
    </w:p>
    <w:p w14:paraId="7D58C9BF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5240AACF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15E59BF2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14:paraId="249C571A" w14:textId="77777777"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dlhodobého nehmotného majetku, ktorého obstarávacia cena je 2400,- Eur</w:t>
      </w:r>
    </w:p>
    <w:p w14:paraId="1CC63F2A" w14:textId="5C263578"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a viac. </w:t>
      </w:r>
      <w:r w:rsidR="00AB5B6F">
        <w:rPr>
          <w:rFonts w:cs="Times New Roman"/>
        </w:rPr>
        <w:t>Dlhodobý hmotný majetok ktorého obstarávacia cena je viac ako 1700,- Eur v roku 20</w:t>
      </w:r>
      <w:r w:rsidR="00E305D9">
        <w:rPr>
          <w:rFonts w:cs="Times New Roman"/>
        </w:rPr>
        <w:t>2</w:t>
      </w:r>
      <w:r w:rsidR="009B6ADC">
        <w:rPr>
          <w:rFonts w:cs="Times New Roman"/>
        </w:rPr>
        <w:t>5</w:t>
      </w:r>
      <w:r w:rsidR="00AB5B6F">
        <w:rPr>
          <w:rFonts w:cs="Times New Roman"/>
        </w:rPr>
        <w:t xml:space="preserve"> obstarný a zaradený bol.</w:t>
      </w:r>
    </w:p>
    <w:p w14:paraId="7C71E301" w14:textId="77777777"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14:paraId="381E98C5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08D79DB4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52C9B797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1F94F459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306EC1AA" w14:textId="77777777"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sú stanovené vychádzajúc z predpokladu doby jeho používania. Odpisovať sa začína počnúc mesiacom zaradenia do používania. Predpokladaná doba používania je </w:t>
      </w:r>
      <w:r w:rsidR="000506E8">
        <w:rPr>
          <w:rFonts w:cs="Times New Roman"/>
        </w:rPr>
        <w:t>4-</w:t>
      </w:r>
      <w:r w:rsidR="00896FA9">
        <w:rPr>
          <w:rFonts w:cs="Times New Roman"/>
        </w:rPr>
        <w:t>6</w:t>
      </w:r>
      <w:r w:rsidR="000506E8">
        <w:rPr>
          <w:rFonts w:cs="Times New Roman"/>
        </w:rPr>
        <w:t xml:space="preserve"> </w:t>
      </w:r>
      <w:r>
        <w:rPr>
          <w:rFonts w:cs="Times New Roman"/>
        </w:rPr>
        <w:t>rok</w:t>
      </w:r>
      <w:r w:rsidR="00896FA9">
        <w:rPr>
          <w:rFonts w:cs="Times New Roman"/>
        </w:rPr>
        <w:t>ov</w:t>
      </w:r>
      <w:r>
        <w:rPr>
          <w:rFonts w:cs="Times New Roman"/>
        </w:rPr>
        <w:t>.</w:t>
      </w:r>
    </w:p>
    <w:p w14:paraId="24086D9A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7261746D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1FBC5E61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187D6E8E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1F0703B9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6B268448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3FADA136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030E738E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5C73C761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0B4C84E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127530AE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14:paraId="0CF6E565" w14:textId="77777777" w:rsidTr="00B319AC">
        <w:trPr>
          <w:trHeight w:val="360"/>
        </w:trPr>
        <w:tc>
          <w:tcPr>
            <w:tcW w:w="3152" w:type="dxa"/>
          </w:tcPr>
          <w:p w14:paraId="34D93C9B" w14:textId="77777777" w:rsidR="00687872" w:rsidRPr="00004E55" w:rsidRDefault="00687872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76CB1A6C" w14:textId="77777777" w:rsidR="00687872" w:rsidRDefault="00896FA9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 xml:space="preserve">IČO: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14:paraId="68C18D0E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644D3A9C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1CE5B6D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p w14:paraId="64961586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6CC4A6F9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4F468183" w14:textId="77777777"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</w:t>
      </w:r>
      <w:proofErr w:type="spellStart"/>
      <w:r w:rsidR="00306609">
        <w:rPr>
          <w:rFonts w:cs="Times New Roman"/>
        </w:rPr>
        <w:t>analyt</w:t>
      </w:r>
      <w:proofErr w:type="spellEnd"/>
      <w:r w:rsidR="00306609">
        <w:rPr>
          <w:rFonts w:cs="Times New Roman"/>
        </w:rPr>
        <w:t xml:space="preserve">. účte, ktoré sa po vyskladnení zásob rozpustili /prepočtom </w:t>
      </w:r>
      <w:proofErr w:type="spellStart"/>
      <w:r w:rsidR="00306609">
        <w:rPr>
          <w:rFonts w:cs="Times New Roman"/>
        </w:rPr>
        <w:t>koef</w:t>
      </w:r>
      <w:proofErr w:type="spellEnd"/>
      <w:r w:rsidR="00306609">
        <w:rPr>
          <w:rFonts w:cs="Times New Roman"/>
        </w:rPr>
        <w:t xml:space="preserve">./ do nákladov. Pri vyskladnení zásob sa používal vážený aritmeticky priemer z obstarávacích cien.  Hotové výrobky boli ocenené </w:t>
      </w:r>
      <w:proofErr w:type="spellStart"/>
      <w:r w:rsidR="00306609">
        <w:rPr>
          <w:rFonts w:cs="Times New Roman"/>
        </w:rPr>
        <w:t>dľa</w:t>
      </w:r>
      <w:proofErr w:type="spellEnd"/>
      <w:r w:rsidR="00FD3D1D">
        <w:rPr>
          <w:rFonts w:cs="Times New Roman"/>
        </w:rPr>
        <w:t xml:space="preserve"> </w:t>
      </w:r>
      <w:proofErr w:type="spellStart"/>
      <w:r w:rsidR="00306609">
        <w:rPr>
          <w:rFonts w:cs="Times New Roman"/>
        </w:rPr>
        <w:t>kusovníkov</w:t>
      </w:r>
      <w:proofErr w:type="spellEnd"/>
      <w:r w:rsidR="00306609">
        <w:rPr>
          <w:rFonts w:cs="Times New Roman"/>
        </w:rPr>
        <w:t xml:space="preserve"> pre jednotlivé typy výrobkov.</w:t>
      </w:r>
    </w:p>
    <w:p w14:paraId="5EE35D86" w14:textId="77777777"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14:paraId="5387BCD6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196451CF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14:paraId="38A3338A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14:paraId="67FCF798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EB3607A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7289157D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100A4F47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76901BCD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11876C7B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</w:t>
      </w:r>
      <w:r w:rsidR="00406F30">
        <w:rPr>
          <w:rFonts w:cs="Times New Roman"/>
        </w:rPr>
        <w:t xml:space="preserve"> </w:t>
      </w:r>
      <w:r w:rsidR="008C50AE">
        <w:rPr>
          <w:rFonts w:cs="Times New Roman"/>
        </w:rPr>
        <w:t>budúcich období</w:t>
      </w:r>
      <w:r w:rsidR="00FF742E">
        <w:rPr>
          <w:rFonts w:cs="Times New Roman"/>
        </w:rPr>
        <w:t>.</w:t>
      </w:r>
    </w:p>
    <w:p w14:paraId="13595878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5A3A665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52335060" w14:textId="3D09D2C1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CC7201">
        <w:rPr>
          <w:rFonts w:cs="Times New Roman"/>
        </w:rPr>
        <w:t>.</w:t>
      </w:r>
      <w:r w:rsidR="000506E8">
        <w:rPr>
          <w:rFonts w:cs="Times New Roman"/>
        </w:rPr>
        <w:t xml:space="preserve"> /nevyčerpaná dovolenka za rok 202</w:t>
      </w:r>
      <w:r w:rsidR="009B6ADC">
        <w:rPr>
          <w:rFonts w:cs="Times New Roman"/>
        </w:rPr>
        <w:t>5</w:t>
      </w:r>
      <w:r w:rsidR="000506E8">
        <w:rPr>
          <w:rFonts w:cs="Times New Roman"/>
        </w:rPr>
        <w:t>/</w:t>
      </w:r>
      <w:r w:rsidR="005E0C25">
        <w:rPr>
          <w:rFonts w:cs="Times New Roman"/>
        </w:rPr>
        <w:t>, audit a účtovná závierka 202</w:t>
      </w:r>
      <w:r w:rsidR="009B6ADC">
        <w:rPr>
          <w:rFonts w:cs="Times New Roman"/>
        </w:rPr>
        <w:t>5</w:t>
      </w:r>
      <w:r w:rsidR="005E0C25">
        <w:rPr>
          <w:rFonts w:cs="Times New Roman"/>
        </w:rPr>
        <w:t>.</w:t>
      </w:r>
    </w:p>
    <w:p w14:paraId="159F4AFE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1B0CBD21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52C06012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39327E83" w14:textId="77777777" w:rsidR="00ED4B74" w:rsidRDefault="00ED4B74" w:rsidP="0097224F">
      <w:pPr>
        <w:pStyle w:val="Odsekzoznamu"/>
        <w:ind w:left="1080"/>
        <w:rPr>
          <w:rFonts w:cs="Times New Roman"/>
        </w:rPr>
      </w:pPr>
    </w:p>
    <w:p w14:paraId="612C379D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785E5B92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56EBF290" w14:textId="07E5CF1C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9B6ADC">
        <w:rPr>
          <w:rFonts w:cs="Times New Roman"/>
        </w:rPr>
        <w:t>4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14:paraId="34C56856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144085E9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0A5DE6E2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14:paraId="4F6F1829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73FEAF3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C95A8E8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47D7591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3C1418B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A05D510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CCBAECF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30E62868" w14:textId="77777777" w:rsidTr="00355F64">
        <w:trPr>
          <w:trHeight w:val="360"/>
        </w:trPr>
        <w:tc>
          <w:tcPr>
            <w:tcW w:w="3152" w:type="dxa"/>
          </w:tcPr>
          <w:p w14:paraId="2CFE3FE6" w14:textId="77777777" w:rsidR="00816E87" w:rsidRPr="00004E55" w:rsidRDefault="00816E87" w:rsidP="00FF742E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 w:rsidR="00C35F04"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08A8ED0F" w14:textId="77777777" w:rsidR="00687872" w:rsidRDefault="00FF742E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="00687872" w:rsidRPr="00004E55">
        <w:rPr>
          <w:rFonts w:cs="Times New Roman"/>
          <w:sz w:val="24"/>
          <w:szCs w:val="24"/>
        </w:rPr>
        <w:t xml:space="preserve">ČO: </w:t>
      </w:r>
      <w:r w:rsidR="00687872">
        <w:rPr>
          <w:rFonts w:cs="Times New Roman"/>
          <w:sz w:val="24"/>
          <w:szCs w:val="24"/>
        </w:rPr>
        <w:t xml:space="preserve">35911131 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2021925642</w:t>
      </w:r>
    </w:p>
    <w:p w14:paraId="539B12AB" w14:textId="77777777"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7F280920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3DF31D1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32B0D18E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4463FD44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4AF7FAE3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2660A07F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63F9ED4B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06114931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 xml:space="preserve">poločnosť nevykazuje záväzky </w:t>
      </w:r>
      <w:r w:rsidR="0005039A">
        <w:rPr>
          <w:rFonts w:cs="Times New Roman"/>
        </w:rPr>
        <w:t>z</w:t>
      </w:r>
      <w:r w:rsidR="00816E87">
        <w:rPr>
          <w:rFonts w:cs="Times New Roman"/>
        </w:rPr>
        <w:t>o zostatkovou dobou splatnosti viac ako 5 rokov.</w:t>
      </w:r>
    </w:p>
    <w:p w14:paraId="60318257" w14:textId="77777777"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Spoločnosť účtuje na </w:t>
      </w:r>
      <w:proofErr w:type="spellStart"/>
      <w:r>
        <w:rPr>
          <w:rFonts w:cs="Times New Roman"/>
        </w:rPr>
        <w:t>analyt.účtoch</w:t>
      </w:r>
      <w:proofErr w:type="spellEnd"/>
      <w:r>
        <w:rPr>
          <w:rFonts w:cs="Times New Roman"/>
        </w:rPr>
        <w:t xml:space="preserve"> záväzky a pohľadávky v rámci podielovej účasti v inej spoločnosti</w:t>
      </w:r>
    </w:p>
    <w:p w14:paraId="66621D84" w14:textId="77777777" w:rsidR="00ED4B74" w:rsidRDefault="00ED4B74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a transakcie medzi závislými osobami.</w:t>
      </w:r>
    </w:p>
    <w:p w14:paraId="5D134FF5" w14:textId="77777777" w:rsidR="00E305D9" w:rsidRDefault="00AE7ACD" w:rsidP="00C741C3">
      <w:pPr>
        <w:pStyle w:val="Odsekzoznamu"/>
        <w:numPr>
          <w:ilvl w:val="0"/>
          <w:numId w:val="10"/>
        </w:numPr>
        <w:rPr>
          <w:rFonts w:cs="Times New Roman"/>
        </w:rPr>
      </w:pPr>
      <w:r w:rsidRPr="00FF742E">
        <w:rPr>
          <w:rFonts w:cs="Times New Roman"/>
        </w:rPr>
        <w:t xml:space="preserve">Účtovná jednotka </w:t>
      </w:r>
      <w:r w:rsidR="00E305D9" w:rsidRPr="00FF742E">
        <w:rPr>
          <w:rFonts w:cs="Times New Roman"/>
        </w:rPr>
        <w:t>ne</w:t>
      </w:r>
      <w:r w:rsidRPr="00FF742E">
        <w:rPr>
          <w:rFonts w:cs="Times New Roman"/>
        </w:rPr>
        <w:t>vykazuje</w:t>
      </w:r>
      <w:r w:rsidR="00816E87" w:rsidRPr="00FF742E">
        <w:rPr>
          <w:rFonts w:cs="Times New Roman"/>
        </w:rPr>
        <w:t xml:space="preserve"> bankov</w:t>
      </w:r>
      <w:r w:rsidRPr="00FF742E">
        <w:rPr>
          <w:rFonts w:cs="Times New Roman"/>
        </w:rPr>
        <w:t>é</w:t>
      </w:r>
      <w:r w:rsidR="00816E87" w:rsidRPr="00FF742E">
        <w:rPr>
          <w:rFonts w:cs="Times New Roman"/>
        </w:rPr>
        <w:t xml:space="preserve"> úver</w:t>
      </w:r>
      <w:r w:rsidRPr="00FF742E">
        <w:rPr>
          <w:rFonts w:cs="Times New Roman"/>
        </w:rPr>
        <w:t>y</w:t>
      </w:r>
      <w:r w:rsidR="00E305D9" w:rsidRPr="00FF742E">
        <w:rPr>
          <w:rFonts w:cs="Times New Roman"/>
        </w:rPr>
        <w:t>.</w:t>
      </w:r>
    </w:p>
    <w:p w14:paraId="48EF3F46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-       </w:t>
      </w:r>
      <w:r>
        <w:rPr>
          <w:rFonts w:ascii="Arial Narrow" w:hAnsi="Arial Narrow" w:cs="Arial Narrow"/>
          <w:u w:val="single"/>
        </w:rPr>
        <w:t>Informácie o vlastných akciách</w:t>
      </w:r>
      <w:r>
        <w:rPr>
          <w:rFonts w:ascii="Arial Narrow" w:hAnsi="Arial Narrow" w:cs="Arial Narrow"/>
        </w:rPr>
        <w:t xml:space="preserve">:  </w:t>
      </w:r>
    </w:p>
    <w:p w14:paraId="1D5B2F08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a) dôvod nadobudnutia vlastných akcií počas účtovného obdobia: bez náplne</w:t>
      </w:r>
    </w:p>
    <w:p w14:paraId="4E280E23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b1) počet a menovitá hodnota nadobudnutých vlastných akcií počas účtovného obdobia a počet a menovitá   </w:t>
      </w:r>
    </w:p>
    <w:p w14:paraId="71B33273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hodnota  prevedených vlastných akcií počas účtovného obdobia, pričom sa uvádza percentuálna hodnota</w:t>
      </w:r>
    </w:p>
    <w:p w14:paraId="02A34889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                  týchto vlastných akcií na upísanom základnom imaní :  bez </w:t>
      </w:r>
      <w:proofErr w:type="spellStart"/>
      <w:r>
        <w:rPr>
          <w:rFonts w:ascii="Arial Narrow" w:hAnsi="Arial Narrow" w:cs="Arial Narrow"/>
        </w:rPr>
        <w:t>nápne</w:t>
      </w:r>
      <w:proofErr w:type="spellEnd"/>
      <w:r>
        <w:rPr>
          <w:rFonts w:ascii="Arial Narrow" w:hAnsi="Arial Narrow" w:cs="Arial Narrow"/>
        </w:rPr>
        <w:t xml:space="preserve"> </w:t>
      </w:r>
    </w:p>
    <w:p w14:paraId="4D2272D4" w14:textId="77777777" w:rsidR="009B11BB" w:rsidRDefault="005E0C25" w:rsidP="005E0C25">
      <w:pPr>
        <w:spacing w:after="120"/>
        <w:ind w:left="1352"/>
        <w:jc w:val="both"/>
        <w:rPr>
          <w:rFonts w:ascii="Arial Narrow" w:hAnsi="Arial Narrow" w:cs="Arial Narrow"/>
        </w:rPr>
      </w:pPr>
      <w:r w:rsidRPr="005E0C25">
        <w:rPr>
          <w:rFonts w:ascii="Arial Narrow" w:hAnsi="Arial Narrow" w:cs="Arial Narrow"/>
        </w:rPr>
        <w:t>b2) počet a protihodnota, za ktorú sa vlastné akcie počas účtovného obdobia nadobudli a počet a protihodnota,</w:t>
      </w:r>
    </w:p>
    <w:p w14:paraId="3D9C1EA9" w14:textId="77777777" w:rsidR="005E0C25" w:rsidRPr="005E0C25" w:rsidRDefault="009B11BB" w:rsidP="005E0C25">
      <w:pPr>
        <w:spacing w:after="120"/>
        <w:ind w:left="1352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</w:t>
      </w:r>
      <w:r w:rsidR="005E0C25" w:rsidRPr="005E0C25">
        <w:rPr>
          <w:rFonts w:ascii="Arial Narrow" w:hAnsi="Arial Narrow" w:cs="Arial Narrow"/>
        </w:rPr>
        <w:t xml:space="preserve"> za </w:t>
      </w:r>
      <w:r>
        <w:rPr>
          <w:rFonts w:ascii="Arial Narrow" w:hAnsi="Arial Narrow" w:cs="Arial Narrow"/>
        </w:rPr>
        <w:t xml:space="preserve"> </w:t>
      </w:r>
      <w:r w:rsidR="005E0C25" w:rsidRPr="005E0C25">
        <w:rPr>
          <w:rFonts w:ascii="Arial Narrow" w:hAnsi="Arial Narrow" w:cs="Arial Narrow"/>
        </w:rPr>
        <w:t>ktorú sa vlastné akcie počas účtovného obdobia previedli na inú osobu: bez náplne</w:t>
      </w:r>
    </w:p>
    <w:p w14:paraId="29511C9A" w14:textId="77777777" w:rsidR="009B11BB" w:rsidRDefault="005E0C25" w:rsidP="009B11BB">
      <w:pPr>
        <w:spacing w:after="120"/>
        <w:ind w:left="1352" w:right="-471"/>
        <w:rPr>
          <w:rFonts w:ascii="Arial Narrow" w:hAnsi="Arial Narrow" w:cs="Arial Narrow"/>
        </w:rPr>
      </w:pPr>
      <w:r w:rsidRPr="009B11BB">
        <w:rPr>
          <w:rFonts w:ascii="Arial Narrow" w:hAnsi="Arial Narrow" w:cs="Arial Narrow"/>
        </w:rPr>
        <w:t>c)</w:t>
      </w:r>
      <w:r w:rsidR="009B11BB" w:rsidRPr="009B11BB">
        <w:rPr>
          <w:rFonts w:ascii="Arial Narrow" w:hAnsi="Arial Narrow" w:cs="Arial Narrow"/>
        </w:rPr>
        <w:t xml:space="preserve"> </w:t>
      </w:r>
      <w:r w:rsidRPr="009B11BB">
        <w:rPr>
          <w:rFonts w:ascii="Arial Narrow" w:hAnsi="Arial Narrow" w:cs="Arial Narrow"/>
        </w:rPr>
        <w:t xml:space="preserve"> počet, menovitá hodnota a protihodnota, za ktorú sa vlastné akcie nadobudli a ktoré účtovná jednotka má v držbe </w:t>
      </w:r>
      <w:r w:rsidR="009B11BB" w:rsidRPr="009B11BB">
        <w:rPr>
          <w:rFonts w:ascii="Arial Narrow" w:hAnsi="Arial Narrow" w:cs="Arial Narrow"/>
        </w:rPr>
        <w:t xml:space="preserve">                               </w:t>
      </w:r>
      <w:r w:rsidR="009B11BB">
        <w:rPr>
          <w:rFonts w:ascii="Arial Narrow" w:hAnsi="Arial Narrow" w:cs="Arial Narrow"/>
        </w:rPr>
        <w:t xml:space="preserve">           </w:t>
      </w:r>
      <w:r w:rsidRPr="009B11BB">
        <w:rPr>
          <w:rFonts w:ascii="Arial Narrow" w:hAnsi="Arial Narrow" w:cs="Arial Narrow"/>
        </w:rPr>
        <w:t xml:space="preserve">k poslednému dňu účtovného obdobia; uvádza sa aj ich percentuálny podiel na upísanom základnom imaní: </w:t>
      </w:r>
    </w:p>
    <w:p w14:paraId="27C3064E" w14:textId="77777777" w:rsidR="005E0C25" w:rsidRPr="009B11BB" w:rsidRDefault="009B11BB" w:rsidP="009B11BB">
      <w:pPr>
        <w:spacing w:after="120"/>
        <w:ind w:left="1352" w:right="-471"/>
        <w:rPr>
          <w:rFonts w:ascii="Arial Narrow" w:hAnsi="Arial Narrow" w:cs="Arial Narrow"/>
          <w:b/>
          <w:u w:val="single"/>
        </w:rPr>
      </w:pPr>
      <w:r>
        <w:rPr>
          <w:rFonts w:ascii="Arial Narrow" w:hAnsi="Arial Narrow" w:cs="Arial Narrow"/>
        </w:rPr>
        <w:t xml:space="preserve">   </w:t>
      </w:r>
      <w:r w:rsidR="005E0C25" w:rsidRPr="009B11BB">
        <w:rPr>
          <w:rFonts w:ascii="Arial Narrow" w:hAnsi="Arial Narrow" w:cs="Arial Narrow"/>
        </w:rPr>
        <w:t>bez náplne</w:t>
      </w:r>
    </w:p>
    <w:p w14:paraId="7FD5A750" w14:textId="77777777" w:rsidR="005E0C25" w:rsidRPr="005E0C25" w:rsidRDefault="005E0C25" w:rsidP="005E0C25">
      <w:pPr>
        <w:ind w:left="1352"/>
        <w:jc w:val="both"/>
        <w:rPr>
          <w:rFonts w:ascii="Arial Narrow" w:hAnsi="Arial Narrow" w:cs="Arial Narrow"/>
          <w:b/>
        </w:rPr>
      </w:pPr>
      <w:r w:rsidRPr="005E0C25">
        <w:rPr>
          <w:rFonts w:ascii="Arial Narrow" w:hAnsi="Arial Narrow" w:cs="Arial Narrow"/>
        </w:rPr>
        <w:t xml:space="preserve">5) Informácie o sume a dôvodoch vzniku jednotlivých položiek </w:t>
      </w:r>
      <w:r w:rsidRPr="005E0C25">
        <w:rPr>
          <w:rFonts w:ascii="Arial Narrow" w:hAnsi="Arial Narrow" w:cs="Arial Narrow"/>
          <w:b/>
        </w:rPr>
        <w:t>nákladov alebo výnosov</w:t>
      </w:r>
      <w:r w:rsidRPr="005E0C25">
        <w:rPr>
          <w:rFonts w:ascii="Arial Narrow" w:hAnsi="Arial Narrow" w:cs="Arial Narrow"/>
        </w:rPr>
        <w:t xml:space="preserve">, ktoré majú </w:t>
      </w:r>
      <w:r w:rsidRPr="005E0C25">
        <w:rPr>
          <w:rFonts w:ascii="Arial Narrow" w:hAnsi="Arial Narrow" w:cs="Arial Narrow"/>
          <w:u w:val="single"/>
        </w:rPr>
        <w:t>výnimočný rozsah alebo výskyt</w:t>
      </w:r>
      <w:r w:rsidRPr="005E0C25"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pohrôm): </w:t>
      </w:r>
      <w:r w:rsidRPr="005E0C25">
        <w:rPr>
          <w:rFonts w:ascii="Arial Narrow" w:hAnsi="Arial Narrow" w:cs="Arial Narrow"/>
          <w:b/>
        </w:rPr>
        <w:t>bez náplne</w:t>
      </w:r>
    </w:p>
    <w:p w14:paraId="4280A51E" w14:textId="77777777" w:rsidR="005E0C25" w:rsidRDefault="005E0C25" w:rsidP="005E0C25">
      <w:pPr>
        <w:rPr>
          <w:rFonts w:ascii="Arial Narrow" w:hAnsi="Arial Narrow" w:cs="Times New Roman"/>
          <w:color w:val="FF0000"/>
        </w:rPr>
      </w:pPr>
    </w:p>
    <w:p w14:paraId="5C4B4FE1" w14:textId="77777777" w:rsidR="005E0C25" w:rsidRDefault="009B11BB" w:rsidP="009B11BB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</w:t>
      </w:r>
      <w:r w:rsidR="005E0C25">
        <w:rPr>
          <w:rFonts w:ascii="Arial Narrow" w:hAnsi="Arial Narrow"/>
        </w:rPr>
        <w:t>6)</w:t>
      </w:r>
      <w:r w:rsidR="005E0C25">
        <w:rPr>
          <w:rFonts w:ascii="Arial Narrow" w:hAnsi="Arial Narrow"/>
        </w:rPr>
        <w:tab/>
        <w:t>Informácie o vytvorení kapitálové fondu z príspevkov.</w:t>
      </w:r>
    </w:p>
    <w:p w14:paraId="50445EBA" w14:textId="77777777" w:rsidR="005E0C25" w:rsidRDefault="009B11BB" w:rsidP="005E0C25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Spoločnosť netvorila z príspevkov kapitálové fondy.</w:t>
      </w:r>
    </w:p>
    <w:p w14:paraId="69F2E64D" w14:textId="77777777" w:rsidR="005E0C25" w:rsidRDefault="005E0C25" w:rsidP="005E0C25">
      <w:pPr>
        <w:rPr>
          <w:rFonts w:ascii="Arial Narrow" w:hAnsi="Arial Narrow"/>
        </w:rPr>
      </w:pPr>
    </w:p>
    <w:p w14:paraId="267A04EC" w14:textId="77777777" w:rsidR="005E0C25" w:rsidRPr="009B11BB" w:rsidRDefault="009B11BB" w:rsidP="009B11BB">
      <w:pPr>
        <w:spacing w:after="160" w:line="256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</w:t>
      </w:r>
      <w:r w:rsidR="005E0C25" w:rsidRPr="009B11BB">
        <w:rPr>
          <w:rFonts w:ascii="Arial Narrow" w:hAnsi="Arial Narrow"/>
        </w:rPr>
        <w:t>Informácie o povinnostiach účtovnej jednotky</w:t>
      </w:r>
    </w:p>
    <w:p w14:paraId="321B8942" w14:textId="77777777"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</w:t>
      </w:r>
      <w:r w:rsidR="005E0C25">
        <w:rPr>
          <w:rFonts w:ascii="Arial Narrow" w:hAnsi="Arial Narrow"/>
        </w:rPr>
        <w:t xml:space="preserve">celkovej sume finančných povinností, ktoré sa nevykazujú v súvahe, ale sú významné na posúdenie finančnej </w:t>
      </w:r>
      <w:r>
        <w:rPr>
          <w:rFonts w:ascii="Arial Narrow" w:hAnsi="Arial Narrow"/>
        </w:rPr>
        <w:t xml:space="preserve">               </w:t>
      </w:r>
    </w:p>
    <w:p w14:paraId="656D734E" w14:textId="77777777"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situácie </w:t>
      </w:r>
      <w:r w:rsidR="005E0C25">
        <w:rPr>
          <w:rFonts w:ascii="Arial Narrow" w:hAnsi="Arial Narrow"/>
        </w:rPr>
        <w:t xml:space="preserve">účtovnej jednotky, napríklad povinnosti nájomcu vyplývajúce z operatívneho prenájmu, z uzatvorených </w:t>
      </w:r>
      <w:r>
        <w:rPr>
          <w:rFonts w:ascii="Arial Narrow" w:hAnsi="Arial Narrow"/>
        </w:rPr>
        <w:t xml:space="preserve"> </w:t>
      </w:r>
    </w:p>
    <w:p w14:paraId="32ED585F" w14:textId="77777777"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zmlúv na poskytnutie úveru alebo pôžičky, ktoré ešte neboli poskytnuté, finančné povinnosti vyplývajúce z </w:t>
      </w:r>
      <w:proofErr w:type="spellStart"/>
      <w:r>
        <w:rPr>
          <w:rFonts w:ascii="Arial Narrow" w:hAnsi="Arial Narrow"/>
        </w:rPr>
        <w:t>licen</w:t>
      </w:r>
      <w:proofErr w:type="spellEnd"/>
      <w:r>
        <w:rPr>
          <w:rFonts w:ascii="Arial Narrow" w:hAnsi="Arial Narrow"/>
        </w:rPr>
        <w:t>-</w:t>
      </w:r>
    </w:p>
    <w:p w14:paraId="5663F09A" w14:textId="77777777"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</w:t>
      </w:r>
      <w:proofErr w:type="spellStart"/>
      <w:r>
        <w:rPr>
          <w:rFonts w:ascii="Arial Narrow" w:hAnsi="Arial Narrow"/>
        </w:rPr>
        <w:t>čných</w:t>
      </w:r>
      <w:proofErr w:type="spellEnd"/>
      <w:r>
        <w:rPr>
          <w:rFonts w:ascii="Arial Narrow" w:hAnsi="Arial Narrow"/>
        </w:rPr>
        <w:t xml:space="preserve"> a koncesionárskych zmlúv s uvedením sumy poplatku za celé zostávajúce obdobie platnosti zmluvy</w:t>
      </w:r>
    </w:p>
    <w:p w14:paraId="531237B5" w14:textId="77777777" w:rsidR="009B11BB" w:rsidRDefault="009B11BB" w:rsidP="005E0C25">
      <w:pPr>
        <w:pStyle w:val="Odsekzoznamu"/>
        <w:ind w:left="142"/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</w:t>
      </w:r>
      <w:r w:rsidR="005F1A9F">
        <w:rPr>
          <w:rFonts w:ascii="Arial Narrow" w:hAnsi="Arial Narrow"/>
          <w:b/>
        </w:rPr>
        <w:t xml:space="preserve">bez </w:t>
      </w:r>
      <w:proofErr w:type="spellStart"/>
      <w:r w:rsidR="005F1A9F">
        <w:rPr>
          <w:rFonts w:ascii="Arial Narrow" w:hAnsi="Arial Narrow"/>
          <w:b/>
        </w:rPr>
        <w:t>nápne</w:t>
      </w:r>
      <w:proofErr w:type="spellEnd"/>
      <w:r>
        <w:rPr>
          <w:rFonts w:ascii="Arial Narrow" w:hAnsi="Arial Narrow"/>
        </w:rPr>
        <w:t xml:space="preserve">                              </w:t>
      </w:r>
      <w:r w:rsidR="005E0C2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</w:t>
      </w:r>
      <w:r w:rsidR="005E0C25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                           </w:t>
      </w:r>
      <w:r w:rsidR="005E0C25">
        <w:rPr>
          <w:rFonts w:ascii="Arial Narrow" w:hAnsi="Arial Narrow"/>
        </w:rPr>
        <w:t xml:space="preserve"> </w:t>
      </w:r>
    </w:p>
    <w:p w14:paraId="7CF00CF1" w14:textId="77777777" w:rsidR="005E0C25" w:rsidRDefault="005E0C25" w:rsidP="005E0C25">
      <w:pPr>
        <w:tabs>
          <w:tab w:val="left" w:pos="993"/>
        </w:tabs>
        <w:ind w:left="1134" w:hanging="1134"/>
        <w:rPr>
          <w:rFonts w:ascii="Arial Narrow" w:hAnsi="Arial Narrow"/>
        </w:rPr>
      </w:pPr>
      <w:r>
        <w:rPr>
          <w:rFonts w:ascii="Arial Narrow" w:hAnsi="Arial Narrow"/>
        </w:rPr>
        <w:t xml:space="preserve">:  </w:t>
      </w:r>
    </w:p>
    <w:p w14:paraId="202D72DD" w14:textId="77777777" w:rsidR="00C35F04" w:rsidRDefault="00C35F04" w:rsidP="00C35F04">
      <w:pPr>
        <w:pStyle w:val="Odsekzoznamu"/>
        <w:ind w:left="1080"/>
        <w:rPr>
          <w:rFonts w:cs="Times New Roman"/>
        </w:rPr>
      </w:pPr>
    </w:p>
    <w:p w14:paraId="0A9C3EC3" w14:textId="77777777" w:rsidR="00C35F04" w:rsidRPr="004C25A1" w:rsidRDefault="00C35F04" w:rsidP="00C35F04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C35F04" w:rsidRPr="00004E55" w14:paraId="231BFB9C" w14:textId="77777777" w:rsidTr="00F20D39">
        <w:trPr>
          <w:trHeight w:val="360"/>
        </w:trPr>
        <w:tc>
          <w:tcPr>
            <w:tcW w:w="3152" w:type="dxa"/>
          </w:tcPr>
          <w:p w14:paraId="27207457" w14:textId="77777777" w:rsidR="00C35F04" w:rsidRPr="00004E55" w:rsidRDefault="00C35F04" w:rsidP="00F20D39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03904686" w14:textId="77777777" w:rsidR="00C35F04" w:rsidRDefault="00C35F04" w:rsidP="00C35F04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Pr="00004E55">
        <w:rPr>
          <w:rFonts w:cs="Times New Roman"/>
          <w:sz w:val="24"/>
          <w:szCs w:val="24"/>
        </w:rPr>
        <w:t xml:space="preserve">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14:paraId="50EE34A8" w14:textId="77777777" w:rsidR="005E0C25" w:rsidRDefault="005E0C25" w:rsidP="005E0C25">
      <w:pPr>
        <w:spacing w:after="120"/>
        <w:ind w:right="-471"/>
        <w:jc w:val="both"/>
        <w:rPr>
          <w:rFonts w:ascii="Arial Narrow" w:hAnsi="Arial Narrow" w:cs="Arial Narrow"/>
        </w:rPr>
      </w:pPr>
    </w:p>
    <w:p w14:paraId="5D66F0CA" w14:textId="77777777" w:rsidR="005E0C25" w:rsidRDefault="005E0C25" w:rsidP="005E0C25">
      <w:pPr>
        <w:spacing w:after="120"/>
        <w:ind w:right="-471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Článok V – INFORMÁCIE O INÝCH AKTÍVACH A INÝCH PASÍVACH</w:t>
      </w:r>
    </w:p>
    <w:p w14:paraId="51305477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1a) </w:t>
      </w:r>
      <w:r>
        <w:rPr>
          <w:rFonts w:ascii="Arial Narrow" w:hAnsi="Arial Narrow" w:cs="Arial Narrow"/>
          <w:b/>
          <w:u w:val="single"/>
        </w:rPr>
        <w:t>Podmienený majetok</w:t>
      </w:r>
      <w:r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46254653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1F07C9FA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1b) </w:t>
      </w:r>
      <w:r>
        <w:rPr>
          <w:rFonts w:ascii="Arial Narrow" w:hAnsi="Arial Narrow" w:cs="Arial Narrow"/>
          <w:b/>
          <w:u w:val="single"/>
        </w:rPr>
        <w:t>Podmienené záväzky</w:t>
      </w:r>
      <w:r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bez náplne</w:t>
      </w:r>
    </w:p>
    <w:p w14:paraId="08DC3DE9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 možná povinnosť, ktorá vznikla ako dôsledok minulej udalosti a ktorej existencia závisí od toho, či nastane lebo  nenastane jedna alebo viac neistých udalostí v budúcnosti, ktorých vznik nezávisí od účtovnej jednotky: bez náplne</w:t>
      </w:r>
    </w:p>
    <w:p w14:paraId="043FCF11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 povinnosť, ktorá vznikla ako dôsledok minulej udalosti, ale ktorá sa nevykazuje v súvahe, pretože nie je pravdepodobné, že na splnenie tejto povinnosti bude potrebný úbytok ekonomických úžitkov, alebo výška tejto povinnosti sa nedá spoľahlivo oceniť: bez náplne</w:t>
      </w:r>
    </w:p>
    <w:p w14:paraId="1EF7743A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16329FA0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2) </w:t>
      </w:r>
      <w:r>
        <w:rPr>
          <w:rFonts w:ascii="Arial Narrow" w:hAnsi="Arial Narrow" w:cs="Arial Narrow"/>
          <w:b/>
          <w:u w:val="single"/>
        </w:rPr>
        <w:t>Ostatné finančné povinnosti</w:t>
      </w:r>
      <w:r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hd w:val="clear" w:color="auto" w:fill="FFFFFF"/>
        </w:rPr>
        <w:t xml:space="preserve"> bez náplne</w:t>
      </w:r>
    </w:p>
    <w:p w14:paraId="2F228CB3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5B7C851E" w14:textId="77777777" w:rsidR="005E0C25" w:rsidRDefault="005E0C25" w:rsidP="005E0C25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</w:rPr>
        <w:t xml:space="preserve">3) </w:t>
      </w:r>
      <w:r>
        <w:rPr>
          <w:rFonts w:ascii="Arial Narrow" w:hAnsi="Arial Narrow" w:cs="Arial Narrow"/>
          <w:b/>
          <w:u w:val="single"/>
        </w:rPr>
        <w:t>Podsúvahové účty</w:t>
      </w:r>
      <w:r>
        <w:rPr>
          <w:rFonts w:ascii="Arial Narrow" w:hAnsi="Arial Narrow" w:cs="Arial Narrow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311"/>
        <w:gridCol w:w="1701"/>
        <w:gridCol w:w="1613"/>
      </w:tblGrid>
      <w:tr w:rsidR="005E0C25" w14:paraId="7B674D7D" w14:textId="77777777" w:rsidTr="005F1A9F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30BC4C9" w14:textId="77777777" w:rsidR="005E0C25" w:rsidRDefault="005E0C25">
            <w:pPr>
              <w:pStyle w:val="TopHeader"/>
              <w:snapToGrid w:val="0"/>
            </w:pPr>
            <w:proofErr w:type="spellStart"/>
            <w:r>
              <w:t>ázov</w:t>
            </w:r>
            <w:proofErr w:type="spellEnd"/>
            <w:r>
              <w:t xml:space="preserve">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05893AA6" w14:textId="77777777" w:rsidR="005E0C25" w:rsidRDefault="005E0C25">
            <w:pPr>
              <w:pStyle w:val="TopHeader"/>
              <w:snapToGrid w:val="0"/>
            </w:pPr>
            <w:r>
              <w:t>Bežné účtovné obdobie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9BADCB" w14:textId="77777777" w:rsidR="005E0C25" w:rsidRDefault="005E0C25">
            <w:pPr>
              <w:pStyle w:val="TopHeader"/>
              <w:snapToGrid w:val="0"/>
            </w:pPr>
            <w:r>
              <w:t>Bezprostredne predchádzajúce účtovné obdobie</w:t>
            </w:r>
          </w:p>
        </w:tc>
      </w:tr>
      <w:tr w:rsidR="005E0C25" w14:paraId="3174003F" w14:textId="77777777" w:rsidTr="005F1A9F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514A148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37C1E26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D6D3A" w14:textId="77777777" w:rsidR="005E0C25" w:rsidRDefault="005E0C25">
            <w:pPr>
              <w:suppressAutoHyphens/>
              <w:snapToGrid w:val="0"/>
              <w:rPr>
                <w:sz w:val="24"/>
                <w:szCs w:val="24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E0C25" w14:paraId="3127EB48" w14:textId="77777777" w:rsidTr="005F1A9F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4A3A30E0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3571DFDC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A5D6A2" w14:textId="77777777" w:rsidR="005E0C25" w:rsidRDefault="005E0C25">
            <w:pPr>
              <w:suppressAutoHyphens/>
              <w:snapToGrid w:val="0"/>
              <w:rPr>
                <w:sz w:val="24"/>
                <w:szCs w:val="24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E0C25" w14:paraId="6FF3FA65" w14:textId="77777777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379E852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56D27059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CE903" w14:textId="77777777" w:rsidR="005E0C25" w:rsidRDefault="005E0C25">
            <w:pPr>
              <w:suppressAutoHyphens/>
              <w:snapToGrid w:val="0"/>
              <w:rPr>
                <w:sz w:val="24"/>
                <w:szCs w:val="24"/>
                <w:lang w:eastAsia="ar-SA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5E0C25" w14:paraId="0CDBEE77" w14:textId="77777777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7DD9DA84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9A0F476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F2C1C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</w:tr>
      <w:tr w:rsidR="005E0C25" w14:paraId="1CD12D52" w14:textId="77777777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6C57F8DC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5F30184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DE684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</w:tr>
      <w:tr w:rsidR="005E0C25" w14:paraId="5D7B3D40" w14:textId="77777777" w:rsidTr="005F1A9F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14:paraId="1FC474B0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  <w:r>
              <w:rPr>
                <w:rFonts w:ascii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EBD4BDE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146BE0" w14:textId="77777777" w:rsidR="005E0C25" w:rsidRDefault="005E0C25">
            <w:pPr>
              <w:suppressAutoHyphens/>
              <w:snapToGrid w:val="0"/>
              <w:rPr>
                <w:rFonts w:ascii="Arial Narrow" w:hAnsi="Arial Narrow" w:cs="Arial Narrow"/>
                <w:lang w:eastAsia="ar-SA"/>
              </w:rPr>
            </w:pPr>
          </w:p>
        </w:tc>
      </w:tr>
    </w:tbl>
    <w:p w14:paraId="5BE9A806" w14:textId="77777777" w:rsidR="005E0C25" w:rsidRDefault="005E0C25" w:rsidP="005E0C25">
      <w:pPr>
        <w:jc w:val="both"/>
        <w:rPr>
          <w:lang w:eastAsia="ar-SA"/>
        </w:rPr>
      </w:pPr>
    </w:p>
    <w:p w14:paraId="2DDFDDF9" w14:textId="77777777" w:rsidR="005E0C25" w:rsidRDefault="005E0C25" w:rsidP="005E0C25">
      <w:pPr>
        <w:jc w:val="both"/>
      </w:pPr>
      <w:r>
        <w:t xml:space="preserve">  </w:t>
      </w:r>
    </w:p>
    <w:p w14:paraId="0053739A" w14:textId="77777777" w:rsidR="005E0C25" w:rsidRDefault="005E0C25" w:rsidP="005E0C25">
      <w:pPr>
        <w:jc w:val="both"/>
      </w:pPr>
    </w:p>
    <w:p w14:paraId="1C867BC4" w14:textId="77777777" w:rsidR="005F1A9F" w:rsidRDefault="005F1A9F" w:rsidP="005E0C25">
      <w:pPr>
        <w:jc w:val="both"/>
      </w:pPr>
    </w:p>
    <w:p w14:paraId="6E46D71B" w14:textId="77777777" w:rsidR="005F1A9F" w:rsidRDefault="005F1A9F" w:rsidP="005E0C25">
      <w:pPr>
        <w:jc w:val="both"/>
      </w:pPr>
    </w:p>
    <w:p w14:paraId="2EB72B48" w14:textId="77777777" w:rsidR="00C35F04" w:rsidRDefault="00C35F04" w:rsidP="00C35F04">
      <w:pPr>
        <w:pStyle w:val="Odsekzoznamu"/>
        <w:ind w:left="1080"/>
        <w:rPr>
          <w:rFonts w:cs="Times New Roman"/>
        </w:rPr>
      </w:pPr>
    </w:p>
    <w:p w14:paraId="44044864" w14:textId="77777777" w:rsidR="00C35F04" w:rsidRPr="004C25A1" w:rsidRDefault="00C35F04" w:rsidP="00C35F04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C35F04" w:rsidRPr="00004E55" w14:paraId="5DB23237" w14:textId="77777777" w:rsidTr="00F20D39">
        <w:trPr>
          <w:trHeight w:val="360"/>
        </w:trPr>
        <w:tc>
          <w:tcPr>
            <w:tcW w:w="3152" w:type="dxa"/>
          </w:tcPr>
          <w:p w14:paraId="7359F8FF" w14:textId="77777777" w:rsidR="00C35F04" w:rsidRPr="00004E55" w:rsidRDefault="00C35F04" w:rsidP="00F20D39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183D5142" w14:textId="77777777" w:rsidR="00C35F04" w:rsidRDefault="00C35F04" w:rsidP="00C35F04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Pr="00004E55">
        <w:rPr>
          <w:rFonts w:cs="Times New Roman"/>
          <w:sz w:val="24"/>
          <w:szCs w:val="24"/>
        </w:rPr>
        <w:t xml:space="preserve">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14:paraId="03630C53" w14:textId="77777777" w:rsidR="005F1A9F" w:rsidRDefault="005F1A9F" w:rsidP="005E0C25">
      <w:pPr>
        <w:jc w:val="both"/>
      </w:pPr>
    </w:p>
    <w:p w14:paraId="09DC7A3D" w14:textId="77777777" w:rsidR="005F1A9F" w:rsidRDefault="005F1A9F" w:rsidP="005E0C25">
      <w:pPr>
        <w:jc w:val="both"/>
      </w:pPr>
    </w:p>
    <w:p w14:paraId="6A4A1E78" w14:textId="77777777" w:rsidR="005E0C25" w:rsidRDefault="005E0C25" w:rsidP="005E0C25">
      <w:pPr>
        <w:jc w:val="both"/>
      </w:pPr>
    </w:p>
    <w:p w14:paraId="387FD728" w14:textId="77777777"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 – UDALOSTI, KTORÉ NASTALI PO ZÁVIERKOVOM DNI</w:t>
      </w:r>
    </w:p>
    <w:p w14:paraId="1B6DF326" w14:textId="77777777"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(Následné udalosti)</w:t>
      </w:r>
    </w:p>
    <w:p w14:paraId="6415B592" w14:textId="77777777"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2FE387CB" w14:textId="77777777" w:rsidR="005E0C25" w:rsidRDefault="005E0C25" w:rsidP="005E0C25">
      <w:pPr>
        <w:spacing w:after="12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 xml:space="preserve">) a ktoré nie sú zohľadnené v súvahe alebo vo výkaze ziskov a strát, napríklad: </w:t>
      </w:r>
    </w:p>
    <w:p w14:paraId="46DD43D9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</w:t>
      </w:r>
      <w:r>
        <w:rPr>
          <w:rFonts w:ascii="Arial Narrow" w:hAnsi="Arial Narrow" w:cs="Arial Narrow"/>
          <w:u w:val="single"/>
        </w:rPr>
        <w:t>Pokles alebo zvýšenie trhovej ceny finančného majetku</w:t>
      </w:r>
      <w:r>
        <w:rPr>
          <w:rFonts w:ascii="Arial Narrow" w:hAnsi="Arial Narrow" w:cs="Arial Narrow"/>
        </w:rPr>
        <w:t xml:space="preserve"> ako dôsledku udalostí, ktoré nastali po dni, ku ktorému sa zostavuje účtovná závierka do dňa zostavenia účtovnej závierky s uvedením dôvodu týchto zmien: :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3180B227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313F3F3C" w14:textId="3FE61A25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</w:t>
      </w:r>
      <w:r>
        <w:rPr>
          <w:rFonts w:ascii="Arial Narrow" w:hAnsi="Arial Narrow" w:cs="Arial Narrow"/>
          <w:u w:val="single"/>
        </w:rPr>
        <w:t>Dôvody pre zmenu výšky rezerv a opravných položiek</w:t>
      </w:r>
      <w:r>
        <w:rPr>
          <w:rFonts w:ascii="Arial Narrow" w:hAnsi="Arial Narrow" w:cs="Arial Narrow"/>
        </w:rPr>
        <w:t xml:space="preserve">, ktoré nastali v dôsledku udalostí po dni, ku ktorému sa zostavuje účtovná závierka do dňa zostavenia účtovnej závierky:  </w:t>
      </w:r>
    </w:p>
    <w:p w14:paraId="6269BC0F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0D606E6F" w14:textId="53AFBA11" w:rsidR="005E0C25" w:rsidRDefault="005E0C25" w:rsidP="005E0C25">
      <w:pPr>
        <w:jc w:val="both"/>
        <w:rPr>
          <w:rFonts w:ascii="Arial Narrow" w:hAnsi="Arial Narrow" w:cs="Arial Narrow"/>
          <w:shd w:val="clear" w:color="auto" w:fill="FFFFFF"/>
        </w:rPr>
      </w:pPr>
      <w:r>
        <w:rPr>
          <w:rFonts w:ascii="Arial Narrow" w:hAnsi="Arial Narrow" w:cs="Arial Narrow"/>
        </w:rPr>
        <w:t xml:space="preserve">c) Zmena spoločníkov účtovnej jednotky:  </w:t>
      </w:r>
    </w:p>
    <w:p w14:paraId="3150856D" w14:textId="3561F5C0" w:rsidR="009B6ADC" w:rsidRDefault="009B6ADC" w:rsidP="005E0C25">
      <w:pPr>
        <w:jc w:val="both"/>
        <w:rPr>
          <w:rFonts w:ascii="Arial Narrow" w:hAnsi="Arial Narrow" w:cs="Arial Narrow"/>
          <w:shd w:val="clear" w:color="auto" w:fill="FFFFFF"/>
        </w:rPr>
      </w:pPr>
      <w:r>
        <w:rPr>
          <w:rFonts w:ascii="Arial Narrow" w:hAnsi="Arial Narrow" w:cs="Arial Narrow"/>
          <w:shd w:val="clear" w:color="auto" w:fill="FFFFFF"/>
        </w:rPr>
        <w:t xml:space="preserve">    Spoločnosť v roku 2026 plánuje odpredať OP čím nastane zmena spoločníkov</w:t>
      </w:r>
    </w:p>
    <w:p w14:paraId="13102CA4" w14:textId="3220C6F7" w:rsidR="005E0C25" w:rsidRDefault="009B6ADC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shd w:val="clear" w:color="auto" w:fill="FFFFFF"/>
        </w:rPr>
        <w:t>d( Pri</w:t>
      </w:r>
      <w:r w:rsidR="005E0C25">
        <w:rPr>
          <w:rFonts w:ascii="Arial Narrow" w:hAnsi="Arial Narrow" w:cs="Arial Narrow"/>
        </w:rPr>
        <w:t xml:space="preserve">jaté rozhodnutia o predaji účtovnej jednotky alebo jej časti: </w:t>
      </w:r>
    </w:p>
    <w:p w14:paraId="6E8D3EC8" w14:textId="085BE70F" w:rsidR="005E0C25" w:rsidRDefault="009B6ADC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Rozhodnutie o predaji UJ bude uskutočnené v mesiaci Február 2026, následne plánuje</w:t>
      </w:r>
      <w:r w:rsidR="009C33BE">
        <w:rPr>
          <w:rFonts w:ascii="Arial Narrow" w:hAnsi="Arial Narrow" w:cs="Arial Narrow"/>
        </w:rPr>
        <w:t xml:space="preserve"> od</w:t>
      </w:r>
      <w:r>
        <w:rPr>
          <w:rFonts w:ascii="Arial Narrow" w:hAnsi="Arial Narrow" w:cs="Arial Narrow"/>
        </w:rPr>
        <w:t>predať nehnuteľnosti</w:t>
      </w:r>
      <w:r w:rsidR="009C33BE">
        <w:rPr>
          <w:rFonts w:ascii="Arial Narrow" w:hAnsi="Arial Narrow" w:cs="Arial Narrow"/>
        </w:rPr>
        <w:t xml:space="preserve"> v roku 2026 </w:t>
      </w:r>
    </w:p>
    <w:p w14:paraId="69A8257E" w14:textId="28D739A4" w:rsidR="009C33BE" w:rsidRDefault="009C33BE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najneskôr do konca Februára 2026.</w:t>
      </w:r>
    </w:p>
    <w:p w14:paraId="3BAE6921" w14:textId="213AE708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Zmeny významných položiek dlhodobého finančného majetku:</w:t>
      </w:r>
      <w:r w:rsidR="009B6ADC">
        <w:rPr>
          <w:rFonts w:ascii="Arial Narrow" w:hAnsi="Arial Narrow" w:cs="Arial Narrow"/>
        </w:rPr>
        <w:t xml:space="preserve"> </w:t>
      </w:r>
    </w:p>
    <w:p w14:paraId="2D03F52D" w14:textId="76891A4A" w:rsidR="005E0C25" w:rsidRDefault="009B6ADC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</w:t>
      </w:r>
    </w:p>
    <w:p w14:paraId="0BE17F31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f) Začatie alebo ukončenie činnosti časti účtovnej jednotky, napríklad odštepného závodu, organizačnej zložky, prevádzkarne: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64D924FC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796CBB7F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g) Vydané dlhopisy a iné cenné papiere: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5B62032D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5A20C1EB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h) Zlúčenie, splynutie, rozdelenie a zmena právnej formy účtovnej jednotky: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35BC35C7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1067F23B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i) Mimoriadne udalosti, ak majú vplyv na hospodárenie účtovnej jednotky, napr. živelná pohroma: 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7EC47A3A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5291F722" w14:textId="77777777" w:rsidR="005E0C25" w:rsidRDefault="005E0C25" w:rsidP="005E0C25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j) Získanie alebo odobratie licencií alebo iných povolení významných pre činnosť účtovnej jednotky: </w:t>
      </w:r>
      <w:r>
        <w:rPr>
          <w:rFonts w:ascii="Arial Narrow" w:hAnsi="Arial Narrow" w:cs="Arial Narrow"/>
          <w:shd w:val="clear" w:color="auto" w:fill="FFFFFF"/>
        </w:rPr>
        <w:t>bez náplne</w:t>
      </w:r>
    </w:p>
    <w:p w14:paraId="44C2BB21" w14:textId="77777777" w:rsidR="00C35F04" w:rsidRDefault="00C35F04" w:rsidP="00C35F04">
      <w:pPr>
        <w:pStyle w:val="Odsekzoznamu"/>
        <w:ind w:left="1080"/>
        <w:rPr>
          <w:rFonts w:cs="Times New Roman"/>
        </w:rPr>
      </w:pPr>
    </w:p>
    <w:p w14:paraId="7D91AA6A" w14:textId="77777777" w:rsidR="00C35F04" w:rsidRPr="004C25A1" w:rsidRDefault="00C35F04" w:rsidP="00C35F04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C35F04" w:rsidRPr="00004E55" w14:paraId="361E2B59" w14:textId="77777777" w:rsidTr="00F20D39">
        <w:trPr>
          <w:trHeight w:val="360"/>
        </w:trPr>
        <w:tc>
          <w:tcPr>
            <w:tcW w:w="3152" w:type="dxa"/>
          </w:tcPr>
          <w:p w14:paraId="5843A502" w14:textId="77777777" w:rsidR="00C35F04" w:rsidRPr="00004E55" w:rsidRDefault="00C35F04" w:rsidP="00F20D39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</w:t>
            </w:r>
            <w:r>
              <w:rPr>
                <w:rFonts w:cs="Times New Roman"/>
                <w:sz w:val="24"/>
                <w:szCs w:val="24"/>
              </w:rPr>
              <w:t>3-01</w:t>
            </w:r>
          </w:p>
        </w:tc>
      </w:tr>
    </w:tbl>
    <w:p w14:paraId="3E71C535" w14:textId="77777777" w:rsidR="00C35F04" w:rsidRDefault="00C35F04" w:rsidP="00C35F04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I</w:t>
      </w:r>
      <w:r w:rsidRPr="00004E55">
        <w:rPr>
          <w:rFonts w:cs="Times New Roman"/>
          <w:sz w:val="24"/>
          <w:szCs w:val="24"/>
        </w:rPr>
        <w:t xml:space="preserve">ČO: </w:t>
      </w:r>
      <w:r>
        <w:rPr>
          <w:rFonts w:cs="Times New Roman"/>
          <w:sz w:val="24"/>
          <w:szCs w:val="24"/>
        </w:rPr>
        <w:t xml:space="preserve">35911131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2021925642</w:t>
      </w:r>
    </w:p>
    <w:p w14:paraId="2DA74DDC" w14:textId="77777777" w:rsidR="005E0C25" w:rsidRDefault="005E0C25" w:rsidP="005E0C25">
      <w:pPr>
        <w:jc w:val="both"/>
        <w:rPr>
          <w:rFonts w:ascii="Arial Narrow" w:hAnsi="Arial Narrow" w:cs="Arial Narrow"/>
        </w:rPr>
      </w:pPr>
    </w:p>
    <w:p w14:paraId="0662AEF7" w14:textId="77777777" w:rsidR="005E0C25" w:rsidRDefault="005E0C25" w:rsidP="005E0C25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[Vysvetlivky: </w:t>
      </w:r>
      <w:r>
        <w:rPr>
          <w:rFonts w:ascii="Arial Narrow" w:hAnsi="Arial Narrow" w:cs="Arial Narrow"/>
          <w:u w:val="single"/>
        </w:rPr>
        <w:t>Následná udalosť</w:t>
      </w:r>
      <w:r>
        <w:rPr>
          <w:rFonts w:ascii="Arial Narrow" w:hAnsi="Arial Narrow" w:cs="Arial Narrow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do dňa podpísania výkazov – uvádza sa v poznámkach. </w:t>
      </w:r>
      <w:r>
        <w:rPr>
          <w:rFonts w:ascii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u w:val="single"/>
        </w:rPr>
        <w:t>závierkový</w:t>
      </w:r>
      <w:proofErr w:type="spellEnd"/>
      <w:r>
        <w:rPr>
          <w:rFonts w:ascii="Arial Narrow" w:hAnsi="Arial Narrow" w:cs="Arial Narrow"/>
          <w:u w:val="single"/>
        </w:rPr>
        <w:t xml:space="preserve"> účtovný prípad</w:t>
      </w:r>
      <w:r>
        <w:rPr>
          <w:rFonts w:ascii="Arial Narrow" w:hAnsi="Arial Narrow" w:cs="Arial Narrow"/>
        </w:rPr>
        <w:t xml:space="preserve"> – stal sa do </w:t>
      </w:r>
      <w:proofErr w:type="spellStart"/>
      <w:r>
        <w:rPr>
          <w:rFonts w:ascii="Arial Narrow" w:hAnsi="Arial Narrow" w:cs="Arial Narrow"/>
        </w:rPr>
        <w:t>závierkového</w:t>
      </w:r>
      <w:proofErr w:type="spellEnd"/>
      <w:r>
        <w:rPr>
          <w:rFonts w:ascii="Arial Narrow" w:hAnsi="Arial Narrow" w:cs="Arial Narrow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; § 2a; § 18/9; § 19/6; § 48/3; § 50/6 PU).]</w:t>
      </w:r>
    </w:p>
    <w:p w14:paraId="12DEFC7F" w14:textId="77777777"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</w:p>
    <w:p w14:paraId="0F89418C" w14:textId="77777777" w:rsidR="005E0C25" w:rsidRDefault="005E0C25" w:rsidP="005E0C25">
      <w:pPr>
        <w:ind w:right="-468"/>
        <w:jc w:val="center"/>
        <w:rPr>
          <w:rFonts w:ascii="Times New Roman" w:hAnsi="Times New Roman" w:cs="Times New Roman"/>
          <w:sz w:val="24"/>
          <w:szCs w:val="24"/>
        </w:rPr>
      </w:pPr>
    </w:p>
    <w:p w14:paraId="1FA44E2F" w14:textId="77777777" w:rsidR="005E0C25" w:rsidRDefault="005E0C25" w:rsidP="005E0C25">
      <w:pPr>
        <w:ind w:right="-468"/>
        <w:jc w:val="center"/>
      </w:pPr>
    </w:p>
    <w:p w14:paraId="7D582EFF" w14:textId="77777777" w:rsidR="005E0C25" w:rsidRDefault="005E0C25" w:rsidP="005E0C25">
      <w:pPr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VII – OSTATNÉ INFORMÁCIE</w:t>
      </w:r>
    </w:p>
    <w:p w14:paraId="3B0FE93E" w14:textId="77777777" w:rsidR="005E0C25" w:rsidRDefault="005E0C25" w:rsidP="005E0C25">
      <w:pPr>
        <w:ind w:right="-468"/>
        <w:jc w:val="both"/>
        <w:rPr>
          <w:rFonts w:ascii="Arial Narrow" w:hAnsi="Arial Narrow" w:cs="Arial Narrow"/>
          <w:b/>
          <w:bCs/>
        </w:rPr>
      </w:pPr>
    </w:p>
    <w:p w14:paraId="6C73CC0F" w14:textId="77777777" w:rsidR="005E0C25" w:rsidRDefault="005E0C25" w:rsidP="005E0C25">
      <w:pPr>
        <w:spacing w:after="120"/>
        <w:ind w:right="-471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1) Informácie o výlučnom práve poskytovať služby vo verejnom záujme:</w:t>
      </w:r>
    </w:p>
    <w:p w14:paraId="316841CD" w14:textId="77777777" w:rsidR="005E0C25" w:rsidRDefault="005E0C25" w:rsidP="005E0C25">
      <w:pPr>
        <w:spacing w:after="120"/>
        <w:ind w:right="-471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</w:rPr>
        <w:t>ZoU</w:t>
      </w:r>
      <w:proofErr w:type="spellEnd"/>
      <w:r>
        <w:rPr>
          <w:rFonts w:ascii="Arial Narrow" w:hAnsi="Arial Narrow" w:cs="Arial Narrow"/>
          <w:bCs/>
        </w:rPr>
        <w:t>):</w:t>
      </w:r>
    </w:p>
    <w:p w14:paraId="07B1341C" w14:textId="77777777" w:rsidR="005E0C25" w:rsidRDefault="005E0C25" w:rsidP="005E0C25">
      <w:pPr>
        <w:spacing w:after="120"/>
        <w:ind w:right="-47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bCs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</w:rPr>
        <w:t>ZoU</w:t>
      </w:r>
      <w:proofErr w:type="spellEnd"/>
      <w:r>
        <w:rPr>
          <w:rFonts w:ascii="Arial Narrow" w:hAnsi="Arial Narrow" w:cs="Arial Narrow"/>
          <w:bCs/>
        </w:rPr>
        <w:t>):</w:t>
      </w:r>
    </w:p>
    <w:p w14:paraId="3428D975" w14:textId="77777777" w:rsidR="00224B7F" w:rsidRDefault="00C741C3" w:rsidP="005F1A9F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</w:t>
      </w:r>
    </w:p>
    <w:p w14:paraId="1E2B3BB1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</w:t>
      </w:r>
    </w:p>
    <w:p w14:paraId="7B9DB523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6C3AF6A0" w14:textId="77777777"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2D143C28" w14:textId="77777777"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14:paraId="7C5490E3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534743CF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7001330A" w14:textId="263234B2" w:rsidR="00567C75" w:rsidRDefault="00DD6EDF">
      <w:pPr>
        <w:pStyle w:val="Odsekzoznamu"/>
        <w:rPr>
          <w:rFonts w:cs="Times New Roman"/>
        </w:rPr>
      </w:pPr>
      <w:r>
        <w:rPr>
          <w:rFonts w:cs="Times New Roman"/>
        </w:rPr>
        <w:t>Dvory nad Žitavou</w:t>
      </w:r>
      <w:r w:rsidR="00991CB3">
        <w:rPr>
          <w:rFonts w:cs="Times New Roman"/>
        </w:rPr>
        <w:t xml:space="preserve"> dňa: </w:t>
      </w:r>
      <w:r w:rsidR="00281910">
        <w:rPr>
          <w:rFonts w:cs="Times New Roman"/>
        </w:rPr>
        <w:t>20.02</w:t>
      </w:r>
      <w:r w:rsidR="00991CB3">
        <w:rPr>
          <w:rFonts w:cs="Times New Roman"/>
        </w:rPr>
        <w:t>.20</w:t>
      </w:r>
      <w:r w:rsidR="0088558E">
        <w:rPr>
          <w:rFonts w:cs="Times New Roman"/>
        </w:rPr>
        <w:t>2</w:t>
      </w:r>
      <w:r w:rsidR="009B6ADC">
        <w:rPr>
          <w:rFonts w:cs="Times New Roman"/>
        </w:rPr>
        <w:t>6</w:t>
      </w:r>
    </w:p>
    <w:p w14:paraId="790FF479" w14:textId="77777777" w:rsidR="00991CB3" w:rsidRDefault="00991CB3">
      <w:pPr>
        <w:pStyle w:val="Odsekzoznamu"/>
        <w:rPr>
          <w:rFonts w:cs="Times New Roman"/>
        </w:rPr>
      </w:pPr>
    </w:p>
    <w:p w14:paraId="7422D13F" w14:textId="77777777" w:rsidR="00991CB3" w:rsidRDefault="00991CB3">
      <w:pPr>
        <w:pStyle w:val="Odsekzoznamu"/>
        <w:rPr>
          <w:rFonts w:cs="Times New Roman"/>
        </w:rPr>
      </w:pPr>
    </w:p>
    <w:p w14:paraId="76C25180" w14:textId="77777777"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14:paraId="17BD7FD5" w14:textId="77777777" w:rsidR="00991CB3" w:rsidRPr="00567C75" w:rsidRDefault="00FD3D1D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ED4B74">
        <w:rPr>
          <w:rFonts w:cs="Times New Roman"/>
        </w:rPr>
        <w:t>Ing. Ladislav T</w:t>
      </w:r>
      <w:r w:rsidR="00FF29D9">
        <w:rPr>
          <w:rFonts w:cs="Times New Roman"/>
          <w:lang w:val="hu-HU"/>
        </w:rPr>
        <w:t>ö</w:t>
      </w:r>
      <w:proofErr w:type="spellStart"/>
      <w:r w:rsidR="00ED4B74">
        <w:rPr>
          <w:rFonts w:cs="Times New Roman"/>
        </w:rPr>
        <w:t>r</w:t>
      </w:r>
      <w:r w:rsidR="00FF29D9">
        <w:rPr>
          <w:rFonts w:cs="Times New Roman"/>
        </w:rPr>
        <w:t>ö</w:t>
      </w:r>
      <w:r w:rsidR="00ED4B74">
        <w:rPr>
          <w:rFonts w:cs="Times New Roman"/>
        </w:rPr>
        <w:t>k</w:t>
      </w:r>
      <w:proofErr w:type="spellEnd"/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DA7197" w14:textId="77777777" w:rsidR="000E3CA2" w:rsidRDefault="000E3CA2" w:rsidP="009F539F">
      <w:pPr>
        <w:spacing w:after="0" w:line="240" w:lineRule="auto"/>
      </w:pPr>
      <w:r>
        <w:separator/>
      </w:r>
    </w:p>
  </w:endnote>
  <w:endnote w:type="continuationSeparator" w:id="0">
    <w:p w14:paraId="5C2D05EB" w14:textId="77777777" w:rsidR="000E3CA2" w:rsidRDefault="000E3CA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F8AD1" w14:textId="77777777" w:rsidR="000E3CA2" w:rsidRDefault="000E3CA2" w:rsidP="009F539F">
      <w:pPr>
        <w:spacing w:after="0" w:line="240" w:lineRule="auto"/>
      </w:pPr>
      <w:r>
        <w:separator/>
      </w:r>
    </w:p>
  </w:footnote>
  <w:footnote w:type="continuationSeparator" w:id="0">
    <w:p w14:paraId="6F1B893A" w14:textId="77777777" w:rsidR="000E3CA2" w:rsidRDefault="000E3CA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A928E8"/>
    <w:multiLevelType w:val="hybridMultilevel"/>
    <w:tmpl w:val="343AF8DE"/>
    <w:lvl w:ilvl="0" w:tplc="041B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4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 w15:restartNumberingAfterBreak="0">
    <w:nsid w:val="4613136B"/>
    <w:multiLevelType w:val="hybridMultilevel"/>
    <w:tmpl w:val="60620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A260044"/>
    <w:multiLevelType w:val="hybridMultilevel"/>
    <w:tmpl w:val="DFE6FC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7">
      <w:start w:val="1"/>
      <w:numFmt w:val="lowerLetter"/>
      <w:lvlText w:val="%2)"/>
      <w:lvlJc w:val="left"/>
      <w:pPr>
        <w:ind w:left="1211" w:hanging="360"/>
      </w:p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215EF3"/>
    <w:multiLevelType w:val="hybridMultilevel"/>
    <w:tmpl w:val="B00AF048"/>
    <w:lvl w:ilvl="0" w:tplc="041B0001">
      <w:start w:val="1"/>
      <w:numFmt w:val="bullet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32" w:hanging="360"/>
      </w:pPr>
      <w:rPr>
        <w:rFonts w:ascii="Wingdings" w:hAnsi="Wingdings" w:hint="default"/>
      </w:rPr>
    </w:lvl>
  </w:abstractNum>
  <w:abstractNum w:abstractNumId="16" w15:restartNumberingAfterBreak="0">
    <w:nsid w:val="7FAD5200"/>
    <w:multiLevelType w:val="hybridMultilevel"/>
    <w:tmpl w:val="1C94CA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6278274">
    <w:abstractNumId w:val="2"/>
  </w:num>
  <w:num w:numId="2" w16cid:durableId="495418765">
    <w:abstractNumId w:val="8"/>
  </w:num>
  <w:num w:numId="3" w16cid:durableId="1733381685">
    <w:abstractNumId w:val="14"/>
  </w:num>
  <w:num w:numId="4" w16cid:durableId="1187786923">
    <w:abstractNumId w:val="13"/>
  </w:num>
  <w:num w:numId="5" w16cid:durableId="813521669">
    <w:abstractNumId w:val="4"/>
  </w:num>
  <w:num w:numId="6" w16cid:durableId="876546653">
    <w:abstractNumId w:val="6"/>
  </w:num>
  <w:num w:numId="7" w16cid:durableId="1816410204">
    <w:abstractNumId w:val="0"/>
  </w:num>
  <w:num w:numId="8" w16cid:durableId="1642272446">
    <w:abstractNumId w:val="5"/>
  </w:num>
  <w:num w:numId="9" w16cid:durableId="915745557">
    <w:abstractNumId w:val="10"/>
  </w:num>
  <w:num w:numId="10" w16cid:durableId="575436592">
    <w:abstractNumId w:val="12"/>
  </w:num>
  <w:num w:numId="11" w16cid:durableId="1874341902">
    <w:abstractNumId w:val="1"/>
  </w:num>
  <w:num w:numId="12" w16cid:durableId="926042595">
    <w:abstractNumId w:val="9"/>
  </w:num>
  <w:num w:numId="13" w16cid:durableId="475687707">
    <w:abstractNumId w:val="16"/>
  </w:num>
  <w:num w:numId="14" w16cid:durableId="1606234239">
    <w:abstractNumId w:val="11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177262156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0588706">
    <w:abstractNumId w:val="11"/>
  </w:num>
  <w:num w:numId="17" w16cid:durableId="1980842386">
    <w:abstractNumId w:val="7"/>
  </w:num>
  <w:num w:numId="18" w16cid:durableId="664237961">
    <w:abstractNumId w:val="3"/>
  </w:num>
  <w:num w:numId="19" w16cid:durableId="2126943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07840"/>
    <w:rsid w:val="00013C69"/>
    <w:rsid w:val="00020F41"/>
    <w:rsid w:val="00047968"/>
    <w:rsid w:val="0005039A"/>
    <w:rsid w:val="000506E8"/>
    <w:rsid w:val="000530EA"/>
    <w:rsid w:val="000768CD"/>
    <w:rsid w:val="00083833"/>
    <w:rsid w:val="000B6387"/>
    <w:rsid w:val="000E3CA2"/>
    <w:rsid w:val="000F0AC7"/>
    <w:rsid w:val="000F402F"/>
    <w:rsid w:val="000F6E81"/>
    <w:rsid w:val="001127CC"/>
    <w:rsid w:val="001601D0"/>
    <w:rsid w:val="00185F86"/>
    <w:rsid w:val="001975AC"/>
    <w:rsid w:val="001F7E89"/>
    <w:rsid w:val="0020440E"/>
    <w:rsid w:val="00224B7F"/>
    <w:rsid w:val="002412E0"/>
    <w:rsid w:val="00270C87"/>
    <w:rsid w:val="00281910"/>
    <w:rsid w:val="002A6FEC"/>
    <w:rsid w:val="002B026E"/>
    <w:rsid w:val="002B7334"/>
    <w:rsid w:val="002F2BCC"/>
    <w:rsid w:val="002F6D68"/>
    <w:rsid w:val="00301763"/>
    <w:rsid w:val="00306609"/>
    <w:rsid w:val="00320CAE"/>
    <w:rsid w:val="00340953"/>
    <w:rsid w:val="00345727"/>
    <w:rsid w:val="00355F64"/>
    <w:rsid w:val="003640F6"/>
    <w:rsid w:val="00387DD2"/>
    <w:rsid w:val="00397F81"/>
    <w:rsid w:val="003A542C"/>
    <w:rsid w:val="003C0E6D"/>
    <w:rsid w:val="003C1E94"/>
    <w:rsid w:val="003C458B"/>
    <w:rsid w:val="003E2319"/>
    <w:rsid w:val="00406F30"/>
    <w:rsid w:val="00450BCB"/>
    <w:rsid w:val="004578B5"/>
    <w:rsid w:val="004C25A1"/>
    <w:rsid w:val="004F7F3C"/>
    <w:rsid w:val="00500277"/>
    <w:rsid w:val="00503862"/>
    <w:rsid w:val="0051049F"/>
    <w:rsid w:val="00513FE7"/>
    <w:rsid w:val="00521A99"/>
    <w:rsid w:val="00532275"/>
    <w:rsid w:val="00567C75"/>
    <w:rsid w:val="00570913"/>
    <w:rsid w:val="00574030"/>
    <w:rsid w:val="00574031"/>
    <w:rsid w:val="00587366"/>
    <w:rsid w:val="005B1493"/>
    <w:rsid w:val="005B52B3"/>
    <w:rsid w:val="005D2E9B"/>
    <w:rsid w:val="005E0C25"/>
    <w:rsid w:val="005F1A9F"/>
    <w:rsid w:val="005F31B9"/>
    <w:rsid w:val="005F4CDD"/>
    <w:rsid w:val="005F5183"/>
    <w:rsid w:val="00606ADA"/>
    <w:rsid w:val="00653673"/>
    <w:rsid w:val="0067714F"/>
    <w:rsid w:val="00684E50"/>
    <w:rsid w:val="00687872"/>
    <w:rsid w:val="006B5AC6"/>
    <w:rsid w:val="006E13B2"/>
    <w:rsid w:val="006E6324"/>
    <w:rsid w:val="006E740D"/>
    <w:rsid w:val="006F2B03"/>
    <w:rsid w:val="00702EAA"/>
    <w:rsid w:val="007110C2"/>
    <w:rsid w:val="00721178"/>
    <w:rsid w:val="0075608D"/>
    <w:rsid w:val="007822B5"/>
    <w:rsid w:val="007976CE"/>
    <w:rsid w:val="007B3312"/>
    <w:rsid w:val="007C1B45"/>
    <w:rsid w:val="00816E87"/>
    <w:rsid w:val="00817706"/>
    <w:rsid w:val="00844CD4"/>
    <w:rsid w:val="00861616"/>
    <w:rsid w:val="00881245"/>
    <w:rsid w:val="0088558E"/>
    <w:rsid w:val="00896FA9"/>
    <w:rsid w:val="008C50AE"/>
    <w:rsid w:val="008E4681"/>
    <w:rsid w:val="008F1A82"/>
    <w:rsid w:val="00902C91"/>
    <w:rsid w:val="0090430A"/>
    <w:rsid w:val="00913880"/>
    <w:rsid w:val="009161D6"/>
    <w:rsid w:val="009439AA"/>
    <w:rsid w:val="009649DF"/>
    <w:rsid w:val="0097224F"/>
    <w:rsid w:val="00983CA7"/>
    <w:rsid w:val="00991CB3"/>
    <w:rsid w:val="009B11BB"/>
    <w:rsid w:val="009B6ADC"/>
    <w:rsid w:val="009C33BE"/>
    <w:rsid w:val="009D7486"/>
    <w:rsid w:val="009F3BED"/>
    <w:rsid w:val="009F539F"/>
    <w:rsid w:val="00A16E40"/>
    <w:rsid w:val="00A4730D"/>
    <w:rsid w:val="00A62651"/>
    <w:rsid w:val="00A71485"/>
    <w:rsid w:val="00A86174"/>
    <w:rsid w:val="00AA33B2"/>
    <w:rsid w:val="00AA3B11"/>
    <w:rsid w:val="00AB5B6F"/>
    <w:rsid w:val="00AB5E07"/>
    <w:rsid w:val="00AE7ACD"/>
    <w:rsid w:val="00AF2283"/>
    <w:rsid w:val="00AF7C0D"/>
    <w:rsid w:val="00BF3D75"/>
    <w:rsid w:val="00BF6926"/>
    <w:rsid w:val="00C15CEC"/>
    <w:rsid w:val="00C35F04"/>
    <w:rsid w:val="00C4469C"/>
    <w:rsid w:val="00C5336C"/>
    <w:rsid w:val="00C64869"/>
    <w:rsid w:val="00C741C3"/>
    <w:rsid w:val="00C77ABD"/>
    <w:rsid w:val="00C861B3"/>
    <w:rsid w:val="00C9299F"/>
    <w:rsid w:val="00C9644A"/>
    <w:rsid w:val="00C97A55"/>
    <w:rsid w:val="00CC2452"/>
    <w:rsid w:val="00CC7201"/>
    <w:rsid w:val="00CE23A5"/>
    <w:rsid w:val="00D127CA"/>
    <w:rsid w:val="00D26FA4"/>
    <w:rsid w:val="00D3457D"/>
    <w:rsid w:val="00D8306C"/>
    <w:rsid w:val="00DA53A1"/>
    <w:rsid w:val="00DA7795"/>
    <w:rsid w:val="00DB4C04"/>
    <w:rsid w:val="00DC7D88"/>
    <w:rsid w:val="00DD6EDF"/>
    <w:rsid w:val="00DE0865"/>
    <w:rsid w:val="00E17D17"/>
    <w:rsid w:val="00E305D9"/>
    <w:rsid w:val="00E37A13"/>
    <w:rsid w:val="00E53877"/>
    <w:rsid w:val="00E5496D"/>
    <w:rsid w:val="00E62D20"/>
    <w:rsid w:val="00E8483E"/>
    <w:rsid w:val="00ED4B74"/>
    <w:rsid w:val="00EE1578"/>
    <w:rsid w:val="00F20F98"/>
    <w:rsid w:val="00F250FD"/>
    <w:rsid w:val="00F6100E"/>
    <w:rsid w:val="00F62574"/>
    <w:rsid w:val="00F71BE4"/>
    <w:rsid w:val="00FA4B6F"/>
    <w:rsid w:val="00FB01A5"/>
    <w:rsid w:val="00FD3D1D"/>
    <w:rsid w:val="00FF29D9"/>
    <w:rsid w:val="00FF74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F825A"/>
  <w15:docId w15:val="{75226FFA-39D7-4583-BEB7-073453C8F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  <w:style w:type="paragraph" w:customStyle="1" w:styleId="TopHeader">
    <w:name w:val="Top Header"/>
    <w:basedOn w:val="Normlny"/>
    <w:rsid w:val="005E0C25"/>
    <w:pPr>
      <w:suppressAutoHyphens/>
      <w:spacing w:after="0" w:line="240" w:lineRule="auto"/>
      <w:jc w:val="center"/>
    </w:pPr>
    <w:rPr>
      <w:rFonts w:ascii="Arial Narrow" w:eastAsia="Times New Roman" w:hAnsi="Arial Narrow" w:cs="Arial Narrow"/>
      <w:b/>
      <w:bCs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B8BA09-DD39-4A1F-B4E4-12B32F429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8</Pages>
  <Words>2430</Words>
  <Characters>13857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Clerking</cp:lastModifiedBy>
  <cp:revision>7</cp:revision>
  <cp:lastPrinted>2026-02-12T13:17:00Z</cp:lastPrinted>
  <dcterms:created xsi:type="dcterms:W3CDTF">2026-02-12T13:15:00Z</dcterms:created>
  <dcterms:modified xsi:type="dcterms:W3CDTF">2026-02-26T09:58:00Z</dcterms:modified>
</cp:coreProperties>
</file>