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2280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18"/>
        <w:gridCol w:w="318"/>
        <w:gridCol w:w="318"/>
        <w:gridCol w:w="318"/>
      </w:tblGrid>
      <w:tr w:rsidR="00C229A2" w:rsidRPr="00056407" w:rsidTr="00093A8E">
        <w:tc>
          <w:tcPr>
            <w:tcW w:w="2799" w:type="dxa"/>
            <w:vAlign w:val="center"/>
          </w:tcPr>
          <w:p w:rsidR="00C229A2" w:rsidRPr="00056407" w:rsidRDefault="00C229A2" w:rsidP="00093A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05640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05640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5640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:rsidR="00C229A2" w:rsidRPr="00056407" w:rsidRDefault="00C229A2" w:rsidP="00093A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6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C229A2" w:rsidRPr="00056407" w:rsidRDefault="00C229A2" w:rsidP="00093A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C229A2" w:rsidRPr="00D90FC4" w:rsidRDefault="00C229A2" w:rsidP="00C229A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C229A2" w:rsidRPr="00D90FC4" w:rsidRDefault="00C229A2" w:rsidP="00C229A2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C229A2" w:rsidRPr="00D90FC4" w:rsidRDefault="00C229A2" w:rsidP="00C229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229A2" w:rsidRDefault="00C229A2" w:rsidP="00C229A2">
      <w:pPr>
        <w:numPr>
          <w:ilvl w:val="0"/>
          <w:numId w:val="1"/>
        </w:num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Spolok katolíckeho kultúrneho domu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Vrútky, Námestie S. Zachara 3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Dátum založenia : 9.11.1990</w:t>
      </w:r>
    </w:p>
    <w:p w:rsidR="00C229A2" w:rsidRDefault="00C229A2" w:rsidP="00C229A2">
      <w:pPr>
        <w:numPr>
          <w:ilvl w:val="0"/>
          <w:numId w:val="1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 Ing. Peter Kašuba – štatutárny zástupca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Hlavná činnosť : kultúrna a osvetová činnosť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Podnikateľská činnosť : prenájom priestorov      </w:t>
      </w:r>
    </w:p>
    <w:p w:rsidR="00C229A2" w:rsidRPr="00D90FC4" w:rsidRDefault="00C229A2" w:rsidP="00C229A2">
      <w:pPr>
        <w:spacing w:before="0" w:line="240" w:lineRule="auto"/>
        <w:ind w:left="426"/>
        <w:rPr>
          <w:sz w:val="22"/>
          <w:szCs w:val="22"/>
        </w:rPr>
      </w:pPr>
    </w:p>
    <w:p w:rsidR="00C229A2" w:rsidRPr="00D90FC4" w:rsidRDefault="00C229A2" w:rsidP="00C229A2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C229A2" w:rsidRDefault="00C229A2" w:rsidP="00C229A2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229A2" w:rsidRDefault="00C229A2" w:rsidP="00C229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229A2" w:rsidRDefault="00C229A2" w:rsidP="00C229A2">
      <w:pPr>
        <w:numPr>
          <w:ilvl w:val="0"/>
          <w:numId w:val="2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 predpokladu, že účtovná jednotka bude nepretržite pokračovať vo svojej činnosti. </w:t>
      </w:r>
    </w:p>
    <w:p w:rsidR="00C229A2" w:rsidRDefault="00C229A2" w:rsidP="00C229A2">
      <w:pPr>
        <w:spacing w:before="0" w:line="240" w:lineRule="auto"/>
        <w:ind w:left="-142"/>
        <w:rPr>
          <w:sz w:val="22"/>
          <w:szCs w:val="22"/>
        </w:rPr>
      </w:pPr>
      <w:r w:rsidRPr="003D2DAC">
        <w:rPr>
          <w:sz w:val="22"/>
          <w:szCs w:val="22"/>
        </w:rPr>
        <w:t xml:space="preserve"> 4. Dlhodobý hmotný majetok je odpísaný. </w:t>
      </w:r>
    </w:p>
    <w:p w:rsidR="00C229A2" w:rsidRDefault="00C229A2" w:rsidP="00C229A2">
      <w:pPr>
        <w:spacing w:before="0" w:line="240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Účtovná jednotka uplatňuje opravné položky na nezaplatené pohľadávky. </w:t>
      </w:r>
    </w:p>
    <w:p w:rsidR="00C229A2" w:rsidRPr="00D90FC4" w:rsidRDefault="00C229A2" w:rsidP="00C229A2">
      <w:pPr>
        <w:spacing w:before="0" w:after="0" w:line="240" w:lineRule="auto"/>
        <w:rPr>
          <w:sz w:val="22"/>
          <w:szCs w:val="22"/>
        </w:rPr>
      </w:pPr>
    </w:p>
    <w:p w:rsidR="00C229A2" w:rsidRPr="00D90FC4" w:rsidRDefault="00C229A2" w:rsidP="00C229A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</w:t>
      </w:r>
      <w:r w:rsidRPr="00D90FC4">
        <w:rPr>
          <w:b/>
          <w:bCs/>
          <w:kern w:val="32"/>
          <w:sz w:val="22"/>
          <w:szCs w:val="22"/>
        </w:rPr>
        <w:t>l. III</w:t>
      </w:r>
    </w:p>
    <w:p w:rsidR="00C229A2" w:rsidRDefault="00C229A2" w:rsidP="00C229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C229A2" w:rsidRDefault="00C229A2" w:rsidP="00C229A2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č. 2 k čl. III  ods. 1 o stave a pohybe dlhodobého hmotného majetku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Samostatné hnuteľné                Drobný a ostatný                 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veci a súbory                               dlhodobý                                Spolu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hnuteľných vecí                          hmotný majetok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67610A"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Prvotné </w:t>
      </w:r>
      <w:proofErr w:type="spellStart"/>
      <w:r>
        <w:rPr>
          <w:sz w:val="22"/>
          <w:szCs w:val="22"/>
        </w:rPr>
        <w:t>ocenenie-stav</w:t>
      </w:r>
      <w:proofErr w:type="spellEnd"/>
      <w:r>
        <w:rPr>
          <w:sz w:val="22"/>
          <w:szCs w:val="22"/>
        </w:rPr>
        <w:t xml:space="preserve"> 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na začiatku bežného                             4 739,02                                        8 145,10                         12 884,12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</w:t>
      </w:r>
      <w:r w:rsidRPr="0067610A">
        <w:rPr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prírastky                                                      0               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67610A">
        <w:rPr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úbytky                                                         0               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Stav na konci bežného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                               4 739,02                                         8 145,10                         12 884,12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Oprávky-stav</w:t>
      </w:r>
      <w:proofErr w:type="spellEnd"/>
      <w:r>
        <w:rPr>
          <w:sz w:val="22"/>
          <w:szCs w:val="22"/>
        </w:rPr>
        <w:t xml:space="preserve"> na začiatku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bežného účtovného obdobia                 4 739,02                                          8 145,10                        12 884,12  </w:t>
      </w:r>
      <w:r w:rsidRPr="0067610A">
        <w:rPr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prírastky                                                     0                 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                        </w:t>
      </w:r>
      <w:proofErr w:type="spellStart"/>
      <w:r>
        <w:rPr>
          <w:sz w:val="22"/>
          <w:szCs w:val="22"/>
        </w:rPr>
        <w:t>0</w:t>
      </w:r>
      <w:proofErr w:type="spellEnd"/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line="240" w:lineRule="auto"/>
        <w:rPr>
          <w:sz w:val="22"/>
          <w:szCs w:val="22"/>
        </w:rPr>
      </w:pPr>
      <w:r w:rsidRPr="0067610A">
        <w:rPr>
          <w:sz w:val="22"/>
          <w:szCs w:val="22"/>
        </w:rPr>
        <w:pict>
          <v:rect id="_x0000_i1029" style="width:0;height:1.5pt" o:hralign="center" o:hrstd="t" o:hr="t" fillcolor="#a0a0a0" stroked="f"/>
        </w:pict>
      </w:r>
      <w:r>
        <w:rPr>
          <w:sz w:val="22"/>
          <w:szCs w:val="22"/>
        </w:rPr>
        <w:t xml:space="preserve"> úbytky                                                        0                    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            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</w:t>
      </w:r>
      <w:r w:rsidRPr="0067610A">
        <w:rPr>
          <w:sz w:val="22"/>
          <w:szCs w:val="22"/>
        </w:rPr>
        <w:pict>
          <v:rect id="_x0000_i1030" style="width:0;height:1.5pt" o:hralign="center" o:hrstd="t" o:hr="t" fillcolor="#a0a0a0" stroked="f"/>
        </w:pict>
      </w:r>
      <w:r>
        <w:rPr>
          <w:sz w:val="22"/>
          <w:szCs w:val="22"/>
        </w:rPr>
        <w:t xml:space="preserve"> Stav na konci bežného</w:t>
      </w:r>
    </w:p>
    <w:p w:rsidR="00C229A2" w:rsidRDefault="00C229A2" w:rsidP="00C229A2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účtovného obdobia                                4 739,02                                         8 145,10                        12 884,12</w:t>
      </w:r>
    </w:p>
    <w:p w:rsidR="00C229A2" w:rsidRDefault="00C229A2" w:rsidP="00C229A2">
      <w:pPr>
        <w:spacing w:before="0" w:after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9  o vývoji opravných položiek k</w:t>
      </w:r>
      <w:r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pohľadávkam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tbl>
      <w:tblPr>
        <w:tblW w:w="24342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1739"/>
        <w:gridCol w:w="160"/>
        <w:gridCol w:w="1260"/>
        <w:gridCol w:w="1145"/>
        <w:gridCol w:w="1053"/>
        <w:gridCol w:w="912"/>
        <w:gridCol w:w="1945"/>
        <w:gridCol w:w="1076"/>
        <w:gridCol w:w="146"/>
        <w:gridCol w:w="146"/>
        <w:gridCol w:w="1720"/>
        <w:gridCol w:w="2080"/>
        <w:gridCol w:w="960"/>
      </w:tblGrid>
      <w:tr w:rsidR="00C229A2" w:rsidRPr="00B3049B" w:rsidTr="00093A8E">
        <w:trPr>
          <w:trHeight w:val="300"/>
        </w:trPr>
        <w:tc>
          <w:tcPr>
            <w:tcW w:w="1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127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4"/>
              <w:gridCol w:w="2409"/>
              <w:gridCol w:w="1843"/>
              <w:gridCol w:w="1985"/>
              <w:gridCol w:w="2126"/>
            </w:tblGrid>
            <w:tr w:rsidR="00C229A2" w:rsidRPr="002D161C" w:rsidTr="00093A8E">
              <w:trPr>
                <w:trHeight w:val="735"/>
              </w:trPr>
              <w:tc>
                <w:tcPr>
                  <w:tcW w:w="176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Druh pohľadávok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začiatku bežného účtovného obdobia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Tvorba opravnej položky (zvýšenie)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Zúčtovanie  opravnej položky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229A2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konci bežného</w:t>
                  </w:r>
                </w:p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účtovného </w:t>
                  </w: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obdobia</w:t>
                  </w:r>
                </w:p>
              </w:tc>
            </w:tr>
            <w:tr w:rsidR="00C229A2" w:rsidRPr="002D161C" w:rsidTr="00093A8E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left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Pohľadávky z obchodného styku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0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  <w:tr w:rsidR="00C229A2" w:rsidRPr="002D161C" w:rsidTr="00093A8E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jc w:val="left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Pohľadávky spolu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04309B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0                        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 w:rsidR="0004309B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0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C229A2" w:rsidRPr="002D161C" w:rsidRDefault="00C229A2" w:rsidP="00093A8E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</w:tbl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78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Tabuľka k čl. III ods. 9 o vývoji opravných položiek k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pohľadávkam</w:t>
            </w:r>
          </w:p>
          <w:p w:rsidR="00C229A2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C229A2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C229A2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B3049B" w:rsidTr="00093A8E">
        <w:trPr>
          <w:trHeight w:val="345"/>
        </w:trPr>
        <w:tc>
          <w:tcPr>
            <w:tcW w:w="117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1720" w:type="dxa"/>
            <w:vAlign w:val="center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2080" w:type="dxa"/>
            <w:vAlign w:val="center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960" w:type="dxa"/>
            <w:vAlign w:val="center"/>
            <w:hideMark/>
          </w:tcPr>
          <w:p w:rsidR="00C229A2" w:rsidRPr="00B3049B" w:rsidRDefault="00C229A2" w:rsidP="00093A8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</w:tbl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80"/>
        <w:gridCol w:w="2920"/>
        <w:gridCol w:w="3200"/>
      </w:tblGrid>
      <w:tr w:rsidR="00C229A2" w:rsidRPr="0060228B" w:rsidTr="00093A8E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60228B" w:rsidTr="00093A8E">
        <w:trPr>
          <w:trHeight w:val="34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29A2" w:rsidRPr="0060228B" w:rsidRDefault="00C229A2" w:rsidP="00093A8E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  <w:r w:rsidRPr="0060228B">
              <w:rPr>
                <w:rFonts w:cs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C229A2" w:rsidRPr="0060228B" w:rsidTr="00093A8E">
        <w:trPr>
          <w:trHeight w:val="51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229A2" w:rsidRPr="0060228B" w:rsidTr="00093A8E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do lehoty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C229A2" w:rsidRPr="0060228B" w:rsidTr="00093A8E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C229A2" w:rsidRPr="0060228B" w:rsidTr="00093A8E">
        <w:trPr>
          <w:trHeight w:val="4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sk-SK"/>
              </w:rPr>
              <w:t>Pohľadávky spolu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0                            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C229A2" w:rsidRPr="0060228B" w:rsidTr="00093A8E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60228B" w:rsidTr="00093A8E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60228B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k čl. III ods. 12 o zmenách vlastných zdrojov krytia neobežného majetku a obežného majetku</w:t>
      </w:r>
    </w:p>
    <w:tbl>
      <w:tblPr>
        <w:tblW w:w="11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2380"/>
        <w:gridCol w:w="947"/>
        <w:gridCol w:w="992"/>
        <w:gridCol w:w="851"/>
        <w:gridCol w:w="2126"/>
        <w:gridCol w:w="1244"/>
      </w:tblGrid>
      <w:tr w:rsidR="00C229A2" w:rsidRPr="00A60776" w:rsidTr="00093A8E">
        <w:trPr>
          <w:trHeight w:val="73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ind w:right="-354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C229A2" w:rsidRDefault="00C229A2" w:rsidP="00093A8E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tav na konci bežného</w:t>
            </w:r>
          </w:p>
          <w:p w:rsidR="00C229A2" w:rsidRPr="00A60776" w:rsidRDefault="00C229A2" w:rsidP="00093A8E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</w:tcPr>
          <w:p w:rsidR="00C229A2" w:rsidRPr="00A60776" w:rsidRDefault="00C229A2" w:rsidP="00093A8E">
            <w:pPr>
              <w:tabs>
                <w:tab w:val="left" w:pos="2198"/>
              </w:tabs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C229A2" w:rsidRPr="00A60776" w:rsidTr="00093A8E">
        <w:trPr>
          <w:trHeight w:val="345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(-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vAlign w:val="center"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C229A2" w:rsidRPr="00A60776" w:rsidTr="00093A8E">
        <w:trPr>
          <w:trHeight w:val="345"/>
        </w:trPr>
        <w:tc>
          <w:tcPr>
            <w:tcW w:w="97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vAlign w:val="bottom"/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C229A2" w:rsidRPr="00A60776" w:rsidTr="00093A8E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proofErr w:type="spellStart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2D7192" w:rsidRDefault="00C229A2" w:rsidP="00093A8E">
            <w:pPr>
              <w:spacing w:before="0" w:after="0" w:line="240" w:lineRule="auto"/>
              <w:rPr>
                <w:rFonts w:cs="Times New Roman"/>
                <w:b/>
                <w:i/>
                <w:color w:val="000000"/>
                <w:sz w:val="22"/>
                <w:lang w:eastAsia="sk-SK"/>
              </w:rPr>
            </w:pPr>
            <w:r w:rsidRPr="00DF288C">
              <w:rPr>
                <w:rFonts w:cs="Times New Roman"/>
                <w:i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  <w:p w:rsidR="00C229A2" w:rsidRPr="002D7192" w:rsidRDefault="00C229A2" w:rsidP="00C229A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3 072,34</w:t>
            </w:r>
            <w:r w:rsidRP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C229A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996,12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C229A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4 068,46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A60776" w:rsidTr="00093A8E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A60776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DF288C" w:rsidRDefault="00C229A2" w:rsidP="00093A8E">
            <w:pPr>
              <w:spacing w:before="0" w:after="0" w:line="240" w:lineRule="auto"/>
              <w:rPr>
                <w:rFonts w:cs="Times New Roman"/>
                <w:i/>
                <w:color w:val="000000"/>
                <w:sz w:val="24"/>
                <w:lang w:eastAsia="sk-SK"/>
              </w:rPr>
            </w:pPr>
          </w:p>
          <w:p w:rsidR="00C229A2" w:rsidRPr="00DF288C" w:rsidRDefault="00C229A2" w:rsidP="00C229A2">
            <w:pPr>
              <w:spacing w:before="0" w:after="0" w:line="240" w:lineRule="auto"/>
              <w:rPr>
                <w:rFonts w:cs="Times New Roman"/>
                <w:i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4 068,46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C229A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lang w:eastAsia="sk-SK"/>
              </w:rPr>
              <w:t xml:space="preserve">   567,15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229A2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C229A2" w:rsidRPr="00A60776" w:rsidRDefault="00C229A2" w:rsidP="00C229A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4 635,61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C229A2" w:rsidRPr="00A60776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</w:tbl>
    <w:p w:rsidR="00C229A2" w:rsidRDefault="00C229A2" w:rsidP="00C229A2">
      <w:pPr>
        <w:spacing w:before="0" w:line="240" w:lineRule="auto"/>
        <w:rPr>
          <w:b/>
          <w:sz w:val="22"/>
          <w:szCs w:val="22"/>
        </w:rPr>
      </w:pPr>
    </w:p>
    <w:p w:rsidR="00C229A2" w:rsidRPr="00D90FC4" w:rsidRDefault="00C229A2" w:rsidP="00C2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77"/>
        <w:gridCol w:w="2623"/>
      </w:tblGrid>
      <w:tr w:rsidR="00C229A2" w:rsidRPr="00943F71" w:rsidTr="00093A8E">
        <w:trPr>
          <w:trHeight w:val="1005"/>
        </w:trPr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229A2" w:rsidRPr="00943F71" w:rsidTr="00093A8E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á </w:t>
            </w: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strata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943F71" w:rsidTr="00093A8E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Prevod  do </w:t>
            </w:r>
            <w:proofErr w:type="spellStart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nevysporiadaného</w:t>
            </w:r>
            <w:proofErr w:type="spellEnd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výsledku hospodárenia minulých rokov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C229A2" w:rsidRPr="00943F71" w:rsidTr="00093A8E">
        <w:trPr>
          <w:trHeight w:val="300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29A2" w:rsidRPr="00943F71" w:rsidRDefault="00C229A2" w:rsidP="00093A8E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Pr="00D90FC4" w:rsidRDefault="00C229A2" w:rsidP="00C2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835"/>
        <w:gridCol w:w="3260"/>
        <w:gridCol w:w="511"/>
        <w:gridCol w:w="1190"/>
      </w:tblGrid>
      <w:tr w:rsidR="00C229A2" w:rsidRPr="00D90FC4" w:rsidTr="00093A8E">
        <w:trPr>
          <w:trHeight w:val="397"/>
        </w:trPr>
        <w:tc>
          <w:tcPr>
            <w:tcW w:w="3756" w:type="dxa"/>
            <w:vMerge w:val="restart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                                             </w:t>
            </w: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C229A2" w:rsidRPr="00D90FC4" w:rsidTr="00093A8E">
        <w:tc>
          <w:tcPr>
            <w:tcW w:w="3756" w:type="dxa"/>
            <w:vMerge/>
          </w:tcPr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:rsidR="00C229A2" w:rsidRDefault="00C229A2" w:rsidP="00093A8E">
            <w:pPr>
              <w:spacing w:before="0" w:after="0" w:line="240" w:lineRule="auto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</w:t>
            </w:r>
          </w:p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C229A2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9A2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C229A2" w:rsidRPr="00D90FC4" w:rsidRDefault="00C229A2" w:rsidP="00093A8E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C229A2" w:rsidRPr="00D90FC4" w:rsidTr="00093A8E">
        <w:trPr>
          <w:trHeight w:val="391"/>
        </w:trPr>
        <w:tc>
          <w:tcPr>
            <w:tcW w:w="3756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3260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C229A2" w:rsidRPr="00D90FC4" w:rsidTr="00093A8E">
        <w:trPr>
          <w:trHeight w:val="391"/>
        </w:trPr>
        <w:tc>
          <w:tcPr>
            <w:tcW w:w="3756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C229A2" w:rsidRPr="00D90FC4" w:rsidRDefault="00C229A2" w:rsidP="00C229A2">
            <w:pPr>
              <w:spacing w:before="0" w:after="0" w:line="240" w:lineRule="auto"/>
              <w:ind w:left="79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1 624,93 </w:t>
            </w:r>
          </w:p>
        </w:tc>
        <w:tc>
          <w:tcPr>
            <w:tcW w:w="3260" w:type="dxa"/>
            <w:vAlign w:val="center"/>
          </w:tcPr>
          <w:p w:rsidR="00C229A2" w:rsidRPr="00D90FC4" w:rsidRDefault="00C229A2" w:rsidP="00C229A2">
            <w:pPr>
              <w:spacing w:before="0" w:after="0" w:line="240" w:lineRule="auto"/>
              <w:ind w:left="61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 xml:space="preserve">  148,48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C229A2" w:rsidRPr="00D90FC4" w:rsidTr="00093A8E">
        <w:trPr>
          <w:trHeight w:val="447"/>
        </w:trPr>
        <w:tc>
          <w:tcPr>
            <w:tcW w:w="3756" w:type="dxa"/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C229A2" w:rsidRPr="00D90FC4" w:rsidRDefault="00C229A2" w:rsidP="00C229A2">
            <w:pPr>
              <w:spacing w:before="0" w:after="0" w:line="240" w:lineRule="auto"/>
              <w:ind w:left="79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1 624,93</w:t>
            </w:r>
          </w:p>
        </w:tc>
        <w:tc>
          <w:tcPr>
            <w:tcW w:w="3260" w:type="dxa"/>
            <w:vAlign w:val="center"/>
          </w:tcPr>
          <w:p w:rsidR="00C229A2" w:rsidRPr="00D90FC4" w:rsidRDefault="00C229A2" w:rsidP="0004309B">
            <w:pPr>
              <w:spacing w:before="0" w:after="0" w:line="240" w:lineRule="auto"/>
              <w:ind w:left="43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14</w:t>
            </w:r>
            <w:r w:rsidR="0004309B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,</w:t>
            </w:r>
            <w:r w:rsidR="0004309B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9A2" w:rsidRPr="00D90FC4" w:rsidRDefault="00C229A2" w:rsidP="00093A8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Pr="00D90FC4" w:rsidRDefault="00C229A2" w:rsidP="00C229A2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                                        Čl.</w:t>
      </w:r>
      <w:r w:rsidRPr="00D90FC4">
        <w:rPr>
          <w:b/>
          <w:bCs/>
          <w:kern w:val="32"/>
          <w:sz w:val="22"/>
          <w:szCs w:val="22"/>
        </w:rPr>
        <w:t xml:space="preserve"> IV</w:t>
      </w:r>
      <w:r>
        <w:rPr>
          <w:b/>
          <w:bCs/>
          <w:kern w:val="32"/>
          <w:sz w:val="22"/>
          <w:szCs w:val="22"/>
        </w:rPr>
        <w:t>.</w:t>
      </w:r>
    </w:p>
    <w:p w:rsidR="00C229A2" w:rsidRDefault="00C229A2" w:rsidP="00C229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C229A2" w:rsidRPr="00D90FC4" w:rsidRDefault="00C229A2" w:rsidP="00C229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>Tržby za dlhodobý a krátkodobý prenájom priestorov :   1</w:t>
      </w:r>
      <w:r w:rsidR="0004309B">
        <w:rPr>
          <w:sz w:val="22"/>
          <w:szCs w:val="22"/>
        </w:rPr>
        <w:t>4 622,39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>Prijaté členské príspevky :       5</w:t>
      </w:r>
      <w:r w:rsidR="0004309B">
        <w:rPr>
          <w:sz w:val="22"/>
          <w:szCs w:val="22"/>
        </w:rPr>
        <w:t>35</w:t>
      </w:r>
      <w:r>
        <w:rPr>
          <w:sz w:val="22"/>
          <w:szCs w:val="22"/>
        </w:rPr>
        <w:t xml:space="preserve">,- 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>
        <w:rPr>
          <w:sz w:val="22"/>
          <w:szCs w:val="22"/>
        </w:rPr>
        <w:t xml:space="preserve">Dotácia na kultúrnu akciu :   </w:t>
      </w:r>
      <w:r w:rsidR="0004309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0</w:t>
      </w:r>
    </w:p>
    <w:p w:rsidR="00C229A2" w:rsidRPr="00D90FC4" w:rsidRDefault="00C229A2" w:rsidP="00C229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(5)</w:t>
      </w:r>
      <w:r>
        <w:rPr>
          <w:sz w:val="22"/>
          <w:szCs w:val="22"/>
        </w:rPr>
        <w:t xml:space="preserve"> Náklady na energie : </w:t>
      </w:r>
      <w:r w:rsidR="0004309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4309B">
        <w:rPr>
          <w:sz w:val="22"/>
          <w:szCs w:val="22"/>
        </w:rPr>
        <w:t>5 856,45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Opravy a udržiavanie : </w:t>
      </w:r>
      <w:r w:rsidR="0004309B">
        <w:rPr>
          <w:sz w:val="22"/>
          <w:szCs w:val="22"/>
        </w:rPr>
        <w:t xml:space="preserve"> 2 688,85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Náklady na hlavnú činnosť / bez energií / :  </w:t>
      </w:r>
      <w:r w:rsidR="0004309B">
        <w:rPr>
          <w:sz w:val="22"/>
          <w:szCs w:val="22"/>
        </w:rPr>
        <w:t>3 254,43</w:t>
      </w:r>
      <w:r>
        <w:rPr>
          <w:sz w:val="22"/>
          <w:szCs w:val="22"/>
        </w:rPr>
        <w:t xml:space="preserve">      </w:t>
      </w:r>
    </w:p>
    <w:p w:rsidR="00C229A2" w:rsidRDefault="00C229A2" w:rsidP="00C229A2">
      <w:pPr>
        <w:spacing w:before="0" w:line="240" w:lineRule="auto"/>
        <w:rPr>
          <w:sz w:val="22"/>
          <w:szCs w:val="22"/>
        </w:rPr>
      </w:pPr>
    </w:p>
    <w:p w:rsidR="00C229A2" w:rsidRDefault="00C229A2" w:rsidP="00C229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(6) Prehľad o účele a výške použitia podielu zaplatenej dane za bežné účtovné obdobie.</w:t>
      </w:r>
    </w:p>
    <w:p w:rsidR="00C229A2" w:rsidRDefault="00C229A2" w:rsidP="00C229A2">
      <w:pPr>
        <w:ind w:right="-599"/>
      </w:pPr>
      <w:r>
        <w:t xml:space="preserve">Prijatý podiel zaplatenej dane:  </w:t>
      </w:r>
      <w:r w:rsidR="0004309B">
        <w:t>2 408,07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2620"/>
        <w:gridCol w:w="2660"/>
      </w:tblGrid>
      <w:tr w:rsidR="00C229A2" w:rsidRPr="00D074C0" w:rsidTr="00093A8E">
        <w:trPr>
          <w:trHeight w:val="133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Účel použitia podielu zaplatenej dane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z bezprostredne predchádzajúceho účtovného obdobia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bežného účtovného obdobia</w:t>
            </w:r>
          </w:p>
        </w:tc>
      </w:tr>
      <w:tr w:rsidR="00C229A2" w:rsidRPr="00D074C0" w:rsidTr="00093A8E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>Materiál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ne zabezpečenie aktivít SKKD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4309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</w:t>
            </w:r>
            <w:r w:rsidR="0004309B">
              <w:rPr>
                <w:rFonts w:cs="Times New Roman"/>
                <w:color w:val="000000"/>
                <w:sz w:val="22"/>
                <w:szCs w:val="22"/>
                <w:lang w:eastAsia="sk-SK"/>
              </w:rPr>
              <w:t>2 762,85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4309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</w:t>
            </w:r>
            <w:r w:rsidR="0004309B">
              <w:rPr>
                <w:rFonts w:cs="Times New Roman"/>
                <w:color w:val="000000"/>
                <w:sz w:val="22"/>
                <w:szCs w:val="22"/>
                <w:lang w:eastAsia="sk-SK"/>
              </w:rPr>
              <w:t>1 567,37</w:t>
            </w:r>
          </w:p>
        </w:tc>
      </w:tr>
      <w:tr w:rsidR="00C229A2" w:rsidRPr="00D074C0" w:rsidTr="00093A8E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Príspevok na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energie pre neziskovú činnosť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4309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1</w:t>
            </w:r>
            <w:r w:rsidR="0004309B">
              <w:rPr>
                <w:rFonts w:cs="Times New Roman"/>
                <w:color w:val="000000"/>
                <w:sz w:val="22"/>
                <w:szCs w:val="22"/>
                <w:lang w:eastAsia="sk-SK"/>
              </w:rPr>
              <w:t> 793,91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4309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</w:t>
            </w:r>
            <w:r w:rsidR="0004309B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04309B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840,70</w:t>
            </w:r>
          </w:p>
        </w:tc>
      </w:tr>
      <w:tr w:rsidR="00C229A2" w:rsidRPr="00D074C0" w:rsidTr="00093A8E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</w:t>
            </w:r>
          </w:p>
        </w:tc>
      </w:tr>
      <w:tr w:rsidR="00C229A2" w:rsidRPr="00D074C0" w:rsidTr="00093A8E">
        <w:trPr>
          <w:trHeight w:val="345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 bežného účtovného obdobia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29A2" w:rsidRPr="00D074C0" w:rsidRDefault="00C229A2" w:rsidP="00093A8E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0</w:t>
            </w:r>
          </w:p>
        </w:tc>
      </w:tr>
    </w:tbl>
    <w:p w:rsidR="00C229A2" w:rsidRPr="00D90FC4" w:rsidRDefault="00C229A2" w:rsidP="00C229A2">
      <w:pPr>
        <w:spacing w:before="0" w:line="240" w:lineRule="auto"/>
        <w:rPr>
          <w:sz w:val="22"/>
          <w:szCs w:val="22"/>
        </w:rPr>
      </w:pPr>
    </w:p>
    <w:p w:rsidR="00E760CD" w:rsidRDefault="00E760CD"/>
    <w:sectPr w:rsidR="00E760CD" w:rsidSect="00E76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650"/>
    <w:multiLevelType w:val="hybridMultilevel"/>
    <w:tmpl w:val="09E84682"/>
    <w:lvl w:ilvl="0" w:tplc="6B900C64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C24E33"/>
    <w:multiLevelType w:val="hybridMultilevel"/>
    <w:tmpl w:val="F4D40628"/>
    <w:lvl w:ilvl="0" w:tplc="267E1A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229A2"/>
    <w:rsid w:val="0004309B"/>
    <w:rsid w:val="00C229A2"/>
    <w:rsid w:val="00E7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229A2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Združenie</dc:creator>
  <cp:lastModifiedBy>Združenie</cp:lastModifiedBy>
  <cp:revision>1</cp:revision>
  <dcterms:created xsi:type="dcterms:W3CDTF">2026-02-26T10:49:00Z</dcterms:created>
  <dcterms:modified xsi:type="dcterms:W3CDTF">2026-02-26T11:04:00Z</dcterms:modified>
</cp:coreProperties>
</file>