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7465" w:rsidRDefault="00285169">
      <w:pPr>
        <w:spacing w:line="12" w:lineRule="exact"/>
        <w:rPr>
          <w:sz w:val="24"/>
          <w:szCs w:val="24"/>
        </w:rPr>
      </w:pPr>
      <w:bookmarkStart w:id="0" w:name="page1"/>
      <w:bookmarkEnd w:id="0"/>
      <w:r>
        <w:rPr>
          <w:noProof/>
          <w:sz w:val="24"/>
          <w:szCs w:val="24"/>
        </w:rPr>
        <w:drawing>
          <wp:anchor distT="0" distB="0" distL="114300" distR="114300" simplePos="0" relativeHeight="251650560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Pr="00FA1943" w:rsidRDefault="00285169">
      <w:pPr>
        <w:spacing w:line="20" w:lineRule="exact"/>
        <w:rPr>
          <w:rFonts w:asciiTheme="minorHAnsi" w:hAnsiTheme="minorHAnsi" w:cstheme="minorHAnsi"/>
          <w:sz w:val="24"/>
          <w:szCs w:val="24"/>
        </w:rPr>
      </w:pPr>
      <w:r>
        <w:rPr>
          <w:sz w:val="24"/>
          <w:szCs w:val="24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 w:rsidRPr="00FA1943">
        <w:rPr>
          <w:rFonts w:asciiTheme="minorHAnsi" w:eastAsia="Calibri" w:hAnsiTheme="minorHAnsi" w:cstheme="minorHAnsi"/>
        </w:rPr>
        <w:t>IČO:</w:t>
      </w:r>
      <w:r w:rsidR="009844BD">
        <w:rPr>
          <w:rFonts w:asciiTheme="minorHAnsi" w:eastAsia="Calibri" w:hAnsiTheme="minorHAnsi" w:cstheme="minorHAnsi"/>
        </w:rPr>
        <w:t xml:space="preserve"> 47915081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9844BD">
        <w:rPr>
          <w:rFonts w:ascii="Calibri" w:eastAsia="Calibri" w:hAnsi="Calibri" w:cs="Calibri"/>
          <w:sz w:val="21"/>
          <w:szCs w:val="21"/>
        </w:rPr>
        <w:t>2024145761</w:t>
      </w:r>
    </w:p>
    <w:p w:rsidR="00E17465" w:rsidRDefault="00285169">
      <w:pPr>
        <w:spacing w:line="20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51584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4"/>
          <w:szCs w:val="24"/>
        </w:rPr>
        <w:drawing>
          <wp:anchor distT="0" distB="0" distL="114300" distR="114300" simplePos="0" relativeHeight="251652608" behindDoc="1" locked="0" layoutInCell="0" allowOverlap="1">
            <wp:simplePos x="0" y="0"/>
            <wp:positionH relativeFrom="column">
              <wp:posOffset>-3413760</wp:posOffset>
            </wp:positionH>
            <wp:positionV relativeFrom="paragraph">
              <wp:posOffset>397510</wp:posOffset>
            </wp:positionV>
            <wp:extent cx="6212840" cy="96647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966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49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Poznámky k mikro účtovnej závierke za rok 20</w:t>
      </w:r>
      <w:r w:rsidR="003F3BE2">
        <w:rPr>
          <w:rFonts w:ascii="Calibri" w:eastAsia="Calibri" w:hAnsi="Calibri" w:cs="Calibri"/>
          <w:b/>
          <w:bCs/>
        </w:rPr>
        <w:t>2</w:t>
      </w:r>
      <w:r w:rsidR="009844BD">
        <w:rPr>
          <w:rFonts w:ascii="Calibri" w:eastAsia="Calibri" w:hAnsi="Calibri" w:cs="Calibri"/>
          <w:b/>
          <w:bCs/>
        </w:rPr>
        <w:t>5</w:t>
      </w:r>
    </w:p>
    <w:p w:rsidR="00E17465" w:rsidRDefault="00E17465">
      <w:pPr>
        <w:spacing w:line="118" w:lineRule="exact"/>
        <w:rPr>
          <w:sz w:val="24"/>
          <w:szCs w:val="24"/>
        </w:rPr>
      </w:pPr>
    </w:p>
    <w:p w:rsidR="00E17465" w:rsidRDefault="00285169">
      <w:pPr>
        <w:ind w:right="2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>zostavené podľa Opatrenia Ministerstva financií SR č.MF/15464/2013-74, ktorým sa ustanovujú</w:t>
      </w:r>
    </w:p>
    <w:p w:rsidR="00E17465" w:rsidRDefault="00E17465">
      <w:pPr>
        <w:spacing w:line="49" w:lineRule="exact"/>
        <w:rPr>
          <w:sz w:val="24"/>
          <w:szCs w:val="24"/>
        </w:rPr>
      </w:pPr>
    </w:p>
    <w:p w:rsidR="00E17465" w:rsidRDefault="00285169">
      <w:pPr>
        <w:spacing w:line="225" w:lineRule="auto"/>
        <w:ind w:left="1160"/>
        <w:jc w:val="center"/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podrobnosti o usporiadaní, označovaní a obsahovom vymedzení položiek individuálnej účtovnej závierky a rozsahu údajov určených z individuálnej účtovnej závierky na zverejnenie pre </w:t>
      </w:r>
      <w:r>
        <w:rPr>
          <w:rFonts w:ascii="Calibri" w:eastAsia="Calibri" w:hAnsi="Calibri" w:cs="Calibri"/>
          <w:b/>
          <w:bCs/>
        </w:rPr>
        <w:t>mikro účtovné jednotky</w:t>
      </w:r>
      <w:r>
        <w:rPr>
          <w:rFonts w:ascii="Calibri" w:eastAsia="Calibri" w:hAnsi="Calibri" w:cs="Calibri"/>
        </w:rPr>
        <w:t xml:space="preserve"> v znení neskorších predpisov </w:t>
      </w:r>
    </w:p>
    <w:p w:rsidR="00E17465" w:rsidRDefault="00E17465">
      <w:pPr>
        <w:spacing w:line="348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Všeobecné údaje</w:t>
      </w:r>
    </w:p>
    <w:p w:rsidR="00E17465" w:rsidRDefault="00E17465">
      <w:pPr>
        <w:spacing w:line="247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1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Identifikácia účtovnej jednotky (názov, IČO, sídlo):</w:t>
      </w:r>
    </w:p>
    <w:p w:rsidR="00E17465" w:rsidRDefault="00A25EC2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4" o:spid="_x0000_s1029" style="position:absolute;z-index:251657728;visibility:visible;mso-wrap-distance-left:0;mso-wrap-distance-right:0" from="0,13.5pt" to="477.5pt,13.5pt" o:allowincell="f" strokeweight=".16931mm"/>
        </w:pict>
      </w:r>
      <w:r>
        <w:rPr>
          <w:sz w:val="24"/>
          <w:szCs w:val="24"/>
        </w:rPr>
        <w:pict>
          <v:line id="Shape 5" o:spid="_x0000_s1030" style="position:absolute;z-index:251658752;visibility:visible;mso-wrap-distance-left:0;mso-wrap-distance-right:0" from="0,27.05pt" to="477.5pt,27.05pt" o:allowincell="f" strokeweight=".16931mm"/>
        </w:pict>
      </w:r>
      <w:r>
        <w:rPr>
          <w:sz w:val="24"/>
          <w:szCs w:val="24"/>
        </w:rPr>
        <w:pict>
          <v:line id="Shape 6" o:spid="_x0000_s1031" style="position:absolute;z-index:251659776;visibility:visible;mso-wrap-distance-left:0;mso-wrap-distance-right:0" from="0,40.5pt" to="477.5pt,40.5pt" o:allowincell="f" strokeweight=".16931mm"/>
        </w:pict>
      </w:r>
      <w:r>
        <w:rPr>
          <w:sz w:val="24"/>
          <w:szCs w:val="24"/>
        </w:rPr>
        <w:pict>
          <v:line id="Shape 7" o:spid="_x0000_s1032" style="position:absolute;z-index:251660800;visibility:visible;mso-wrap-distance-left:0;mso-wrap-distance-right:0" from=".25pt,13.25pt" to=".25pt,67.25pt" o:allowincell="f" strokeweight=".16931mm"/>
        </w:pict>
      </w:r>
      <w:r>
        <w:rPr>
          <w:sz w:val="24"/>
          <w:szCs w:val="24"/>
        </w:rPr>
        <w:pict>
          <v:line id="Shape 8" o:spid="_x0000_s1033" style="position:absolute;z-index:251661824;visibility:visible;mso-wrap-distance-left:0;mso-wrap-distance-right:0" from="152.35pt,13.25pt" to="152.35pt,67.25pt" o:allowincell="f" strokeweight=".16931mm"/>
        </w:pict>
      </w:r>
      <w:r>
        <w:rPr>
          <w:sz w:val="24"/>
          <w:szCs w:val="24"/>
        </w:rPr>
        <w:pict>
          <v:line id="Shape 9" o:spid="_x0000_s1034" style="position:absolute;z-index:251662848;visibility:visible;mso-wrap-distance-left:0;mso-wrap-distance-right:0" from="477.25pt,13.25pt" to="477.25pt,67.25pt" o:allowincell="f" strokeweight=".48pt"/>
        </w:pic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E17465">
      <w:pPr>
        <w:spacing w:line="282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Názov: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IČO:</w:t>
      </w:r>
    </w:p>
    <w:p w:rsidR="00E17465" w:rsidRDefault="00285169">
      <w:pPr>
        <w:ind w:left="120"/>
        <w:rPr>
          <w:sz w:val="20"/>
          <w:szCs w:val="20"/>
        </w:rPr>
      </w:pPr>
      <w:r>
        <w:rPr>
          <w:rFonts w:ascii="Calibri" w:eastAsia="Calibri" w:hAnsi="Calibri" w:cs="Calibri"/>
        </w:rPr>
        <w:t>Sídlo:</w:t>
      </w:r>
    </w:p>
    <w:p w:rsidR="00E17465" w:rsidRDefault="00A25EC2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line id="Shape 10" o:spid="_x0000_s1035" style="position:absolute;z-index:251663872;visibility:visible;mso-wrap-distance-left:0;mso-wrap-distance-right:0" from=".05pt,12.35pt" to="477.5pt,12.35pt" o:allowincell="f" strokeweight=".16931mm"/>
        </w:pict>
      </w:r>
      <w:r w:rsidR="00285169">
        <w:rPr>
          <w:sz w:val="24"/>
          <w:szCs w:val="24"/>
        </w:rPr>
        <w:br w:type="column"/>
      </w:r>
    </w:p>
    <w:p w:rsidR="00E17465" w:rsidRDefault="00E17465">
      <w:pPr>
        <w:spacing w:line="250" w:lineRule="exact"/>
        <w:rPr>
          <w:sz w:val="24"/>
          <w:szCs w:val="24"/>
        </w:rPr>
      </w:pPr>
    </w:p>
    <w:p w:rsidR="00E17465" w:rsidRDefault="009844BD">
      <w:pPr>
        <w:rPr>
          <w:sz w:val="20"/>
          <w:szCs w:val="20"/>
        </w:rPr>
      </w:pPr>
      <w:r>
        <w:rPr>
          <w:rFonts w:ascii="Calibri" w:eastAsia="Calibri" w:hAnsi="Calibri" w:cs="Calibri"/>
        </w:rPr>
        <w:t>ENGIPRO</w:t>
      </w:r>
      <w:r w:rsidR="00FA1943">
        <w:rPr>
          <w:rFonts w:ascii="Calibri" w:eastAsia="Calibri" w:hAnsi="Calibri" w:cs="Calibri"/>
        </w:rPr>
        <w:t xml:space="preserve"> </w:t>
      </w:r>
      <w:r w:rsidR="00285169">
        <w:rPr>
          <w:rFonts w:ascii="Calibri" w:eastAsia="Calibri" w:hAnsi="Calibri" w:cs="Calibri"/>
        </w:rPr>
        <w:t xml:space="preserve"> s. r. o.</w:t>
      </w:r>
    </w:p>
    <w:p w:rsidR="00E17465" w:rsidRDefault="00E17465">
      <w:pPr>
        <w:spacing w:line="3" w:lineRule="exact"/>
        <w:rPr>
          <w:sz w:val="24"/>
          <w:szCs w:val="24"/>
        </w:rPr>
      </w:pPr>
    </w:p>
    <w:p w:rsidR="00E17465" w:rsidRDefault="009844BD">
      <w:pPr>
        <w:rPr>
          <w:sz w:val="20"/>
          <w:szCs w:val="20"/>
        </w:rPr>
      </w:pPr>
      <w:r>
        <w:rPr>
          <w:sz w:val="20"/>
          <w:szCs w:val="20"/>
        </w:rPr>
        <w:t>47915081</w:t>
      </w:r>
    </w:p>
    <w:p w:rsidR="00E17465" w:rsidRPr="003F3BE2" w:rsidRDefault="009844BD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Alexandra Dubčeka 3540/7</w:t>
      </w:r>
    </w:p>
    <w:p w:rsidR="00E17465" w:rsidRDefault="00E17465">
      <w:pPr>
        <w:spacing w:line="5" w:lineRule="exact"/>
        <w:rPr>
          <w:sz w:val="24"/>
          <w:szCs w:val="24"/>
        </w:rPr>
      </w:pPr>
    </w:p>
    <w:p w:rsidR="00E17465" w:rsidRDefault="009844BD">
      <w:pPr>
        <w:spacing w:line="200" w:lineRule="exact"/>
        <w:rPr>
          <w:sz w:val="24"/>
          <w:szCs w:val="24"/>
        </w:rPr>
      </w:pPr>
      <w:r>
        <w:rPr>
          <w:rFonts w:ascii="Calibri" w:eastAsia="Calibri" w:hAnsi="Calibri" w:cs="Calibri"/>
          <w:sz w:val="21"/>
          <w:szCs w:val="21"/>
        </w:rPr>
        <w:t>921 01 Piešťany</w:t>
      </w:r>
    </w:p>
    <w:p w:rsidR="00E17465" w:rsidRDefault="00E17465">
      <w:pPr>
        <w:sectPr w:rsidR="00E17465">
          <w:type w:val="continuous"/>
          <w:pgSz w:w="11900" w:h="16860"/>
          <w:pgMar w:top="810" w:right="1286" w:bottom="31" w:left="1060" w:header="0" w:footer="0" w:gutter="0"/>
          <w:cols w:num="2" w:space="708" w:equalWidth="0">
            <w:col w:w="2440" w:space="720"/>
            <w:col w:w="6400"/>
          </w:cols>
        </w:sectPr>
      </w:pPr>
    </w:p>
    <w:p w:rsidR="00E17465" w:rsidRDefault="00E17465">
      <w:pPr>
        <w:spacing w:line="321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Údaje o konsolidovanom celku</w:t>
      </w:r>
      <w:r>
        <w:rPr>
          <w:rFonts w:ascii="Calibri" w:eastAsia="Calibri" w:hAnsi="Calibri" w:cs="Calibri"/>
        </w:rPr>
        <w:t xml:space="preserve"> - obchodné meno a sídlo konsolidujúcej účtovnej jednotky:</w:t>
      </w: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nie je súčasťou konsolidovaného celku.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2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Priemerný prepočítaný počet zamestnancov</w:t>
      </w:r>
      <w:r>
        <w:rPr>
          <w:rFonts w:ascii="Calibri" w:eastAsia="Calibri" w:hAnsi="Calibri" w:cs="Calibri"/>
        </w:rPr>
        <w:t>:</w:t>
      </w:r>
    </w:p>
    <w:p w:rsidR="00E17465" w:rsidRDefault="00E17465">
      <w:pPr>
        <w:spacing w:line="236" w:lineRule="exact"/>
        <w:rPr>
          <w:sz w:val="24"/>
          <w:szCs w:val="24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2100"/>
        <w:gridCol w:w="3320"/>
      </w:tblGrid>
      <w:tr w:rsidR="00E17465">
        <w:trPr>
          <w:trHeight w:val="27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ind w:left="18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</w:t>
            </w:r>
          </w:p>
        </w:tc>
        <w:tc>
          <w:tcPr>
            <w:tcW w:w="21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8"/>
              </w:rPr>
              <w:t>Bežné účtovné</w:t>
            </w:r>
          </w:p>
        </w:tc>
        <w:tc>
          <w:tcPr>
            <w:tcW w:w="33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Bezprostredne predchádzajúce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obdobie</w:t>
            </w:r>
          </w:p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  <w:w w:val="99"/>
              </w:rPr>
              <w:t>účtovné obdobie</w:t>
            </w:r>
          </w:p>
        </w:tc>
      </w:tr>
      <w:tr w:rsidR="00E17465">
        <w:trPr>
          <w:trHeight w:val="252"/>
        </w:trPr>
        <w:tc>
          <w:tcPr>
            <w:tcW w:w="416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2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Priemerný prepočítaný počet</w:t>
            </w:r>
          </w:p>
        </w:tc>
        <w:tc>
          <w:tcPr>
            <w:tcW w:w="2100" w:type="dxa"/>
            <w:tcBorders>
              <w:right w:val="single" w:sz="8" w:space="0" w:color="auto"/>
            </w:tcBorders>
            <w:vAlign w:val="bottom"/>
          </w:tcPr>
          <w:p w:rsidR="00E17465" w:rsidRDefault="00FA1943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  <w:tc>
          <w:tcPr>
            <w:tcW w:w="3320" w:type="dxa"/>
            <w:tcBorders>
              <w:right w:val="single" w:sz="8" w:space="0" w:color="auto"/>
            </w:tcBorders>
            <w:vAlign w:val="bottom"/>
          </w:tcPr>
          <w:p w:rsidR="00E17465" w:rsidRDefault="009844BD">
            <w:pPr>
              <w:spacing w:line="252" w:lineRule="exact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</w:tr>
      <w:tr w:rsidR="00E17465">
        <w:trPr>
          <w:trHeight w:val="258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zamestnancov</w:t>
            </w:r>
          </w:p>
        </w:tc>
        <w:tc>
          <w:tcPr>
            <w:tcW w:w="21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  <w:tc>
          <w:tcPr>
            <w:tcW w:w="33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E17465"/>
        </w:tc>
      </w:tr>
    </w:tbl>
    <w:p w:rsidR="00E17465" w:rsidRDefault="00A25EC2">
      <w:pPr>
        <w:spacing w:line="20" w:lineRule="exact"/>
        <w:rPr>
          <w:sz w:val="24"/>
          <w:szCs w:val="24"/>
        </w:rPr>
      </w:pPr>
      <w:r>
        <w:rPr>
          <w:sz w:val="24"/>
          <w:szCs w:val="24"/>
        </w:rPr>
        <w:pict>
          <v:rect id="Shape 11" o:spid="_x0000_s1036" style="position:absolute;margin-left:476.75pt;margin-top:-.7pt;width:1pt;height:.95pt;z-index:-251651584;visibility:visible;mso-wrap-distance-left:0;mso-wrap-distance-right:0;mso-position-horizontal-relative:text;mso-position-vertical-relative:text" o:allowincell="f" fillcolor="black" stroked="f"/>
        </w:pict>
      </w: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Článok II</w:t>
      </w:r>
    </w:p>
    <w:p w:rsidR="00E17465" w:rsidRDefault="00285169">
      <w:pPr>
        <w:ind w:right="8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b/>
          <w:bCs/>
        </w:rPr>
        <w:t>Informácie o prijatých postupoch</w:t>
      </w:r>
    </w:p>
    <w:p w:rsidR="00E17465" w:rsidRDefault="00E17465">
      <w:pPr>
        <w:spacing w:line="320" w:lineRule="exact"/>
        <w:rPr>
          <w:sz w:val="24"/>
          <w:szCs w:val="24"/>
        </w:rPr>
      </w:pPr>
    </w:p>
    <w:p w:rsidR="00E17465" w:rsidRDefault="00285169">
      <w:pPr>
        <w:numPr>
          <w:ilvl w:val="0"/>
          <w:numId w:val="3"/>
        </w:numPr>
        <w:tabs>
          <w:tab w:val="left" w:pos="257"/>
        </w:tabs>
        <w:spacing w:line="218" w:lineRule="auto"/>
        <w:ind w:right="20" w:firstLine="1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Informácia, či je účtovná závierka zostavená za splnenia predpokladu, že účtovná jednotka bude </w:t>
      </w:r>
      <w:r>
        <w:rPr>
          <w:rFonts w:ascii="Calibri" w:eastAsia="Calibri" w:hAnsi="Calibri" w:cs="Calibri"/>
          <w:u w:val="single"/>
        </w:rPr>
        <w:t>nepretržite pokračovať</w:t>
      </w:r>
      <w:r>
        <w:rPr>
          <w:rFonts w:ascii="Calibri" w:eastAsia="Calibri" w:hAnsi="Calibri" w:cs="Calibri"/>
        </w:rPr>
        <w:t xml:space="preserve"> vo svojej činnosti:</w:t>
      </w:r>
    </w:p>
    <w:p w:rsidR="00E17465" w:rsidRDefault="00B1094B" w:rsidP="00B1094B">
      <w:pPr>
        <w:pStyle w:val="Odsekzoznamu"/>
        <w:rPr>
          <w:rFonts w:ascii="Calibri" w:eastAsia="Calibri" w:hAnsi="Calibri" w:cs="Calibri"/>
        </w:rPr>
      </w:pPr>
      <w:r w:rsidRPr="00B1094B">
        <w:rPr>
          <w:rFonts w:ascii="Calibri" w:eastAsia="Calibri" w:hAnsi="Calibri" w:cs="Calibri"/>
          <w:i/>
          <w:iCs/>
        </w:rPr>
        <w:t>Účtovn</w:t>
      </w:r>
      <w:r>
        <w:rPr>
          <w:rFonts w:ascii="Calibri" w:eastAsia="Calibri" w:hAnsi="Calibri" w:cs="Calibri"/>
          <w:i/>
          <w:iCs/>
        </w:rPr>
        <w:t>á závierka je zostavená za predpokladu nepretržitého pokračovania vo svojej činnosti.</w:t>
      </w:r>
    </w:p>
    <w:p w:rsidR="00B1094B" w:rsidRDefault="00B1094B">
      <w:pPr>
        <w:spacing w:line="270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3"/>
        </w:numPr>
        <w:tabs>
          <w:tab w:val="left" w:pos="220"/>
        </w:tabs>
        <w:ind w:left="220" w:hanging="21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Spôsob oceňovania</w:t>
      </w:r>
      <w:r>
        <w:rPr>
          <w:rFonts w:ascii="Calibri" w:eastAsia="Calibri" w:hAnsi="Calibri" w:cs="Calibri"/>
        </w:rPr>
        <w:t xml:space="preserve"> jednotlivých položiek majetku a záväzkov, a 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80"/>
        <w:gridCol w:w="4800"/>
      </w:tblGrid>
      <w:tr w:rsidR="00E17465">
        <w:trPr>
          <w:trHeight w:val="261"/>
        </w:trPr>
        <w:tc>
          <w:tcPr>
            <w:tcW w:w="4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7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Názov položky</w:t>
            </w:r>
          </w:p>
        </w:tc>
        <w:tc>
          <w:tcPr>
            <w:tcW w:w="48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5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bCs/>
              </w:rPr>
              <w:t>Spôsob oceňovania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nehmotný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hmotný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Záväzky vrátane rezerv: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61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Dlhopisy: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9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Pôžičky a úvery: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E17465">
        <w:trPr>
          <w:trHeight w:val="258"/>
        </w:trPr>
        <w:tc>
          <w:tcPr>
            <w:tcW w:w="47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2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Derivátové operácie:</w:t>
            </w:r>
          </w:p>
        </w:tc>
        <w:tc>
          <w:tcPr>
            <w:tcW w:w="4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E17465" w:rsidRDefault="00285169">
            <w:pPr>
              <w:spacing w:line="256" w:lineRule="exact"/>
              <w:ind w:left="100"/>
              <w:rPr>
                <w:sz w:val="20"/>
                <w:szCs w:val="20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200" w:lineRule="exact"/>
        <w:rPr>
          <w:sz w:val="24"/>
          <w:szCs w:val="24"/>
        </w:rPr>
      </w:pPr>
    </w:p>
    <w:p w:rsidR="00E17465" w:rsidRDefault="00E17465">
      <w:pPr>
        <w:spacing w:line="314" w:lineRule="exact"/>
        <w:rPr>
          <w:sz w:val="24"/>
          <w:szCs w:val="24"/>
        </w:rPr>
      </w:pPr>
    </w:p>
    <w:p w:rsidR="00E17465" w:rsidRDefault="00285169" w:rsidP="00285169">
      <w:pPr>
        <w:ind w:left="8640"/>
        <w:jc w:val="center"/>
        <w:rPr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t>Strana 1</w:t>
      </w:r>
    </w:p>
    <w:p w:rsidR="00E17465" w:rsidRDefault="00E17465" w:rsidP="00285169">
      <w:pPr>
        <w:jc w:val="center"/>
        <w:sectPr w:rsidR="00E17465">
          <w:type w:val="continuous"/>
          <w:pgSz w:w="11900" w:h="16860"/>
          <w:pgMar w:top="810" w:right="1286" w:bottom="31" w:left="1060" w:header="0" w:footer="0" w:gutter="0"/>
          <w:cols w:space="708" w:equalWidth="0">
            <w:col w:w="9560"/>
          </w:cols>
        </w:sectPr>
      </w:pPr>
    </w:p>
    <w:p w:rsidR="00E17465" w:rsidRDefault="00285169">
      <w:pPr>
        <w:spacing w:line="12" w:lineRule="exact"/>
        <w:rPr>
          <w:sz w:val="20"/>
          <w:szCs w:val="20"/>
        </w:rPr>
      </w:pPr>
      <w:bookmarkStart w:id="1" w:name="page2"/>
      <w:bookmarkEnd w:id="1"/>
      <w:r>
        <w:rPr>
          <w:noProof/>
          <w:sz w:val="20"/>
          <w:szCs w:val="20"/>
        </w:rPr>
        <w:lastRenderedPageBreak/>
        <w:drawing>
          <wp:anchor distT="0" distB="0" distL="114300" distR="114300" simplePos="0" relativeHeight="251653632" behindDoc="1" locked="0" layoutInCell="0" allowOverlap="1">
            <wp:simplePos x="0" y="0"/>
            <wp:positionH relativeFrom="page">
              <wp:posOffset>739140</wp:posOffset>
            </wp:positionH>
            <wp:positionV relativeFrom="page">
              <wp:posOffset>511810</wp:posOffset>
            </wp:positionV>
            <wp:extent cx="2032000" cy="18288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20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285169">
      <w:pPr>
        <w:ind w:left="560"/>
        <w:rPr>
          <w:sz w:val="20"/>
          <w:szCs w:val="20"/>
        </w:rPr>
      </w:pPr>
      <w:r>
        <w:rPr>
          <w:rFonts w:ascii="Calibri" w:eastAsia="Calibri" w:hAnsi="Calibri" w:cs="Calibri"/>
          <w:sz w:val="21"/>
          <w:szCs w:val="21"/>
        </w:rPr>
        <w:t>Poznámky Úč MÚJ 3 – 01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sz w:val="20"/>
          <w:szCs w:val="20"/>
        </w:rPr>
        <w:br w:type="column"/>
      </w:r>
    </w:p>
    <w:p w:rsidR="00E17465" w:rsidRDefault="00285169">
      <w:pPr>
        <w:tabs>
          <w:tab w:val="left" w:pos="2240"/>
        </w:tabs>
        <w:rPr>
          <w:sz w:val="20"/>
          <w:szCs w:val="20"/>
        </w:rPr>
      </w:pPr>
      <w:r>
        <w:rPr>
          <w:rFonts w:ascii="Calibri" w:eastAsia="Calibri" w:hAnsi="Calibri" w:cs="Calibri"/>
        </w:rPr>
        <w:t xml:space="preserve">IČO: </w:t>
      </w:r>
      <w:r w:rsidR="009844BD">
        <w:rPr>
          <w:rFonts w:ascii="Calibri" w:eastAsia="Calibri" w:hAnsi="Calibri" w:cs="Calibri"/>
        </w:rPr>
        <w:t>47915081</w:t>
      </w:r>
      <w:r>
        <w:rPr>
          <w:sz w:val="20"/>
          <w:szCs w:val="20"/>
        </w:rPr>
        <w:tab/>
      </w:r>
      <w:r>
        <w:rPr>
          <w:rFonts w:ascii="Calibri" w:eastAsia="Calibri" w:hAnsi="Calibri" w:cs="Calibri"/>
          <w:sz w:val="21"/>
          <w:szCs w:val="21"/>
        </w:rPr>
        <w:t xml:space="preserve">DIČ: </w:t>
      </w:r>
      <w:r w:rsidR="009844BD">
        <w:rPr>
          <w:rFonts w:ascii="Calibri" w:eastAsia="Calibri" w:hAnsi="Calibri" w:cs="Calibri"/>
          <w:sz w:val="21"/>
          <w:szCs w:val="21"/>
        </w:rPr>
        <w:t>2024145761</w:t>
      </w:r>
    </w:p>
    <w:p w:rsidR="00E17465" w:rsidRDefault="00285169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54656" behindDoc="1" locked="0" layoutInCell="0" allowOverlap="1">
            <wp:simplePos x="0" y="0"/>
            <wp:positionH relativeFrom="column">
              <wp:posOffset>-387985</wp:posOffset>
            </wp:positionH>
            <wp:positionV relativeFrom="paragraph">
              <wp:posOffset>-172085</wp:posOffset>
            </wp:positionV>
            <wp:extent cx="3112770" cy="182880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1277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ectPr w:rsidR="00E17465">
          <w:pgSz w:w="11900" w:h="16860"/>
          <w:pgMar w:top="810" w:right="1286" w:bottom="31" w:left="1060" w:header="0" w:footer="0" w:gutter="0"/>
          <w:cols w:num="2" w:space="708" w:equalWidth="0">
            <w:col w:w="4540" w:space="720"/>
            <w:col w:w="4300"/>
          </w:cols>
        </w:sectPr>
      </w:pPr>
    </w:p>
    <w:p w:rsidR="00E17465" w:rsidRDefault="00E17465">
      <w:pPr>
        <w:spacing w:line="200" w:lineRule="exact"/>
        <w:rPr>
          <w:sz w:val="20"/>
          <w:szCs w:val="20"/>
        </w:rPr>
      </w:pPr>
    </w:p>
    <w:p w:rsidR="00E17465" w:rsidRDefault="00E17465">
      <w:pPr>
        <w:spacing w:line="266" w:lineRule="exact"/>
        <w:rPr>
          <w:sz w:val="20"/>
          <w:szCs w:val="20"/>
        </w:rPr>
      </w:pPr>
    </w:p>
    <w:p w:rsidR="00E17465" w:rsidRPr="00805F3B" w:rsidRDefault="008C759A" w:rsidP="008C759A">
      <w:pPr>
        <w:tabs>
          <w:tab w:val="left" w:pos="207"/>
        </w:tabs>
        <w:spacing w:line="225" w:lineRule="auto"/>
        <w:jc w:val="both"/>
        <w:rPr>
          <w:rFonts w:ascii="Arial" w:eastAsia="Calibri" w:hAnsi="Arial" w:cs="Arial"/>
          <w:sz w:val="20"/>
          <w:szCs w:val="20"/>
        </w:rPr>
      </w:pPr>
      <w:r w:rsidRPr="00805F3B">
        <w:rPr>
          <w:rFonts w:ascii="Arial" w:eastAsia="Calibri" w:hAnsi="Arial" w:cs="Arial"/>
          <w:sz w:val="20"/>
          <w:szCs w:val="20"/>
        </w:rPr>
        <w:t>2.</w:t>
      </w:r>
      <w:r w:rsidR="00B1094B" w:rsidRPr="00805F3B">
        <w:rPr>
          <w:rFonts w:ascii="Arial" w:eastAsia="Calibri" w:hAnsi="Arial" w:cs="Arial"/>
          <w:sz w:val="20"/>
          <w:szCs w:val="20"/>
        </w:rPr>
        <w:t xml:space="preserve">1 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Spôsob zostavenia </w:t>
      </w:r>
      <w:r w:rsidR="00285169" w:rsidRPr="00805F3B">
        <w:rPr>
          <w:rFonts w:ascii="Arial" w:eastAsia="Calibri" w:hAnsi="Arial" w:cs="Arial"/>
          <w:sz w:val="20"/>
          <w:szCs w:val="20"/>
          <w:u w:val="single"/>
        </w:rPr>
        <w:t>odpisového plánu</w:t>
      </w:r>
      <w:r w:rsidR="00285169" w:rsidRPr="00805F3B">
        <w:rPr>
          <w:rFonts w:ascii="Arial" w:eastAsia="Calibri" w:hAnsi="Arial" w:cs="Arial"/>
          <w:sz w:val="20"/>
          <w:szCs w:val="20"/>
        </w:rPr>
        <w:t xml:space="preserve"> pre jednotlivé druhy dlhodobého hmotného majetku a dlhodobého nehmotného majetku, pričom sa uvádza doba odpisovania, použité sadzby odpisov a odpisové metódy pri určení odpisov:</w:t>
      </w:r>
    </w:p>
    <w:p w:rsidR="00E17465" w:rsidRPr="00805F3B" w:rsidRDefault="00E17465">
      <w:pPr>
        <w:spacing w:line="2" w:lineRule="exact"/>
        <w:rPr>
          <w:rFonts w:ascii="Arial" w:eastAsia="Calibri" w:hAnsi="Arial" w:cs="Arial"/>
          <w:sz w:val="20"/>
          <w:szCs w:val="20"/>
        </w:rPr>
      </w:pPr>
    </w:p>
    <w:p w:rsidR="003F3BE2" w:rsidRPr="00805F3B" w:rsidRDefault="003F3BE2" w:rsidP="003F3BE2">
      <w:pPr>
        <w:pStyle w:val="Odsekzoznamu"/>
        <w:spacing w:after="0" w:line="240" w:lineRule="auto"/>
        <w:ind w:left="641"/>
        <w:jc w:val="both"/>
        <w:rPr>
          <w:rFonts w:ascii="Arial" w:hAnsi="Arial" w:cs="Arial"/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7079"/>
        <w:gridCol w:w="1738"/>
        <w:gridCol w:w="363"/>
      </w:tblGrid>
      <w:tr w:rsidR="003F3BE2" w:rsidRPr="00805F3B" w:rsidTr="00EC6DB5">
        <w:trPr>
          <w:trHeight w:val="538"/>
        </w:trPr>
        <w:tc>
          <w:tcPr>
            <w:tcW w:w="9180" w:type="dxa"/>
            <w:gridSpan w:val="3"/>
          </w:tcPr>
          <w:p w:rsidR="003F3BE2" w:rsidRPr="00805F3B" w:rsidRDefault="003F3BE2" w:rsidP="003F3BE2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641" w:hanging="284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805F3B">
              <w:rPr>
                <w:rFonts w:ascii="Arial" w:hAnsi="Arial" w:cs="Arial"/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="00B1094B" w:rsidRPr="00805F3B">
              <w:rPr>
                <w:rFonts w:ascii="Arial" w:hAnsi="Arial" w:cs="Arial"/>
                <w:b/>
                <w:sz w:val="20"/>
                <w:szCs w:val="20"/>
              </w:rPr>
              <w:t>ne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17" w:type="dxa"/>
            <w:gridSpan w:val="2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805F3B">
              <w:rPr>
                <w:rFonts w:ascii="Arial" w:hAnsi="Arial" w:cs="Arial"/>
                <w:b/>
                <w:sz w:val="20"/>
                <w:szCs w:val="20"/>
              </w:rPr>
              <w:t>rovnajú</w:t>
            </w:r>
          </w:p>
        </w:tc>
        <w:tc>
          <w:tcPr>
            <w:tcW w:w="363" w:type="dxa"/>
            <w:vAlign w:val="center"/>
          </w:tcPr>
          <w:p w:rsidR="003F3BE2" w:rsidRPr="00805F3B" w:rsidRDefault="009844BD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Dlhodobý nehmotný majetok = doba použiteľnosti viac ako rok a vstupná cena je  viac ako 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2400,-eur</w:t>
            </w:r>
          </w:p>
        </w:tc>
        <w:tc>
          <w:tcPr>
            <w:tcW w:w="363" w:type="dxa"/>
            <w:vAlign w:val="center"/>
          </w:tcPr>
          <w:p w:rsidR="003F3BE2" w:rsidRPr="00805F3B" w:rsidRDefault="003F3BE2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F3BE2" w:rsidRPr="00805F3B" w:rsidTr="008C759A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079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738" w:type="dxa"/>
          </w:tcPr>
          <w:p w:rsidR="003F3BE2" w:rsidRPr="00805F3B" w:rsidRDefault="003F3BE2" w:rsidP="00EC6D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05F3B">
              <w:rPr>
                <w:rFonts w:ascii="Arial" w:hAnsi="Arial" w:cs="Arial"/>
                <w:sz w:val="20"/>
                <w:szCs w:val="20"/>
              </w:rPr>
              <w:t>1700,-eur</w:t>
            </w:r>
          </w:p>
        </w:tc>
        <w:tc>
          <w:tcPr>
            <w:tcW w:w="363" w:type="dxa"/>
            <w:vAlign w:val="center"/>
          </w:tcPr>
          <w:p w:rsidR="003F3BE2" w:rsidRPr="00805F3B" w:rsidRDefault="009844BD" w:rsidP="00EC6DB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17465" w:rsidRDefault="00E17465">
      <w:pPr>
        <w:spacing w:line="318" w:lineRule="exact"/>
        <w:rPr>
          <w:rFonts w:ascii="Calibri" w:eastAsia="Calibri" w:hAnsi="Calibri" w:cs="Calibri"/>
        </w:rPr>
      </w:pPr>
    </w:p>
    <w:p w:rsidR="003F3BE2" w:rsidRDefault="003F3BE2">
      <w:pPr>
        <w:spacing w:line="318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28"/>
        </w:tabs>
        <w:spacing w:line="224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Zmeny účtovných zásad a zmeny účtovných metód</w:t>
      </w:r>
      <w:r>
        <w:rPr>
          <w:rFonts w:ascii="Calibri" w:eastAsia="Calibri" w:hAnsi="Calibri" w:cs="Calibri"/>
        </w:rPr>
        <w:t xml:space="preserve"> s uvedením dôvodu týchto zmien a vyčíslením ich vplyvu na finančnú hodnotu majetku, záväzkov, základného imania a výsledku hospodárenia účtovnej jednotky: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69" w:lineRule="exact"/>
        <w:rPr>
          <w:rFonts w:ascii="Calibri" w:eastAsia="Calibri" w:hAnsi="Calibri" w:cs="Calibri"/>
        </w:rPr>
      </w:pPr>
    </w:p>
    <w:p w:rsidR="00E17465" w:rsidRDefault="00285169">
      <w:pPr>
        <w:numPr>
          <w:ilvl w:val="0"/>
          <w:numId w:val="4"/>
        </w:numPr>
        <w:tabs>
          <w:tab w:val="left" w:pos="200"/>
        </w:tabs>
        <w:ind w:left="200" w:hanging="199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u w:val="single"/>
        </w:rPr>
        <w:t>Informácie o dotáciách</w:t>
      </w:r>
      <w:r>
        <w:rPr>
          <w:rFonts w:ascii="Calibri" w:eastAsia="Calibri" w:hAnsi="Calibri" w:cs="Calibri"/>
        </w:rPr>
        <w:t xml:space="preserve"> a ich oceňovanie v účtovníctve:</w:t>
      </w:r>
    </w:p>
    <w:p w:rsidR="00E17465" w:rsidRDefault="00E17465">
      <w:pPr>
        <w:spacing w:line="1" w:lineRule="exact"/>
        <w:rPr>
          <w:sz w:val="20"/>
          <w:szCs w:val="20"/>
        </w:rPr>
      </w:pPr>
    </w:p>
    <w:p w:rsidR="00E17465" w:rsidRDefault="00285169">
      <w:pPr>
        <w:ind w:left="820"/>
        <w:rPr>
          <w:sz w:val="20"/>
          <w:szCs w:val="20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318" w:lineRule="exact"/>
        <w:rPr>
          <w:sz w:val="20"/>
          <w:szCs w:val="20"/>
        </w:rPr>
      </w:pPr>
    </w:p>
    <w:p w:rsidR="00E17465" w:rsidRDefault="00285169">
      <w:pPr>
        <w:numPr>
          <w:ilvl w:val="0"/>
          <w:numId w:val="5"/>
        </w:numPr>
        <w:tabs>
          <w:tab w:val="left" w:pos="236"/>
        </w:tabs>
        <w:spacing w:line="228" w:lineRule="auto"/>
        <w:ind w:firstLine="1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Informácie o účtovaní </w:t>
      </w:r>
      <w:r>
        <w:rPr>
          <w:rFonts w:ascii="Calibri" w:eastAsia="Calibri" w:hAnsi="Calibri" w:cs="Calibri"/>
          <w:u w:val="single"/>
        </w:rPr>
        <w:t>významných opráv chýb</w:t>
      </w:r>
      <w:r>
        <w:rPr>
          <w:rFonts w:ascii="Calibri" w:eastAsia="Calibri" w:hAnsi="Calibri" w:cs="Calibri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E17465" w:rsidRDefault="00E17465">
      <w:pPr>
        <w:spacing w:line="3" w:lineRule="exact"/>
        <w:rPr>
          <w:rFonts w:ascii="Calibri" w:eastAsia="Calibri" w:hAnsi="Calibri" w:cs="Calibri"/>
        </w:rPr>
      </w:pPr>
    </w:p>
    <w:p w:rsidR="00E17465" w:rsidRDefault="00285169">
      <w:pPr>
        <w:ind w:left="820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i/>
          <w:iCs/>
        </w:rPr>
        <w:t>Účtovná jednotka nemá náplň pre túto položku.</w:t>
      </w:r>
    </w:p>
    <w:p w:rsidR="00E17465" w:rsidRDefault="00E17465">
      <w:pPr>
        <w:spacing w:line="200" w:lineRule="exact"/>
        <w:rPr>
          <w:sz w:val="20"/>
          <w:szCs w:val="20"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3F3BE2" w:rsidRDefault="003F3BE2">
      <w:pPr>
        <w:ind w:right="160"/>
        <w:jc w:val="center"/>
        <w:rPr>
          <w:rFonts w:ascii="Calibri" w:eastAsia="Calibri" w:hAnsi="Calibri" w:cs="Calibri"/>
          <w:b/>
          <w:bCs/>
        </w:rPr>
      </w:pPr>
    </w:p>
    <w:p w:rsidR="00285169" w:rsidRDefault="000D5349">
      <w:pPr>
        <w:ind w:right="160"/>
        <w:jc w:val="center"/>
        <w:rPr>
          <w:rFonts w:ascii="Arial" w:eastAsia="Calibri" w:hAnsi="Arial" w:cs="Arial"/>
          <w:b/>
          <w:bCs/>
        </w:rPr>
      </w:pPr>
      <w:r w:rsidRPr="000D5349"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                      </w:t>
      </w:r>
    </w:p>
    <w:p w:rsidR="00805F3B" w:rsidRDefault="00285169">
      <w:pPr>
        <w:ind w:right="160"/>
        <w:jc w:val="center"/>
        <w:rPr>
          <w:rFonts w:ascii="Arial" w:eastAsia="Calibri" w:hAnsi="Arial" w:cs="Arial"/>
          <w:b/>
          <w:bCs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</w:t>
      </w: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805F3B" w:rsidRDefault="00805F3B">
      <w:pPr>
        <w:ind w:right="160"/>
        <w:jc w:val="center"/>
        <w:rPr>
          <w:rFonts w:ascii="Arial" w:eastAsia="Calibri" w:hAnsi="Arial" w:cs="Arial"/>
          <w:b/>
          <w:bCs/>
        </w:rPr>
      </w:pPr>
    </w:p>
    <w:p w:rsidR="003F3BE2" w:rsidRPr="00285169" w:rsidRDefault="00805F3B" w:rsidP="00805F3B">
      <w:pPr>
        <w:ind w:left="7920" w:right="160"/>
        <w:jc w:val="center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Calibri" w:hAnsi="Arial" w:cs="Arial"/>
          <w:b/>
          <w:bCs/>
        </w:rPr>
        <w:t xml:space="preserve">                                                                                                                                                          </w:t>
      </w:r>
      <w:r w:rsidR="00285169">
        <w:rPr>
          <w:rFonts w:ascii="Arial" w:eastAsia="Calibri" w:hAnsi="Arial" w:cs="Arial"/>
          <w:b/>
          <w:bCs/>
        </w:rPr>
        <w:t xml:space="preserve"> </w:t>
      </w:r>
      <w:r>
        <w:rPr>
          <w:rFonts w:ascii="Arial" w:eastAsia="Calibri" w:hAnsi="Arial" w:cs="Arial"/>
          <w:b/>
          <w:bCs/>
        </w:rPr>
        <w:t xml:space="preserve">                                     </w:t>
      </w:r>
      <w:r w:rsidR="00B1094B">
        <w:rPr>
          <w:rFonts w:ascii="Arial" w:eastAsia="Calibri" w:hAnsi="Arial" w:cs="Arial"/>
          <w:bCs/>
          <w:sz w:val="20"/>
          <w:szCs w:val="20"/>
        </w:rPr>
        <w:t xml:space="preserve">Strana </w:t>
      </w:r>
      <w:r w:rsidR="000D5349" w:rsidRPr="00285169">
        <w:rPr>
          <w:rFonts w:ascii="Arial" w:eastAsia="Calibri" w:hAnsi="Arial" w:cs="Arial"/>
          <w:bCs/>
          <w:sz w:val="20"/>
          <w:szCs w:val="20"/>
        </w:rPr>
        <w:t>2</w:t>
      </w:r>
    </w:p>
    <w:sectPr w:rsidR="003F3BE2" w:rsidRPr="00285169" w:rsidSect="00E17465">
      <w:type w:val="continuous"/>
      <w:pgSz w:w="11900" w:h="16860"/>
      <w:pgMar w:top="810" w:right="1406" w:bottom="31" w:left="1160" w:header="0" w:footer="0" w:gutter="0"/>
      <w:cols w:space="708" w:equalWidth="0">
        <w:col w:w="934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21E6FE9C"/>
    <w:lvl w:ilvl="0" w:tplc="745682FA">
      <w:start w:val="1"/>
      <w:numFmt w:val="bullet"/>
      <w:lvlText w:val="-"/>
      <w:lvlJc w:val="left"/>
    </w:lvl>
    <w:lvl w:ilvl="1" w:tplc="15E43C3C">
      <w:numFmt w:val="decimal"/>
      <w:lvlText w:val=""/>
      <w:lvlJc w:val="left"/>
    </w:lvl>
    <w:lvl w:ilvl="2" w:tplc="127EE26C">
      <w:numFmt w:val="decimal"/>
      <w:lvlText w:val=""/>
      <w:lvlJc w:val="left"/>
    </w:lvl>
    <w:lvl w:ilvl="3" w:tplc="FF364242">
      <w:numFmt w:val="decimal"/>
      <w:lvlText w:val=""/>
      <w:lvlJc w:val="left"/>
    </w:lvl>
    <w:lvl w:ilvl="4" w:tplc="526EC892">
      <w:numFmt w:val="decimal"/>
      <w:lvlText w:val=""/>
      <w:lvlJc w:val="left"/>
    </w:lvl>
    <w:lvl w:ilvl="5" w:tplc="1CF8D574">
      <w:numFmt w:val="decimal"/>
      <w:lvlText w:val=""/>
      <w:lvlJc w:val="left"/>
    </w:lvl>
    <w:lvl w:ilvl="6" w:tplc="46CED62A">
      <w:numFmt w:val="decimal"/>
      <w:lvlText w:val=""/>
      <w:lvlJc w:val="left"/>
    </w:lvl>
    <w:lvl w:ilvl="7" w:tplc="909A0414">
      <w:numFmt w:val="decimal"/>
      <w:lvlText w:val=""/>
      <w:lvlJc w:val="left"/>
    </w:lvl>
    <w:lvl w:ilvl="8" w:tplc="C46A9CD8">
      <w:numFmt w:val="decimal"/>
      <w:lvlText w:val=""/>
      <w:lvlJc w:val="left"/>
    </w:lvl>
  </w:abstractNum>
  <w:abstractNum w:abstractNumId="1">
    <w:nsid w:val="0DED7263"/>
    <w:multiLevelType w:val="hybridMultilevel"/>
    <w:tmpl w:val="B8A049F4"/>
    <w:lvl w:ilvl="0" w:tplc="97EE0662">
      <w:start w:val="6"/>
      <w:numFmt w:val="decimal"/>
      <w:lvlText w:val="%1."/>
      <w:lvlJc w:val="left"/>
    </w:lvl>
    <w:lvl w:ilvl="1" w:tplc="623616DE">
      <w:numFmt w:val="decimal"/>
      <w:lvlText w:val=""/>
      <w:lvlJc w:val="left"/>
    </w:lvl>
    <w:lvl w:ilvl="2" w:tplc="B43866A2">
      <w:numFmt w:val="decimal"/>
      <w:lvlText w:val=""/>
      <w:lvlJc w:val="left"/>
    </w:lvl>
    <w:lvl w:ilvl="3" w:tplc="E0B2941E">
      <w:numFmt w:val="decimal"/>
      <w:lvlText w:val=""/>
      <w:lvlJc w:val="left"/>
    </w:lvl>
    <w:lvl w:ilvl="4" w:tplc="BAE8F346">
      <w:numFmt w:val="decimal"/>
      <w:lvlText w:val=""/>
      <w:lvlJc w:val="left"/>
    </w:lvl>
    <w:lvl w:ilvl="5" w:tplc="5E64AF5A">
      <w:numFmt w:val="decimal"/>
      <w:lvlText w:val=""/>
      <w:lvlJc w:val="left"/>
    </w:lvl>
    <w:lvl w:ilvl="6" w:tplc="A4968278">
      <w:numFmt w:val="decimal"/>
      <w:lvlText w:val=""/>
      <w:lvlJc w:val="left"/>
    </w:lvl>
    <w:lvl w:ilvl="7" w:tplc="BFACC670">
      <w:numFmt w:val="decimal"/>
      <w:lvlText w:val=""/>
      <w:lvlJc w:val="left"/>
    </w:lvl>
    <w:lvl w:ilvl="8" w:tplc="6F3CE2F4">
      <w:numFmt w:val="decimal"/>
      <w:lvlText w:val=""/>
      <w:lvlJc w:val="left"/>
    </w:lvl>
  </w:abstractNum>
  <w:abstractNum w:abstractNumId="2">
    <w:nsid w:val="109CF92E"/>
    <w:multiLevelType w:val="hybridMultilevel"/>
    <w:tmpl w:val="BC802CB2"/>
    <w:lvl w:ilvl="0" w:tplc="F0C8D1AA">
      <w:start w:val="4"/>
      <w:numFmt w:val="lowerLetter"/>
      <w:lvlText w:val="%1)"/>
      <w:lvlJc w:val="left"/>
    </w:lvl>
    <w:lvl w:ilvl="1" w:tplc="108659D8">
      <w:numFmt w:val="decimal"/>
      <w:lvlText w:val=""/>
      <w:lvlJc w:val="left"/>
    </w:lvl>
    <w:lvl w:ilvl="2" w:tplc="3CB2CC32">
      <w:numFmt w:val="decimal"/>
      <w:lvlText w:val=""/>
      <w:lvlJc w:val="left"/>
    </w:lvl>
    <w:lvl w:ilvl="3" w:tplc="38A4736A">
      <w:numFmt w:val="decimal"/>
      <w:lvlText w:val=""/>
      <w:lvlJc w:val="left"/>
    </w:lvl>
    <w:lvl w:ilvl="4" w:tplc="3DB818E6">
      <w:numFmt w:val="decimal"/>
      <w:lvlText w:val=""/>
      <w:lvlJc w:val="left"/>
    </w:lvl>
    <w:lvl w:ilvl="5" w:tplc="AA7610A2">
      <w:numFmt w:val="decimal"/>
      <w:lvlText w:val=""/>
      <w:lvlJc w:val="left"/>
    </w:lvl>
    <w:lvl w:ilvl="6" w:tplc="7E702798">
      <w:numFmt w:val="decimal"/>
      <w:lvlText w:val=""/>
      <w:lvlJc w:val="left"/>
    </w:lvl>
    <w:lvl w:ilvl="7" w:tplc="701C61EE">
      <w:numFmt w:val="decimal"/>
      <w:lvlText w:val=""/>
      <w:lvlJc w:val="left"/>
    </w:lvl>
    <w:lvl w:ilvl="8" w:tplc="469AD540">
      <w:numFmt w:val="decimal"/>
      <w:lvlText w:val=""/>
      <w:lvlJc w:val="left"/>
    </w:lvl>
  </w:abstractNum>
  <w:abstractNum w:abstractNumId="3">
    <w:nsid w:val="1190CDE7"/>
    <w:multiLevelType w:val="hybridMultilevel"/>
    <w:tmpl w:val="167852F6"/>
    <w:lvl w:ilvl="0" w:tplc="34AE5DE2">
      <w:start w:val="1"/>
      <w:numFmt w:val="lowerLetter"/>
      <w:lvlText w:val="%1)"/>
      <w:lvlJc w:val="left"/>
    </w:lvl>
    <w:lvl w:ilvl="1" w:tplc="02605D9E">
      <w:numFmt w:val="decimal"/>
      <w:lvlText w:val=""/>
      <w:lvlJc w:val="left"/>
    </w:lvl>
    <w:lvl w:ilvl="2" w:tplc="FFF04798">
      <w:numFmt w:val="decimal"/>
      <w:lvlText w:val=""/>
      <w:lvlJc w:val="left"/>
    </w:lvl>
    <w:lvl w:ilvl="3" w:tplc="1C3EE53E">
      <w:numFmt w:val="decimal"/>
      <w:lvlText w:val=""/>
      <w:lvlJc w:val="left"/>
    </w:lvl>
    <w:lvl w:ilvl="4" w:tplc="33D869DA">
      <w:numFmt w:val="decimal"/>
      <w:lvlText w:val=""/>
      <w:lvlJc w:val="left"/>
    </w:lvl>
    <w:lvl w:ilvl="5" w:tplc="3CEE059C">
      <w:numFmt w:val="decimal"/>
      <w:lvlText w:val=""/>
      <w:lvlJc w:val="left"/>
    </w:lvl>
    <w:lvl w:ilvl="6" w:tplc="95C29E08">
      <w:numFmt w:val="decimal"/>
      <w:lvlText w:val=""/>
      <w:lvlJc w:val="left"/>
    </w:lvl>
    <w:lvl w:ilvl="7" w:tplc="102CD046">
      <w:numFmt w:val="decimal"/>
      <w:lvlText w:val=""/>
      <w:lvlJc w:val="left"/>
    </w:lvl>
    <w:lvl w:ilvl="8" w:tplc="8CF04618">
      <w:numFmt w:val="decimal"/>
      <w:lvlText w:val=""/>
      <w:lvlJc w:val="left"/>
    </w:lvl>
  </w:abstractNum>
  <w:abstractNum w:abstractNumId="4">
    <w:nsid w:val="12200854"/>
    <w:multiLevelType w:val="hybridMultilevel"/>
    <w:tmpl w:val="9DC03EAC"/>
    <w:lvl w:ilvl="0" w:tplc="C0421450">
      <w:start w:val="6"/>
      <w:numFmt w:val="decimal"/>
      <w:lvlText w:val="%1."/>
      <w:lvlJc w:val="left"/>
    </w:lvl>
    <w:lvl w:ilvl="1" w:tplc="C762AC88">
      <w:numFmt w:val="decimal"/>
      <w:lvlText w:val=""/>
      <w:lvlJc w:val="left"/>
    </w:lvl>
    <w:lvl w:ilvl="2" w:tplc="5172D0F6">
      <w:numFmt w:val="decimal"/>
      <w:lvlText w:val=""/>
      <w:lvlJc w:val="left"/>
    </w:lvl>
    <w:lvl w:ilvl="3" w:tplc="1FE64128">
      <w:numFmt w:val="decimal"/>
      <w:lvlText w:val=""/>
      <w:lvlJc w:val="left"/>
    </w:lvl>
    <w:lvl w:ilvl="4" w:tplc="14B85F42">
      <w:numFmt w:val="decimal"/>
      <w:lvlText w:val=""/>
      <w:lvlJc w:val="left"/>
    </w:lvl>
    <w:lvl w:ilvl="5" w:tplc="BAF26A52">
      <w:numFmt w:val="decimal"/>
      <w:lvlText w:val=""/>
      <w:lvlJc w:val="left"/>
    </w:lvl>
    <w:lvl w:ilvl="6" w:tplc="291EB612">
      <w:numFmt w:val="decimal"/>
      <w:lvlText w:val=""/>
      <w:lvlJc w:val="left"/>
    </w:lvl>
    <w:lvl w:ilvl="7" w:tplc="54084C92">
      <w:numFmt w:val="decimal"/>
      <w:lvlText w:val=""/>
      <w:lvlJc w:val="left"/>
    </w:lvl>
    <w:lvl w:ilvl="8" w:tplc="ECF06130">
      <w:numFmt w:val="decimal"/>
      <w:lvlText w:val=""/>
      <w:lvlJc w:val="left"/>
    </w:lvl>
  </w:abstractNum>
  <w:abstractNum w:abstractNumId="5">
    <w:nsid w:val="140E0F76"/>
    <w:multiLevelType w:val="hybridMultilevel"/>
    <w:tmpl w:val="B35A33B2"/>
    <w:lvl w:ilvl="0" w:tplc="A4A6071A">
      <w:start w:val="5"/>
      <w:numFmt w:val="decimal"/>
      <w:lvlText w:val="%1."/>
      <w:lvlJc w:val="left"/>
    </w:lvl>
    <w:lvl w:ilvl="1" w:tplc="C922B54A">
      <w:numFmt w:val="decimal"/>
      <w:lvlText w:val=""/>
      <w:lvlJc w:val="left"/>
    </w:lvl>
    <w:lvl w:ilvl="2" w:tplc="5562EC78">
      <w:numFmt w:val="decimal"/>
      <w:lvlText w:val=""/>
      <w:lvlJc w:val="left"/>
    </w:lvl>
    <w:lvl w:ilvl="3" w:tplc="454E486C">
      <w:numFmt w:val="decimal"/>
      <w:lvlText w:val=""/>
      <w:lvlJc w:val="left"/>
    </w:lvl>
    <w:lvl w:ilvl="4" w:tplc="B224C142">
      <w:numFmt w:val="decimal"/>
      <w:lvlText w:val=""/>
      <w:lvlJc w:val="left"/>
    </w:lvl>
    <w:lvl w:ilvl="5" w:tplc="731EDC3E">
      <w:numFmt w:val="decimal"/>
      <w:lvlText w:val=""/>
      <w:lvlJc w:val="left"/>
    </w:lvl>
    <w:lvl w:ilvl="6" w:tplc="BD143F8A">
      <w:numFmt w:val="decimal"/>
      <w:lvlText w:val=""/>
      <w:lvlJc w:val="left"/>
    </w:lvl>
    <w:lvl w:ilvl="7" w:tplc="00FAF0BE">
      <w:numFmt w:val="decimal"/>
      <w:lvlText w:val=""/>
      <w:lvlJc w:val="left"/>
    </w:lvl>
    <w:lvl w:ilvl="8" w:tplc="490CDCF8">
      <w:numFmt w:val="decimal"/>
      <w:lvlText w:val=""/>
      <w:lvlJc w:val="left"/>
    </w:lvl>
  </w:abstractNum>
  <w:abstractNum w:abstractNumId="6">
    <w:nsid w:val="1F16E9E8"/>
    <w:multiLevelType w:val="hybridMultilevel"/>
    <w:tmpl w:val="A34E9140"/>
    <w:lvl w:ilvl="0" w:tplc="D0F02792">
      <w:start w:val="3"/>
      <w:numFmt w:val="decimal"/>
      <w:lvlText w:val="%1."/>
      <w:lvlJc w:val="left"/>
    </w:lvl>
    <w:lvl w:ilvl="1" w:tplc="901288C4">
      <w:numFmt w:val="decimal"/>
      <w:lvlText w:val=""/>
      <w:lvlJc w:val="left"/>
    </w:lvl>
    <w:lvl w:ilvl="2" w:tplc="376223B4">
      <w:numFmt w:val="decimal"/>
      <w:lvlText w:val=""/>
      <w:lvlJc w:val="left"/>
    </w:lvl>
    <w:lvl w:ilvl="3" w:tplc="112E790A">
      <w:numFmt w:val="decimal"/>
      <w:lvlText w:val=""/>
      <w:lvlJc w:val="left"/>
    </w:lvl>
    <w:lvl w:ilvl="4" w:tplc="F1142E74">
      <w:numFmt w:val="decimal"/>
      <w:lvlText w:val=""/>
      <w:lvlJc w:val="left"/>
    </w:lvl>
    <w:lvl w:ilvl="5" w:tplc="66C28022">
      <w:numFmt w:val="decimal"/>
      <w:lvlText w:val=""/>
      <w:lvlJc w:val="left"/>
    </w:lvl>
    <w:lvl w:ilvl="6" w:tplc="1B8887DC">
      <w:numFmt w:val="decimal"/>
      <w:lvlText w:val=""/>
      <w:lvlJc w:val="left"/>
    </w:lvl>
    <w:lvl w:ilvl="7" w:tplc="A7B4120A">
      <w:numFmt w:val="decimal"/>
      <w:lvlText w:val=""/>
      <w:lvlJc w:val="left"/>
    </w:lvl>
    <w:lvl w:ilvl="8" w:tplc="4E20AB24">
      <w:numFmt w:val="decimal"/>
      <w:lvlText w:val=""/>
      <w:lvlJc w:val="left"/>
    </w:lvl>
  </w:abstractNum>
  <w:abstractNum w:abstractNumId="7">
    <w:nsid w:val="3352255A"/>
    <w:multiLevelType w:val="hybridMultilevel"/>
    <w:tmpl w:val="C43CE5FE"/>
    <w:lvl w:ilvl="0" w:tplc="D5FA7AE0">
      <w:start w:val="1"/>
      <w:numFmt w:val="lowerLetter"/>
      <w:lvlText w:val="%1)"/>
      <w:lvlJc w:val="left"/>
    </w:lvl>
    <w:lvl w:ilvl="1" w:tplc="76504E14">
      <w:numFmt w:val="decimal"/>
      <w:lvlText w:val=""/>
      <w:lvlJc w:val="left"/>
    </w:lvl>
    <w:lvl w:ilvl="2" w:tplc="C4265F08">
      <w:numFmt w:val="decimal"/>
      <w:lvlText w:val=""/>
      <w:lvlJc w:val="left"/>
    </w:lvl>
    <w:lvl w:ilvl="3" w:tplc="2AD455E2">
      <w:numFmt w:val="decimal"/>
      <w:lvlText w:val=""/>
      <w:lvlJc w:val="left"/>
    </w:lvl>
    <w:lvl w:ilvl="4" w:tplc="5B08A196">
      <w:numFmt w:val="decimal"/>
      <w:lvlText w:val=""/>
      <w:lvlJc w:val="left"/>
    </w:lvl>
    <w:lvl w:ilvl="5" w:tplc="6B50538C">
      <w:numFmt w:val="decimal"/>
      <w:lvlText w:val=""/>
      <w:lvlJc w:val="left"/>
    </w:lvl>
    <w:lvl w:ilvl="6" w:tplc="BA12FB34">
      <w:numFmt w:val="decimal"/>
      <w:lvlText w:val=""/>
      <w:lvlJc w:val="left"/>
    </w:lvl>
    <w:lvl w:ilvl="7" w:tplc="C366B1AA">
      <w:numFmt w:val="decimal"/>
      <w:lvlText w:val=""/>
      <w:lvlJc w:val="left"/>
    </w:lvl>
    <w:lvl w:ilvl="8" w:tplc="6E02C456">
      <w:numFmt w:val="decimal"/>
      <w:lvlText w:val=""/>
      <w:lvlJc w:val="left"/>
    </w:lvl>
  </w:abstractNum>
  <w:abstractNum w:abstractNumId="8">
    <w:nsid w:val="4DB127F8"/>
    <w:multiLevelType w:val="hybridMultilevel"/>
    <w:tmpl w:val="DE3EB3C0"/>
    <w:lvl w:ilvl="0" w:tplc="3B5E0EB0">
      <w:start w:val="1"/>
      <w:numFmt w:val="decimal"/>
      <w:lvlText w:val="%1."/>
      <w:lvlJc w:val="left"/>
    </w:lvl>
    <w:lvl w:ilvl="1" w:tplc="EFFC1F74">
      <w:numFmt w:val="decimal"/>
      <w:lvlText w:val=""/>
      <w:lvlJc w:val="left"/>
    </w:lvl>
    <w:lvl w:ilvl="2" w:tplc="030C2E06">
      <w:numFmt w:val="decimal"/>
      <w:lvlText w:val=""/>
      <w:lvlJc w:val="left"/>
    </w:lvl>
    <w:lvl w:ilvl="3" w:tplc="084CB7A4">
      <w:numFmt w:val="decimal"/>
      <w:lvlText w:val=""/>
      <w:lvlJc w:val="left"/>
    </w:lvl>
    <w:lvl w:ilvl="4" w:tplc="9DE4C9A6">
      <w:numFmt w:val="decimal"/>
      <w:lvlText w:val=""/>
      <w:lvlJc w:val="left"/>
    </w:lvl>
    <w:lvl w:ilvl="5" w:tplc="85662CE4">
      <w:numFmt w:val="decimal"/>
      <w:lvlText w:val=""/>
      <w:lvlJc w:val="left"/>
    </w:lvl>
    <w:lvl w:ilvl="6" w:tplc="A5AC3D24">
      <w:numFmt w:val="decimal"/>
      <w:lvlText w:val=""/>
      <w:lvlJc w:val="left"/>
    </w:lvl>
    <w:lvl w:ilvl="7" w:tplc="03EA972A">
      <w:numFmt w:val="decimal"/>
      <w:lvlText w:val=""/>
      <w:lvlJc w:val="left"/>
    </w:lvl>
    <w:lvl w:ilvl="8" w:tplc="B5503100">
      <w:numFmt w:val="decimal"/>
      <w:lvlText w:val=""/>
      <w:lvlJc w:val="left"/>
    </w:lvl>
  </w:abstractNum>
  <w:abstractNum w:abstractNumId="9">
    <w:nsid w:val="515F007C"/>
    <w:multiLevelType w:val="hybridMultilevel"/>
    <w:tmpl w:val="324ABEB8"/>
    <w:lvl w:ilvl="0" w:tplc="19A4F906">
      <w:start w:val="1"/>
      <w:numFmt w:val="decimal"/>
      <w:lvlText w:val="%1."/>
      <w:lvlJc w:val="left"/>
    </w:lvl>
    <w:lvl w:ilvl="1" w:tplc="23584508">
      <w:numFmt w:val="decimal"/>
      <w:lvlText w:val=""/>
      <w:lvlJc w:val="left"/>
    </w:lvl>
    <w:lvl w:ilvl="2" w:tplc="9730B4DE">
      <w:numFmt w:val="decimal"/>
      <w:lvlText w:val=""/>
      <w:lvlJc w:val="left"/>
    </w:lvl>
    <w:lvl w:ilvl="3" w:tplc="311AFF28">
      <w:numFmt w:val="decimal"/>
      <w:lvlText w:val=""/>
      <w:lvlJc w:val="left"/>
    </w:lvl>
    <w:lvl w:ilvl="4" w:tplc="5ED80A6A">
      <w:numFmt w:val="decimal"/>
      <w:lvlText w:val=""/>
      <w:lvlJc w:val="left"/>
    </w:lvl>
    <w:lvl w:ilvl="5" w:tplc="C5725EB0">
      <w:numFmt w:val="decimal"/>
      <w:lvlText w:val=""/>
      <w:lvlJc w:val="left"/>
    </w:lvl>
    <w:lvl w:ilvl="6" w:tplc="23EA23DE">
      <w:numFmt w:val="decimal"/>
      <w:lvlText w:val=""/>
      <w:lvlJc w:val="left"/>
    </w:lvl>
    <w:lvl w:ilvl="7" w:tplc="4920C80E">
      <w:numFmt w:val="decimal"/>
      <w:lvlText w:val=""/>
      <w:lvlJc w:val="left"/>
    </w:lvl>
    <w:lvl w:ilvl="8" w:tplc="4AD2ED1A">
      <w:numFmt w:val="decimal"/>
      <w:lvlText w:val=""/>
      <w:lvlJc w:val="left"/>
    </w:lvl>
  </w:abstractNum>
  <w:abstractNum w:abstractNumId="10">
    <w:nsid w:val="5BD062C2"/>
    <w:multiLevelType w:val="hybridMultilevel"/>
    <w:tmpl w:val="B100F08C"/>
    <w:lvl w:ilvl="0" w:tplc="E124DF44">
      <w:start w:val="3"/>
      <w:numFmt w:val="decimal"/>
      <w:lvlText w:val="%1."/>
      <w:lvlJc w:val="left"/>
    </w:lvl>
    <w:lvl w:ilvl="1" w:tplc="CD1AF02A">
      <w:numFmt w:val="decimal"/>
      <w:lvlText w:val=""/>
      <w:lvlJc w:val="left"/>
    </w:lvl>
    <w:lvl w:ilvl="2" w:tplc="301059D0">
      <w:numFmt w:val="decimal"/>
      <w:lvlText w:val=""/>
      <w:lvlJc w:val="left"/>
    </w:lvl>
    <w:lvl w:ilvl="3" w:tplc="19EE40C8">
      <w:numFmt w:val="decimal"/>
      <w:lvlText w:val=""/>
      <w:lvlJc w:val="left"/>
    </w:lvl>
    <w:lvl w:ilvl="4" w:tplc="98E4E81A">
      <w:numFmt w:val="decimal"/>
      <w:lvlText w:val=""/>
      <w:lvlJc w:val="left"/>
    </w:lvl>
    <w:lvl w:ilvl="5" w:tplc="D006F416">
      <w:numFmt w:val="decimal"/>
      <w:lvlText w:val=""/>
      <w:lvlJc w:val="left"/>
    </w:lvl>
    <w:lvl w:ilvl="6" w:tplc="80782174">
      <w:numFmt w:val="decimal"/>
      <w:lvlText w:val=""/>
      <w:lvlJc w:val="left"/>
    </w:lvl>
    <w:lvl w:ilvl="7" w:tplc="DB1691DE">
      <w:numFmt w:val="decimal"/>
      <w:lvlText w:val=""/>
      <w:lvlJc w:val="left"/>
    </w:lvl>
    <w:lvl w:ilvl="8" w:tplc="70143DFE">
      <w:numFmt w:val="decimal"/>
      <w:lvlText w:val=""/>
      <w:lvlJc w:val="left"/>
    </w:lvl>
  </w:abstractNum>
  <w:abstractNum w:abstractNumId="11">
    <w:nsid w:val="66EF438D"/>
    <w:multiLevelType w:val="hybridMultilevel"/>
    <w:tmpl w:val="667ABCB0"/>
    <w:lvl w:ilvl="0" w:tplc="304AF8B2">
      <w:start w:val="3"/>
      <w:numFmt w:val="lowerLetter"/>
      <w:lvlText w:val="%1)"/>
      <w:lvlJc w:val="left"/>
    </w:lvl>
    <w:lvl w:ilvl="1" w:tplc="9064E934">
      <w:numFmt w:val="decimal"/>
      <w:lvlText w:val=""/>
      <w:lvlJc w:val="left"/>
    </w:lvl>
    <w:lvl w:ilvl="2" w:tplc="F5AED85E">
      <w:numFmt w:val="decimal"/>
      <w:lvlText w:val=""/>
      <w:lvlJc w:val="left"/>
    </w:lvl>
    <w:lvl w:ilvl="3" w:tplc="2EEEB85A">
      <w:numFmt w:val="decimal"/>
      <w:lvlText w:val=""/>
      <w:lvlJc w:val="left"/>
    </w:lvl>
    <w:lvl w:ilvl="4" w:tplc="CED67642">
      <w:numFmt w:val="decimal"/>
      <w:lvlText w:val=""/>
      <w:lvlJc w:val="left"/>
    </w:lvl>
    <w:lvl w:ilvl="5" w:tplc="22B6EE5C">
      <w:numFmt w:val="decimal"/>
      <w:lvlText w:val=""/>
      <w:lvlJc w:val="left"/>
    </w:lvl>
    <w:lvl w:ilvl="6" w:tplc="F708B3C2">
      <w:numFmt w:val="decimal"/>
      <w:lvlText w:val=""/>
      <w:lvlJc w:val="left"/>
    </w:lvl>
    <w:lvl w:ilvl="7" w:tplc="D07A79CC">
      <w:numFmt w:val="decimal"/>
      <w:lvlText w:val=""/>
      <w:lvlJc w:val="left"/>
    </w:lvl>
    <w:lvl w:ilvl="8" w:tplc="E39C976C">
      <w:numFmt w:val="decimal"/>
      <w:lvlText w:val=""/>
      <w:lvlJc w:val="left"/>
    </w:lvl>
  </w:abstractNum>
  <w:abstractNum w:abstractNumId="1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>
    <w:nsid w:val="7545E146"/>
    <w:multiLevelType w:val="hybridMultilevel"/>
    <w:tmpl w:val="81842934"/>
    <w:lvl w:ilvl="0" w:tplc="0B087366">
      <w:start w:val="2"/>
      <w:numFmt w:val="decimal"/>
      <w:lvlText w:val="%1."/>
      <w:lvlJc w:val="left"/>
    </w:lvl>
    <w:lvl w:ilvl="1" w:tplc="6F688CDE">
      <w:numFmt w:val="decimal"/>
      <w:lvlText w:val=""/>
      <w:lvlJc w:val="left"/>
    </w:lvl>
    <w:lvl w:ilvl="2" w:tplc="90EE697C">
      <w:numFmt w:val="decimal"/>
      <w:lvlText w:val=""/>
      <w:lvlJc w:val="left"/>
    </w:lvl>
    <w:lvl w:ilvl="3" w:tplc="1438274A">
      <w:numFmt w:val="decimal"/>
      <w:lvlText w:val=""/>
      <w:lvlJc w:val="left"/>
    </w:lvl>
    <w:lvl w:ilvl="4" w:tplc="98E05AF6">
      <w:numFmt w:val="decimal"/>
      <w:lvlText w:val=""/>
      <w:lvlJc w:val="left"/>
    </w:lvl>
    <w:lvl w:ilvl="5" w:tplc="2490F6D8">
      <w:numFmt w:val="decimal"/>
      <w:lvlText w:val=""/>
      <w:lvlJc w:val="left"/>
    </w:lvl>
    <w:lvl w:ilvl="6" w:tplc="48BEFC7A">
      <w:numFmt w:val="decimal"/>
      <w:lvlText w:val=""/>
      <w:lvlJc w:val="left"/>
    </w:lvl>
    <w:lvl w:ilvl="7" w:tplc="8A847FC4">
      <w:numFmt w:val="decimal"/>
      <w:lvlText w:val=""/>
      <w:lvlJc w:val="left"/>
    </w:lvl>
    <w:lvl w:ilvl="8" w:tplc="11C4E36C">
      <w:numFmt w:val="decimal"/>
      <w:lvlText w:val=""/>
      <w:lvlJc w:val="left"/>
    </w:lvl>
  </w:abstractNum>
  <w:abstractNum w:abstractNumId="14">
    <w:nsid w:val="79E2A9E3"/>
    <w:multiLevelType w:val="hybridMultilevel"/>
    <w:tmpl w:val="3230BD78"/>
    <w:lvl w:ilvl="0" w:tplc="357C2312">
      <w:start w:val="1"/>
      <w:numFmt w:val="decimal"/>
      <w:lvlText w:val="%1."/>
      <w:lvlJc w:val="left"/>
    </w:lvl>
    <w:lvl w:ilvl="1" w:tplc="E70688AE">
      <w:numFmt w:val="decimal"/>
      <w:lvlText w:val=""/>
      <w:lvlJc w:val="left"/>
    </w:lvl>
    <w:lvl w:ilvl="2" w:tplc="E3C47164">
      <w:numFmt w:val="decimal"/>
      <w:lvlText w:val=""/>
      <w:lvlJc w:val="left"/>
    </w:lvl>
    <w:lvl w:ilvl="3" w:tplc="817CFC74">
      <w:numFmt w:val="decimal"/>
      <w:lvlText w:val=""/>
      <w:lvlJc w:val="left"/>
    </w:lvl>
    <w:lvl w:ilvl="4" w:tplc="B7FCD09C">
      <w:numFmt w:val="decimal"/>
      <w:lvlText w:val=""/>
      <w:lvlJc w:val="left"/>
    </w:lvl>
    <w:lvl w:ilvl="5" w:tplc="999C7F4A">
      <w:numFmt w:val="decimal"/>
      <w:lvlText w:val=""/>
      <w:lvlJc w:val="left"/>
    </w:lvl>
    <w:lvl w:ilvl="6" w:tplc="A5FC37FC">
      <w:numFmt w:val="decimal"/>
      <w:lvlText w:val=""/>
      <w:lvlJc w:val="left"/>
    </w:lvl>
    <w:lvl w:ilvl="7" w:tplc="3B1C0926">
      <w:numFmt w:val="decimal"/>
      <w:lvlText w:val=""/>
      <w:lvlJc w:val="left"/>
    </w:lvl>
    <w:lvl w:ilvl="8" w:tplc="5C0478D8">
      <w:numFmt w:val="decimal"/>
      <w:lvlText w:val=""/>
      <w:lvlJc w:val="left"/>
    </w:lvl>
  </w:abstractNum>
  <w:num w:numId="1">
    <w:abstractNumId w:val="14"/>
  </w:num>
  <w:num w:numId="2">
    <w:abstractNumId w:val="13"/>
  </w:num>
  <w:num w:numId="3">
    <w:abstractNumId w:val="9"/>
  </w:num>
  <w:num w:numId="4">
    <w:abstractNumId w:val="10"/>
  </w:num>
  <w:num w:numId="5">
    <w:abstractNumId w:val="4"/>
  </w:num>
  <w:num w:numId="6">
    <w:abstractNumId w:val="8"/>
  </w:num>
  <w:num w:numId="7">
    <w:abstractNumId w:val="0"/>
  </w:num>
  <w:num w:numId="8">
    <w:abstractNumId w:val="6"/>
  </w:num>
  <w:num w:numId="9">
    <w:abstractNumId w:val="3"/>
  </w:num>
  <w:num w:numId="10">
    <w:abstractNumId w:val="11"/>
  </w:num>
  <w:num w:numId="11">
    <w:abstractNumId w:val="5"/>
  </w:num>
  <w:num w:numId="12">
    <w:abstractNumId w:val="7"/>
  </w:num>
  <w:num w:numId="13">
    <w:abstractNumId w:val="2"/>
  </w:num>
  <w:num w:numId="14">
    <w:abstractNumId w:val="1"/>
  </w:num>
  <w:num w:numId="15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compat>
    <w:useFELayout/>
  </w:compat>
  <w:rsids>
    <w:rsidRoot w:val="00E17465"/>
    <w:rsid w:val="000D5349"/>
    <w:rsid w:val="00126530"/>
    <w:rsid w:val="0013262D"/>
    <w:rsid w:val="00285169"/>
    <w:rsid w:val="003F3BE2"/>
    <w:rsid w:val="005B74A1"/>
    <w:rsid w:val="00805F3B"/>
    <w:rsid w:val="008C759A"/>
    <w:rsid w:val="009844BD"/>
    <w:rsid w:val="00A25EC2"/>
    <w:rsid w:val="00B1094B"/>
    <w:rsid w:val="00C2025D"/>
    <w:rsid w:val="00E17465"/>
    <w:rsid w:val="00FA19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4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link w:val="OdsekzoznamuChar"/>
    <w:uiPriority w:val="99"/>
    <w:qFormat/>
    <w:rsid w:val="003F3BE2"/>
    <w:pPr>
      <w:spacing w:after="200" w:line="276" w:lineRule="auto"/>
      <w:ind w:left="720"/>
      <w:contextualSpacing/>
    </w:pPr>
    <w:rPr>
      <w:rFonts w:ascii="Arial Narrow" w:eastAsia="Times New Roman" w:hAnsi="Arial Narrow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3F3BE2"/>
    <w:rPr>
      <w:rFonts w:ascii="Arial Narrow" w:eastAsia="Times New Roman" w:hAnsi="Arial Narrow"/>
      <w:szCs w:val="36"/>
      <w:lang w:eastAsia="en-US"/>
    </w:rPr>
  </w:style>
  <w:style w:type="character" w:customStyle="1" w:styleId="ra">
    <w:name w:val="ra"/>
    <w:basedOn w:val="Predvolenpsmoodseku"/>
    <w:rsid w:val="00FA194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716</Words>
  <Characters>4087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Tradop1</cp:lastModifiedBy>
  <cp:revision>2</cp:revision>
  <dcterms:created xsi:type="dcterms:W3CDTF">2026-03-01T22:47:00Z</dcterms:created>
  <dcterms:modified xsi:type="dcterms:W3CDTF">2026-03-01T22:47:00Z</dcterms:modified>
</cp:coreProperties>
</file>