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613D70">
        <w:rPr>
          <w:rFonts w:ascii="Arial Narrow" w:hAnsi="Arial Narrow"/>
          <w:b/>
        </w:rPr>
        <w:t>2025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613D7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BEDIK PLUS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613D7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43895786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613D7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Huncovská 15, 060 01  Kežmarok</w:t>
            </w:r>
          </w:p>
        </w:tc>
      </w:tr>
      <w:tr w:rsidR="00613D70" w:rsidRPr="00A55E63" w:rsidTr="002D7E6D">
        <w:tc>
          <w:tcPr>
            <w:tcW w:w="3085" w:type="dxa"/>
          </w:tcPr>
          <w:p w:rsidR="00613D70" w:rsidRPr="00A55E63" w:rsidRDefault="00613D7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6602" w:type="dxa"/>
          </w:tcPr>
          <w:p w:rsidR="00613D70" w:rsidRDefault="00613D7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C93808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613D7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613D7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ako riadna k poslednému dňu účtovného obdobia za splnenia predpokladu, že bude pokračovať nepretržite vo svojej činnosti.</w:t>
      </w:r>
    </w:p>
    <w:p w:rsidR="00C93808" w:rsidRPr="00A55E63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558F0" w:rsidRDefault="00613D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neeviduje odpisovaný majetok.</w:t>
      </w:r>
    </w:p>
    <w:p w:rsidR="00613D70" w:rsidRPr="00A55E63" w:rsidRDefault="00613D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Účtovné zásady a metódy neboli menené, účtovná závierka bola zostavená ako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mikro</w:t>
      </w:r>
      <w:proofErr w:type="spellEnd"/>
      <w:r>
        <w:rPr>
          <w:rFonts w:ascii="Arial" w:hAnsi="Arial" w:cs="Arial"/>
          <w:spacing w:val="-5"/>
          <w:sz w:val="22"/>
          <w:szCs w:val="22"/>
        </w:rPr>
        <w:t xml:space="preserve"> účtovná závierka.</w:t>
      </w:r>
    </w:p>
    <w:p w:rsidR="00C93808" w:rsidRPr="00A55E63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roku 202</w:t>
      </w:r>
      <w:r w:rsidR="00613D70">
        <w:rPr>
          <w:rFonts w:ascii="Arial" w:hAnsi="Arial" w:cs="Arial"/>
          <w:sz w:val="22"/>
          <w:szCs w:val="22"/>
        </w:rPr>
        <w:t>5</w:t>
      </w:r>
      <w:r>
        <w:rPr>
          <w:rFonts w:ascii="Arial" w:hAnsi="Arial" w:cs="Arial"/>
          <w:sz w:val="22"/>
          <w:szCs w:val="22"/>
        </w:rPr>
        <w:t xml:space="preserve"> nebolo účtované o dotáciách.</w:t>
      </w:r>
    </w:p>
    <w:p w:rsidR="00C93808" w:rsidRPr="00A55E63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C93808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Účtovná jednotka neúčtovala v roku 202</w:t>
      </w:r>
      <w:r w:rsidR="00613D70">
        <w:rPr>
          <w:rFonts w:ascii="Arial" w:hAnsi="Arial" w:cs="Arial"/>
        </w:rPr>
        <w:t>5</w:t>
      </w:r>
      <w:r>
        <w:rPr>
          <w:rFonts w:ascii="Arial" w:hAnsi="Arial" w:cs="Arial"/>
        </w:rPr>
        <w:t xml:space="preserve"> o opravách chýb minulých účtovných období.</w:t>
      </w:r>
    </w:p>
    <w:p w:rsidR="00C93808" w:rsidRPr="00A55E63" w:rsidRDefault="00C9380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V roku 202</w:t>
      </w:r>
      <w:r w:rsidR="00613D70">
        <w:rPr>
          <w:rFonts w:ascii="Arial" w:hAnsi="Arial" w:cs="Arial"/>
          <w:spacing w:val="-4"/>
          <w:sz w:val="22"/>
          <w:szCs w:val="22"/>
        </w:rPr>
        <w:t>5</w:t>
      </w:r>
      <w:r>
        <w:rPr>
          <w:rFonts w:ascii="Arial" w:hAnsi="Arial" w:cs="Arial"/>
          <w:spacing w:val="-4"/>
          <w:sz w:val="22"/>
          <w:szCs w:val="22"/>
        </w:rPr>
        <w:t xml:space="preserve"> nebolo účtované o nákladoch alebo o výnosoch, ktoré by mali výnimočný rozsah alebo výskyt.</w:t>
      </w:r>
    </w:p>
    <w:p w:rsidR="00C93808" w:rsidRPr="00A55E63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C93808" w:rsidRPr="00A55E63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93808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0914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0914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0914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93808" w:rsidRDefault="00C9380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93808" w:rsidRPr="00A55E63" w:rsidRDefault="00C9380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Pre body číslo </w:t>
      </w:r>
      <w:r w:rsidR="00613D70">
        <w:rPr>
          <w:rFonts w:ascii="Arial" w:hAnsi="Arial" w:cs="Arial"/>
          <w:sz w:val="22"/>
          <w:szCs w:val="22"/>
        </w:rPr>
        <w:t>2</w:t>
      </w:r>
      <w:r>
        <w:rPr>
          <w:rFonts w:ascii="Arial" w:hAnsi="Arial" w:cs="Arial"/>
          <w:sz w:val="22"/>
          <w:szCs w:val="22"/>
        </w:rPr>
        <w:t xml:space="preserve"> až </w:t>
      </w:r>
      <w:r w:rsidR="00091479">
        <w:rPr>
          <w:rFonts w:ascii="Arial" w:hAnsi="Arial" w:cs="Arial"/>
          <w:sz w:val="22"/>
          <w:szCs w:val="22"/>
        </w:rPr>
        <w:t>6</w:t>
      </w:r>
      <w:r>
        <w:rPr>
          <w:rFonts w:ascii="Arial" w:hAnsi="Arial" w:cs="Arial"/>
          <w:sz w:val="22"/>
          <w:szCs w:val="22"/>
        </w:rPr>
        <w:t xml:space="preserve"> článku III. nemá účtovná jednotka náplň.</w:t>
      </w:r>
    </w:p>
    <w:sectPr w:rsidR="00C93808" w:rsidRPr="00A55E63" w:rsidSect="001954B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11F4E" w:rsidRDefault="00711F4E">
      <w:r>
        <w:separator/>
      </w:r>
    </w:p>
  </w:endnote>
  <w:endnote w:type="continuationSeparator" w:id="0">
    <w:p w:rsidR="00711F4E" w:rsidRDefault="00711F4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AE19FF">
    <w:pPr>
      <w:spacing w:line="200" w:lineRule="exact"/>
      <w:rPr>
        <w:sz w:val="20"/>
        <w:szCs w:val="20"/>
      </w:rPr>
    </w:pPr>
    <w:r w:rsidRPr="00AE19FF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AE19FF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AE19FF">
                  <w:fldChar w:fldCharType="separate"/>
                </w:r>
                <w:r w:rsidR="00613D70">
                  <w:rPr>
                    <w:rFonts w:cs="Times New Roman"/>
                    <w:noProof/>
                  </w:rPr>
                  <w:t>3</w:t>
                </w:r>
                <w:r w:rsidR="00AE19FF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11F4E" w:rsidRDefault="00711F4E">
      <w:r>
        <w:separator/>
      </w:r>
    </w:p>
  </w:footnote>
  <w:footnote w:type="continuationSeparator" w:id="0">
    <w:p w:rsidR="00711F4E" w:rsidRDefault="00711F4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93808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613D70">
      <w:rPr>
        <w:rFonts w:ascii="Arial" w:hAnsi="Arial" w:cs="Arial"/>
        <w:sz w:val="22"/>
        <w:szCs w:val="22"/>
        <w:bdr w:val="single" w:sz="4" w:space="0" w:color="auto"/>
      </w:rPr>
      <w:t>43895786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613D70">
      <w:rPr>
        <w:rFonts w:ascii="Arial" w:hAnsi="Arial" w:cs="Arial"/>
        <w:sz w:val="22"/>
        <w:szCs w:val="22"/>
        <w:bdr w:val="single" w:sz="4" w:space="0" w:color="auto"/>
      </w:rPr>
      <w:t>2022510325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229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91479"/>
    <w:rsid w:val="001406AD"/>
    <w:rsid w:val="001954B3"/>
    <w:rsid w:val="001A51C0"/>
    <w:rsid w:val="0020233A"/>
    <w:rsid w:val="002401F1"/>
    <w:rsid w:val="002C12B4"/>
    <w:rsid w:val="002D7E6D"/>
    <w:rsid w:val="003218FC"/>
    <w:rsid w:val="003558F0"/>
    <w:rsid w:val="003657F5"/>
    <w:rsid w:val="00373635"/>
    <w:rsid w:val="003A6325"/>
    <w:rsid w:val="003D056F"/>
    <w:rsid w:val="00401155"/>
    <w:rsid w:val="004A2BF3"/>
    <w:rsid w:val="0055784D"/>
    <w:rsid w:val="00613D70"/>
    <w:rsid w:val="00614D6B"/>
    <w:rsid w:val="00623868"/>
    <w:rsid w:val="00637F73"/>
    <w:rsid w:val="00676DB4"/>
    <w:rsid w:val="00711F4E"/>
    <w:rsid w:val="00844508"/>
    <w:rsid w:val="008771A6"/>
    <w:rsid w:val="00913435"/>
    <w:rsid w:val="00916772"/>
    <w:rsid w:val="009A27D0"/>
    <w:rsid w:val="009D3D78"/>
    <w:rsid w:val="009D5C84"/>
    <w:rsid w:val="00A55E63"/>
    <w:rsid w:val="00AD6C8A"/>
    <w:rsid w:val="00AD749D"/>
    <w:rsid w:val="00AE19FF"/>
    <w:rsid w:val="00B15E67"/>
    <w:rsid w:val="00B7440A"/>
    <w:rsid w:val="00B96D1D"/>
    <w:rsid w:val="00C01CB7"/>
    <w:rsid w:val="00C93808"/>
    <w:rsid w:val="00CC3205"/>
    <w:rsid w:val="00CD545D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954B3"/>
    <w:rPr>
      <w:lang w:val="sk-SK"/>
    </w:rPr>
  </w:style>
  <w:style w:type="paragraph" w:styleId="Nadpis1">
    <w:name w:val="heading 1"/>
    <w:basedOn w:val="Normlny"/>
    <w:uiPriority w:val="1"/>
    <w:qFormat/>
    <w:rsid w:val="001954B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954B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954B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954B3"/>
  </w:style>
  <w:style w:type="paragraph" w:customStyle="1" w:styleId="TableParagraph">
    <w:name w:val="Table Paragraph"/>
    <w:basedOn w:val="Normlny"/>
    <w:uiPriority w:val="1"/>
    <w:qFormat/>
    <w:rsid w:val="001954B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1077</Words>
  <Characters>6142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7205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2</cp:revision>
  <cp:lastPrinted>2026-03-04T13:42:00Z</cp:lastPrinted>
  <dcterms:created xsi:type="dcterms:W3CDTF">2026-03-04T13:43:00Z</dcterms:created>
  <dcterms:modified xsi:type="dcterms:W3CDTF">2026-03-04T13:43:00Z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