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3C25AE" w14:textId="1EBD9AF5" w:rsidR="00614273" w:rsidRDefault="00614273" w:rsidP="00614273">
      <w:pPr>
        <w:pBdr>
          <w:bottom w:val="single" w:sz="6" w:space="1" w:color="auto"/>
        </w:pBdr>
        <w:spacing w:line="240" w:lineRule="auto"/>
        <w:rPr>
          <w:rFonts w:ascii="Times New Roman" w:hAnsi="Times New Roman" w:cs="Times New Roman"/>
          <w:sz w:val="24"/>
          <w:szCs w:val="24"/>
        </w:rPr>
      </w:pPr>
      <w:r w:rsidRPr="00614273">
        <w:rPr>
          <w:rFonts w:ascii="Times New Roman" w:hAnsi="Times New Roman" w:cs="Times New Roman"/>
          <w:sz w:val="24"/>
          <w:szCs w:val="24"/>
          <w:lang w:val="en-US"/>
        </w:rPr>
        <w:t>Po</w:t>
      </w:r>
      <w:r w:rsidRPr="00614273">
        <w:rPr>
          <w:rFonts w:ascii="Times New Roman" w:hAnsi="Times New Roman" w:cs="Times New Roman"/>
          <w:sz w:val="24"/>
          <w:szCs w:val="24"/>
        </w:rPr>
        <w:t xml:space="preserve">známky </w:t>
      </w:r>
      <w:proofErr w:type="spellStart"/>
      <w:proofErr w:type="gramStart"/>
      <w:r w:rsidRPr="00614273">
        <w:rPr>
          <w:rFonts w:ascii="Times New Roman" w:hAnsi="Times New Roman" w:cs="Times New Roman"/>
          <w:sz w:val="24"/>
          <w:szCs w:val="24"/>
        </w:rPr>
        <w:t>Úč.MÚJ</w:t>
      </w:r>
      <w:proofErr w:type="spellEnd"/>
      <w:proofErr w:type="gramEnd"/>
      <w:r w:rsidRPr="00614273">
        <w:rPr>
          <w:rFonts w:ascii="Times New Roman" w:hAnsi="Times New Roman" w:cs="Times New Roman"/>
          <w:sz w:val="24"/>
          <w:szCs w:val="24"/>
        </w:rPr>
        <w:t xml:space="preserve"> 3-01                         IČO:</w:t>
      </w:r>
      <w:r w:rsidR="00CC5831">
        <w:rPr>
          <w:rFonts w:ascii="Times New Roman" w:hAnsi="Times New Roman" w:cs="Times New Roman"/>
          <w:sz w:val="24"/>
          <w:szCs w:val="24"/>
        </w:rPr>
        <w:t xml:space="preserve"> </w:t>
      </w:r>
      <w:r w:rsidR="00B372CD">
        <w:rPr>
          <w:rFonts w:ascii="Times New Roman" w:hAnsi="Times New Roman" w:cs="Times New Roman"/>
          <w:sz w:val="24"/>
          <w:szCs w:val="24"/>
        </w:rPr>
        <w:t>56 207 727</w:t>
      </w:r>
      <w:r w:rsidR="00F83458">
        <w:rPr>
          <w:rFonts w:ascii="Times New Roman" w:hAnsi="Times New Roman" w:cs="Times New Roman"/>
          <w:sz w:val="24"/>
          <w:szCs w:val="24"/>
        </w:rPr>
        <w:tab/>
      </w:r>
      <w:r w:rsidR="00F83458">
        <w:rPr>
          <w:rFonts w:ascii="Times New Roman" w:hAnsi="Times New Roman" w:cs="Times New Roman"/>
          <w:sz w:val="24"/>
          <w:szCs w:val="24"/>
        </w:rPr>
        <w:tab/>
        <w:t xml:space="preserve">      </w:t>
      </w:r>
      <w:r w:rsidRPr="00614273">
        <w:rPr>
          <w:rFonts w:ascii="Times New Roman" w:hAnsi="Times New Roman" w:cs="Times New Roman"/>
          <w:sz w:val="24"/>
          <w:szCs w:val="24"/>
        </w:rPr>
        <w:t>DIČ:</w:t>
      </w:r>
      <w:r w:rsidR="00EC4075">
        <w:rPr>
          <w:rFonts w:ascii="Times New Roman" w:hAnsi="Times New Roman" w:cs="Times New Roman"/>
          <w:sz w:val="24"/>
          <w:szCs w:val="24"/>
        </w:rPr>
        <w:t xml:space="preserve"> 2</w:t>
      </w:r>
      <w:r w:rsidR="00B372CD">
        <w:rPr>
          <w:rFonts w:ascii="Times New Roman" w:hAnsi="Times New Roman" w:cs="Times New Roman"/>
          <w:sz w:val="24"/>
          <w:szCs w:val="24"/>
        </w:rPr>
        <w:t>122239482</w:t>
      </w:r>
    </w:p>
    <w:p w14:paraId="49E57918" w14:textId="77777777" w:rsidR="00B372CD" w:rsidRDefault="00B372CD" w:rsidP="00614273">
      <w:pPr>
        <w:pBdr>
          <w:bottom w:val="single" w:sz="6" w:space="1" w:color="auto"/>
        </w:pBdr>
        <w:spacing w:line="240" w:lineRule="auto"/>
        <w:rPr>
          <w:rFonts w:ascii="Times New Roman" w:hAnsi="Times New Roman" w:cs="Times New Roman"/>
          <w:sz w:val="24"/>
          <w:szCs w:val="24"/>
        </w:rPr>
      </w:pPr>
    </w:p>
    <w:p w14:paraId="2F1C1F38" w14:textId="77777777" w:rsidR="00614273" w:rsidRDefault="00614273" w:rsidP="00614273">
      <w:pPr>
        <w:spacing w:line="240" w:lineRule="auto"/>
        <w:rPr>
          <w:rFonts w:ascii="Times New Roman" w:hAnsi="Times New Roman" w:cs="Times New Roman"/>
          <w:b/>
          <w:sz w:val="24"/>
          <w:szCs w:val="24"/>
        </w:rPr>
      </w:pPr>
      <w:proofErr w:type="spellStart"/>
      <w:r>
        <w:rPr>
          <w:rFonts w:ascii="Times New Roman" w:hAnsi="Times New Roman" w:cs="Times New Roman"/>
          <w:b/>
          <w:sz w:val="24"/>
          <w:szCs w:val="24"/>
        </w:rPr>
        <w:t>Čl</w:t>
      </w:r>
      <w:r w:rsidRPr="00614273">
        <w:rPr>
          <w:rFonts w:ascii="Times New Roman" w:hAnsi="Times New Roman" w:cs="Times New Roman"/>
          <w:b/>
          <w:sz w:val="24"/>
          <w:szCs w:val="24"/>
        </w:rPr>
        <w:t>.I</w:t>
      </w:r>
      <w:proofErr w:type="spellEnd"/>
      <w:r w:rsidRPr="00614273">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614273">
        <w:rPr>
          <w:rFonts w:ascii="Times New Roman" w:hAnsi="Times New Roman" w:cs="Times New Roman"/>
          <w:b/>
          <w:sz w:val="24"/>
          <w:szCs w:val="24"/>
        </w:rPr>
        <w:t>Všeobecné údaje o účtovnej jednotke</w:t>
      </w:r>
    </w:p>
    <w:p w14:paraId="19B65D00" w14:textId="77777777" w:rsidR="00B372CD" w:rsidRPr="00614273" w:rsidRDefault="00B372CD" w:rsidP="00614273">
      <w:pPr>
        <w:spacing w:line="240" w:lineRule="auto"/>
        <w:rPr>
          <w:rFonts w:ascii="Times New Roman" w:hAnsi="Times New Roman" w:cs="Times New Roman"/>
          <w:b/>
          <w:sz w:val="24"/>
          <w:szCs w:val="24"/>
        </w:rPr>
      </w:pPr>
    </w:p>
    <w:p w14:paraId="64E665AF" w14:textId="5A515458"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Obchodné meno účtovnej jednotky</w:t>
      </w:r>
      <w:r w:rsidR="00EC4075">
        <w:rPr>
          <w:rFonts w:ascii="Times New Roman" w:hAnsi="Times New Roman" w:cs="Times New Roman"/>
          <w:sz w:val="24"/>
          <w:szCs w:val="24"/>
        </w:rPr>
        <w:t xml:space="preserve">: </w:t>
      </w:r>
      <w:r w:rsidR="00B372CD">
        <w:rPr>
          <w:rFonts w:ascii="Times New Roman" w:hAnsi="Times New Roman" w:cs="Times New Roman"/>
          <w:sz w:val="24"/>
          <w:szCs w:val="24"/>
        </w:rPr>
        <w:t>TD Trend s.ro.</w:t>
      </w:r>
    </w:p>
    <w:p w14:paraId="75D7C935" w14:textId="62F70FA4"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Sídlo</w:t>
      </w:r>
      <w:r>
        <w:rPr>
          <w:rFonts w:ascii="Times New Roman" w:hAnsi="Times New Roman" w:cs="Times New Roman"/>
          <w:sz w:val="24"/>
          <w:szCs w:val="24"/>
        </w:rPr>
        <w:t xml:space="preserve">: </w:t>
      </w:r>
      <w:r w:rsidR="00B372CD">
        <w:rPr>
          <w:rFonts w:ascii="Times New Roman" w:hAnsi="Times New Roman" w:cs="Times New Roman"/>
          <w:sz w:val="24"/>
          <w:szCs w:val="24"/>
        </w:rPr>
        <w:t>Kotešová 452</w:t>
      </w:r>
      <w:r>
        <w:rPr>
          <w:rFonts w:ascii="Times New Roman" w:hAnsi="Times New Roman" w:cs="Times New Roman"/>
          <w:sz w:val="24"/>
          <w:szCs w:val="24"/>
        </w:rPr>
        <w:t>, 01</w:t>
      </w:r>
      <w:r w:rsidR="00B372CD">
        <w:rPr>
          <w:rFonts w:ascii="Times New Roman" w:hAnsi="Times New Roman" w:cs="Times New Roman"/>
          <w:sz w:val="24"/>
          <w:szCs w:val="24"/>
        </w:rPr>
        <w:t>3 61</w:t>
      </w:r>
      <w:r>
        <w:rPr>
          <w:rFonts w:ascii="Times New Roman" w:hAnsi="Times New Roman" w:cs="Times New Roman"/>
          <w:sz w:val="24"/>
          <w:szCs w:val="24"/>
        </w:rPr>
        <w:t xml:space="preserve"> Bytča</w:t>
      </w:r>
    </w:p>
    <w:p w14:paraId="724EDFE6" w14:textId="519DB2C8" w:rsidR="00A0338E"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Priemerný počet zamestnancov</w:t>
      </w:r>
      <w:r w:rsidR="00EC4075">
        <w:rPr>
          <w:rFonts w:ascii="Times New Roman" w:hAnsi="Times New Roman" w:cs="Times New Roman"/>
          <w:sz w:val="24"/>
          <w:szCs w:val="24"/>
        </w:rPr>
        <w:t xml:space="preserve">: </w:t>
      </w:r>
      <w:r w:rsidR="00B372CD">
        <w:rPr>
          <w:rFonts w:ascii="Times New Roman" w:hAnsi="Times New Roman" w:cs="Times New Roman"/>
          <w:sz w:val="24"/>
          <w:szCs w:val="24"/>
        </w:rPr>
        <w:t>0</w:t>
      </w:r>
    </w:p>
    <w:p w14:paraId="06CD0A01" w14:textId="70422683" w:rsidR="00B372CD" w:rsidRDefault="00B372CD" w:rsidP="00614273">
      <w:pPr>
        <w:spacing w:line="240" w:lineRule="auto"/>
        <w:rPr>
          <w:rFonts w:ascii="Times New Roman" w:hAnsi="Times New Roman" w:cs="Times New Roman"/>
          <w:sz w:val="24"/>
          <w:szCs w:val="24"/>
        </w:rPr>
      </w:pPr>
      <w:r w:rsidRPr="00B372CD">
        <w:rPr>
          <w:rFonts w:ascii="Times New Roman" w:hAnsi="Times New Roman" w:cs="Times New Roman"/>
          <w:b/>
          <w:bCs/>
          <w:sz w:val="24"/>
          <w:szCs w:val="24"/>
        </w:rPr>
        <w:t>Dátum schválenia účtovnej závierky za predchádzajúce obdobie</w:t>
      </w:r>
      <w:r>
        <w:rPr>
          <w:rFonts w:ascii="Times New Roman" w:hAnsi="Times New Roman" w:cs="Times New Roman"/>
          <w:sz w:val="24"/>
          <w:szCs w:val="24"/>
        </w:rPr>
        <w:t>: 09.02.2025</w:t>
      </w:r>
    </w:p>
    <w:p w14:paraId="1A4A75E5" w14:textId="77777777" w:rsidR="00B372CD" w:rsidRDefault="00B372CD" w:rsidP="00614273">
      <w:pPr>
        <w:spacing w:line="240" w:lineRule="auto"/>
        <w:rPr>
          <w:rFonts w:ascii="Times New Roman" w:hAnsi="Times New Roman" w:cs="Times New Roman"/>
          <w:sz w:val="24"/>
          <w:szCs w:val="24"/>
        </w:rPr>
      </w:pPr>
    </w:p>
    <w:p w14:paraId="56F07F40" w14:textId="77777777" w:rsidR="00614273" w:rsidRDefault="00614273" w:rsidP="00614273">
      <w:pPr>
        <w:spacing w:line="240" w:lineRule="auto"/>
        <w:rPr>
          <w:rFonts w:ascii="Times New Roman" w:hAnsi="Times New Roman" w:cs="Times New Roman"/>
          <w:b/>
          <w:sz w:val="24"/>
          <w:szCs w:val="24"/>
        </w:rPr>
      </w:pPr>
      <w:proofErr w:type="spellStart"/>
      <w:r w:rsidRPr="00614273">
        <w:rPr>
          <w:rFonts w:ascii="Times New Roman" w:hAnsi="Times New Roman" w:cs="Times New Roman"/>
          <w:b/>
          <w:sz w:val="24"/>
          <w:szCs w:val="24"/>
        </w:rPr>
        <w:t>Čl.II</w:t>
      </w:r>
      <w:proofErr w:type="spellEnd"/>
      <w:r w:rsidRPr="00614273">
        <w:rPr>
          <w:rFonts w:ascii="Times New Roman" w:hAnsi="Times New Roman" w:cs="Times New Roman"/>
          <w:b/>
          <w:sz w:val="24"/>
          <w:szCs w:val="24"/>
        </w:rPr>
        <w:t xml:space="preserve">   Informácie o prijatých postupoch</w:t>
      </w:r>
    </w:p>
    <w:p w14:paraId="634EAE76" w14:textId="6959DFD6" w:rsidR="00614273" w:rsidRDefault="00614273" w:rsidP="00614273">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bude nepretržite pokračovať vo svojej činnosti</w:t>
      </w:r>
      <w:r w:rsidR="00C216FE">
        <w:rPr>
          <w:rFonts w:ascii="Times New Roman" w:hAnsi="Times New Roman" w:cs="Times New Roman"/>
          <w:sz w:val="24"/>
          <w:szCs w:val="24"/>
        </w:rPr>
        <w:t>.</w:t>
      </w:r>
      <w:r w:rsidR="00B372CD">
        <w:rPr>
          <w:rFonts w:ascii="Times New Roman" w:hAnsi="Times New Roman" w:cs="Times New Roman"/>
          <w:sz w:val="24"/>
          <w:szCs w:val="24"/>
        </w:rPr>
        <w:t xml:space="preserve"> </w:t>
      </w:r>
    </w:p>
    <w:p w14:paraId="064143B3" w14:textId="77777777" w:rsidR="00B372CD" w:rsidRDefault="00B372CD" w:rsidP="00B372CD">
      <w:pPr>
        <w:pStyle w:val="Odsekzoznamu"/>
        <w:spacing w:line="240" w:lineRule="auto"/>
        <w:rPr>
          <w:rFonts w:ascii="Times New Roman" w:hAnsi="Times New Roman" w:cs="Times New Roman"/>
          <w:sz w:val="24"/>
          <w:szCs w:val="24"/>
        </w:rPr>
      </w:pPr>
    </w:p>
    <w:p w14:paraId="5C87DA81" w14:textId="77777777" w:rsidR="00614273" w:rsidRPr="00C216FE" w:rsidRDefault="00614273" w:rsidP="00614273">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III   Spôsob oceňovania jednotlivých položiek majetku a záväzkov</w:t>
      </w:r>
    </w:p>
    <w:p w14:paraId="62D66772"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v danom</w:t>
      </w:r>
      <w:r w:rsidR="00EC4075">
        <w:rPr>
          <w:rFonts w:ascii="Times New Roman" w:hAnsi="Times New Roman" w:cs="Times New Roman"/>
          <w:sz w:val="24"/>
          <w:szCs w:val="24"/>
        </w:rPr>
        <w:t xml:space="preserve"> roku </w:t>
      </w:r>
      <w:r w:rsidR="000246DB">
        <w:rPr>
          <w:rFonts w:ascii="Times New Roman" w:hAnsi="Times New Roman" w:cs="Times New Roman"/>
          <w:sz w:val="24"/>
          <w:szCs w:val="24"/>
        </w:rPr>
        <w:t>neobstarala žiadny</w:t>
      </w:r>
      <w:r w:rsidR="00EC4075">
        <w:rPr>
          <w:rFonts w:ascii="Times New Roman" w:hAnsi="Times New Roman" w:cs="Times New Roman"/>
          <w:sz w:val="24"/>
          <w:szCs w:val="24"/>
        </w:rPr>
        <w:t xml:space="preserve"> hnuteľný majetok.</w:t>
      </w:r>
    </w:p>
    <w:p w14:paraId="564B5F6C" w14:textId="77777777" w:rsidR="00614273" w:rsidRDefault="00EC4075"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Zásoby účtovná jednotka nemala.</w:t>
      </w:r>
    </w:p>
    <w:p w14:paraId="2498985D" w14:textId="77777777"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 xml:space="preserve">Pohľadávky </w:t>
      </w:r>
      <w:r w:rsidR="00C216FE">
        <w:rPr>
          <w:rFonts w:ascii="Times New Roman" w:hAnsi="Times New Roman" w:cs="Times New Roman"/>
          <w:sz w:val="24"/>
          <w:szCs w:val="24"/>
        </w:rPr>
        <w:t xml:space="preserve">a záväzky </w:t>
      </w:r>
      <w:r>
        <w:rPr>
          <w:rFonts w:ascii="Times New Roman" w:hAnsi="Times New Roman" w:cs="Times New Roman"/>
          <w:sz w:val="24"/>
          <w:szCs w:val="24"/>
        </w:rPr>
        <w:t>oceňovala UJ menovitou hodnotou.</w:t>
      </w:r>
    </w:p>
    <w:p w14:paraId="6DD4C6D7" w14:textId="5B12298C" w:rsidR="00B372CD" w:rsidRPr="00B372CD" w:rsidRDefault="00614273" w:rsidP="00B372CD">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Krátkodobý finančný majetok oceňovala UJ menovitou hodnotu.</w:t>
      </w:r>
    </w:p>
    <w:p w14:paraId="374D64DD" w14:textId="77777777" w:rsidR="00C216FE" w:rsidRDefault="00C216FE" w:rsidP="00C216FE">
      <w:pPr>
        <w:spacing w:line="240" w:lineRule="auto"/>
        <w:rPr>
          <w:rFonts w:ascii="Times New Roman" w:hAnsi="Times New Roman" w:cs="Times New Roman"/>
          <w:b/>
          <w:sz w:val="24"/>
          <w:szCs w:val="24"/>
        </w:rPr>
      </w:pPr>
      <w:r w:rsidRPr="00C216FE">
        <w:rPr>
          <w:rFonts w:ascii="Times New Roman" w:hAnsi="Times New Roman" w:cs="Times New Roman"/>
          <w:b/>
          <w:sz w:val="24"/>
          <w:szCs w:val="24"/>
        </w:rPr>
        <w:t>Čl. IV</w:t>
      </w:r>
      <w:r>
        <w:rPr>
          <w:rFonts w:ascii="Times New Roman" w:hAnsi="Times New Roman" w:cs="Times New Roman"/>
          <w:sz w:val="24"/>
          <w:szCs w:val="24"/>
        </w:rPr>
        <w:t xml:space="preserve">  </w:t>
      </w:r>
      <w:r w:rsidRPr="00C216FE">
        <w:rPr>
          <w:rFonts w:ascii="Times New Roman" w:hAnsi="Times New Roman" w:cs="Times New Roman"/>
          <w:b/>
          <w:sz w:val="24"/>
          <w:szCs w:val="24"/>
        </w:rPr>
        <w:t>Spôsob zostavenia odpisového plánu pre dlhodobý hmotný a nehmotný majetok</w:t>
      </w:r>
    </w:p>
    <w:p w14:paraId="2F23313A" w14:textId="77777777"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Nehmotný majetok, ktorého ocenenie sa rovná sume 2.400 EUR alebo je nižšie sa účtuje na ťarchu účtu 518. Pokiaľ je ocenenie vyššie ako daná suma, účtovná jednotka majetok zaradí do dlhodobého nehmotného majetku.</w:t>
      </w:r>
    </w:p>
    <w:p w14:paraId="742447B9" w14:textId="77777777" w:rsidR="00F83458" w:rsidRDefault="00F83458"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14:paraId="2EE07341" w14:textId="77777777" w:rsidR="005E3749" w:rsidRDefault="005E3749" w:rsidP="00DD3374">
      <w:pPr>
        <w:pStyle w:val="Odsekzoznamu"/>
        <w:numPr>
          <w:ilvl w:val="0"/>
          <w:numId w:val="5"/>
        </w:numPr>
        <w:spacing w:line="240" w:lineRule="auto"/>
        <w:jc w:val="both"/>
        <w:rPr>
          <w:rFonts w:ascii="Times New Roman" w:hAnsi="Times New Roman" w:cs="Times New Roman"/>
          <w:sz w:val="24"/>
          <w:szCs w:val="24"/>
        </w:rPr>
      </w:pPr>
      <w:r>
        <w:rPr>
          <w:rFonts w:ascii="Times New Roman" w:hAnsi="Times New Roman" w:cs="Times New Roman"/>
          <w:sz w:val="24"/>
          <w:szCs w:val="24"/>
        </w:rPr>
        <w:t>Odpisový p</w:t>
      </w:r>
      <w:r w:rsidR="00E10EE6">
        <w:rPr>
          <w:rFonts w:ascii="Times New Roman" w:hAnsi="Times New Roman" w:cs="Times New Roman"/>
          <w:sz w:val="24"/>
          <w:szCs w:val="24"/>
        </w:rPr>
        <w:t>lán účtovných odpisov hmotného majetku sa zostavil na základe metódy používané pri vyčísľovaní daňových odpisov. Odpisové sadzby pre účtovné a daňové odpisy účtovnej jednotky sa rovnajú. Ročný účtovný odpis sa rovná ročnému daňovému odpisu.</w:t>
      </w:r>
    </w:p>
    <w:p w14:paraId="73B23F94" w14:textId="77777777" w:rsidR="005E3749" w:rsidRDefault="005E3749" w:rsidP="00C216FE">
      <w:pPr>
        <w:pStyle w:val="Odsekzoznamu"/>
        <w:numPr>
          <w:ilvl w:val="0"/>
          <w:numId w:val="5"/>
        </w:numPr>
        <w:spacing w:line="240" w:lineRule="auto"/>
        <w:rPr>
          <w:rFonts w:ascii="Times New Roman" w:hAnsi="Times New Roman" w:cs="Times New Roman"/>
          <w:sz w:val="24"/>
          <w:szCs w:val="24"/>
        </w:rPr>
      </w:pPr>
    </w:p>
    <w:tbl>
      <w:tblPr>
        <w:tblStyle w:val="Mriekatabuky"/>
        <w:tblW w:w="0" w:type="auto"/>
        <w:tblInd w:w="1080" w:type="dxa"/>
        <w:tblLook w:val="04A0" w:firstRow="1" w:lastRow="0" w:firstColumn="1" w:lastColumn="0" w:noHBand="0" w:noVBand="1"/>
      </w:tblPr>
      <w:tblGrid>
        <w:gridCol w:w="2293"/>
        <w:gridCol w:w="2288"/>
        <w:gridCol w:w="2274"/>
        <w:gridCol w:w="2204"/>
      </w:tblGrid>
      <w:tr w:rsidR="005E3749" w14:paraId="1FB7896D" w14:textId="77777777" w:rsidTr="00E524C3">
        <w:tc>
          <w:tcPr>
            <w:tcW w:w="2293" w:type="dxa"/>
          </w:tcPr>
          <w:p w14:paraId="183E0F19" w14:textId="77777777"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Druh majetku</w:t>
            </w:r>
          </w:p>
        </w:tc>
        <w:tc>
          <w:tcPr>
            <w:tcW w:w="2288" w:type="dxa"/>
          </w:tcPr>
          <w:p w14:paraId="1FD5EF27" w14:textId="77777777"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Doba odpisovania</w:t>
            </w:r>
          </w:p>
        </w:tc>
        <w:tc>
          <w:tcPr>
            <w:tcW w:w="2274" w:type="dxa"/>
          </w:tcPr>
          <w:p w14:paraId="6D446011" w14:textId="77777777"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14:paraId="73264F27" w14:textId="77777777"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5E3749" w14:paraId="0A71CBC2" w14:textId="77777777" w:rsidTr="00E524C3">
        <w:tc>
          <w:tcPr>
            <w:tcW w:w="2293" w:type="dxa"/>
          </w:tcPr>
          <w:p w14:paraId="5F1FD09F" w14:textId="4E3B6BF1" w:rsidR="005E3749" w:rsidRDefault="00B372CD" w:rsidP="00B372CD">
            <w:pPr>
              <w:pStyle w:val="Odsekzoznamu"/>
              <w:ind w:left="0"/>
              <w:jc w:val="center"/>
              <w:rPr>
                <w:rFonts w:ascii="Times New Roman" w:hAnsi="Times New Roman" w:cs="Times New Roman"/>
                <w:sz w:val="24"/>
                <w:szCs w:val="24"/>
              </w:rPr>
            </w:pPr>
            <w:r>
              <w:rPr>
                <w:rFonts w:ascii="Times New Roman" w:hAnsi="Times New Roman" w:cs="Times New Roman"/>
                <w:sz w:val="24"/>
                <w:szCs w:val="24"/>
              </w:rPr>
              <w:t>x</w:t>
            </w:r>
          </w:p>
        </w:tc>
        <w:tc>
          <w:tcPr>
            <w:tcW w:w="2288" w:type="dxa"/>
          </w:tcPr>
          <w:p w14:paraId="62933C2D" w14:textId="538DB45F" w:rsidR="005E3749" w:rsidRDefault="00B372CD" w:rsidP="00B372CD">
            <w:pPr>
              <w:pStyle w:val="Odsekzoznamu"/>
              <w:ind w:left="0"/>
              <w:jc w:val="center"/>
              <w:rPr>
                <w:rFonts w:ascii="Times New Roman" w:hAnsi="Times New Roman" w:cs="Times New Roman"/>
                <w:sz w:val="24"/>
                <w:szCs w:val="24"/>
              </w:rPr>
            </w:pPr>
            <w:r>
              <w:rPr>
                <w:rFonts w:ascii="Times New Roman" w:hAnsi="Times New Roman" w:cs="Times New Roman"/>
                <w:sz w:val="24"/>
                <w:szCs w:val="24"/>
              </w:rPr>
              <w:t>x</w:t>
            </w:r>
          </w:p>
        </w:tc>
        <w:tc>
          <w:tcPr>
            <w:tcW w:w="2274" w:type="dxa"/>
          </w:tcPr>
          <w:p w14:paraId="45787113" w14:textId="7E4D95D9" w:rsidR="005E3749" w:rsidRDefault="00B372CD" w:rsidP="00B372CD">
            <w:pPr>
              <w:pStyle w:val="Odsekzoznamu"/>
              <w:ind w:left="0"/>
              <w:jc w:val="center"/>
              <w:rPr>
                <w:rFonts w:ascii="Times New Roman" w:hAnsi="Times New Roman" w:cs="Times New Roman"/>
                <w:sz w:val="24"/>
                <w:szCs w:val="24"/>
              </w:rPr>
            </w:pPr>
            <w:r>
              <w:rPr>
                <w:rFonts w:ascii="Times New Roman" w:hAnsi="Times New Roman" w:cs="Times New Roman"/>
                <w:sz w:val="24"/>
                <w:szCs w:val="24"/>
              </w:rPr>
              <w:t>x</w:t>
            </w:r>
          </w:p>
        </w:tc>
        <w:tc>
          <w:tcPr>
            <w:tcW w:w="2204" w:type="dxa"/>
          </w:tcPr>
          <w:p w14:paraId="3896C0DE" w14:textId="017A90E9" w:rsidR="005E3749" w:rsidRDefault="00B372CD" w:rsidP="00B372CD">
            <w:pPr>
              <w:pStyle w:val="Odsekzoznamu"/>
              <w:ind w:left="0"/>
              <w:jc w:val="center"/>
              <w:rPr>
                <w:rFonts w:ascii="Times New Roman" w:hAnsi="Times New Roman" w:cs="Times New Roman"/>
                <w:sz w:val="24"/>
                <w:szCs w:val="24"/>
              </w:rPr>
            </w:pPr>
            <w:r>
              <w:rPr>
                <w:rFonts w:ascii="Times New Roman" w:hAnsi="Times New Roman" w:cs="Times New Roman"/>
                <w:sz w:val="24"/>
                <w:szCs w:val="24"/>
              </w:rPr>
              <w:t>x</w:t>
            </w:r>
          </w:p>
        </w:tc>
      </w:tr>
      <w:tr w:rsidR="005E3749" w14:paraId="6A43641D" w14:textId="77777777" w:rsidTr="00E524C3">
        <w:tc>
          <w:tcPr>
            <w:tcW w:w="2293" w:type="dxa"/>
          </w:tcPr>
          <w:p w14:paraId="4AA2936A" w14:textId="77777777" w:rsidR="005E3749" w:rsidRDefault="005E3749" w:rsidP="005E3749">
            <w:pPr>
              <w:pStyle w:val="Odsekzoznamu"/>
              <w:ind w:left="0"/>
              <w:rPr>
                <w:rFonts w:ascii="Times New Roman" w:hAnsi="Times New Roman" w:cs="Times New Roman"/>
                <w:sz w:val="24"/>
                <w:szCs w:val="24"/>
              </w:rPr>
            </w:pPr>
          </w:p>
        </w:tc>
        <w:tc>
          <w:tcPr>
            <w:tcW w:w="2288" w:type="dxa"/>
          </w:tcPr>
          <w:p w14:paraId="59FE1D5A" w14:textId="77777777" w:rsidR="005E3749" w:rsidRDefault="005E3749" w:rsidP="00EC4075">
            <w:pPr>
              <w:pStyle w:val="Odsekzoznamu"/>
              <w:ind w:left="0"/>
              <w:rPr>
                <w:rFonts w:ascii="Times New Roman" w:hAnsi="Times New Roman" w:cs="Times New Roman"/>
                <w:sz w:val="24"/>
                <w:szCs w:val="24"/>
              </w:rPr>
            </w:pPr>
          </w:p>
        </w:tc>
        <w:tc>
          <w:tcPr>
            <w:tcW w:w="2274" w:type="dxa"/>
          </w:tcPr>
          <w:p w14:paraId="04B8E95B" w14:textId="77777777" w:rsidR="005E3749" w:rsidRDefault="005E3749" w:rsidP="00EC4075">
            <w:pPr>
              <w:pStyle w:val="Odsekzoznamu"/>
              <w:ind w:left="0"/>
              <w:rPr>
                <w:rFonts w:ascii="Times New Roman" w:hAnsi="Times New Roman" w:cs="Times New Roman"/>
                <w:sz w:val="24"/>
                <w:szCs w:val="24"/>
              </w:rPr>
            </w:pPr>
          </w:p>
        </w:tc>
        <w:tc>
          <w:tcPr>
            <w:tcW w:w="2204" w:type="dxa"/>
          </w:tcPr>
          <w:p w14:paraId="44DCEB80" w14:textId="77777777" w:rsidR="005E3749" w:rsidRDefault="005E3749" w:rsidP="00A0338E">
            <w:pPr>
              <w:pStyle w:val="Odsekzoznamu"/>
              <w:ind w:left="0"/>
              <w:jc w:val="center"/>
              <w:rPr>
                <w:rFonts w:ascii="Times New Roman" w:hAnsi="Times New Roman" w:cs="Times New Roman"/>
                <w:sz w:val="24"/>
                <w:szCs w:val="24"/>
              </w:rPr>
            </w:pPr>
          </w:p>
        </w:tc>
      </w:tr>
    </w:tbl>
    <w:p w14:paraId="3664ABD7" w14:textId="77777777" w:rsidR="005E3749" w:rsidRPr="00C216FE" w:rsidRDefault="005E3749" w:rsidP="005E3749">
      <w:pPr>
        <w:pStyle w:val="Odsekzoznamu"/>
        <w:spacing w:line="240" w:lineRule="auto"/>
        <w:ind w:left="1080"/>
        <w:rPr>
          <w:rFonts w:ascii="Times New Roman" w:hAnsi="Times New Roman" w:cs="Times New Roman"/>
          <w:sz w:val="24"/>
          <w:szCs w:val="24"/>
        </w:rPr>
      </w:pPr>
    </w:p>
    <w:p w14:paraId="4F2121E2" w14:textId="77777777" w:rsidR="00614273" w:rsidRPr="00614273" w:rsidRDefault="00614273" w:rsidP="00C216FE">
      <w:pPr>
        <w:pStyle w:val="Odsekzoznamu"/>
        <w:spacing w:line="240" w:lineRule="auto"/>
        <w:rPr>
          <w:rFonts w:ascii="Times New Roman" w:hAnsi="Times New Roman" w:cs="Times New Roman"/>
          <w:sz w:val="24"/>
          <w:szCs w:val="24"/>
        </w:rPr>
      </w:pPr>
    </w:p>
    <w:p w14:paraId="451DBF95" w14:textId="77777777" w:rsidR="00BC4015" w:rsidRP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p>
    <w:sectPr w:rsidR="00BC4015" w:rsidRPr="00614273" w:rsidSect="00B372CD">
      <w:pgSz w:w="11906" w:h="16838"/>
      <w:pgMar w:top="851" w:right="849"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C0B5E"/>
    <w:multiLevelType w:val="hybridMultilevel"/>
    <w:tmpl w:val="707484B8"/>
    <w:lvl w:ilvl="0" w:tplc="A642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13F25B14"/>
    <w:multiLevelType w:val="hybridMultilevel"/>
    <w:tmpl w:val="1194CD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4A03074E"/>
    <w:multiLevelType w:val="hybridMultilevel"/>
    <w:tmpl w:val="36604960"/>
    <w:lvl w:ilvl="0" w:tplc="0100B78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6A092C99"/>
    <w:multiLevelType w:val="hybridMultilevel"/>
    <w:tmpl w:val="C3E4B7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A71269C"/>
    <w:multiLevelType w:val="hybridMultilevel"/>
    <w:tmpl w:val="0A56DCF0"/>
    <w:lvl w:ilvl="0" w:tplc="EFE6E1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452864056">
    <w:abstractNumId w:val="2"/>
  </w:num>
  <w:num w:numId="2" w16cid:durableId="1490093759">
    <w:abstractNumId w:val="3"/>
  </w:num>
  <w:num w:numId="3" w16cid:durableId="238567218">
    <w:abstractNumId w:val="1"/>
  </w:num>
  <w:num w:numId="4" w16cid:durableId="1952935066">
    <w:abstractNumId w:val="4"/>
  </w:num>
  <w:num w:numId="5" w16cid:durableId="10759368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614273"/>
    <w:rsid w:val="000246DB"/>
    <w:rsid w:val="005E3749"/>
    <w:rsid w:val="00604C94"/>
    <w:rsid w:val="00614273"/>
    <w:rsid w:val="006428A5"/>
    <w:rsid w:val="007A0576"/>
    <w:rsid w:val="008A473E"/>
    <w:rsid w:val="00A0338E"/>
    <w:rsid w:val="00B372CD"/>
    <w:rsid w:val="00BC4015"/>
    <w:rsid w:val="00C216FE"/>
    <w:rsid w:val="00CC5831"/>
    <w:rsid w:val="00D66FF9"/>
    <w:rsid w:val="00D74DDD"/>
    <w:rsid w:val="00DD3374"/>
    <w:rsid w:val="00E10EE6"/>
    <w:rsid w:val="00E524C3"/>
    <w:rsid w:val="00EC4075"/>
    <w:rsid w:val="00EF79DE"/>
    <w:rsid w:val="00F8345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3974D9"/>
  <w15:docId w15:val="{798F05F6-E033-4C31-BAFC-9FE3F22B6C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C401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14273"/>
    <w:pPr>
      <w:ind w:left="720"/>
      <w:contextualSpacing/>
    </w:pPr>
  </w:style>
  <w:style w:type="table" w:styleId="Mriekatabuky">
    <w:name w:val="Table Grid"/>
    <w:basedOn w:val="Normlnatabuka"/>
    <w:uiPriority w:val="59"/>
    <w:rsid w:val="005E37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76</TotalTime>
  <Pages>1</Pages>
  <Words>232</Words>
  <Characters>1327</Characters>
  <Application>Microsoft Office Word</Application>
  <DocSecurity>0</DocSecurity>
  <Lines>11</Lines>
  <Paragraphs>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Mária Voloníková</cp:lastModifiedBy>
  <cp:revision>12</cp:revision>
  <dcterms:created xsi:type="dcterms:W3CDTF">2015-03-29T18:43:00Z</dcterms:created>
  <dcterms:modified xsi:type="dcterms:W3CDTF">2026-03-09T21:53:00Z</dcterms:modified>
</cp:coreProperties>
</file>