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45DEA1" w14:textId="77777777" w:rsidR="005A1940" w:rsidRDefault="00000000">
      <w:pPr>
        <w:pStyle w:val="Nadpis1"/>
      </w:pPr>
      <w:r>
        <w:t>POZNÁMKY K ÚČTOVNEJ ZÁVIERKE k 31.12.2025</w:t>
      </w:r>
    </w:p>
    <w:p w14:paraId="7B7A72FE" w14:textId="77777777" w:rsidR="005A1940" w:rsidRDefault="00000000">
      <w:r>
        <w:t>Obchodné meno: ELIVEX s. r. o.</w:t>
      </w:r>
    </w:p>
    <w:p w14:paraId="239A766F" w14:textId="77777777" w:rsidR="005A1940" w:rsidRDefault="00000000">
      <w:r>
        <w:t>Sídlo: Oravská Jasenica 556, 029 64 Oravská Jasenica</w:t>
      </w:r>
    </w:p>
    <w:p w14:paraId="77BE330C" w14:textId="77777777" w:rsidR="005A1940" w:rsidRDefault="00000000">
      <w:r>
        <w:t>IČO: 57115982</w:t>
      </w:r>
    </w:p>
    <w:p w14:paraId="56B95270" w14:textId="77777777" w:rsidR="005A1940" w:rsidRDefault="00000000">
      <w:r>
        <w:t>DIČ: 2122574608</w:t>
      </w:r>
    </w:p>
    <w:p w14:paraId="1E9C6EED" w14:textId="77777777" w:rsidR="005A1940" w:rsidRDefault="00000000">
      <w:r>
        <w:t>Účtovné obdobie: 01.01.2025 – 31.12.2025</w:t>
      </w:r>
    </w:p>
    <w:p w14:paraId="72584493" w14:textId="77777777" w:rsidR="005A1940" w:rsidRDefault="00000000">
      <w:r>
        <w:t>Spoločnosť bola založená dňa 01.08.2025.</w:t>
      </w:r>
    </w:p>
    <w:p w14:paraId="3F4BAA5F" w14:textId="77777777" w:rsidR="005A1940" w:rsidRDefault="00000000">
      <w:r>
        <w:t>Účtovná jednotka je mikro účtovnou jednotkou.</w:t>
      </w:r>
    </w:p>
    <w:p w14:paraId="54D3D8CD" w14:textId="77777777" w:rsidR="005A1940" w:rsidRDefault="005A1940"/>
    <w:p w14:paraId="5E310597" w14:textId="77777777" w:rsidR="005A1940" w:rsidRDefault="00000000">
      <w:pPr>
        <w:pStyle w:val="Nadpis2"/>
      </w:pPr>
      <w:r>
        <w:t>I. Všeobecné informácie</w:t>
      </w:r>
    </w:p>
    <w:p w14:paraId="19B058E2" w14:textId="77777777" w:rsidR="005A1940" w:rsidRDefault="00000000">
      <w:r>
        <w:t>Spoločnosť vznikla za účelom vykonávania podnikateľskej činnosti podľa predmetu činnosti zapísaného v obchodnom registri Okresného súdu Žilina.</w:t>
      </w:r>
    </w:p>
    <w:p w14:paraId="1D4EA694" w14:textId="77777777" w:rsidR="005A1940" w:rsidRDefault="00000000">
      <w:r>
        <w:t>Účtovná závierka bola zostavená ako riadna účtovná závierka k 31.12.2025.</w:t>
      </w:r>
    </w:p>
    <w:p w14:paraId="6D593263" w14:textId="77777777" w:rsidR="005A1940" w:rsidRDefault="005A1940"/>
    <w:p w14:paraId="11EEE9C4" w14:textId="77777777" w:rsidR="005A1940" w:rsidRDefault="00000000">
      <w:pPr>
        <w:pStyle w:val="Nadpis2"/>
      </w:pPr>
      <w:r>
        <w:t>II. Použité účtovné zásady a metódy</w:t>
      </w:r>
    </w:p>
    <w:p w14:paraId="158AC9F7" w14:textId="77777777" w:rsidR="005A1940" w:rsidRDefault="00000000">
      <w:r>
        <w:t>Účtovná jednotka účtovala v sústave podvojného účtovníctva.</w:t>
      </w:r>
    </w:p>
    <w:p w14:paraId="0872C055" w14:textId="77777777" w:rsidR="005A1940" w:rsidRDefault="00000000">
      <w:r>
        <w:t>Majetok a záväzky boli oceňované obstarávacou cenou.</w:t>
      </w:r>
    </w:p>
    <w:p w14:paraId="354927D0" w14:textId="77777777" w:rsidR="005A1940" w:rsidRDefault="00000000">
      <w:r>
        <w:t>Dlhodobý hmotný majetok je odpisovaný rovnomerným spôsobom.</w:t>
      </w:r>
    </w:p>
    <w:p w14:paraId="52893379" w14:textId="77777777" w:rsidR="005A1940" w:rsidRDefault="00000000">
      <w:r>
        <w:t>Spoločnosť nevytvárala opravné položky ani rezervy.</w:t>
      </w:r>
    </w:p>
    <w:p w14:paraId="74888BC9" w14:textId="77777777" w:rsidR="005A1940" w:rsidRDefault="005A1940"/>
    <w:p w14:paraId="35678E43" w14:textId="77777777" w:rsidR="005A1940" w:rsidRDefault="00000000">
      <w:pPr>
        <w:pStyle w:val="Nadpis2"/>
      </w:pPr>
      <w:r>
        <w:t>III. Informácie o aktívach</w:t>
      </w:r>
    </w:p>
    <w:p w14:paraId="60C97E13" w14:textId="77777777" w:rsidR="005A1940" w:rsidRDefault="00000000">
      <w:r>
        <w:t>Celková hodnota majetku spoločnosti k 31.12.2025 predstavuje 61 078 EUR.</w:t>
      </w:r>
    </w:p>
    <w:p w14:paraId="2CF681A9" w14:textId="77777777" w:rsidR="005A1940" w:rsidRDefault="00000000">
      <w:r>
        <w:t>Neobežný majetok predstavuje 26 881 EUR.</w:t>
      </w:r>
    </w:p>
    <w:p w14:paraId="07D8F34F" w14:textId="77777777" w:rsidR="005A1940" w:rsidRDefault="00000000">
      <w:r>
        <w:t>Obežný majetok predstavuje 34 197 EUR, z toho pohľadávky 33 072 EUR a finančný majetok 1 125 EUR.</w:t>
      </w:r>
    </w:p>
    <w:p w14:paraId="28FAD90B" w14:textId="77777777" w:rsidR="005A1940" w:rsidRDefault="005A1940"/>
    <w:p w14:paraId="3A654F71" w14:textId="77777777" w:rsidR="005A1940" w:rsidRDefault="00000000">
      <w:pPr>
        <w:pStyle w:val="Nadpis2"/>
      </w:pPr>
      <w:r>
        <w:lastRenderedPageBreak/>
        <w:t>IV. Informácie o pasívach</w:t>
      </w:r>
    </w:p>
    <w:p w14:paraId="5BA570B9" w14:textId="77777777" w:rsidR="005A1940" w:rsidRDefault="00000000">
      <w:r>
        <w:t>Vlastné imanie spoločnosti k 31.12.2025 predstavuje 8 187 EUR.</w:t>
      </w:r>
    </w:p>
    <w:p w14:paraId="74E25EC4" w14:textId="77777777" w:rsidR="005A1940" w:rsidRDefault="00000000">
      <w:r>
        <w:t>Základné imanie je vo výške 5 000 EUR.</w:t>
      </w:r>
    </w:p>
    <w:p w14:paraId="2B5A852F" w14:textId="77777777" w:rsidR="005A1940" w:rsidRDefault="00000000">
      <w:r>
        <w:t>Výsledok hospodárenia za účtovné obdobie po zdanení je 3 187 EUR.</w:t>
      </w:r>
    </w:p>
    <w:p w14:paraId="4AB418D7" w14:textId="77777777" w:rsidR="005A1940" w:rsidRDefault="00000000">
      <w:r>
        <w:t>Celkové záväzky spoločnosti predstavujú 52 891 EUR.</w:t>
      </w:r>
    </w:p>
    <w:p w14:paraId="7A29D5DB" w14:textId="77777777" w:rsidR="005A1940" w:rsidRDefault="005A1940"/>
    <w:p w14:paraId="31FE2606" w14:textId="77777777" w:rsidR="005A1940" w:rsidRDefault="00000000">
      <w:pPr>
        <w:pStyle w:val="Nadpis2"/>
      </w:pPr>
      <w:r>
        <w:t>V. Výnosy a náklady</w:t>
      </w:r>
    </w:p>
    <w:p w14:paraId="7E058A92" w14:textId="77777777" w:rsidR="005A1940" w:rsidRDefault="00000000">
      <w:r>
        <w:t>Výnosy z hospodárskej činnosti dosiahli 26 044 EUR.</w:t>
      </w:r>
    </w:p>
    <w:p w14:paraId="35A1ED70" w14:textId="77777777" w:rsidR="005A1940" w:rsidRDefault="00000000">
      <w:r>
        <w:t>Náklady na hospodársku činnosť predstavovali 22 038 EUR.</w:t>
      </w:r>
    </w:p>
    <w:p w14:paraId="201EB8D5" w14:textId="77777777" w:rsidR="005A1940" w:rsidRDefault="00000000">
      <w:r>
        <w:t>Výsledok hospodárenia pred zdanením bol 3 545 EUR.</w:t>
      </w:r>
    </w:p>
    <w:p w14:paraId="55A5805F" w14:textId="77777777" w:rsidR="005A1940" w:rsidRDefault="00000000">
      <w:r>
        <w:t>Daň z príjmov za účtovné obdobie predstavuje 358 EUR.</w:t>
      </w:r>
    </w:p>
    <w:p w14:paraId="493A90CE" w14:textId="77777777" w:rsidR="005A1940" w:rsidRDefault="005A1940"/>
    <w:p w14:paraId="66D215EF" w14:textId="77777777" w:rsidR="005A1940" w:rsidRDefault="00000000">
      <w:pPr>
        <w:pStyle w:val="Nadpis2"/>
      </w:pPr>
      <w:r>
        <w:t>VI. Udalosti po dni zostavenia účtovnej závierky</w:t>
      </w:r>
    </w:p>
    <w:p w14:paraId="24A06FA1" w14:textId="77777777" w:rsidR="005A1940" w:rsidRDefault="00000000">
      <w:r>
        <w:t>Po dni, ku ktorému sa zostavuje účtovná závierka, nenastali žiadne významné skutočnosti, ktoré by mali vplyv na verné zobrazenie skutočností uvedených v účtovnej závierke.</w:t>
      </w:r>
    </w:p>
    <w:p w14:paraId="39E74C5B" w14:textId="77777777" w:rsidR="005A1940" w:rsidRDefault="005A1940"/>
    <w:p w14:paraId="4C9FE73F" w14:textId="3D8967EB" w:rsidR="005A1940" w:rsidRDefault="005A1940"/>
    <w:sectPr w:rsidR="005A1940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914121760">
    <w:abstractNumId w:val="8"/>
  </w:num>
  <w:num w:numId="2" w16cid:durableId="1963994296">
    <w:abstractNumId w:val="6"/>
  </w:num>
  <w:num w:numId="3" w16cid:durableId="663780907">
    <w:abstractNumId w:val="5"/>
  </w:num>
  <w:num w:numId="4" w16cid:durableId="2019427335">
    <w:abstractNumId w:val="4"/>
  </w:num>
  <w:num w:numId="5" w16cid:durableId="1584218247">
    <w:abstractNumId w:val="7"/>
  </w:num>
  <w:num w:numId="6" w16cid:durableId="220944099">
    <w:abstractNumId w:val="3"/>
  </w:num>
  <w:num w:numId="7" w16cid:durableId="478546093">
    <w:abstractNumId w:val="2"/>
  </w:num>
  <w:num w:numId="8" w16cid:durableId="1871255810">
    <w:abstractNumId w:val="1"/>
  </w:num>
  <w:num w:numId="9" w16cid:durableId="1455900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10D72"/>
    <w:rsid w:val="0015074B"/>
    <w:rsid w:val="0029639D"/>
    <w:rsid w:val="00326F90"/>
    <w:rsid w:val="005A1940"/>
    <w:rsid w:val="005D40FA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ED41371"/>
  <w14:defaultImageDpi w14:val="300"/>
  <w15:docId w15:val="{BCF7D681-3778-4B3A-8711-49757CD2B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258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1732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Marianna Čajková</cp:lastModifiedBy>
  <cp:revision>2</cp:revision>
  <dcterms:created xsi:type="dcterms:W3CDTF">2026-03-01T12:47:00Z</dcterms:created>
  <dcterms:modified xsi:type="dcterms:W3CDTF">2026-03-01T12:47:00Z</dcterms:modified>
  <cp:category/>
</cp:coreProperties>
</file>