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6FDD" w:rsidRPr="009E3BDA" w:rsidRDefault="00BC6FDD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Všeobecné údaje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</w:p>
    <w:p w:rsidR="009E3BDA" w:rsidRPr="00AA5A45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(1) Názov právnickej osoby a jej sídlo </w:t>
      </w:r>
    </w:p>
    <w:p w:rsidR="005B79D6" w:rsidRPr="005B79D6" w:rsidRDefault="005B79D6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proofErr w:type="spellStart"/>
      <w:r w:rsidRPr="005B79D6">
        <w:rPr>
          <w:rFonts w:ascii="Arial" w:hAnsi="Arial" w:cs="Arial"/>
          <w:sz w:val="20"/>
          <w:szCs w:val="20"/>
        </w:rPr>
        <w:t>Eko</w:t>
      </w:r>
      <w:proofErr w:type="spellEnd"/>
      <w:r w:rsidRPr="005B79D6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5B79D6">
        <w:rPr>
          <w:rFonts w:ascii="Arial" w:hAnsi="Arial" w:cs="Arial"/>
          <w:sz w:val="20"/>
          <w:szCs w:val="20"/>
        </w:rPr>
        <w:t>Kurier</w:t>
      </w:r>
      <w:proofErr w:type="spellEnd"/>
      <w:r w:rsidRPr="005B79D6">
        <w:rPr>
          <w:rFonts w:ascii="Arial" w:hAnsi="Arial" w:cs="Arial"/>
          <w:sz w:val="20"/>
          <w:szCs w:val="20"/>
        </w:rPr>
        <w:t>, s. r. o.</w:t>
      </w:r>
    </w:p>
    <w:p w:rsidR="00AA5A45" w:rsidRDefault="00485101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</w:rPr>
        <w:t>Š</w:t>
      </w:r>
      <w:r w:rsidR="005B79D6">
        <w:rPr>
          <w:rFonts w:ascii="Arial" w:hAnsi="Arial" w:cs="Arial"/>
          <w:sz w:val="20"/>
          <w:szCs w:val="20"/>
        </w:rPr>
        <w:t>ancová</w:t>
      </w:r>
      <w:proofErr w:type="spellEnd"/>
      <w:r w:rsidR="005B79D6">
        <w:rPr>
          <w:rFonts w:ascii="Arial" w:hAnsi="Arial" w:cs="Arial"/>
          <w:sz w:val="20"/>
          <w:szCs w:val="20"/>
        </w:rPr>
        <w:t xml:space="preserve"> 6</w:t>
      </w:r>
    </w:p>
    <w:p w:rsidR="00AA5A45" w:rsidRPr="00AA5A45" w:rsidRDefault="005B79D6" w:rsidP="00AA5A45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901 01</w:t>
      </w:r>
      <w:r w:rsidR="00AA5A45" w:rsidRPr="00AA5A45">
        <w:rPr>
          <w:rFonts w:ascii="Arial" w:hAnsi="Arial" w:cs="Arial"/>
          <w:sz w:val="20"/>
          <w:szCs w:val="20"/>
        </w:rPr>
        <w:t xml:space="preserve">  </w:t>
      </w:r>
      <w:r>
        <w:rPr>
          <w:rFonts w:ascii="Arial" w:hAnsi="Arial" w:cs="Arial"/>
          <w:sz w:val="20"/>
          <w:szCs w:val="20"/>
        </w:rPr>
        <w:t>Pezinok</w:t>
      </w:r>
    </w:p>
    <w:p w:rsidR="00AA5A45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B77DF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>(2) Údaje o konsolidovanom celku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a) 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jednotkou,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b) údaj, či účtovná jednotka je materskou účtovnou jednotkou a údaj, či je oslobodená od povinnosti zostaviť konsolidovanú účtovnú závierku a konsolidovanú výročnú správu podľa </w:t>
      </w:r>
      <w:r w:rsidR="00D8099A">
        <w:rPr>
          <w:rFonts w:ascii="Arial" w:hAnsi="Arial" w:cs="Arial"/>
          <w:b/>
          <w:sz w:val="20"/>
          <w:szCs w:val="20"/>
        </w:rPr>
        <w:t xml:space="preserve">            </w:t>
      </w:r>
      <w:r w:rsidRPr="00B77DFA">
        <w:rPr>
          <w:rFonts w:ascii="Arial" w:hAnsi="Arial" w:cs="Arial"/>
          <w:b/>
          <w:sz w:val="20"/>
          <w:szCs w:val="20"/>
        </w:rPr>
        <w:t xml:space="preserve">§ 22 zákona, pričom sa uvádzajú </w:t>
      </w:r>
    </w:p>
    <w:p w:rsidR="00B77DFA" w:rsidRPr="00B77DFA" w:rsidRDefault="00B77DFA" w:rsidP="00B77DFA">
      <w:pPr>
        <w:pStyle w:val="Default"/>
        <w:spacing w:after="27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predpisov,4) </w:t>
      </w:r>
    </w:p>
    <w:p w:rsidR="00B77DFA" w:rsidRPr="00B77DFA" w:rsidRDefault="00B77DF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B77DFA">
        <w:rPr>
          <w:rFonts w:ascii="Arial" w:hAnsi="Arial" w:cs="Arial"/>
          <w:b/>
          <w:sz w:val="20"/>
          <w:szCs w:val="20"/>
        </w:rPr>
        <w:t xml:space="preserve">2. pri oslobodení podľa § 22 ods. 12 zákona obchodné meno a sídlo dcérskych účtovných jednotiek. </w:t>
      </w:r>
    </w:p>
    <w:p w:rsidR="009E3BDA" w:rsidRDefault="009E3BDA" w:rsidP="00FB4DBA">
      <w:pPr>
        <w:pStyle w:val="Default"/>
        <w:spacing w:after="27"/>
        <w:jc w:val="both"/>
        <w:rPr>
          <w:rFonts w:ascii="Arial" w:hAnsi="Arial" w:cs="Arial"/>
          <w:sz w:val="20"/>
          <w:szCs w:val="20"/>
        </w:rPr>
      </w:pPr>
      <w:r w:rsidRPr="00AA5A45">
        <w:rPr>
          <w:rFonts w:ascii="Arial" w:hAnsi="Arial" w:cs="Arial"/>
          <w:b/>
          <w:sz w:val="20"/>
          <w:szCs w:val="20"/>
        </w:rPr>
        <w:t xml:space="preserve"> </w:t>
      </w:r>
      <w:r w:rsidR="00AA5A45">
        <w:rPr>
          <w:rFonts w:ascii="Arial" w:hAnsi="Arial" w:cs="Arial"/>
          <w:sz w:val="20"/>
          <w:szCs w:val="20"/>
        </w:rPr>
        <w:tab/>
        <w:t>Účtovná jednotka nem</w:t>
      </w:r>
      <w:r w:rsidR="00FB4DBA">
        <w:rPr>
          <w:rFonts w:ascii="Arial" w:hAnsi="Arial" w:cs="Arial"/>
          <w:sz w:val="20"/>
          <w:szCs w:val="20"/>
        </w:rPr>
        <w:t>ala</w:t>
      </w:r>
      <w:r w:rsidR="00AA5A45">
        <w:rPr>
          <w:rFonts w:ascii="Arial" w:hAnsi="Arial" w:cs="Arial"/>
          <w:sz w:val="20"/>
          <w:szCs w:val="20"/>
        </w:rPr>
        <w:t xml:space="preserve"> konsolidujúcu účtovnú jednotku</w:t>
      </w:r>
      <w:r w:rsidR="00FB4DBA">
        <w:rPr>
          <w:rFonts w:ascii="Arial" w:hAnsi="Arial" w:cs="Arial"/>
          <w:sz w:val="20"/>
          <w:szCs w:val="20"/>
        </w:rPr>
        <w:t xml:space="preserve"> a </w:t>
      </w:r>
      <w:r w:rsidR="00AA5A45">
        <w:rPr>
          <w:rFonts w:ascii="Arial" w:hAnsi="Arial" w:cs="Arial"/>
          <w:sz w:val="20"/>
          <w:szCs w:val="20"/>
        </w:rPr>
        <w:t>n</w:t>
      </w:r>
      <w:r w:rsidR="00FB4DBA">
        <w:rPr>
          <w:rFonts w:ascii="Arial" w:hAnsi="Arial" w:cs="Arial"/>
          <w:sz w:val="20"/>
          <w:szCs w:val="20"/>
        </w:rPr>
        <w:t>ebola ani</w:t>
      </w:r>
      <w:r w:rsidR="00AA5A45">
        <w:rPr>
          <w:rFonts w:ascii="Arial" w:hAnsi="Arial" w:cs="Arial"/>
          <w:sz w:val="20"/>
          <w:szCs w:val="20"/>
        </w:rPr>
        <w:t xml:space="preserve"> materskou spoločnosťou</w:t>
      </w:r>
      <w:r w:rsidR="00B77DFA">
        <w:rPr>
          <w:rFonts w:ascii="Arial" w:hAnsi="Arial" w:cs="Arial"/>
          <w:sz w:val="20"/>
          <w:szCs w:val="20"/>
        </w:rPr>
        <w:t xml:space="preserve"> v</w:t>
      </w:r>
      <w:r w:rsidR="00AA5A45">
        <w:rPr>
          <w:rFonts w:ascii="Arial" w:hAnsi="Arial" w:cs="Arial"/>
          <w:sz w:val="20"/>
          <w:szCs w:val="20"/>
        </w:rPr>
        <w:t xml:space="preserve"> inej účtovnej jednotk</w:t>
      </w:r>
      <w:r w:rsidR="00B77DFA">
        <w:rPr>
          <w:rFonts w:ascii="Arial" w:hAnsi="Arial" w:cs="Arial"/>
          <w:sz w:val="20"/>
          <w:szCs w:val="20"/>
        </w:rPr>
        <w:t>e</w:t>
      </w:r>
      <w:r w:rsidR="00AA5A45">
        <w:rPr>
          <w:rFonts w:ascii="Arial" w:hAnsi="Arial" w:cs="Arial"/>
          <w:sz w:val="20"/>
          <w:szCs w:val="20"/>
        </w:rPr>
        <w:t>.</w:t>
      </w:r>
      <w:r w:rsidR="00AA5A45">
        <w:rPr>
          <w:rFonts w:ascii="Arial" w:hAnsi="Arial" w:cs="Arial"/>
          <w:sz w:val="20"/>
          <w:szCs w:val="20"/>
        </w:rPr>
        <w:tab/>
      </w:r>
    </w:p>
    <w:p w:rsidR="00AA5A45" w:rsidRP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 (3) Priemerný prepočítaný počet zamestnancov. </w:t>
      </w:r>
    </w:p>
    <w:p w:rsidR="009E3BDA" w:rsidRDefault="00AA5A45" w:rsidP="009E3BDA">
      <w:pPr>
        <w:pStyle w:val="Defaul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Účtovná jednotka</w:t>
      </w:r>
      <w:r w:rsidR="005B79D6">
        <w:rPr>
          <w:rFonts w:ascii="Arial" w:hAnsi="Arial" w:cs="Arial"/>
          <w:sz w:val="20"/>
          <w:szCs w:val="20"/>
        </w:rPr>
        <w:t xml:space="preserve"> ne</w:t>
      </w:r>
      <w:r>
        <w:rPr>
          <w:rFonts w:ascii="Arial" w:hAnsi="Arial" w:cs="Arial"/>
          <w:sz w:val="20"/>
          <w:szCs w:val="20"/>
        </w:rPr>
        <w:t>ma</w:t>
      </w:r>
      <w:r w:rsidR="0094795A">
        <w:rPr>
          <w:rFonts w:ascii="Arial" w:hAnsi="Arial" w:cs="Arial"/>
          <w:sz w:val="20"/>
          <w:szCs w:val="20"/>
        </w:rPr>
        <w:t>la</w:t>
      </w:r>
      <w:r>
        <w:rPr>
          <w:rFonts w:ascii="Arial" w:hAnsi="Arial" w:cs="Arial"/>
          <w:sz w:val="20"/>
          <w:szCs w:val="20"/>
        </w:rPr>
        <w:t xml:space="preserve"> </w:t>
      </w:r>
      <w:r w:rsidR="005B79D6">
        <w:rPr>
          <w:rFonts w:ascii="Arial" w:hAnsi="Arial" w:cs="Arial"/>
          <w:sz w:val="20"/>
          <w:szCs w:val="20"/>
        </w:rPr>
        <w:t>žiadneho</w:t>
      </w:r>
      <w:r w:rsidR="00EE111B">
        <w:rPr>
          <w:rFonts w:ascii="Arial" w:hAnsi="Arial" w:cs="Arial"/>
          <w:sz w:val="20"/>
          <w:szCs w:val="20"/>
        </w:rPr>
        <w:t xml:space="preserve"> </w:t>
      </w:r>
      <w:r w:rsidR="0094795A">
        <w:rPr>
          <w:rFonts w:ascii="Arial" w:hAnsi="Arial" w:cs="Arial"/>
          <w:sz w:val="20"/>
          <w:szCs w:val="20"/>
        </w:rPr>
        <w:t>z</w:t>
      </w:r>
      <w:r>
        <w:rPr>
          <w:rFonts w:ascii="Arial" w:hAnsi="Arial" w:cs="Arial"/>
          <w:sz w:val="20"/>
          <w:szCs w:val="20"/>
        </w:rPr>
        <w:t>amestnanc</w:t>
      </w:r>
      <w:r w:rsidR="00700B9D">
        <w:rPr>
          <w:rFonts w:ascii="Arial" w:hAnsi="Arial" w:cs="Arial"/>
          <w:sz w:val="20"/>
          <w:szCs w:val="20"/>
        </w:rPr>
        <w:t>a</w:t>
      </w:r>
      <w:r w:rsidR="0094795A">
        <w:rPr>
          <w:rFonts w:ascii="Arial" w:hAnsi="Arial" w:cs="Arial"/>
          <w:sz w:val="20"/>
          <w:szCs w:val="20"/>
        </w:rPr>
        <w:t xml:space="preserve"> počas účtovného obdobia.</w:t>
      </w:r>
    </w:p>
    <w:p w:rsid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Čl. 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sz w:val="20"/>
          <w:szCs w:val="20"/>
        </w:rPr>
      </w:pPr>
      <w:r w:rsidRPr="009E3BDA">
        <w:rPr>
          <w:rFonts w:ascii="Arial" w:hAnsi="Arial" w:cs="Arial"/>
          <w:b/>
          <w:bCs/>
          <w:sz w:val="20"/>
          <w:szCs w:val="20"/>
        </w:rPr>
        <w:t>Informácie o prijatých postupoch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4795A" w:rsidRPr="0094795A" w:rsidRDefault="009E3BDA" w:rsidP="009E3BDA">
      <w:pPr>
        <w:pStyle w:val="Default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(1) Informácia</w:t>
      </w:r>
    </w:p>
    <w:p w:rsidR="009E3BDA" w:rsidRPr="009E3BDA" w:rsidRDefault="0094795A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Ú</w:t>
      </w:r>
      <w:r w:rsidR="009E3BDA" w:rsidRPr="009E3BDA">
        <w:rPr>
          <w:rFonts w:ascii="Arial" w:hAnsi="Arial" w:cs="Arial"/>
          <w:sz w:val="20"/>
          <w:szCs w:val="20"/>
        </w:rPr>
        <w:t xml:space="preserve">čtovná závierka </w:t>
      </w:r>
      <w:r>
        <w:rPr>
          <w:rFonts w:ascii="Arial" w:hAnsi="Arial" w:cs="Arial"/>
          <w:sz w:val="20"/>
          <w:szCs w:val="20"/>
        </w:rPr>
        <w:t xml:space="preserve">je </w:t>
      </w:r>
      <w:r w:rsidR="009E3BDA" w:rsidRPr="009E3BDA">
        <w:rPr>
          <w:rFonts w:ascii="Arial" w:hAnsi="Arial" w:cs="Arial"/>
          <w:sz w:val="20"/>
          <w:szCs w:val="20"/>
        </w:rPr>
        <w:t xml:space="preserve">zostavená za splnenia predpokladu, že účtovná jednotka bude nepretržite pokračovať vo svojej činnosti. 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(2) Spôsob oceňovania jednotlivých položiek majetku a záväzkov, a to 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a) dlhodobého nehmotného majetku, dlhodobého hmotného majetku </w:t>
      </w:r>
      <w:r w:rsidR="0094795A">
        <w:rPr>
          <w:rFonts w:ascii="Arial" w:hAnsi="Arial" w:cs="Arial"/>
          <w:b/>
          <w:sz w:val="20"/>
          <w:szCs w:val="20"/>
        </w:rPr>
        <w:t>a dlhodobého finančného majetku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b) zásob obstaraných kúpou, zásob</w:t>
      </w:r>
      <w:r w:rsidR="0094795A">
        <w:rPr>
          <w:rFonts w:ascii="Arial" w:hAnsi="Arial" w:cs="Arial"/>
          <w:b/>
          <w:sz w:val="20"/>
          <w:szCs w:val="20"/>
        </w:rPr>
        <w:t xml:space="preserve"> vytvorených vlastnou činnosťou</w:t>
      </w:r>
      <w:r w:rsidRPr="0094795A">
        <w:rPr>
          <w:rFonts w:ascii="Arial" w:hAnsi="Arial" w:cs="Arial"/>
          <w:b/>
          <w:sz w:val="20"/>
          <w:szCs w:val="20"/>
        </w:rPr>
        <w:t xml:space="preserve">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obstarávacou cenou. Postup účtovania : spôsob B účtovania zásob</w:t>
      </w:r>
    </w:p>
    <w:p w:rsidR="009E3BDA" w:rsidRPr="0094795A" w:rsidRDefault="0094795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c) pohľadávok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d) k</w:t>
      </w:r>
      <w:r w:rsidR="0094795A">
        <w:rPr>
          <w:rFonts w:ascii="Arial" w:hAnsi="Arial" w:cs="Arial"/>
          <w:b/>
          <w:sz w:val="20"/>
          <w:szCs w:val="20"/>
        </w:rPr>
        <w:t>rátkodobého finančného majetku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E3BDA" w:rsidP="009E3BDA">
      <w:pPr>
        <w:pStyle w:val="Default"/>
        <w:spacing w:after="27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>e) záväzkov vrátane rezerv</w:t>
      </w:r>
      <w:r w:rsidR="0094795A">
        <w:rPr>
          <w:rFonts w:ascii="Arial" w:hAnsi="Arial" w:cs="Arial"/>
          <w:b/>
          <w:sz w:val="20"/>
          <w:szCs w:val="20"/>
        </w:rPr>
        <w:t>, dlhopisov, pôžičiek a úverov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Ocenenie menovitou hodnotou pri ich vzniku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4795A" w:rsidRDefault="0094795A" w:rsidP="009E3BDA">
      <w:pPr>
        <w:pStyle w:val="Default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f) derivátových operácií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Nebol</w:t>
      </w:r>
      <w:r>
        <w:rPr>
          <w:rFonts w:ascii="Arial" w:eastAsiaTheme="minorHAnsi" w:hAnsi="Arial" w:cs="Arial"/>
          <w:color w:val="000000"/>
          <w:sz w:val="20"/>
          <w:szCs w:val="20"/>
        </w:rPr>
        <w:t>i</w:t>
      </w:r>
      <w:r w:rsidRPr="0094795A">
        <w:rPr>
          <w:rFonts w:ascii="Arial" w:eastAsiaTheme="minorHAnsi" w:hAnsi="Arial" w:cs="Arial"/>
          <w:color w:val="000000"/>
          <w:sz w:val="20"/>
          <w:szCs w:val="20"/>
        </w:rPr>
        <w:t xml:space="preserve"> obstaran</w:t>
      </w:r>
      <w:r>
        <w:rPr>
          <w:rFonts w:ascii="Arial" w:eastAsiaTheme="minorHAnsi" w:hAnsi="Arial" w:cs="Arial"/>
          <w:color w:val="000000"/>
          <w:sz w:val="20"/>
          <w:szCs w:val="20"/>
        </w:rPr>
        <w:t>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derivátové operácie.</w:t>
      </w:r>
    </w:p>
    <w:p w:rsidR="009E3BDA" w:rsidRPr="009E3BDA" w:rsidRDefault="009E3BDA" w:rsidP="009E3BDA">
      <w:pPr>
        <w:pStyle w:val="Default"/>
        <w:rPr>
          <w:rFonts w:ascii="Arial" w:hAnsi="Arial" w:cs="Arial"/>
          <w:sz w:val="20"/>
          <w:szCs w:val="20"/>
        </w:rPr>
      </w:pPr>
    </w:p>
    <w:p w:rsidR="009E3BDA" w:rsidRPr="0094795A" w:rsidRDefault="009E3BDA" w:rsidP="00B77DFA">
      <w:pPr>
        <w:pStyle w:val="Default"/>
        <w:jc w:val="both"/>
        <w:rPr>
          <w:rFonts w:ascii="Arial" w:hAnsi="Arial" w:cs="Arial"/>
          <w:b/>
          <w:sz w:val="20"/>
          <w:szCs w:val="20"/>
        </w:rPr>
      </w:pPr>
      <w:r w:rsidRPr="0094795A">
        <w:rPr>
          <w:rFonts w:ascii="Arial" w:hAnsi="Arial" w:cs="Arial"/>
          <w:b/>
          <w:sz w:val="20"/>
          <w:szCs w:val="20"/>
        </w:rPr>
        <w:t xml:space="preserve">(3) Spôsob zostavenia odpisového plánu pre jednotlivé druhy dlhodobého hmotného majetku </w:t>
      </w:r>
      <w:r w:rsidR="00B77DFA">
        <w:rPr>
          <w:rFonts w:ascii="Arial" w:hAnsi="Arial" w:cs="Arial"/>
          <w:b/>
          <w:sz w:val="20"/>
          <w:szCs w:val="20"/>
        </w:rPr>
        <w:t xml:space="preserve">  </w:t>
      </w:r>
      <w:r w:rsidRPr="0094795A">
        <w:rPr>
          <w:rFonts w:ascii="Arial" w:hAnsi="Arial" w:cs="Arial"/>
          <w:b/>
          <w:sz w:val="20"/>
          <w:szCs w:val="20"/>
        </w:rPr>
        <w:t xml:space="preserve">a dlhodobého nehmotného majetku, pričom sa uvádza doba odpisovania, použité sadzby odpisov a odpisové metódy pri určení odpisov. </w:t>
      </w:r>
    </w:p>
    <w:p w:rsidR="00485101" w:rsidRDefault="00485101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</w:p>
    <w:p w:rsidR="00485101" w:rsidRDefault="005B79D6" w:rsidP="00485101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Nehnuteľnosti</w:t>
      </w:r>
      <w:r w:rsidR="00485101">
        <w:rPr>
          <w:rFonts w:ascii="Arial" w:hAnsi="Arial" w:cs="Arial"/>
          <w:sz w:val="20"/>
          <w:szCs w:val="20"/>
        </w:rPr>
        <w:t xml:space="preserve"> - </w:t>
      </w:r>
      <w:r>
        <w:rPr>
          <w:rFonts w:ascii="Arial" w:hAnsi="Arial" w:cs="Arial"/>
          <w:sz w:val="20"/>
          <w:szCs w:val="20"/>
        </w:rPr>
        <w:t>20</w:t>
      </w:r>
      <w:r w:rsidR="00485101" w:rsidRPr="0094795A">
        <w:rPr>
          <w:rFonts w:ascii="Arial" w:hAnsi="Arial" w:cs="Arial"/>
          <w:sz w:val="20"/>
          <w:szCs w:val="20"/>
        </w:rPr>
        <w:t xml:space="preserve"> rok</w:t>
      </w:r>
      <w:r>
        <w:rPr>
          <w:rFonts w:ascii="Arial" w:hAnsi="Arial" w:cs="Arial"/>
          <w:sz w:val="20"/>
          <w:szCs w:val="20"/>
        </w:rPr>
        <w:t>ov</w:t>
      </w:r>
      <w:r w:rsidR="00485101" w:rsidRPr="0094795A">
        <w:rPr>
          <w:rFonts w:ascii="Arial" w:hAnsi="Arial" w:cs="Arial"/>
          <w:sz w:val="20"/>
          <w:szCs w:val="20"/>
        </w:rPr>
        <w:t xml:space="preserve"> </w:t>
      </w:r>
      <w:r w:rsidR="00F23FD9">
        <w:rPr>
          <w:rFonts w:ascii="Arial" w:hAnsi="Arial" w:cs="Arial"/>
          <w:sz w:val="20"/>
          <w:szCs w:val="20"/>
        </w:rPr>
        <w:t xml:space="preserve">a 40 rokov </w:t>
      </w:r>
      <w:r w:rsidR="00485101" w:rsidRPr="0094795A">
        <w:rPr>
          <w:rFonts w:ascii="Arial" w:hAnsi="Arial" w:cs="Arial"/>
          <w:sz w:val="20"/>
          <w:szCs w:val="20"/>
        </w:rPr>
        <w:t>- metóda a sadzba podľa daňových odpisov - rovnomerný</w:t>
      </w:r>
    </w:p>
    <w:p w:rsidR="00485101" w:rsidRDefault="00485101" w:rsidP="0094795A">
      <w:pPr>
        <w:pStyle w:val="Default"/>
        <w:ind w:firstLine="708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Iné stroje, prístroje a zariadenia - 12</w:t>
      </w:r>
      <w:r w:rsidRPr="0094795A">
        <w:rPr>
          <w:rFonts w:ascii="Arial" w:hAnsi="Arial" w:cs="Arial"/>
          <w:sz w:val="20"/>
          <w:szCs w:val="20"/>
        </w:rPr>
        <w:t xml:space="preserve"> rok</w:t>
      </w:r>
      <w:r>
        <w:rPr>
          <w:rFonts w:ascii="Arial" w:hAnsi="Arial" w:cs="Arial"/>
          <w:sz w:val="20"/>
          <w:szCs w:val="20"/>
        </w:rPr>
        <w:t>ov</w:t>
      </w:r>
      <w:r w:rsidRPr="0094795A">
        <w:rPr>
          <w:rFonts w:ascii="Arial" w:hAnsi="Arial" w:cs="Arial"/>
          <w:sz w:val="20"/>
          <w:szCs w:val="20"/>
        </w:rPr>
        <w:t xml:space="preserve"> - metóda a sadzba podľa daňových odpisov </w:t>
      </w:r>
      <w:r>
        <w:rPr>
          <w:rFonts w:ascii="Arial" w:hAnsi="Arial" w:cs="Arial"/>
          <w:sz w:val="20"/>
          <w:szCs w:val="20"/>
        </w:rPr>
        <w:t>–</w:t>
      </w:r>
      <w:r w:rsidRPr="0094795A">
        <w:rPr>
          <w:rFonts w:ascii="Arial" w:hAnsi="Arial" w:cs="Arial"/>
          <w:sz w:val="20"/>
          <w:szCs w:val="20"/>
        </w:rPr>
        <w:t xml:space="preserve"> rovnomerný</w:t>
      </w:r>
    </w:p>
    <w:p w:rsidR="00B77DFA" w:rsidRDefault="005B79D6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Iný odpisovaný majetok neobstarala.</w:t>
      </w:r>
    </w:p>
    <w:p w:rsidR="005B79D6" w:rsidRPr="009E3BDA" w:rsidRDefault="005B79D6" w:rsidP="00B77DFA">
      <w:pPr>
        <w:pStyle w:val="Default"/>
        <w:ind w:firstLine="708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(4) Zmeny účtovných zásad a zmeny účtovných metód s uvedením dôvodu týchto zmien </w:t>
      </w:r>
      <w:r w:rsidR="00B77DFA">
        <w:rPr>
          <w:rFonts w:ascii="Arial" w:hAnsi="Arial" w:cs="Arial"/>
          <w:b/>
          <w:color w:val="auto"/>
          <w:sz w:val="20"/>
          <w:szCs w:val="20"/>
        </w:rPr>
        <w:t xml:space="preserve">          </w:t>
      </w: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a vyčíslením ich vplyvu na finančnú hodnotu majetku, záväzkov, základného imania a výsledku hospodárenia účtovnej jednotky.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Nenastali zmeny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účtovných zásad a zmeny účtovných metód</w:t>
      </w:r>
      <w:r w:rsidR="00FB4DBA">
        <w:rPr>
          <w:rFonts w:ascii="Arial" w:eastAsiaTheme="minorHAnsi" w:hAnsi="Arial" w:cs="Arial"/>
          <w:color w:val="000000"/>
          <w:sz w:val="20"/>
          <w:szCs w:val="20"/>
        </w:rPr>
        <w:t xml:space="preserve"> počas účtovného obdobia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>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E3BDA">
      <w:pPr>
        <w:pStyle w:val="Default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(5) Informácie o dotáciách a ich oceňovanie v účtovníctve. </w:t>
      </w:r>
    </w:p>
    <w:p w:rsidR="0094795A" w:rsidRPr="0094795A" w:rsidRDefault="0094795A" w:rsidP="0094795A">
      <w:pPr>
        <w:autoSpaceDE w:val="0"/>
        <w:autoSpaceDN w:val="0"/>
        <w:adjustRightInd w:val="0"/>
        <w:spacing w:line="360" w:lineRule="auto"/>
        <w:jc w:val="both"/>
        <w:rPr>
          <w:rFonts w:ascii="Arial" w:eastAsiaTheme="minorHAnsi" w:hAnsi="Arial" w:cs="Arial"/>
          <w:color w:val="000000"/>
          <w:sz w:val="20"/>
          <w:szCs w:val="20"/>
        </w:rPr>
      </w:pPr>
      <w:r w:rsidRPr="0094795A">
        <w:rPr>
          <w:rFonts w:ascii="Arial" w:eastAsiaTheme="minorHAnsi" w:hAnsi="Arial" w:cs="Arial"/>
          <w:color w:val="000000"/>
          <w:sz w:val="20"/>
          <w:szCs w:val="20"/>
        </w:rPr>
        <w:tab/>
        <w:t>Ne</w:t>
      </w:r>
      <w:r>
        <w:rPr>
          <w:rFonts w:ascii="Arial" w:eastAsiaTheme="minorHAnsi" w:hAnsi="Arial" w:cs="Arial"/>
          <w:color w:val="000000"/>
          <w:sz w:val="20"/>
          <w:szCs w:val="20"/>
        </w:rPr>
        <w:t>boli obstarané</w:t>
      </w:r>
      <w:r w:rsidR="00B77DFA">
        <w:rPr>
          <w:rFonts w:ascii="Arial" w:eastAsiaTheme="minorHAnsi" w:hAnsi="Arial" w:cs="Arial"/>
          <w:color w:val="000000"/>
          <w:sz w:val="20"/>
          <w:szCs w:val="20"/>
        </w:rPr>
        <w:t xml:space="preserve"> dotácie.</w:t>
      </w: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4795A" w:rsidRDefault="009E3BDA" w:rsidP="0094795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4795A">
        <w:rPr>
          <w:rFonts w:ascii="Arial" w:hAnsi="Arial" w:cs="Arial"/>
          <w:b/>
          <w:color w:val="auto"/>
          <w:sz w:val="20"/>
          <w:szCs w:val="20"/>
        </w:rPr>
        <w:t xml:space="preserve">(6) 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obdobia. </w:t>
      </w:r>
    </w:p>
    <w:p w:rsidR="009E3BDA" w:rsidRDefault="00B77DF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Nenastali opravy chýb minulých období.</w:t>
      </w:r>
    </w:p>
    <w:p w:rsid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rPr>
          <w:rFonts w:ascii="Arial" w:hAnsi="Arial" w:cs="Arial"/>
          <w:color w:val="auto"/>
          <w:sz w:val="20"/>
          <w:szCs w:val="20"/>
        </w:rPr>
      </w:pP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Čl. III</w:t>
      </w:r>
    </w:p>
    <w:p w:rsidR="009E3BDA" w:rsidRDefault="009E3BDA" w:rsidP="009E3BDA">
      <w:pPr>
        <w:pStyle w:val="Default"/>
        <w:jc w:val="center"/>
        <w:rPr>
          <w:rFonts w:ascii="Arial" w:hAnsi="Arial" w:cs="Arial"/>
          <w:b/>
          <w:bCs/>
          <w:color w:val="auto"/>
          <w:sz w:val="20"/>
          <w:szCs w:val="20"/>
        </w:rPr>
      </w:pPr>
      <w:r w:rsidRPr="009E3BDA">
        <w:rPr>
          <w:rFonts w:ascii="Arial" w:hAnsi="Arial" w:cs="Arial"/>
          <w:b/>
          <w:bCs/>
          <w:color w:val="auto"/>
          <w:sz w:val="20"/>
          <w:szCs w:val="20"/>
        </w:rPr>
        <w:t>Informácie, ktoré vysvetľujú a dopĺňajú súvahu a výkaz ziskov a</w:t>
      </w:r>
      <w:r>
        <w:rPr>
          <w:rFonts w:ascii="Arial" w:hAnsi="Arial" w:cs="Arial"/>
          <w:b/>
          <w:bCs/>
          <w:color w:val="auto"/>
          <w:sz w:val="20"/>
          <w:szCs w:val="20"/>
        </w:rPr>
        <w:t> </w:t>
      </w:r>
      <w:r w:rsidRPr="009E3BDA">
        <w:rPr>
          <w:rFonts w:ascii="Arial" w:hAnsi="Arial" w:cs="Arial"/>
          <w:b/>
          <w:bCs/>
          <w:color w:val="auto"/>
          <w:sz w:val="20"/>
          <w:szCs w:val="20"/>
        </w:rPr>
        <w:t>strát</w:t>
      </w:r>
    </w:p>
    <w:p w:rsidR="009E3BDA" w:rsidRPr="009E3BDA" w:rsidRDefault="009E3BDA" w:rsidP="009E3BDA">
      <w:pPr>
        <w:pStyle w:val="Default"/>
        <w:jc w:val="center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(1)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F23FD9" w:rsidRDefault="00F23FD9" w:rsidP="00F23FD9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výnimočné alebo mimoriadne náklady a výnosy.</w:t>
      </w:r>
    </w:p>
    <w:p w:rsidR="009101C0" w:rsidRPr="009101C0" w:rsidRDefault="006B49B1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  <w:lang w:val="en-US"/>
        </w:rPr>
      </w:pPr>
      <w:r>
        <w:rPr>
          <w:rFonts w:ascii="Arial" w:hAnsi="Arial" w:cs="Arial"/>
          <w:color w:val="auto"/>
          <w:sz w:val="20"/>
          <w:szCs w:val="20"/>
        </w:rPr>
        <w:t xml:space="preserve">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(2) Informácie o záväzkoch, a to </w:t>
      </w:r>
    </w:p>
    <w:p w:rsidR="009E3BD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záväzkov so zostatkovou dobou splatnosti dlhšou ako päť rokov,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zabezpečených záväzkov, opis a spôsoby zabezpečenia záväzkov. </w:t>
      </w:r>
    </w:p>
    <w:p w:rsidR="009101C0" w:rsidRDefault="009101C0" w:rsidP="009101C0">
      <w:pPr>
        <w:pStyle w:val="Default"/>
        <w:spacing w:after="27"/>
        <w:jc w:val="both"/>
        <w:rPr>
          <w:rFonts w:ascii="Arial" w:hAnsi="Arial" w:cs="Arial"/>
          <w:color w:val="auto"/>
          <w:sz w:val="20"/>
          <w:szCs w:val="20"/>
        </w:rPr>
      </w:pPr>
      <w:r w:rsidRPr="009101C0">
        <w:rPr>
          <w:rFonts w:ascii="Arial" w:hAnsi="Arial" w:cs="Arial"/>
          <w:color w:val="auto"/>
          <w:sz w:val="20"/>
          <w:szCs w:val="20"/>
        </w:rPr>
        <w:tab/>
      </w:r>
      <w:r w:rsidRPr="00A4225B">
        <w:rPr>
          <w:rFonts w:ascii="Arial" w:hAnsi="Arial" w:cs="Arial"/>
          <w:color w:val="auto"/>
          <w:sz w:val="20"/>
          <w:szCs w:val="20"/>
        </w:rPr>
        <w:t>Účtovná jednotka nemala záväzky so zostatkovou dobou splatnosti d</w:t>
      </w:r>
      <w:r w:rsidR="001E3ADB">
        <w:rPr>
          <w:rFonts w:ascii="Arial" w:hAnsi="Arial" w:cs="Arial"/>
          <w:color w:val="auto"/>
          <w:sz w:val="20"/>
          <w:szCs w:val="20"/>
        </w:rPr>
        <w:t>l</w:t>
      </w:r>
      <w:r w:rsidRPr="00A4225B">
        <w:rPr>
          <w:rFonts w:ascii="Arial" w:hAnsi="Arial" w:cs="Arial"/>
          <w:color w:val="auto"/>
          <w:sz w:val="20"/>
          <w:szCs w:val="20"/>
        </w:rPr>
        <w:t>hšou ako 5 rokov a nem</w:t>
      </w:r>
      <w:r w:rsidR="00FB4DBA" w:rsidRPr="00A4225B">
        <w:rPr>
          <w:rFonts w:ascii="Arial" w:hAnsi="Arial" w:cs="Arial"/>
          <w:color w:val="auto"/>
          <w:sz w:val="20"/>
          <w:szCs w:val="20"/>
        </w:rPr>
        <w:t>ala</w:t>
      </w:r>
      <w:r w:rsidRPr="00A4225B">
        <w:rPr>
          <w:rFonts w:ascii="Arial" w:hAnsi="Arial" w:cs="Arial"/>
          <w:color w:val="auto"/>
          <w:sz w:val="20"/>
          <w:szCs w:val="20"/>
        </w:rPr>
        <w:t xml:space="preserve"> ani zabezpečené záväzky.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(3) Informácie o vlastných akciách, a to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dôvode nadobudnutia vlastných akcií počas účtovného obdobia,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informáciách, ktorými sú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9E3BDA" w:rsidRPr="00B77DFA" w:rsidRDefault="009E3BDA" w:rsidP="00B77DFA">
      <w:pPr>
        <w:pStyle w:val="Default"/>
        <w:spacing w:after="28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počet a hodnota, za ktorú sa vlastné akcie počas účtovného obdobia nadobudli a počet a hodnota, za ktorú sa vlastné akcie počas účtovného obdobia previedli na inú osobu,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počte, menovitej hodnote a hodnote, za ktorú sa vlastné akcie nadobudli a ktoré účtovná jednotka má v držbe k poslednému dňu účtovného obdobia; uvádza sa aj ich percentuálny podiel na upísanom základnom imaní. </w:t>
      </w:r>
    </w:p>
    <w:p w:rsid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vlastné akcie.</w:t>
      </w:r>
    </w:p>
    <w:p w:rsidR="009101C0" w:rsidRPr="009E3BDA" w:rsidRDefault="009101C0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584C28" w:rsidRPr="00035BBE" w:rsidRDefault="00584C28" w:rsidP="00584C28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(4) Informácia, či účtovná jednotka vytvorila kapitálový fond z príspevkov podľa §123 ods. 2 a 217a Obchodného zákonníka v znení neskorších predpisov</w:t>
      </w:r>
    </w:p>
    <w:p w:rsidR="00584C28" w:rsidRPr="00035BBE" w:rsidRDefault="00584C28" w:rsidP="00584C28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netvorila kapitálový fond z príspevkov podľa §123 ods. 2 a 217a Obchodného zákonníka v znení neskorších predpisov.</w:t>
      </w:r>
    </w:p>
    <w:p w:rsidR="00584C28" w:rsidRDefault="00584C28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584C28">
        <w:rPr>
          <w:rFonts w:ascii="Arial" w:hAnsi="Arial" w:cs="Arial"/>
          <w:b/>
          <w:color w:val="auto"/>
          <w:sz w:val="20"/>
          <w:szCs w:val="20"/>
        </w:rPr>
        <w:t>5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orgánoch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výške jednotlivých druhov záruk alebo iných zabezpečení poskytnutých pre členov štatutárneho orgánu, dozorného orgánu a iného orgánu účtovnej jednotky, a to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lastRenderedPageBreak/>
        <w:t xml:space="preserve">b) pôžičkách poskytnutých členom štatutárneho orgánu, dozorného orgánu a iného orgánu účtovnej jednotky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celková suma poskytnutých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celková suma splatených pôžičiek k poslednému dňu účtovného obdobia v členení za jednotlivé orgány, </w:t>
      </w:r>
    </w:p>
    <w:p w:rsidR="009E3BDA" w:rsidRPr="00B77DFA" w:rsidRDefault="009E3BDA" w:rsidP="00DF3095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E3BDA">
        <w:rPr>
          <w:rFonts w:ascii="Arial" w:hAnsi="Arial" w:cs="Arial"/>
          <w:color w:val="auto"/>
          <w:sz w:val="20"/>
          <w:szCs w:val="20"/>
        </w:rPr>
        <w:t xml:space="preserve"> 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3. celková suma odpustených pôžičiek a odpísaných pôžičiek k poslednému dňu účtovného obdobia v členení za jednotlivé orgány,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hlavných podmienkach, na základe ktorých im boli záruky alebo iné zabezpečenie a pôžičky poskytnuté; pri pôžičkách sa uvádzajú úrokové sadzby,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neposkytla pôžičky, záruky, iné zabezpečenia alebo iné plnenia                     na súkromné účely členom štatutárneho orgánu.</w:t>
      </w:r>
    </w:p>
    <w:p w:rsidR="009E3BDA" w:rsidRPr="009E3BDA" w:rsidRDefault="009E3BDA" w:rsidP="00B77DFA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>(</w:t>
      </w:r>
      <w:r w:rsidR="00584C28">
        <w:rPr>
          <w:rFonts w:ascii="Arial" w:hAnsi="Arial" w:cs="Arial"/>
          <w:b/>
          <w:color w:val="auto"/>
          <w:sz w:val="20"/>
          <w:szCs w:val="20"/>
        </w:rPr>
        <w:t>6</w:t>
      </w: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) Informácie o povinnostiach účtovnej jednotky, a to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b) celkovej sume významných podmienených záväzkov, ktorými sa rozumie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2. existujúca povinnosť, ktorá vznikla ako dôsledok minulej udalosti, ale ktorá sa nevykazuje v súvahe, pretože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2a. nie je pravdepodobné, že na splnenie tejto povinnosti bude potrebný úbytok ekonomických úžitkov, alebo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2b. výška tejto povinnosti sa nedá spoľahlivo oceniť,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c) opise významných finančných povinností a významných podmienených záväzkov, </w:t>
      </w:r>
    </w:p>
    <w:p w:rsidR="009E3BDA" w:rsidRPr="00B77DFA" w:rsidRDefault="009E3BDA" w:rsidP="00B77DFA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d) celkovej sume významných finančných povinností a významných podmienených záväzkoch voči dcérskej účtovnej jednotke a účtovnej jednotke s podstatným vplyvom, </w:t>
      </w:r>
    </w:p>
    <w:p w:rsidR="009E3BDA" w:rsidRPr="00B77DFA" w:rsidRDefault="009E3BDA" w:rsidP="00B77DFA">
      <w:pPr>
        <w:pStyle w:val="Default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B77DFA">
        <w:rPr>
          <w:rFonts w:ascii="Arial" w:hAnsi="Arial" w:cs="Arial"/>
          <w:b/>
          <w:color w:val="auto"/>
          <w:sz w:val="20"/>
          <w:szCs w:val="20"/>
        </w:rPr>
        <w:t xml:space="preserve">e) opise významných povinností účtovnej jednotky vyplývajúcich z dôchodkových programov pre zamestnancov. </w:t>
      </w:r>
    </w:p>
    <w:p w:rsidR="00DF3095" w:rsidRDefault="00DF3095" w:rsidP="00DF3095">
      <w:pPr>
        <w:pStyle w:val="Default"/>
        <w:jc w:val="both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ab/>
        <w:t>Účtovná jednotka nemala žiadne iné finančné povinnosti, ktoré sa nevykazujú v súvahe, nemala ž</w:t>
      </w:r>
      <w:r w:rsidR="0027086E">
        <w:rPr>
          <w:rFonts w:ascii="Arial" w:hAnsi="Arial" w:cs="Arial"/>
          <w:color w:val="auto"/>
          <w:sz w:val="20"/>
          <w:szCs w:val="20"/>
        </w:rPr>
        <w:t>i</w:t>
      </w:r>
      <w:r>
        <w:rPr>
          <w:rFonts w:ascii="Arial" w:hAnsi="Arial" w:cs="Arial"/>
          <w:color w:val="auto"/>
          <w:sz w:val="20"/>
          <w:szCs w:val="20"/>
        </w:rPr>
        <w:t>adne významné podmienené záväzky</w:t>
      </w:r>
      <w:r w:rsidR="0027086E">
        <w:rPr>
          <w:rFonts w:ascii="Arial" w:hAnsi="Arial" w:cs="Arial"/>
          <w:color w:val="auto"/>
          <w:sz w:val="20"/>
          <w:szCs w:val="20"/>
        </w:rPr>
        <w:t xml:space="preserve"> a nemala ani povinnosti vyplývajúce z dôchodkových programov pre zamestnancov. 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584C28" w:rsidRPr="00035BBE" w:rsidRDefault="00584C28" w:rsidP="00584C28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  <w:lang w:val="en-US"/>
        </w:rPr>
        <w:t>(</w:t>
      </w:r>
      <w:r w:rsidRPr="00035BBE">
        <w:rPr>
          <w:rFonts w:ascii="Arial" w:hAnsi="Arial" w:cs="Arial"/>
          <w:b/>
          <w:color w:val="auto"/>
          <w:sz w:val="20"/>
          <w:szCs w:val="20"/>
        </w:rPr>
        <w:t xml:space="preserve">7) Informácie o udelení výlučného práva alebo osobitného práva, ktorým </w:t>
      </w:r>
      <w:proofErr w:type="gramStart"/>
      <w:r w:rsidRPr="00035BBE">
        <w:rPr>
          <w:rFonts w:ascii="Arial" w:hAnsi="Arial" w:cs="Arial"/>
          <w:b/>
          <w:color w:val="auto"/>
          <w:sz w:val="20"/>
          <w:szCs w:val="20"/>
        </w:rPr>
        <w:t>sa</w:t>
      </w:r>
      <w:proofErr w:type="gramEnd"/>
      <w:r w:rsidRPr="00035BBE">
        <w:rPr>
          <w:rFonts w:ascii="Arial" w:hAnsi="Arial" w:cs="Arial"/>
          <w:b/>
          <w:color w:val="auto"/>
          <w:sz w:val="20"/>
          <w:szCs w:val="20"/>
        </w:rPr>
        <w:t xml:space="preserve"> udelilo právo poskytovať služby vo verejnom záujme, pričom sa uvádza náhrada za túto činnosť v akejkoľvek forme, a ak sa zároveň vykonávajú aj iné činnosti, uvádzajú sa aj informácie o:</w:t>
      </w:r>
    </w:p>
    <w:p w:rsidR="00584C28" w:rsidRPr="00035BBE" w:rsidRDefault="00584C28" w:rsidP="00584C28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a. všetkých formách prijatej náhrady</w:t>
      </w:r>
    </w:p>
    <w:p w:rsidR="00584C28" w:rsidRPr="00035BBE" w:rsidRDefault="00584C28" w:rsidP="00584C28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b. účtovných zásadách použitých pri prideľovaní nákladov a výnosov</w:t>
      </w:r>
    </w:p>
    <w:p w:rsidR="00584C28" w:rsidRPr="00035BBE" w:rsidRDefault="00584C28" w:rsidP="00584C28">
      <w:pPr>
        <w:pStyle w:val="Default"/>
        <w:spacing w:after="27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035BBE">
        <w:rPr>
          <w:rFonts w:ascii="Arial" w:hAnsi="Arial" w:cs="Arial"/>
          <w:b/>
          <w:color w:val="auto"/>
          <w:sz w:val="20"/>
          <w:szCs w:val="20"/>
        </w:rPr>
        <w:t>c. všetkých druhoch činností účtovnej jednotky</w:t>
      </w:r>
    </w:p>
    <w:p w:rsidR="00584C28" w:rsidRDefault="00584C28" w:rsidP="00584C28">
      <w:pPr>
        <w:pStyle w:val="Default"/>
        <w:ind w:firstLine="708"/>
        <w:jc w:val="both"/>
        <w:rPr>
          <w:rFonts w:ascii="Arial" w:hAnsi="Arial" w:cs="Arial"/>
          <w:color w:val="auto"/>
          <w:sz w:val="20"/>
          <w:szCs w:val="20"/>
        </w:rPr>
      </w:pPr>
      <w:r w:rsidRPr="00035BBE">
        <w:rPr>
          <w:rFonts w:ascii="Arial" w:hAnsi="Arial" w:cs="Arial"/>
          <w:color w:val="auto"/>
          <w:sz w:val="20"/>
          <w:szCs w:val="20"/>
        </w:rPr>
        <w:t>Účtovná jednotka neudelila žiadne výlučné práva alebo osobitné práva, ktorým sa udelilo právo poskytovať služby vo verejnom záujme</w:t>
      </w:r>
      <w:r w:rsidR="001E3ADB">
        <w:rPr>
          <w:rFonts w:ascii="Arial" w:hAnsi="Arial" w:cs="Arial"/>
          <w:color w:val="auto"/>
          <w:sz w:val="20"/>
          <w:szCs w:val="20"/>
        </w:rPr>
        <w:t xml:space="preserve"> </w:t>
      </w:r>
      <w:r w:rsidRPr="00035BBE">
        <w:rPr>
          <w:rFonts w:ascii="Arial" w:hAnsi="Arial" w:cs="Arial"/>
          <w:color w:val="auto"/>
          <w:sz w:val="20"/>
          <w:szCs w:val="20"/>
        </w:rPr>
        <w:t>orgánu.</w:t>
      </w: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9E3BDA" w:rsidRPr="009E3BDA" w:rsidRDefault="009E3BDA" w:rsidP="00B77DFA">
      <w:pPr>
        <w:jc w:val="both"/>
        <w:rPr>
          <w:rFonts w:ascii="Arial" w:hAnsi="Arial" w:cs="Arial"/>
          <w:sz w:val="20"/>
          <w:szCs w:val="20"/>
        </w:rPr>
      </w:pPr>
    </w:p>
    <w:p w:rsidR="003C3A0C" w:rsidRPr="009E3BDA" w:rsidRDefault="003C3A0C" w:rsidP="00B833CB">
      <w:pPr>
        <w:rPr>
          <w:rFonts w:ascii="Arial" w:hAnsi="Arial" w:cs="Arial"/>
          <w:sz w:val="20"/>
          <w:szCs w:val="20"/>
        </w:rPr>
      </w:pPr>
    </w:p>
    <w:sectPr w:rsidR="003C3A0C" w:rsidRPr="009E3BDA" w:rsidSect="003C3A0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038D" w:rsidRDefault="00FC038D" w:rsidP="00B833CB">
      <w:r>
        <w:separator/>
      </w:r>
    </w:p>
  </w:endnote>
  <w:endnote w:type="continuationSeparator" w:id="0">
    <w:p w:rsidR="00FC038D" w:rsidRDefault="00FC038D" w:rsidP="00B83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3095" w:rsidRDefault="00DF3095">
    <w:pPr>
      <w:pStyle w:val="Pta"/>
      <w:jc w:val="right"/>
    </w:pPr>
    <w:r>
      <w:t>Strana</w:t>
    </w:r>
    <w:sdt>
      <w:sdtPr>
        <w:id w:val="398618389"/>
        <w:docPartObj>
          <w:docPartGallery w:val="Page Numbers (Bottom of Page)"/>
          <w:docPartUnique/>
        </w:docPartObj>
      </w:sdtPr>
      <w:sdtEndPr/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 </w:t>
            </w:r>
            <w:r w:rsidR="006B6BB8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6B6BB8">
              <w:rPr>
                <w:b/>
                <w:sz w:val="24"/>
                <w:szCs w:val="24"/>
              </w:rPr>
              <w:fldChar w:fldCharType="separate"/>
            </w:r>
            <w:r w:rsidR="00CE6600">
              <w:rPr>
                <w:b/>
                <w:noProof/>
              </w:rPr>
              <w:t>1</w:t>
            </w:r>
            <w:r w:rsidR="006B6BB8"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 w:rsidR="006B6BB8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6B6BB8">
              <w:rPr>
                <w:b/>
                <w:sz w:val="24"/>
                <w:szCs w:val="24"/>
              </w:rPr>
              <w:fldChar w:fldCharType="separate"/>
            </w:r>
            <w:r w:rsidR="00CE6600">
              <w:rPr>
                <w:b/>
                <w:noProof/>
              </w:rPr>
              <w:t>3</w:t>
            </w:r>
            <w:r w:rsidR="006B6BB8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DF3095" w:rsidRDefault="00DF309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038D" w:rsidRDefault="00FC038D" w:rsidP="00B833CB">
      <w:r>
        <w:separator/>
      </w:r>
    </w:p>
  </w:footnote>
  <w:footnote w:type="continuationSeparator" w:id="0">
    <w:p w:rsidR="00FC038D" w:rsidRDefault="00FC038D" w:rsidP="00B833C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60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74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DF3095" w:rsidRPr="00BC6FDD" w:rsidTr="00BC6FDD">
      <w:trPr>
        <w:trHeight w:val="319"/>
      </w:trPr>
      <w:tc>
        <w:tcPr>
          <w:tcW w:w="20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 xml:space="preserve">Poznámky </w:t>
          </w:r>
          <w:proofErr w:type="spellStart"/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>Úč</w:t>
          </w:r>
          <w:proofErr w:type="spellEnd"/>
          <w:r w:rsidRPr="00BC6FDD">
            <w:rPr>
              <w:rFonts w:ascii="Arial" w:hAnsi="Arial" w:cs="Arial"/>
              <w:b/>
              <w:bCs/>
              <w:color w:val="000000"/>
              <w:sz w:val="16"/>
              <w:szCs w:val="16"/>
              <w:lang w:eastAsia="sk-SK"/>
            </w:rPr>
            <w:t xml:space="preserve"> MÚJ 3 - 01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IČO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  <w:r w:rsidR="00EE111B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 xml:space="preserve"> 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7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right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  <w:r w:rsidRPr="00BC6FDD"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DF3095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center"/>
          <w:hideMark/>
        </w:tcPr>
        <w:p w:rsidR="00DF3095" w:rsidRPr="00BC6FDD" w:rsidRDefault="005B79D6" w:rsidP="00BC6FDD">
          <w:pPr>
            <w:jc w:val="center"/>
            <w:rPr>
              <w:rFonts w:ascii="Arial" w:hAnsi="Arial" w:cs="Arial"/>
              <w:color w:val="000000"/>
              <w:sz w:val="16"/>
              <w:szCs w:val="16"/>
              <w:lang w:eastAsia="sk-SK"/>
            </w:rPr>
          </w:pPr>
          <w:r>
            <w:rPr>
              <w:rFonts w:ascii="Arial" w:hAnsi="Arial" w:cs="Arial"/>
              <w:color w:val="000000"/>
              <w:sz w:val="16"/>
              <w:szCs w:val="16"/>
              <w:lang w:eastAsia="sk-SK"/>
            </w:rPr>
            <w:t>3</w:t>
          </w:r>
        </w:p>
      </w:tc>
    </w:tr>
  </w:tbl>
  <w:p w:rsidR="00DF3095" w:rsidRDefault="00DF3095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33CB"/>
    <w:rsid w:val="00035B43"/>
    <w:rsid w:val="000808EC"/>
    <w:rsid w:val="000C23C0"/>
    <w:rsid w:val="000C602C"/>
    <w:rsid w:val="00104452"/>
    <w:rsid w:val="001E3ADB"/>
    <w:rsid w:val="0023439F"/>
    <w:rsid w:val="00256266"/>
    <w:rsid w:val="0027086E"/>
    <w:rsid w:val="00284E75"/>
    <w:rsid w:val="002B015C"/>
    <w:rsid w:val="0036552F"/>
    <w:rsid w:val="00366A76"/>
    <w:rsid w:val="00384191"/>
    <w:rsid w:val="003A6073"/>
    <w:rsid w:val="003C3A0C"/>
    <w:rsid w:val="00423C63"/>
    <w:rsid w:val="00463ABD"/>
    <w:rsid w:val="00477F26"/>
    <w:rsid w:val="00485101"/>
    <w:rsid w:val="004F2F3C"/>
    <w:rsid w:val="00501244"/>
    <w:rsid w:val="00523610"/>
    <w:rsid w:val="005776AA"/>
    <w:rsid w:val="00584C28"/>
    <w:rsid w:val="005B79D6"/>
    <w:rsid w:val="005C074F"/>
    <w:rsid w:val="005F45CB"/>
    <w:rsid w:val="00613F6B"/>
    <w:rsid w:val="00644035"/>
    <w:rsid w:val="00656752"/>
    <w:rsid w:val="006B49B1"/>
    <w:rsid w:val="006B6BB8"/>
    <w:rsid w:val="006C5344"/>
    <w:rsid w:val="00700B9D"/>
    <w:rsid w:val="0071488D"/>
    <w:rsid w:val="0072216C"/>
    <w:rsid w:val="0073577A"/>
    <w:rsid w:val="007758DE"/>
    <w:rsid w:val="0079684A"/>
    <w:rsid w:val="007F55B6"/>
    <w:rsid w:val="00826DF3"/>
    <w:rsid w:val="0085172A"/>
    <w:rsid w:val="008735E5"/>
    <w:rsid w:val="00882129"/>
    <w:rsid w:val="008C3799"/>
    <w:rsid w:val="008C6710"/>
    <w:rsid w:val="009101C0"/>
    <w:rsid w:val="0094795A"/>
    <w:rsid w:val="00957931"/>
    <w:rsid w:val="009E3BDA"/>
    <w:rsid w:val="00A27F21"/>
    <w:rsid w:val="00A4225B"/>
    <w:rsid w:val="00A42856"/>
    <w:rsid w:val="00A42F56"/>
    <w:rsid w:val="00A97BA5"/>
    <w:rsid w:val="00AA5A45"/>
    <w:rsid w:val="00AE6C37"/>
    <w:rsid w:val="00B57ED3"/>
    <w:rsid w:val="00B77DFA"/>
    <w:rsid w:val="00B833CB"/>
    <w:rsid w:val="00BA5886"/>
    <w:rsid w:val="00BC6FDD"/>
    <w:rsid w:val="00BD7914"/>
    <w:rsid w:val="00C27124"/>
    <w:rsid w:val="00CB3BA2"/>
    <w:rsid w:val="00CB75AA"/>
    <w:rsid w:val="00CC3761"/>
    <w:rsid w:val="00CE3A9A"/>
    <w:rsid w:val="00CE6600"/>
    <w:rsid w:val="00D4421A"/>
    <w:rsid w:val="00D65973"/>
    <w:rsid w:val="00D8099A"/>
    <w:rsid w:val="00DF1696"/>
    <w:rsid w:val="00DF3095"/>
    <w:rsid w:val="00E07EA5"/>
    <w:rsid w:val="00E132EA"/>
    <w:rsid w:val="00E71FD3"/>
    <w:rsid w:val="00E84A48"/>
    <w:rsid w:val="00E93548"/>
    <w:rsid w:val="00EB409C"/>
    <w:rsid w:val="00EE111B"/>
    <w:rsid w:val="00F23FD9"/>
    <w:rsid w:val="00F86F67"/>
    <w:rsid w:val="00FB4DBA"/>
    <w:rsid w:val="00FC038D"/>
    <w:rsid w:val="00FF4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485101"/>
  </w:style>
  <w:style w:type="table" w:styleId="Mriekatabuky">
    <w:name w:val="Table Grid"/>
    <w:basedOn w:val="Normlnatabuka"/>
    <w:uiPriority w:val="59"/>
    <w:rsid w:val="00485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8212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8212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A5A45"/>
    <w:pPr>
      <w:spacing w:after="0" w:line="240" w:lineRule="auto"/>
    </w:pPr>
    <w:rPr>
      <w:rFonts w:ascii="Arial Narrow" w:eastAsia="Times New Roman" w:hAnsi="Arial Narrow" w:cs="Arial Narrow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HlavikaChar">
    <w:name w:val="Hlavička Char"/>
    <w:basedOn w:val="Predvolenpsmoodseku"/>
    <w:link w:val="Hlavika"/>
    <w:uiPriority w:val="99"/>
    <w:semiHidden/>
    <w:rsid w:val="00B833CB"/>
  </w:style>
  <w:style w:type="paragraph" w:styleId="Pta">
    <w:name w:val="footer"/>
    <w:basedOn w:val="Normlny"/>
    <w:link w:val="PtaChar"/>
    <w:uiPriority w:val="99"/>
    <w:unhideWhenUsed/>
    <w:rsid w:val="00B833C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</w:rPr>
  </w:style>
  <w:style w:type="character" w:customStyle="1" w:styleId="PtaChar">
    <w:name w:val="Päta Char"/>
    <w:basedOn w:val="Predvolenpsmoodseku"/>
    <w:link w:val="Pta"/>
    <w:uiPriority w:val="99"/>
    <w:rsid w:val="00B833CB"/>
  </w:style>
  <w:style w:type="paragraph" w:customStyle="1" w:styleId="Default">
    <w:name w:val="Default"/>
    <w:rsid w:val="009E3BD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ra">
    <w:name w:val="ra"/>
    <w:basedOn w:val="Predvolenpsmoodseku"/>
    <w:rsid w:val="00485101"/>
  </w:style>
  <w:style w:type="table" w:styleId="Mriekatabuky">
    <w:name w:val="Table Grid"/>
    <w:basedOn w:val="Normlnatabuka"/>
    <w:uiPriority w:val="59"/>
    <w:rsid w:val="00485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88212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8212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78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37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93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49BF82-F4A0-4F5C-A353-C0A010504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1263</Words>
  <Characters>7204</Characters>
  <Application>Microsoft Office Word</Application>
  <DocSecurity>0</DocSecurity>
  <Lines>60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8451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</dc:creator>
  <cp:lastModifiedBy>NTB</cp:lastModifiedBy>
  <cp:revision>5</cp:revision>
  <cp:lastPrinted>2026-03-12T16:59:00Z</cp:lastPrinted>
  <dcterms:created xsi:type="dcterms:W3CDTF">2026-02-25T16:50:00Z</dcterms:created>
  <dcterms:modified xsi:type="dcterms:W3CDTF">2026-03-12T16:59:00Z</dcterms:modified>
</cp:coreProperties>
</file>