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378EA" w:rsidRPr="00C9443F" w:rsidRDefault="00D378EA" w:rsidP="00D378EA">
      <w:pPr>
        <w:pStyle w:val="Nzov"/>
        <w:tabs>
          <w:tab w:val="left" w:pos="3499"/>
        </w:tabs>
        <w:jc w:val="left"/>
        <w:rPr>
          <w:sz w:val="28"/>
          <w:szCs w:val="28"/>
        </w:rPr>
      </w:pPr>
    </w:p>
    <w:p w:rsidR="00D378EA" w:rsidRPr="00C9443F" w:rsidRDefault="00D378EA" w:rsidP="00D378EA">
      <w:pPr>
        <w:pStyle w:val="Nzov"/>
        <w:rPr>
          <w:rStyle w:val="Odkaznakomentr"/>
          <w:sz w:val="28"/>
          <w:szCs w:val="28"/>
        </w:rPr>
      </w:pPr>
      <w:r w:rsidRPr="00C9443F">
        <w:rPr>
          <w:sz w:val="28"/>
          <w:szCs w:val="28"/>
        </w:rPr>
        <w:t xml:space="preserve">Poznámky k účtovnej závierke zostavenej k 31. decembru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5</w:t>
      </w:r>
    </w:p>
    <w:p w:rsidR="00D378EA" w:rsidRPr="00C9443F" w:rsidRDefault="00D378EA" w:rsidP="00D378EA">
      <w:pPr>
        <w:jc w:val="center"/>
        <w:rPr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A.</w:t>
      </w:r>
      <w:r w:rsidRPr="00C9443F">
        <w:rPr>
          <w:sz w:val="28"/>
          <w:szCs w:val="28"/>
          <w:lang w:val="sk-SK"/>
        </w:rPr>
        <w:tab/>
        <w:t>ZÁKLADNÉ INFORMÁCIE</w:t>
      </w:r>
    </w:p>
    <w:p w:rsidR="00D378EA" w:rsidRPr="00C9443F" w:rsidRDefault="00D378EA" w:rsidP="00D378EA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Obchodné meno a sídlo Spoločnosti: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i/>
          <w:color w:val="FF0000"/>
          <w:sz w:val="28"/>
          <w:szCs w:val="28"/>
        </w:rPr>
        <w:t>ALAD , s. r. o.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  <w:r w:rsidRPr="00C9443F">
        <w:rPr>
          <w:i/>
          <w:iCs/>
          <w:color w:val="FF0000"/>
          <w:sz w:val="28"/>
          <w:szCs w:val="28"/>
        </w:rPr>
        <w:t>Za plavárňou 3/8121, 010 08 Žilina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Spoločnosť </w:t>
      </w:r>
      <w:r w:rsidRPr="00C9443F">
        <w:rPr>
          <w:i/>
          <w:color w:val="FF0000"/>
          <w:sz w:val="28"/>
          <w:szCs w:val="28"/>
        </w:rPr>
        <w:t>ALAD , s. </w:t>
      </w:r>
      <w:proofErr w:type="spellStart"/>
      <w:r w:rsidRPr="00C9443F">
        <w:rPr>
          <w:i/>
          <w:color w:val="FF0000"/>
          <w:sz w:val="28"/>
          <w:szCs w:val="28"/>
        </w:rPr>
        <w:t>r.o</w:t>
      </w:r>
      <w:proofErr w:type="spellEnd"/>
      <w:r w:rsidRPr="00C9443F">
        <w:rPr>
          <w:i/>
          <w:color w:val="FF0000"/>
          <w:sz w:val="28"/>
          <w:szCs w:val="28"/>
        </w:rPr>
        <w:t>.</w:t>
      </w:r>
      <w:r w:rsidRPr="00C9443F">
        <w:rPr>
          <w:sz w:val="28"/>
          <w:szCs w:val="28"/>
        </w:rPr>
        <w:t xml:space="preserve"> (ďalej len „Spoločnosť“) bola založená </w:t>
      </w:r>
      <w:r w:rsidRPr="00C9443F">
        <w:rPr>
          <w:i/>
          <w:iCs/>
          <w:color w:val="FF0000"/>
          <w:sz w:val="28"/>
          <w:szCs w:val="28"/>
        </w:rPr>
        <w:t>12.09.2004</w:t>
      </w:r>
      <w:r w:rsidRPr="00C9443F">
        <w:rPr>
          <w:sz w:val="28"/>
          <w:szCs w:val="28"/>
        </w:rPr>
        <w:t xml:space="preserve"> a do obchodného registra bola zapísaná </w:t>
      </w:r>
      <w:r w:rsidRPr="00C9443F">
        <w:rPr>
          <w:i/>
          <w:iCs/>
          <w:color w:val="FF0000"/>
          <w:sz w:val="28"/>
          <w:szCs w:val="28"/>
        </w:rPr>
        <w:t>17.09.2004</w:t>
      </w:r>
      <w:r w:rsidRPr="00C9443F">
        <w:rPr>
          <w:sz w:val="28"/>
          <w:szCs w:val="28"/>
        </w:rPr>
        <w:t xml:space="preserve"> (Obchodný register Okresného súdu Žilina v Žiline, oddiel </w:t>
      </w:r>
      <w:proofErr w:type="spellStart"/>
      <w:r w:rsidRPr="00C9443F">
        <w:rPr>
          <w:i/>
          <w:iCs/>
          <w:color w:val="FF0000"/>
          <w:sz w:val="28"/>
          <w:szCs w:val="28"/>
        </w:rPr>
        <w:t>Sro</w:t>
      </w:r>
      <w:proofErr w:type="spellEnd"/>
      <w:r w:rsidRPr="00C9443F">
        <w:rPr>
          <w:sz w:val="28"/>
          <w:szCs w:val="28"/>
        </w:rPr>
        <w:t xml:space="preserve">, vložka </w:t>
      </w:r>
      <w:r w:rsidRPr="00C9443F">
        <w:rPr>
          <w:i/>
          <w:iCs/>
          <w:color w:val="FF0000"/>
          <w:sz w:val="28"/>
          <w:szCs w:val="28"/>
        </w:rPr>
        <w:t>15465/L</w:t>
      </w:r>
      <w:r w:rsidRPr="00C9443F">
        <w:rPr>
          <w:sz w:val="28"/>
          <w:szCs w:val="28"/>
        </w:rPr>
        <w:t>).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D378EA" w:rsidRPr="00C9443F" w:rsidRDefault="00D378EA" w:rsidP="00D378EA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Hlavné činnosti Spoločnosti podľa výpisu z obchodného registra:</w:t>
      </w:r>
    </w:p>
    <w:p w:rsidR="00D378EA" w:rsidRPr="00C9443F" w:rsidRDefault="00D378EA" w:rsidP="00D378EA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 xml:space="preserve">prenájom nehnuteľností spojený s poskytovaním  iných než základných služieb spojených s prenájmom </w:t>
      </w:r>
    </w:p>
    <w:p w:rsidR="00D378EA" w:rsidRPr="00C9443F" w:rsidRDefault="00D378EA" w:rsidP="00D378EA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 xml:space="preserve">kúpa tovaru za účelom jeho predaja konečnému spotrebiteľovi v rozsahu voľných živností /maloobchod/ </w:t>
      </w:r>
    </w:p>
    <w:p w:rsidR="00D378EA" w:rsidRPr="00C9443F" w:rsidRDefault="00D378EA" w:rsidP="00D378EA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>kúpa tovaru za účelom jeho predaja iným prevádzkovateľom živnosti v rozsahu voľných živností /veľkoobchod/</w:t>
      </w:r>
    </w:p>
    <w:p w:rsidR="00D378EA" w:rsidRPr="00C9443F" w:rsidRDefault="00D378EA" w:rsidP="00D378E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sz w:val="28"/>
          <w:szCs w:val="28"/>
          <w:lang w:val="cs-CZ"/>
        </w:rPr>
      </w:pPr>
    </w:p>
    <w:p w:rsidR="00D378EA" w:rsidRPr="00C9443F" w:rsidRDefault="00D378EA" w:rsidP="00D378EA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Priemerný počet zamestnancov 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Spoločnosť nemala v roku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5</w:t>
      </w:r>
      <w:r w:rsidRPr="00C9443F">
        <w:rPr>
          <w:i/>
          <w:iCs/>
          <w:color w:val="FF0000"/>
          <w:sz w:val="28"/>
          <w:szCs w:val="28"/>
        </w:rPr>
        <w:t xml:space="preserve">  </w:t>
      </w:r>
      <w:r w:rsidRPr="00C9443F">
        <w:rPr>
          <w:iCs/>
          <w:color w:val="000000"/>
          <w:sz w:val="28"/>
          <w:szCs w:val="28"/>
        </w:rPr>
        <w:t xml:space="preserve">žiadnych  </w:t>
      </w:r>
      <w:r w:rsidRPr="00C9443F">
        <w:rPr>
          <w:sz w:val="28"/>
          <w:szCs w:val="28"/>
        </w:rPr>
        <w:t xml:space="preserve">zamestnancov.  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D378EA" w:rsidRPr="00C9443F" w:rsidRDefault="00D378EA" w:rsidP="00D378EA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Právny dôvod na zostavenie účtovnej závierky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Účtovná závierka Spoločnosti k 31. decembru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 xml:space="preserve">5 </w:t>
      </w:r>
      <w:r w:rsidRPr="00C9443F">
        <w:rPr>
          <w:sz w:val="28"/>
          <w:szCs w:val="28"/>
        </w:rPr>
        <w:t xml:space="preserve">je zostavená ako riadna účtovná závierka podľa § 17 ods. 6 zákona NR SR č. 431/2002 Z. z. o účtovníctve (ďalej len „zákon o účtovníctve“) za účtovné obdobie od 1. januára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5</w:t>
      </w:r>
      <w:r w:rsidRPr="00C9443F">
        <w:rPr>
          <w:sz w:val="28"/>
          <w:szCs w:val="28"/>
        </w:rPr>
        <w:t xml:space="preserve"> do 31. decembra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5</w:t>
      </w:r>
      <w:r w:rsidRPr="00C9443F">
        <w:rPr>
          <w:sz w:val="28"/>
          <w:szCs w:val="28"/>
        </w:rPr>
        <w:t>.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D378EA" w:rsidRPr="00C9443F" w:rsidRDefault="00D378EA" w:rsidP="00D378EA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  <w:sz w:val="28"/>
          <w:szCs w:val="28"/>
        </w:rPr>
      </w:pPr>
      <w:r w:rsidRPr="00C9443F">
        <w:rPr>
          <w:b w:val="0"/>
          <w:sz w:val="28"/>
          <w:szCs w:val="28"/>
        </w:rPr>
        <w:t>Účtovná závierka za rok 202</w:t>
      </w:r>
      <w:r>
        <w:rPr>
          <w:b w:val="0"/>
          <w:sz w:val="28"/>
          <w:szCs w:val="28"/>
        </w:rPr>
        <w:t>4</w:t>
      </w:r>
      <w:r w:rsidRPr="00C9443F">
        <w:rPr>
          <w:b w:val="0"/>
          <w:sz w:val="28"/>
          <w:szCs w:val="28"/>
        </w:rPr>
        <w:t xml:space="preserve"> bola schválená valným zhromaždením dňa 1</w:t>
      </w:r>
      <w:r>
        <w:rPr>
          <w:b w:val="0"/>
          <w:sz w:val="28"/>
          <w:szCs w:val="28"/>
        </w:rPr>
        <w:t>8</w:t>
      </w:r>
      <w:r w:rsidRPr="00C9443F">
        <w:rPr>
          <w:b w:val="0"/>
          <w:sz w:val="28"/>
          <w:szCs w:val="28"/>
        </w:rPr>
        <w:t>.</w:t>
      </w:r>
      <w:r>
        <w:rPr>
          <w:b w:val="0"/>
          <w:sz w:val="28"/>
          <w:szCs w:val="28"/>
        </w:rPr>
        <w:t>2</w:t>
      </w:r>
      <w:r w:rsidRPr="00C9443F">
        <w:rPr>
          <w:b w:val="0"/>
          <w:sz w:val="28"/>
          <w:szCs w:val="28"/>
        </w:rPr>
        <w:t>.202</w:t>
      </w:r>
      <w:r>
        <w:rPr>
          <w:b w:val="0"/>
          <w:sz w:val="28"/>
          <w:szCs w:val="28"/>
        </w:rPr>
        <w:t>5</w:t>
      </w:r>
      <w:r w:rsidRPr="00C9443F">
        <w:rPr>
          <w:b w:val="0"/>
          <w:sz w:val="28"/>
          <w:szCs w:val="28"/>
        </w:rPr>
        <w:t xml:space="preserve"> .</w:t>
      </w:r>
    </w:p>
    <w:p w:rsidR="00D378EA" w:rsidRPr="00C9443F" w:rsidRDefault="00D378EA" w:rsidP="00D378EA">
      <w:pPr>
        <w:jc w:val="both"/>
        <w:rPr>
          <w:sz w:val="28"/>
          <w:szCs w:val="28"/>
        </w:rPr>
      </w:pPr>
    </w:p>
    <w:p w:rsidR="00D378EA" w:rsidRPr="00C9443F" w:rsidRDefault="00D378EA" w:rsidP="00D378EA">
      <w:pPr>
        <w:tabs>
          <w:tab w:val="left" w:pos="426"/>
        </w:tabs>
        <w:jc w:val="both"/>
        <w:rPr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B.</w:t>
      </w:r>
      <w:r w:rsidRPr="00C9443F">
        <w:rPr>
          <w:sz w:val="28"/>
          <w:szCs w:val="28"/>
          <w:lang w:val="sk-SK"/>
        </w:rPr>
        <w:tab/>
        <w:t>ORGÁNY SPOLOČNOSTI</w:t>
      </w:r>
    </w:p>
    <w:p w:rsidR="00D378EA" w:rsidRPr="00C9443F" w:rsidRDefault="00D378EA" w:rsidP="00D378EA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Orgány Spoločnosti </w:t>
      </w:r>
    </w:p>
    <w:p w:rsidR="00D378EA" w:rsidRPr="00C9443F" w:rsidRDefault="00D378EA" w:rsidP="00D378EA">
      <w:pPr>
        <w:pStyle w:val="odstavecbezcisla"/>
        <w:tabs>
          <w:tab w:val="left" w:pos="426"/>
        </w:tabs>
        <w:rPr>
          <w:i/>
          <w:color w:val="FF0000"/>
          <w:sz w:val="28"/>
          <w:szCs w:val="28"/>
        </w:rPr>
      </w:pPr>
      <w:r w:rsidRPr="00C9443F">
        <w:rPr>
          <w:sz w:val="28"/>
          <w:szCs w:val="28"/>
        </w:rPr>
        <w:t>Konatelia: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rStyle w:val="ra"/>
          <w:i/>
          <w:color w:val="FF0000"/>
          <w:sz w:val="28"/>
          <w:szCs w:val="28"/>
        </w:rPr>
        <w:lastRenderedPageBreak/>
        <w:t xml:space="preserve">Ing. Alexandra Jánošová, Za Plavárňou 3,010 08 Žilina 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rStyle w:val="ra"/>
          <w:i/>
          <w:color w:val="FF0000"/>
          <w:sz w:val="28"/>
          <w:szCs w:val="28"/>
        </w:rPr>
        <w:t xml:space="preserve">Ing. Dana </w:t>
      </w:r>
      <w:proofErr w:type="spellStart"/>
      <w:r w:rsidRPr="00C9443F">
        <w:rPr>
          <w:rStyle w:val="ra"/>
          <w:i/>
          <w:color w:val="FF0000"/>
          <w:sz w:val="28"/>
          <w:szCs w:val="28"/>
        </w:rPr>
        <w:t>Hreusová</w:t>
      </w:r>
      <w:proofErr w:type="spellEnd"/>
      <w:r w:rsidRPr="00C9443F">
        <w:rPr>
          <w:rStyle w:val="ra"/>
          <w:i/>
          <w:color w:val="FF0000"/>
          <w:sz w:val="28"/>
          <w:szCs w:val="28"/>
        </w:rPr>
        <w:t>,</w:t>
      </w:r>
      <w:r w:rsidRPr="00C9443F">
        <w:rPr>
          <w:i/>
          <w:color w:val="FF0000"/>
          <w:sz w:val="28"/>
          <w:szCs w:val="28"/>
        </w:rPr>
        <w:t xml:space="preserve"> </w:t>
      </w:r>
      <w:r w:rsidRPr="00C9443F">
        <w:rPr>
          <w:rStyle w:val="ra"/>
          <w:i/>
          <w:color w:val="FF0000"/>
          <w:sz w:val="28"/>
          <w:szCs w:val="28"/>
        </w:rPr>
        <w:t xml:space="preserve">Za Plavárňou 3,010 08 Žilina 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</w:p>
    <w:p w:rsidR="00D378EA" w:rsidRPr="00C9443F" w:rsidRDefault="00D378EA" w:rsidP="00D378EA">
      <w:pPr>
        <w:pStyle w:val="odstavecbezcisla"/>
        <w:tabs>
          <w:tab w:val="left" w:pos="426"/>
        </w:tabs>
        <w:rPr>
          <w:iCs w:val="0"/>
          <w:sz w:val="28"/>
          <w:szCs w:val="28"/>
        </w:rPr>
      </w:pPr>
    </w:p>
    <w:p w:rsidR="00D378EA" w:rsidRPr="00C9443F" w:rsidRDefault="00D378EA" w:rsidP="00D378EA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Informácie o </w:t>
      </w:r>
      <w:r w:rsidRPr="00C9443F">
        <w:rPr>
          <w:i/>
          <w:iCs/>
          <w:color w:val="FF0000"/>
          <w:sz w:val="28"/>
          <w:szCs w:val="28"/>
        </w:rPr>
        <w:t>spoločníkoch</w:t>
      </w:r>
      <w:r w:rsidRPr="00C9443F">
        <w:rPr>
          <w:sz w:val="28"/>
          <w:szCs w:val="28"/>
        </w:rPr>
        <w:t xml:space="preserve"> Spoločnosti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Štruktúra </w:t>
      </w:r>
      <w:r w:rsidRPr="00C9443F">
        <w:rPr>
          <w:i/>
          <w:iCs/>
          <w:color w:val="FF0000"/>
          <w:sz w:val="28"/>
          <w:szCs w:val="28"/>
        </w:rPr>
        <w:t>spoločníkov</w:t>
      </w:r>
      <w:r w:rsidRPr="00C9443F">
        <w:rPr>
          <w:sz w:val="28"/>
          <w:szCs w:val="28"/>
        </w:rPr>
        <w:t xml:space="preserve"> Spoločnosti k 31. decembru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5</w:t>
      </w:r>
      <w:r w:rsidRPr="00C9443F">
        <w:rPr>
          <w:sz w:val="28"/>
          <w:szCs w:val="28"/>
        </w:rPr>
        <w:t>:</w:t>
      </w:r>
    </w:p>
    <w:p w:rsidR="00D378EA" w:rsidRPr="00C9443F" w:rsidRDefault="00D378EA" w:rsidP="00D378EA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D378EA" w:rsidRPr="00C9443F" w:rsidTr="00103917">
        <w:trPr>
          <w:cantSplit/>
        </w:trPr>
        <w:tc>
          <w:tcPr>
            <w:tcW w:w="3969" w:type="dxa"/>
          </w:tcPr>
          <w:p w:rsidR="00D378EA" w:rsidRPr="00C9443F" w:rsidRDefault="00D378EA" w:rsidP="00103917">
            <w:pPr>
              <w:pStyle w:val="Textkomentra"/>
              <w:ind w:left="57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gridSpan w:val="2"/>
          </w:tcPr>
          <w:p w:rsidR="00D378EA" w:rsidRPr="00C9443F" w:rsidRDefault="00D378EA" w:rsidP="00103917">
            <w:pPr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Výška podielu na základnom imaní</w:t>
            </w:r>
          </w:p>
        </w:tc>
        <w:tc>
          <w:tcPr>
            <w:tcW w:w="1976" w:type="dxa"/>
          </w:tcPr>
          <w:p w:rsidR="00D378EA" w:rsidRPr="00C9443F" w:rsidRDefault="00D378EA" w:rsidP="00103917">
            <w:pPr>
              <w:pStyle w:val="lines"/>
              <w:pBdr>
                <w:bottom w:val="none" w:sz="0" w:space="0" w:color="auto"/>
              </w:pBdr>
              <w:spacing w:after="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Výška hlasovacích práv</w:t>
            </w:r>
          </w:p>
        </w:tc>
      </w:tr>
      <w:tr w:rsidR="00D378EA" w:rsidRPr="00C9443F" w:rsidTr="00103917">
        <w:trPr>
          <w:cantSplit/>
        </w:trPr>
        <w:tc>
          <w:tcPr>
            <w:tcW w:w="3969" w:type="dxa"/>
          </w:tcPr>
          <w:p w:rsidR="00D378EA" w:rsidRPr="00C9443F" w:rsidRDefault="00D378EA" w:rsidP="00103917">
            <w:pPr>
              <w:pStyle w:val="dotabulky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630" w:type="dxa"/>
          </w:tcPr>
          <w:p w:rsidR="00D378EA" w:rsidRPr="00C9443F" w:rsidRDefault="00D378EA" w:rsidP="00103917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v EUR</w:t>
            </w:r>
          </w:p>
        </w:tc>
        <w:tc>
          <w:tcPr>
            <w:tcW w:w="1630" w:type="dxa"/>
          </w:tcPr>
          <w:p w:rsidR="00D378EA" w:rsidRPr="00C9443F" w:rsidRDefault="00D378EA" w:rsidP="00103917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%</w:t>
            </w:r>
          </w:p>
        </w:tc>
        <w:tc>
          <w:tcPr>
            <w:tcW w:w="1976" w:type="dxa"/>
          </w:tcPr>
          <w:p w:rsidR="00D378EA" w:rsidRPr="00C9443F" w:rsidRDefault="00D378EA" w:rsidP="00103917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%</w:t>
            </w:r>
          </w:p>
        </w:tc>
      </w:tr>
      <w:tr w:rsidR="00D378EA" w:rsidRPr="00C9443F" w:rsidTr="00103917">
        <w:trPr>
          <w:cantSplit/>
        </w:trPr>
        <w:tc>
          <w:tcPr>
            <w:tcW w:w="3969" w:type="dxa"/>
            <w:vAlign w:val="bottom"/>
          </w:tcPr>
          <w:p w:rsidR="00D378EA" w:rsidRPr="00C9443F" w:rsidRDefault="00D378EA" w:rsidP="00103917">
            <w:pPr>
              <w:tabs>
                <w:tab w:val="left" w:pos="5040"/>
              </w:tabs>
              <w:ind w:left="57"/>
              <w:rPr>
                <w:sz w:val="28"/>
                <w:szCs w:val="28"/>
              </w:rPr>
            </w:pPr>
            <w:r w:rsidRPr="00C9443F">
              <w:rPr>
                <w:rStyle w:val="ra"/>
                <w:sz w:val="28"/>
                <w:szCs w:val="28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  <w:tc>
          <w:tcPr>
            <w:tcW w:w="1976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</w:tr>
      <w:tr w:rsidR="00D378EA" w:rsidRPr="00C9443F" w:rsidTr="00103917">
        <w:trPr>
          <w:cantSplit/>
        </w:trPr>
        <w:tc>
          <w:tcPr>
            <w:tcW w:w="3969" w:type="dxa"/>
            <w:vAlign w:val="bottom"/>
          </w:tcPr>
          <w:p w:rsidR="00D378EA" w:rsidRPr="00C9443F" w:rsidRDefault="00D378EA" w:rsidP="00103917">
            <w:pPr>
              <w:tabs>
                <w:tab w:val="left" w:pos="5040"/>
              </w:tabs>
              <w:ind w:left="57"/>
              <w:rPr>
                <w:rStyle w:val="ra"/>
                <w:sz w:val="28"/>
                <w:szCs w:val="28"/>
              </w:rPr>
            </w:pPr>
            <w:r w:rsidRPr="00C9443F">
              <w:rPr>
                <w:rStyle w:val="ra"/>
                <w:sz w:val="28"/>
                <w:szCs w:val="28"/>
              </w:rPr>
              <w:t xml:space="preserve">Ing. Dana </w:t>
            </w:r>
            <w:proofErr w:type="spellStart"/>
            <w:r w:rsidRPr="00C9443F">
              <w:rPr>
                <w:rStyle w:val="ra"/>
                <w:sz w:val="28"/>
                <w:szCs w:val="28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  <w:tc>
          <w:tcPr>
            <w:tcW w:w="1976" w:type="dxa"/>
            <w:vAlign w:val="bottom"/>
          </w:tcPr>
          <w:p w:rsidR="00D378EA" w:rsidRPr="00C9443F" w:rsidRDefault="00D378EA" w:rsidP="00103917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</w:tr>
      <w:tr w:rsidR="00D378EA" w:rsidRPr="00C9443F" w:rsidTr="00103917">
        <w:trPr>
          <w:cantSplit/>
        </w:trPr>
        <w:tc>
          <w:tcPr>
            <w:tcW w:w="3969" w:type="dxa"/>
            <w:vAlign w:val="bottom"/>
          </w:tcPr>
          <w:p w:rsidR="00D378EA" w:rsidRPr="00C9443F" w:rsidRDefault="00D378EA" w:rsidP="00103917">
            <w:pPr>
              <w:tabs>
                <w:tab w:val="left" w:pos="5040"/>
              </w:tabs>
              <w:rPr>
                <w:b/>
                <w:bCs/>
                <w:sz w:val="28"/>
                <w:szCs w:val="28"/>
              </w:rPr>
            </w:pPr>
          </w:p>
          <w:p w:rsidR="00D378EA" w:rsidRPr="00C9443F" w:rsidRDefault="00D378EA" w:rsidP="00103917">
            <w:pPr>
              <w:tabs>
                <w:tab w:val="left" w:pos="5040"/>
              </w:tabs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13278</w:t>
            </w:r>
          </w:p>
        </w:tc>
        <w:tc>
          <w:tcPr>
            <w:tcW w:w="1630" w:type="dxa"/>
            <w:vAlign w:val="bottom"/>
          </w:tcPr>
          <w:p w:rsidR="00D378EA" w:rsidRPr="00C9443F" w:rsidRDefault="00D378EA" w:rsidP="00103917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100</w:t>
            </w:r>
          </w:p>
        </w:tc>
        <w:tc>
          <w:tcPr>
            <w:tcW w:w="1976" w:type="dxa"/>
            <w:vAlign w:val="bottom"/>
          </w:tcPr>
          <w:p w:rsidR="00D378EA" w:rsidRPr="00C9443F" w:rsidRDefault="00D378EA" w:rsidP="00103917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    100</w:t>
            </w:r>
          </w:p>
        </w:tc>
      </w:tr>
    </w:tbl>
    <w:p w:rsidR="00D378EA" w:rsidRPr="00C9443F" w:rsidRDefault="00D378EA" w:rsidP="00D378EA">
      <w:pPr>
        <w:pStyle w:val="Nadpis3"/>
        <w:keepNext w:val="0"/>
        <w:spacing w:line="240" w:lineRule="auto"/>
        <w:ind w:left="425" w:hanging="425"/>
        <w:rPr>
          <w:sz w:val="28"/>
          <w:szCs w:val="28"/>
          <w:lang w:val="sk-SK"/>
        </w:rPr>
      </w:pPr>
    </w:p>
    <w:p w:rsidR="00D378EA" w:rsidRPr="00C9443F" w:rsidRDefault="00D378EA" w:rsidP="00D378EA">
      <w:pPr>
        <w:pStyle w:val="Nadpis3"/>
        <w:spacing w:after="120" w:line="240" w:lineRule="auto"/>
        <w:ind w:left="425" w:hanging="425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C.</w:t>
      </w:r>
      <w:r w:rsidRPr="00C9443F">
        <w:rPr>
          <w:sz w:val="28"/>
          <w:szCs w:val="28"/>
          <w:lang w:val="sk-SK"/>
        </w:rPr>
        <w:tab/>
        <w:t>ÚČTOVNÉ METÓDY A VŠEOBECNÉ ÚČTOVNÉ ZÁSADY</w:t>
      </w:r>
    </w:p>
    <w:p w:rsidR="00D378EA" w:rsidRPr="00C9443F" w:rsidRDefault="00D378EA" w:rsidP="00D378EA">
      <w:pPr>
        <w:pStyle w:val="odstavecabc"/>
        <w:rPr>
          <w:sz w:val="28"/>
          <w:szCs w:val="28"/>
        </w:rPr>
      </w:pPr>
      <w:r w:rsidRPr="00C9443F">
        <w:rPr>
          <w:sz w:val="28"/>
          <w:szCs w:val="28"/>
        </w:rPr>
        <w:t>Východiská pre zostavenie účtovnej závierky</w:t>
      </w:r>
    </w:p>
    <w:p w:rsidR="00D378EA" w:rsidRPr="00C9443F" w:rsidRDefault="00D378EA" w:rsidP="00D378EA">
      <w:pPr>
        <w:pStyle w:val="odstavecbezcisla"/>
        <w:tabs>
          <w:tab w:val="num" w:pos="426"/>
        </w:tabs>
        <w:rPr>
          <w:sz w:val="28"/>
          <w:szCs w:val="28"/>
        </w:rPr>
      </w:pPr>
      <w:r w:rsidRPr="00C9443F">
        <w:rPr>
          <w:sz w:val="28"/>
          <w:szCs w:val="2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tabs>
          <w:tab w:val="left" w:pos="511"/>
        </w:tabs>
        <w:rPr>
          <w:sz w:val="28"/>
          <w:szCs w:val="28"/>
        </w:rPr>
      </w:pPr>
      <w:r w:rsidRPr="00C9443F">
        <w:rPr>
          <w:sz w:val="28"/>
          <w:szCs w:val="28"/>
        </w:rPr>
        <w:tab/>
      </w:r>
    </w:p>
    <w:p w:rsidR="00D378EA" w:rsidRPr="00C9443F" w:rsidRDefault="00D378EA" w:rsidP="00D378EA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Účtovné metódy a všeobecné účtovné zásady Spoločnosť aplikovala konzistentne s predchádzajúcim účtovným obdobím. </w:t>
      </w:r>
      <w:r w:rsidRPr="00C9443F">
        <w:rPr>
          <w:i/>
          <w:iCs w:val="0"/>
          <w:color w:val="FF0000"/>
          <w:sz w:val="28"/>
          <w:szCs w:val="28"/>
        </w:rPr>
        <w:t xml:space="preserve"> </w:t>
      </w:r>
    </w:p>
    <w:p w:rsidR="00D378EA" w:rsidRPr="00C9443F" w:rsidRDefault="00D378EA" w:rsidP="00D378EA">
      <w:pPr>
        <w:pStyle w:val="odstavecbezcisla"/>
        <w:ind w:left="425"/>
        <w:rPr>
          <w:sz w:val="28"/>
          <w:szCs w:val="28"/>
        </w:rPr>
      </w:pPr>
    </w:p>
    <w:p w:rsidR="00D378EA" w:rsidRPr="00C9443F" w:rsidRDefault="00D378EA" w:rsidP="00D378EA">
      <w:pPr>
        <w:pStyle w:val="odstavecabc"/>
        <w:spacing w:before="0" w:after="0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Dlhodobý nehmotný a dlhodobý hmotný majetok</w:t>
      </w:r>
    </w:p>
    <w:p w:rsidR="00D378EA" w:rsidRPr="00F21E04" w:rsidRDefault="00D378EA" w:rsidP="00D378EA">
      <w:pPr>
        <w:pStyle w:val="odstavecbezcisla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 xml:space="preserve">Dlhodobý majetok nakupovaný sa oceňuje obstarávacou cenou, ktorá zahrňuje cenu obstarania a náklady súvisiace s obstaraním (clo, prepravu, montáž, poistné a pod.). </w:t>
      </w:r>
    </w:p>
    <w:p w:rsidR="00D378EA" w:rsidRPr="00C9443F" w:rsidRDefault="00D378EA" w:rsidP="00D378EA">
      <w:pPr>
        <w:pStyle w:val="odstavecbezcisla"/>
        <w:rPr>
          <w:i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Dlhodobý nehmotný majetok sa odpisuje podľa odpisového plánu, ktorý bol zostavený na základe predpokladanej doby jeho používania </w:t>
      </w:r>
      <w:r w:rsidRPr="00C9443F">
        <w:rPr>
          <w:i/>
          <w:iCs w:val="0"/>
          <w:color w:val="FF0000"/>
          <w:sz w:val="28"/>
          <w:szCs w:val="28"/>
        </w:rPr>
        <w:t>.</w:t>
      </w:r>
      <w:r w:rsidRPr="00C9443F">
        <w:rPr>
          <w:sz w:val="28"/>
          <w:szCs w:val="28"/>
        </w:rPr>
        <w:t xml:space="preserve"> </w:t>
      </w:r>
      <w:r w:rsidRPr="00C9443F">
        <w:rPr>
          <w:i/>
          <w:color w:val="FF0000"/>
          <w:sz w:val="28"/>
          <w:szCs w:val="28"/>
        </w:rPr>
        <w:t>Drobný dlhodobý nehmotný majetok, ktorého obstarávacia cena (resp. vlastné náklady) je 2400,- EUR  sa  odpisuje jednorazovo pri uvedení do používania.</w:t>
      </w:r>
    </w:p>
    <w:p w:rsidR="00D378EA" w:rsidRPr="00C9443F" w:rsidRDefault="00D378EA" w:rsidP="00D378EA">
      <w:pPr>
        <w:tabs>
          <w:tab w:val="right" w:pos="8222"/>
        </w:tabs>
        <w:ind w:left="720" w:firstLine="720"/>
        <w:outlineLvl w:val="0"/>
        <w:rPr>
          <w:color w:val="000000"/>
          <w:sz w:val="28"/>
          <w:szCs w:val="28"/>
        </w:rPr>
      </w:pPr>
    </w:p>
    <w:p w:rsidR="00D378EA" w:rsidRPr="00C9443F" w:rsidRDefault="00D378EA" w:rsidP="00D378EA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sz w:val="28"/>
          <w:szCs w:val="28"/>
        </w:rPr>
        <w:t>Dlhodobý hmotný majetok sa odpisuje podľa odpisového plánu, ktorý bol zostavený na základe predpokladanej doby jeho používania a predpokladaného priebehu jeho opotrebenia</w:t>
      </w:r>
      <w:r w:rsidRPr="00C9443F">
        <w:rPr>
          <w:i/>
          <w:iCs w:val="0"/>
          <w:color w:val="FF0000"/>
          <w:sz w:val="28"/>
          <w:szCs w:val="28"/>
        </w:rPr>
        <w:t>. Drobný dlhodobý hmotný majetok, ktorého obstarávacia cena (resp. vlastné náklady) je 1700,- EUR  a nižšia, sa odpisuje jednorazovo pri uvedení do používania</w:t>
      </w:r>
    </w:p>
    <w:p w:rsidR="00D378EA" w:rsidRPr="00C9443F" w:rsidRDefault="00D378EA" w:rsidP="00D378EA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i/>
          <w:iCs w:val="0"/>
          <w:color w:val="FF0000"/>
          <w:sz w:val="28"/>
          <w:szCs w:val="28"/>
        </w:rPr>
        <w:lastRenderedPageBreak/>
        <w:t>.</w:t>
      </w:r>
    </w:p>
    <w:p w:rsidR="00D378EA" w:rsidRPr="00C9443F" w:rsidRDefault="00D378EA" w:rsidP="00D378EA">
      <w:pPr>
        <w:pStyle w:val="odstavecabc"/>
        <w:spacing w:before="0" w:after="0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Zásoby</w:t>
      </w:r>
    </w:p>
    <w:p w:rsidR="00D378EA" w:rsidRPr="00C9443F" w:rsidRDefault="00D378EA" w:rsidP="00D378EA">
      <w:pPr>
        <w:pStyle w:val="odstavecbezcisla"/>
        <w:ind w:left="425"/>
        <w:rPr>
          <w:i/>
          <w:color w:val="FF0000"/>
          <w:sz w:val="28"/>
          <w:szCs w:val="28"/>
        </w:rPr>
      </w:pPr>
      <w:r w:rsidRPr="00C9443F">
        <w:rPr>
          <w:color w:val="000000"/>
          <w:sz w:val="28"/>
          <w:szCs w:val="28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abc"/>
        <w:rPr>
          <w:sz w:val="28"/>
          <w:szCs w:val="28"/>
        </w:rPr>
      </w:pPr>
      <w:r w:rsidRPr="00C9443F">
        <w:rPr>
          <w:sz w:val="28"/>
          <w:szCs w:val="28"/>
        </w:rPr>
        <w:t xml:space="preserve">Pohľadávky 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Rezervy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 xml:space="preserve">Rezervy sú záväzky s neurčitým časovým vymedzením alebo výškou a oceňujú sa v očakávanej výške záväzku. 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Cudzia mena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Výnosy</w:t>
      </w: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D.</w:t>
      </w:r>
      <w:r w:rsidRPr="00C9443F">
        <w:rPr>
          <w:sz w:val="28"/>
          <w:szCs w:val="28"/>
          <w:lang w:val="sk-SK"/>
        </w:rPr>
        <w:tab/>
        <w:t>AKTÍVA</w:t>
      </w:r>
    </w:p>
    <w:p w:rsidR="00D378EA" w:rsidRPr="00C9443F" w:rsidRDefault="00D378EA" w:rsidP="00D378EA">
      <w:pPr>
        <w:rPr>
          <w:sz w:val="28"/>
          <w:szCs w:val="28"/>
        </w:rPr>
      </w:pPr>
    </w:p>
    <w:p w:rsidR="00D378EA" w:rsidRPr="00C9443F" w:rsidRDefault="00D378EA" w:rsidP="00D378EA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Dlhodobý nehmotný majetok a dlhodobý hmotný majetok</w:t>
      </w:r>
    </w:p>
    <w:p w:rsidR="00D378EA" w:rsidRPr="00C9443F" w:rsidRDefault="00D378EA" w:rsidP="00D378EA">
      <w:pPr>
        <w:pStyle w:val="odstavecbezcisla"/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t xml:space="preserve">Prehľad pohybu dlhodobého  hmotného majetku od 1. januára </w:t>
      </w:r>
      <w:r w:rsidRPr="00C9443F">
        <w:rPr>
          <w:iCs w:val="0"/>
          <w:color w:val="FF0000"/>
          <w:sz w:val="28"/>
          <w:szCs w:val="28"/>
        </w:rPr>
        <w:t>202</w:t>
      </w:r>
      <w:r>
        <w:rPr>
          <w:iCs w:val="0"/>
          <w:color w:val="FF0000"/>
          <w:sz w:val="28"/>
          <w:szCs w:val="28"/>
        </w:rPr>
        <w:t>5</w:t>
      </w:r>
      <w:r w:rsidRPr="00C9443F">
        <w:rPr>
          <w:iCs w:val="0"/>
          <w:sz w:val="28"/>
          <w:szCs w:val="28"/>
        </w:rPr>
        <w:t xml:space="preserve"> do 31. decembra </w:t>
      </w:r>
      <w:r w:rsidRPr="00C9443F">
        <w:rPr>
          <w:iCs w:val="0"/>
          <w:color w:val="FF0000"/>
          <w:sz w:val="28"/>
          <w:szCs w:val="28"/>
        </w:rPr>
        <w:t>202</w:t>
      </w:r>
      <w:r>
        <w:rPr>
          <w:iCs w:val="0"/>
          <w:color w:val="FF0000"/>
          <w:sz w:val="28"/>
          <w:szCs w:val="28"/>
        </w:rPr>
        <w:t>5</w:t>
      </w:r>
      <w:r w:rsidRPr="00C9443F">
        <w:rPr>
          <w:iCs w:val="0"/>
          <w:sz w:val="28"/>
          <w:szCs w:val="28"/>
        </w:rPr>
        <w:t xml:space="preserve"> je uvedený v nasledujúcej tabuľke</w:t>
      </w:r>
    </w:p>
    <w:p w:rsidR="00D378EA" w:rsidRPr="00C9443F" w:rsidRDefault="00D378EA" w:rsidP="00D378EA">
      <w:pPr>
        <w:pStyle w:val="odstavecbezcisla"/>
        <w:ind w:left="1080"/>
        <w:rPr>
          <w:iCs w:val="0"/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lastRenderedPageBreak/>
        <w:t>Pohyb obstarávacích cien</w:t>
      </w:r>
    </w:p>
    <w:tbl>
      <w:tblPr>
        <w:tblW w:w="914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8"/>
        <w:gridCol w:w="1678"/>
        <w:gridCol w:w="1170"/>
        <w:gridCol w:w="1007"/>
        <w:gridCol w:w="1852"/>
      </w:tblGrid>
      <w:tr w:rsidR="00D378EA" w:rsidRPr="00C9443F" w:rsidTr="00103917">
        <w:trPr>
          <w:trHeight w:val="1054"/>
        </w:trPr>
        <w:tc>
          <w:tcPr>
            <w:tcW w:w="343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Obstarávacia cena k 1.1. 202</w:t>
            </w:r>
            <w:r>
              <w:rPr>
                <w:iCs w:val="0"/>
                <w:sz w:val="28"/>
                <w:szCs w:val="28"/>
              </w:rPr>
              <w:t>5</w:t>
            </w: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Prírastky</w:t>
            </w: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Úbytky</w:t>
            </w: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Obstarávacia cena</w:t>
            </w:r>
          </w:p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ku 31.12.202</w:t>
            </w:r>
            <w:r>
              <w:rPr>
                <w:iCs w:val="0"/>
                <w:sz w:val="28"/>
                <w:szCs w:val="28"/>
              </w:rPr>
              <w:t>5</w:t>
            </w:r>
          </w:p>
        </w:tc>
      </w:tr>
      <w:tr w:rsidR="00D378EA" w:rsidRPr="00C9443F" w:rsidTr="00103917">
        <w:trPr>
          <w:trHeight w:val="688"/>
        </w:trPr>
        <w:tc>
          <w:tcPr>
            <w:tcW w:w="34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</w:t>
            </w:r>
            <w:r>
              <w:rPr>
                <w:iCs w:val="0"/>
                <w:sz w:val="28"/>
                <w:szCs w:val="28"/>
              </w:rPr>
              <w:t>117792</w:t>
            </w: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</w:t>
            </w:r>
            <w:r w:rsidR="00C75721">
              <w:rPr>
                <w:iCs w:val="0"/>
                <w:sz w:val="28"/>
                <w:szCs w:val="28"/>
              </w:rPr>
              <w:t>174133</w:t>
            </w:r>
          </w:p>
        </w:tc>
      </w:tr>
      <w:tr w:rsidR="00D378EA" w:rsidRPr="00C9443F" w:rsidTr="00103917">
        <w:trPr>
          <w:trHeight w:val="703"/>
        </w:trPr>
        <w:tc>
          <w:tcPr>
            <w:tcW w:w="34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103917">
        <w:trPr>
          <w:trHeight w:val="688"/>
        </w:trPr>
        <w:tc>
          <w:tcPr>
            <w:tcW w:w="34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</w:t>
            </w:r>
            <w:r>
              <w:rPr>
                <w:iCs w:val="0"/>
                <w:sz w:val="28"/>
                <w:szCs w:val="28"/>
              </w:rPr>
              <w:t>117792</w:t>
            </w: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</w:t>
            </w:r>
            <w:r w:rsidR="00C75721">
              <w:rPr>
                <w:iCs w:val="0"/>
                <w:sz w:val="28"/>
                <w:szCs w:val="28"/>
              </w:rPr>
              <w:t>174133</w:t>
            </w:r>
          </w:p>
        </w:tc>
      </w:tr>
      <w:tr w:rsidR="00D378EA" w:rsidRPr="00C9443F" w:rsidTr="00103917">
        <w:trPr>
          <w:trHeight w:val="351"/>
        </w:trPr>
        <w:tc>
          <w:tcPr>
            <w:tcW w:w="34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103917">
        <w:trPr>
          <w:trHeight w:val="351"/>
        </w:trPr>
        <w:tc>
          <w:tcPr>
            <w:tcW w:w="3438" w:type="dxa"/>
            <w:tcBorders>
              <w:bottom w:val="single" w:sz="4" w:space="0" w:color="auto"/>
            </w:tcBorders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1678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1053786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1053786</w:t>
            </w:r>
          </w:p>
        </w:tc>
      </w:tr>
      <w:tr w:rsidR="00D378EA" w:rsidRPr="00C9443F" w:rsidTr="00103917">
        <w:trPr>
          <w:trHeight w:val="1154"/>
        </w:trPr>
        <w:tc>
          <w:tcPr>
            <w:tcW w:w="3438" w:type="dxa"/>
          </w:tcPr>
          <w:p w:rsidR="00D378EA" w:rsidRPr="00C9443F" w:rsidRDefault="00D378EA" w:rsidP="00103917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167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23195</w:t>
            </w:r>
          </w:p>
        </w:tc>
        <w:tc>
          <w:tcPr>
            <w:tcW w:w="1170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23195</w:t>
            </w:r>
          </w:p>
        </w:tc>
      </w:tr>
      <w:tr w:rsidR="00D378EA" w:rsidRPr="00C9443F" w:rsidTr="00103917">
        <w:trPr>
          <w:trHeight w:val="1154"/>
        </w:trPr>
        <w:tc>
          <w:tcPr>
            <w:tcW w:w="3438" w:type="dxa"/>
            <w:tcBorders>
              <w:bottom w:val="single" w:sz="4" w:space="0" w:color="auto"/>
            </w:tcBorders>
          </w:tcPr>
          <w:p w:rsidR="00D378EA" w:rsidRDefault="00D378EA" w:rsidP="00103917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 xml:space="preserve">      4.Obstarávaný dlhodobý hmotný majetok (042)</w:t>
            </w:r>
          </w:p>
          <w:p w:rsidR="00C75721" w:rsidRPr="00C9443F" w:rsidRDefault="00C75721" w:rsidP="00103917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</w:p>
        </w:tc>
        <w:tc>
          <w:tcPr>
            <w:tcW w:w="1678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40811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007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bottom w:val="single" w:sz="4" w:space="0" w:color="auto"/>
            </w:tcBorders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97151</w:t>
            </w:r>
          </w:p>
        </w:tc>
      </w:tr>
    </w:tbl>
    <w:p w:rsidR="00D378EA" w:rsidRPr="00C9443F" w:rsidRDefault="00D378EA" w:rsidP="00D378EA">
      <w:pPr>
        <w:pStyle w:val="odstavecbezcisla"/>
        <w:ind w:left="0"/>
        <w:rPr>
          <w:iCs w:val="0"/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31"/>
        <w:gridCol w:w="1196"/>
        <w:gridCol w:w="1134"/>
        <w:gridCol w:w="1843"/>
      </w:tblGrid>
      <w:tr w:rsidR="00D378EA" w:rsidRPr="00C9443F" w:rsidTr="00103917">
        <w:tc>
          <w:tcPr>
            <w:tcW w:w="353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Oprávky      k 1.1. 202</w:t>
            </w:r>
            <w:r>
              <w:rPr>
                <w:iCs w:val="0"/>
                <w:sz w:val="28"/>
                <w:szCs w:val="28"/>
              </w:rPr>
              <w:t>5</w:t>
            </w: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Prírastky</w:t>
            </w: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Úbytky</w:t>
            </w: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Oprávky</w:t>
            </w:r>
          </w:p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 31.12.202</w:t>
            </w:r>
            <w:r>
              <w:rPr>
                <w:iCs w:val="0"/>
                <w:sz w:val="28"/>
                <w:szCs w:val="28"/>
              </w:rPr>
              <w:t>5</w:t>
            </w:r>
          </w:p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103917"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674155</w:t>
            </w: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27592</w:t>
            </w: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701747</w:t>
            </w:r>
          </w:p>
        </w:tc>
      </w:tr>
      <w:tr w:rsidR="00D378EA" w:rsidRPr="00C9443F" w:rsidTr="00103917">
        <w:trPr>
          <w:trHeight w:val="177"/>
        </w:trPr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103917">
        <w:trPr>
          <w:trHeight w:val="255"/>
        </w:trPr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674155</w:t>
            </w: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27592</w:t>
            </w: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701747</w:t>
            </w:r>
          </w:p>
        </w:tc>
      </w:tr>
      <w:tr w:rsidR="00D378EA" w:rsidRPr="00C9443F" w:rsidTr="00103917">
        <w:trPr>
          <w:trHeight w:val="311"/>
        </w:trPr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103917"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657203</w:t>
            </w: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26225</w:t>
            </w: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683428</w:t>
            </w:r>
          </w:p>
        </w:tc>
      </w:tr>
      <w:tr w:rsidR="00D378EA" w:rsidRPr="00C9443F" w:rsidTr="00103917">
        <w:tc>
          <w:tcPr>
            <w:tcW w:w="3538" w:type="dxa"/>
          </w:tcPr>
          <w:p w:rsidR="00D378EA" w:rsidRPr="00C9443F" w:rsidRDefault="00D378EA" w:rsidP="00103917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1431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16951</w:t>
            </w:r>
          </w:p>
        </w:tc>
        <w:tc>
          <w:tcPr>
            <w:tcW w:w="1196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1367</w:t>
            </w:r>
          </w:p>
        </w:tc>
        <w:tc>
          <w:tcPr>
            <w:tcW w:w="1134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18318</w:t>
            </w:r>
          </w:p>
        </w:tc>
      </w:tr>
    </w:tbl>
    <w:p w:rsidR="00D378EA" w:rsidRPr="00C9443F" w:rsidRDefault="00D378EA" w:rsidP="00D378EA">
      <w:pPr>
        <w:pStyle w:val="odstavecbezcisla"/>
        <w:ind w:left="0"/>
        <w:jc w:val="right"/>
        <w:rPr>
          <w:iCs w:val="0"/>
          <w:sz w:val="28"/>
          <w:szCs w:val="28"/>
        </w:rPr>
      </w:pPr>
    </w:p>
    <w:p w:rsidR="00D378EA" w:rsidRPr="00C9443F" w:rsidRDefault="00D378EA" w:rsidP="00D378EA">
      <w:pPr>
        <w:pStyle w:val="odstavecbezcisla"/>
        <w:ind w:left="0"/>
        <w:jc w:val="left"/>
        <w:rPr>
          <w:iCs w:val="0"/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lastRenderedPageBreak/>
        <w:t>Pohyb zostatkových cien</w:t>
      </w:r>
    </w:p>
    <w:tbl>
      <w:tblPr>
        <w:tblW w:w="1302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  <w:gridCol w:w="1852"/>
        <w:gridCol w:w="1852"/>
      </w:tblGrid>
      <w:tr w:rsidR="00D378EA" w:rsidRPr="00C9443F" w:rsidTr="00C75721">
        <w:trPr>
          <w:gridAfter w:val="2"/>
          <w:wAfter w:w="3704" w:type="dxa"/>
          <w:trHeight w:val="1086"/>
        </w:trPr>
        <w:tc>
          <w:tcPr>
            <w:tcW w:w="5413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Zostatková cena    k 1.1. 202</w:t>
            </w:r>
            <w:r>
              <w:rPr>
                <w:iCs w:val="0"/>
                <w:sz w:val="28"/>
                <w:szCs w:val="28"/>
              </w:rPr>
              <w:t>5</w:t>
            </w:r>
          </w:p>
        </w:tc>
        <w:tc>
          <w:tcPr>
            <w:tcW w:w="189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Zostatková cena</w:t>
            </w:r>
          </w:p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 31.12.202</w:t>
            </w:r>
            <w:r>
              <w:rPr>
                <w:iCs w:val="0"/>
                <w:sz w:val="28"/>
                <w:szCs w:val="28"/>
              </w:rPr>
              <w:t>5</w:t>
            </w:r>
          </w:p>
        </w:tc>
      </w:tr>
      <w:tr w:rsidR="00D378EA" w:rsidRPr="00C9443F" w:rsidTr="00C75721">
        <w:trPr>
          <w:gridAfter w:val="2"/>
          <w:wAfter w:w="3704" w:type="dxa"/>
          <w:trHeight w:val="230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</w:t>
            </w:r>
            <w:r w:rsidR="00C75721">
              <w:rPr>
                <w:iCs w:val="0"/>
                <w:sz w:val="28"/>
                <w:szCs w:val="28"/>
              </w:rPr>
              <w:t>43637</w:t>
            </w:r>
          </w:p>
        </w:tc>
        <w:tc>
          <w:tcPr>
            <w:tcW w:w="1897" w:type="dxa"/>
            <w:vAlign w:val="center"/>
          </w:tcPr>
          <w:p w:rsidR="00D378EA" w:rsidRPr="00C9443F" w:rsidRDefault="00C75721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472385</w:t>
            </w:r>
          </w:p>
        </w:tc>
      </w:tr>
      <w:tr w:rsidR="00D378EA" w:rsidRPr="00C9443F" w:rsidTr="00C75721">
        <w:trPr>
          <w:gridAfter w:val="2"/>
          <w:wAfter w:w="3704" w:type="dxa"/>
          <w:trHeight w:val="230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9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C75721">
        <w:trPr>
          <w:gridAfter w:val="2"/>
          <w:wAfter w:w="3704" w:type="dxa"/>
          <w:trHeight w:val="256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:rsidR="00D378EA" w:rsidRPr="00C9443F" w:rsidRDefault="00C75721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443637</w:t>
            </w:r>
          </w:p>
        </w:tc>
        <w:tc>
          <w:tcPr>
            <w:tcW w:w="1897" w:type="dxa"/>
            <w:vAlign w:val="center"/>
          </w:tcPr>
          <w:p w:rsidR="00D378EA" w:rsidRPr="00C9443F" w:rsidRDefault="00C75721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472385</w:t>
            </w:r>
          </w:p>
        </w:tc>
      </w:tr>
      <w:tr w:rsidR="00D378EA" w:rsidRPr="00C9443F" w:rsidTr="00C75721">
        <w:trPr>
          <w:gridAfter w:val="2"/>
          <w:wAfter w:w="3704" w:type="dxa"/>
          <w:trHeight w:val="230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9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D378EA" w:rsidRPr="00C9443F" w:rsidTr="00C75721">
        <w:trPr>
          <w:gridAfter w:val="2"/>
          <w:wAfter w:w="3704" w:type="dxa"/>
          <w:trHeight w:val="230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396584</w:t>
            </w:r>
          </w:p>
        </w:tc>
        <w:tc>
          <w:tcPr>
            <w:tcW w:w="1897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370358</w:t>
            </w:r>
          </w:p>
        </w:tc>
      </w:tr>
      <w:tr w:rsidR="00D378EA" w:rsidRPr="00C9443F" w:rsidTr="00C75721">
        <w:trPr>
          <w:gridAfter w:val="2"/>
          <w:wAfter w:w="3704" w:type="dxa"/>
          <w:trHeight w:val="256"/>
        </w:trPr>
        <w:tc>
          <w:tcPr>
            <w:tcW w:w="5413" w:type="dxa"/>
          </w:tcPr>
          <w:p w:rsidR="00D378EA" w:rsidRPr="00C9443F" w:rsidRDefault="00D378EA" w:rsidP="00103917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:rsidR="00D378EA" w:rsidRPr="00C9443F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6243</w:t>
            </w:r>
          </w:p>
        </w:tc>
        <w:tc>
          <w:tcPr>
            <w:tcW w:w="1897" w:type="dxa"/>
            <w:vAlign w:val="center"/>
          </w:tcPr>
          <w:p w:rsidR="00D378EA" w:rsidRDefault="00D378EA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4877</w:t>
            </w:r>
          </w:p>
          <w:p w:rsidR="00C75721" w:rsidRPr="00C9443F" w:rsidRDefault="00C75721" w:rsidP="00103917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75721" w:rsidRPr="00C9443F" w:rsidTr="00C75721">
        <w:trPr>
          <w:trHeight w:val="256"/>
        </w:trPr>
        <w:tc>
          <w:tcPr>
            <w:tcW w:w="5413" w:type="dxa"/>
          </w:tcPr>
          <w:p w:rsidR="00C75721" w:rsidRPr="00C9443F" w:rsidRDefault="00C75721" w:rsidP="00C75721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 xml:space="preserve">      4.Obstarávaný dlhodobý hmotný majetok (042)</w:t>
            </w:r>
          </w:p>
        </w:tc>
        <w:tc>
          <w:tcPr>
            <w:tcW w:w="2008" w:type="dxa"/>
            <w:vAlign w:val="center"/>
          </w:tcPr>
          <w:p w:rsidR="00C75721" w:rsidRPr="00C9443F" w:rsidRDefault="00C75721" w:rsidP="00C75721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40811</w:t>
            </w:r>
          </w:p>
        </w:tc>
        <w:tc>
          <w:tcPr>
            <w:tcW w:w="1897" w:type="dxa"/>
            <w:vAlign w:val="center"/>
          </w:tcPr>
          <w:p w:rsidR="00C75721" w:rsidRPr="00C9443F" w:rsidRDefault="00C75721" w:rsidP="00C75721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97151</w:t>
            </w:r>
          </w:p>
        </w:tc>
        <w:tc>
          <w:tcPr>
            <w:tcW w:w="1852" w:type="dxa"/>
            <w:vAlign w:val="center"/>
          </w:tcPr>
          <w:p w:rsidR="00C75721" w:rsidRPr="00C9443F" w:rsidRDefault="00C75721" w:rsidP="00C75721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</w:p>
        </w:tc>
        <w:tc>
          <w:tcPr>
            <w:tcW w:w="1852" w:type="dxa"/>
            <w:vAlign w:val="center"/>
          </w:tcPr>
          <w:p w:rsidR="00C75721" w:rsidRPr="00C9443F" w:rsidRDefault="00C75721" w:rsidP="00C75721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97151</w:t>
            </w:r>
          </w:p>
        </w:tc>
      </w:tr>
    </w:tbl>
    <w:p w:rsidR="00D378EA" w:rsidRPr="00C9443F" w:rsidRDefault="00D378EA" w:rsidP="00D378EA">
      <w:pPr>
        <w:pStyle w:val="odstavecbezcisla"/>
        <w:keepNext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Pohľadávky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Veková štruktúra pohľadávok je uvedená v nasledujúcej tabuľke v EUR: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D378EA" w:rsidRPr="00C9443F" w:rsidTr="00103917">
        <w:trPr>
          <w:cantSplit/>
        </w:trPr>
        <w:tc>
          <w:tcPr>
            <w:tcW w:w="4958" w:type="dxa"/>
          </w:tcPr>
          <w:p w:rsidR="00D378EA" w:rsidRPr="00C9443F" w:rsidRDefault="00D378EA" w:rsidP="00103917">
            <w:pPr>
              <w:pStyle w:val="dotabulky"/>
              <w:keepNext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2126" w:type="dxa"/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5</w:t>
            </w:r>
          </w:p>
        </w:tc>
      </w:tr>
      <w:tr w:rsidR="00D378EA" w:rsidRPr="00C9443F" w:rsidTr="00103917">
        <w:trPr>
          <w:cantSplit/>
        </w:trPr>
        <w:tc>
          <w:tcPr>
            <w:tcW w:w="4958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3080</w:t>
            </w:r>
          </w:p>
        </w:tc>
      </w:tr>
      <w:tr w:rsidR="00D378EA" w:rsidRPr="00C9443F" w:rsidTr="00103917">
        <w:trPr>
          <w:cantSplit/>
        </w:trPr>
        <w:tc>
          <w:tcPr>
            <w:tcW w:w="4958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18233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10803</w:t>
            </w:r>
          </w:p>
        </w:tc>
      </w:tr>
      <w:tr w:rsidR="00D378EA" w:rsidRPr="00C9443F" w:rsidTr="00103917">
        <w:trPr>
          <w:cantSplit/>
        </w:trPr>
        <w:tc>
          <w:tcPr>
            <w:tcW w:w="4958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18233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13833</w:t>
            </w:r>
          </w:p>
        </w:tc>
      </w:tr>
    </w:tbl>
    <w:p w:rsidR="00D378EA" w:rsidRPr="00C9443F" w:rsidRDefault="00D378EA" w:rsidP="00D378EA">
      <w:pPr>
        <w:spacing w:before="60"/>
        <w:rPr>
          <w:b/>
          <w:sz w:val="28"/>
          <w:szCs w:val="28"/>
        </w:rPr>
      </w:pPr>
    </w:p>
    <w:p w:rsidR="00D378EA" w:rsidRPr="00C9443F" w:rsidRDefault="00D378EA" w:rsidP="00D378EA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Časové rozlíšenie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Jednotlivé položky časového rozlíšenia sú uvedené v nasledujúcej tabuľke v EUR: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D378EA" w:rsidRPr="00C9443F" w:rsidTr="00103917">
        <w:trPr>
          <w:cantSplit/>
        </w:trPr>
        <w:tc>
          <w:tcPr>
            <w:tcW w:w="5100" w:type="dxa"/>
          </w:tcPr>
          <w:p w:rsidR="00D378EA" w:rsidRPr="00C9443F" w:rsidRDefault="00D378EA" w:rsidP="00103917">
            <w:pPr>
              <w:pStyle w:val="dotabulky"/>
              <w:keepNext/>
              <w:spacing w:before="0"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</w:tcPr>
          <w:p w:rsidR="00D378EA" w:rsidRPr="00C9443F" w:rsidRDefault="00D378EA" w:rsidP="00103917">
            <w:pPr>
              <w:pStyle w:val="dotabulky"/>
              <w:keepNext/>
              <w:spacing w:before="0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2126" w:type="dxa"/>
          </w:tcPr>
          <w:p w:rsidR="00D378EA" w:rsidRPr="00C9443F" w:rsidRDefault="00D378EA" w:rsidP="00103917">
            <w:pPr>
              <w:pStyle w:val="dotabulky"/>
              <w:keepNext/>
              <w:spacing w:before="0"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</w:t>
            </w:r>
            <w:r>
              <w:rPr>
                <w:i/>
                <w:iCs/>
                <w:color w:val="FF0000"/>
                <w:sz w:val="28"/>
                <w:szCs w:val="28"/>
              </w:rPr>
              <w:t>25</w:t>
            </w:r>
          </w:p>
        </w:tc>
      </w:tr>
      <w:tr w:rsidR="00D378EA" w:rsidRPr="00C9443F" w:rsidTr="00103917">
        <w:trPr>
          <w:cantSplit/>
          <w:trHeight w:val="326"/>
        </w:trPr>
        <w:tc>
          <w:tcPr>
            <w:tcW w:w="5100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rPr>
                <w:bCs/>
                <w:sz w:val="28"/>
                <w:szCs w:val="28"/>
              </w:rPr>
            </w:pPr>
            <w:r w:rsidRPr="00C9443F">
              <w:rPr>
                <w:bCs/>
                <w:color w:val="000000"/>
                <w:sz w:val="28"/>
                <w:szCs w:val="28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7589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10992</w:t>
            </w:r>
          </w:p>
        </w:tc>
      </w:tr>
      <w:tr w:rsidR="00D378EA" w:rsidRPr="00C9443F" w:rsidTr="00103917">
        <w:trPr>
          <w:cantSplit/>
        </w:trPr>
        <w:tc>
          <w:tcPr>
            <w:tcW w:w="5100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3956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keepNext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4809</w:t>
            </w:r>
          </w:p>
        </w:tc>
      </w:tr>
      <w:tr w:rsidR="00D378EA" w:rsidRPr="00C9443F" w:rsidTr="00103917">
        <w:trPr>
          <w:cantSplit/>
        </w:trPr>
        <w:tc>
          <w:tcPr>
            <w:tcW w:w="5100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11545</w:t>
            </w:r>
          </w:p>
        </w:tc>
        <w:tc>
          <w:tcPr>
            <w:tcW w:w="2126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15801</w:t>
            </w:r>
          </w:p>
        </w:tc>
      </w:tr>
    </w:tbl>
    <w:p w:rsidR="00D378EA" w:rsidRPr="00C9443F" w:rsidRDefault="00D378EA" w:rsidP="00D378EA">
      <w:pPr>
        <w:pStyle w:val="Nadpis3"/>
        <w:keepNext w:val="0"/>
        <w:spacing w:after="240" w:line="240" w:lineRule="auto"/>
        <w:rPr>
          <w:bCs/>
          <w:sz w:val="28"/>
          <w:szCs w:val="28"/>
          <w:lang w:val="sk-SK"/>
        </w:rPr>
      </w:pPr>
    </w:p>
    <w:p w:rsidR="00D378EA" w:rsidRPr="00C9443F" w:rsidRDefault="00D378EA" w:rsidP="00D378EA">
      <w:pPr>
        <w:pStyle w:val="Nadpis3"/>
        <w:spacing w:after="240" w:line="240" w:lineRule="auto"/>
        <w:rPr>
          <w:bCs/>
          <w:sz w:val="28"/>
          <w:szCs w:val="28"/>
          <w:lang w:val="sk-SK"/>
        </w:rPr>
      </w:pPr>
      <w:r w:rsidRPr="00C9443F">
        <w:rPr>
          <w:bCs/>
          <w:sz w:val="28"/>
          <w:szCs w:val="28"/>
          <w:lang w:val="sk-SK"/>
        </w:rPr>
        <w:t>E.</w:t>
      </w:r>
      <w:r w:rsidRPr="00C9443F">
        <w:rPr>
          <w:bCs/>
          <w:sz w:val="28"/>
          <w:szCs w:val="28"/>
          <w:lang w:val="sk-SK"/>
        </w:rPr>
        <w:tab/>
        <w:t>PASÍVA</w:t>
      </w:r>
    </w:p>
    <w:p w:rsidR="00D378EA" w:rsidRPr="00C9443F" w:rsidRDefault="00D378EA" w:rsidP="00D378EA">
      <w:pPr>
        <w:pStyle w:val="odstavecbezcisla"/>
        <w:keepNext/>
        <w:tabs>
          <w:tab w:val="left" w:pos="426"/>
        </w:tabs>
        <w:ind w:left="0"/>
        <w:rPr>
          <w:b/>
          <w:bCs/>
          <w:sz w:val="28"/>
          <w:szCs w:val="28"/>
        </w:rPr>
      </w:pPr>
      <w:r w:rsidRPr="00C9443F">
        <w:rPr>
          <w:b/>
          <w:bCs/>
          <w:sz w:val="28"/>
          <w:szCs w:val="28"/>
        </w:rPr>
        <w:t>1.</w:t>
      </w:r>
      <w:r w:rsidRPr="00C9443F">
        <w:rPr>
          <w:b/>
          <w:bCs/>
          <w:sz w:val="28"/>
          <w:szCs w:val="28"/>
        </w:rPr>
        <w:tab/>
        <w:t>Vlastné imanie</w:t>
      </w:r>
    </w:p>
    <w:p w:rsidR="00D378EA" w:rsidRPr="00C9443F" w:rsidRDefault="00D378EA" w:rsidP="00D378EA">
      <w:pPr>
        <w:pStyle w:val="odstavecbezcisla"/>
        <w:widowControl w:val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widowControl w:val="0"/>
        <w:rPr>
          <w:sz w:val="28"/>
          <w:szCs w:val="28"/>
        </w:rPr>
      </w:pPr>
      <w:r w:rsidRPr="00C9443F">
        <w:rPr>
          <w:sz w:val="28"/>
          <w:szCs w:val="28"/>
        </w:rPr>
        <w:t xml:space="preserve">Prehľad pohybu vlastného imania v priebehu účtovného obdobia je uvedený </w:t>
      </w:r>
      <w:r w:rsidRPr="00C9443F">
        <w:rPr>
          <w:sz w:val="28"/>
          <w:szCs w:val="28"/>
        </w:rPr>
        <w:lastRenderedPageBreak/>
        <w:t>v nasledujúcej tabuľke v EUR:</w:t>
      </w:r>
    </w:p>
    <w:p w:rsidR="00D378EA" w:rsidRPr="00C9443F" w:rsidRDefault="00D378EA" w:rsidP="00D378EA">
      <w:pPr>
        <w:pStyle w:val="odstavecbezcisla"/>
        <w:widowControl w:val="0"/>
        <w:rPr>
          <w:sz w:val="28"/>
          <w:szCs w:val="28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pStyle w:val="dotabulky"/>
              <w:widowControl w:val="0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557" w:type="dxa"/>
            <w:gridSpan w:val="2"/>
          </w:tcPr>
          <w:p w:rsidR="00D378EA" w:rsidRPr="00702E0A" w:rsidRDefault="00D378EA" w:rsidP="00103917">
            <w:pPr>
              <w:pStyle w:val="dotabulky"/>
              <w:widowControl w:val="0"/>
              <w:ind w:right="57"/>
              <w:jc w:val="right"/>
              <w:rPr>
                <w:i/>
                <w:iCs/>
                <w:color w:val="FF0000"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Stav 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D378EA" w:rsidRPr="00C9443F" w:rsidRDefault="00D378EA" w:rsidP="00103917">
            <w:pPr>
              <w:pStyle w:val="dotabulky"/>
              <w:widowControl w:val="0"/>
              <w:ind w:right="57"/>
              <w:jc w:val="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Rozdelenie HV roku 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2410" w:type="dxa"/>
          </w:tcPr>
          <w:p w:rsidR="00D378EA" w:rsidRPr="00C9443F" w:rsidRDefault="00D378EA" w:rsidP="00103917">
            <w:pPr>
              <w:pStyle w:val="dotabulky"/>
              <w:widowControl w:val="0"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Stav k</w:t>
            </w:r>
          </w:p>
          <w:p w:rsidR="00D378EA" w:rsidRPr="00C9443F" w:rsidRDefault="00D378EA" w:rsidP="00103917">
            <w:pPr>
              <w:pStyle w:val="dotabulky"/>
              <w:widowControl w:val="0"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5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548909</w:t>
            </w:r>
          </w:p>
        </w:tc>
        <w:tc>
          <w:tcPr>
            <w:tcW w:w="1565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64374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613283</w:t>
            </w: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3543" w:type="dxa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64374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64478</w:t>
            </w:r>
          </w:p>
        </w:tc>
      </w:tr>
      <w:tr w:rsidR="00D378EA" w:rsidRPr="00C9443F" w:rsidTr="00103917">
        <w:trPr>
          <w:cantSplit/>
          <w:trHeight w:val="511"/>
        </w:trPr>
        <w:tc>
          <w:tcPr>
            <w:tcW w:w="3543" w:type="dxa"/>
            <w:vAlign w:val="bottom"/>
          </w:tcPr>
          <w:p w:rsidR="00D378EA" w:rsidRPr="00C9443F" w:rsidRDefault="00D378EA" w:rsidP="00103917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627888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692366</w:t>
            </w:r>
          </w:p>
        </w:tc>
      </w:tr>
    </w:tbl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 xml:space="preserve">Účtovný zisk za rok </w:t>
      </w:r>
      <w:r w:rsidRPr="00C9443F">
        <w:rPr>
          <w:i/>
          <w:iCs w:val="0"/>
          <w:color w:val="FF0000"/>
          <w:sz w:val="28"/>
          <w:szCs w:val="28"/>
        </w:rPr>
        <w:t>202</w:t>
      </w:r>
      <w:r>
        <w:rPr>
          <w:i/>
          <w:iCs w:val="0"/>
          <w:color w:val="FF0000"/>
          <w:sz w:val="28"/>
          <w:szCs w:val="28"/>
        </w:rPr>
        <w:t>5</w:t>
      </w:r>
      <w:r w:rsidRPr="00C9443F">
        <w:rPr>
          <w:i/>
          <w:iCs w:val="0"/>
          <w:color w:val="FF0000"/>
          <w:sz w:val="28"/>
          <w:szCs w:val="28"/>
        </w:rPr>
        <w:t xml:space="preserve"> </w:t>
      </w:r>
      <w:r w:rsidRPr="00C9443F">
        <w:rPr>
          <w:sz w:val="28"/>
          <w:szCs w:val="28"/>
        </w:rPr>
        <w:t xml:space="preserve">vo výške </w:t>
      </w:r>
      <w:r>
        <w:rPr>
          <w:sz w:val="28"/>
          <w:szCs w:val="28"/>
        </w:rPr>
        <w:t>64742,-</w:t>
      </w:r>
      <w:r w:rsidRPr="00C9443F">
        <w:rPr>
          <w:sz w:val="28"/>
          <w:szCs w:val="28"/>
        </w:rPr>
        <w:t>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D378EA" w:rsidRPr="00C9443F" w:rsidTr="00103917">
        <w:trPr>
          <w:cantSplit/>
        </w:trPr>
        <w:tc>
          <w:tcPr>
            <w:tcW w:w="6234" w:type="dxa"/>
            <w:vAlign w:val="bottom"/>
          </w:tcPr>
          <w:p w:rsidR="00D378EA" w:rsidRPr="00C9443F" w:rsidRDefault="00D378EA" w:rsidP="0010391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</w:tr>
      <w:tr w:rsidR="00D378EA" w:rsidRPr="00C9443F" w:rsidTr="00103917">
        <w:trPr>
          <w:cantSplit/>
        </w:trPr>
        <w:tc>
          <w:tcPr>
            <w:tcW w:w="623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</w:tr>
      <w:tr w:rsidR="00D378EA" w:rsidRPr="00C9443F" w:rsidTr="00103917">
        <w:trPr>
          <w:cantSplit/>
          <w:trHeight w:val="325"/>
        </w:trPr>
        <w:tc>
          <w:tcPr>
            <w:tcW w:w="623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64742</w:t>
            </w:r>
          </w:p>
        </w:tc>
      </w:tr>
      <w:tr w:rsidR="00D378EA" w:rsidRPr="00C9443F" w:rsidTr="00103917">
        <w:trPr>
          <w:cantSplit/>
        </w:trPr>
        <w:tc>
          <w:tcPr>
            <w:tcW w:w="623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842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64742</w:t>
            </w:r>
          </w:p>
        </w:tc>
      </w:tr>
    </w:tbl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Záväzky 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Štruktúra záväzkov (okrem bankových úverov) podľa zostatkovej doby splatnosti je uvedená v nasledujúcej tabuľke v EUR:</w:t>
      </w:r>
    </w:p>
    <w:p w:rsidR="00D378EA" w:rsidRPr="00C9443F" w:rsidRDefault="00D378EA" w:rsidP="00D378EA">
      <w:pPr>
        <w:keepNext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D378EA" w:rsidRPr="00C9443F" w:rsidTr="00103917">
        <w:trPr>
          <w:cantSplit/>
        </w:trPr>
        <w:tc>
          <w:tcPr>
            <w:tcW w:w="4674" w:type="dxa"/>
          </w:tcPr>
          <w:p w:rsidR="00D378EA" w:rsidRPr="00C9443F" w:rsidRDefault="00D378EA" w:rsidP="00103917">
            <w:pPr>
              <w:pStyle w:val="dotabulky"/>
              <w:keepNext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10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5</w:t>
            </w:r>
          </w:p>
        </w:tc>
        <w:tc>
          <w:tcPr>
            <w:tcW w:w="2410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D378EA" w:rsidRPr="00C9443F" w:rsidTr="00103917">
        <w:trPr>
          <w:cantSplit/>
        </w:trPr>
        <w:tc>
          <w:tcPr>
            <w:tcW w:w="467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6825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7185</w:t>
            </w:r>
          </w:p>
        </w:tc>
      </w:tr>
      <w:tr w:rsidR="00D378EA" w:rsidRPr="00C9443F" w:rsidTr="00103917">
        <w:trPr>
          <w:cantSplit/>
        </w:trPr>
        <w:tc>
          <w:tcPr>
            <w:tcW w:w="467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singleright"/>
              <w:keepNext/>
              <w:spacing w:before="40"/>
              <w:ind w:left="0" w:right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          50565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72564</w:t>
            </w:r>
          </w:p>
        </w:tc>
      </w:tr>
      <w:tr w:rsidR="00D378EA" w:rsidRPr="00C9443F" w:rsidTr="00103917">
        <w:trPr>
          <w:cantSplit/>
        </w:trPr>
        <w:tc>
          <w:tcPr>
            <w:tcW w:w="4674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doubleright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57390</w:t>
            </w:r>
          </w:p>
        </w:tc>
        <w:tc>
          <w:tcPr>
            <w:tcW w:w="2410" w:type="dxa"/>
            <w:vAlign w:val="bottom"/>
          </w:tcPr>
          <w:p w:rsidR="00D378EA" w:rsidRPr="00C9443F" w:rsidRDefault="00D378EA" w:rsidP="00103917">
            <w:pPr>
              <w:pStyle w:val="doubleright"/>
              <w:ind w:left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79749</w:t>
            </w:r>
          </w:p>
        </w:tc>
      </w:tr>
    </w:tbl>
    <w:p w:rsidR="00D378EA" w:rsidRPr="00C9443F" w:rsidRDefault="00D378EA" w:rsidP="00D378EA">
      <w:pPr>
        <w:pStyle w:val="odstavecislo"/>
        <w:numPr>
          <w:ilvl w:val="0"/>
          <w:numId w:val="0"/>
        </w:numPr>
        <w:rPr>
          <w:sz w:val="28"/>
          <w:szCs w:val="28"/>
        </w:rPr>
      </w:pPr>
    </w:p>
    <w:p w:rsidR="00D378EA" w:rsidRPr="00C9443F" w:rsidRDefault="00D378EA" w:rsidP="00D378EA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  <w:rPr>
          <w:sz w:val="28"/>
          <w:szCs w:val="28"/>
        </w:rPr>
      </w:pPr>
      <w:r w:rsidRPr="00C9443F">
        <w:rPr>
          <w:sz w:val="28"/>
          <w:szCs w:val="28"/>
        </w:rPr>
        <w:lastRenderedPageBreak/>
        <w:t xml:space="preserve">Sociálny fond </w:t>
      </w:r>
    </w:p>
    <w:p w:rsidR="00D378EA" w:rsidRPr="00C9443F" w:rsidRDefault="00D378EA" w:rsidP="00D378EA">
      <w:pPr>
        <w:pStyle w:val="odstavecbezcisla"/>
        <w:keepNext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Spoločnosť netvorila sociálny fond nakoľko nemala žiadnych zamestnancov.</w:t>
      </w:r>
    </w:p>
    <w:p w:rsidR="00D378EA" w:rsidRPr="00C9443F" w:rsidRDefault="00D378EA" w:rsidP="00D378EA">
      <w:pPr>
        <w:pStyle w:val="odstavecbezcisla"/>
        <w:ind w:left="0"/>
        <w:jc w:val="left"/>
        <w:rPr>
          <w:sz w:val="28"/>
          <w:szCs w:val="28"/>
        </w:rPr>
      </w:pPr>
    </w:p>
    <w:p w:rsidR="00D378EA" w:rsidRPr="00C9443F" w:rsidRDefault="00D378EA" w:rsidP="00D378EA">
      <w:pPr>
        <w:tabs>
          <w:tab w:val="left" w:pos="426"/>
        </w:tabs>
        <w:rPr>
          <w:iCs/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F.</w:t>
      </w:r>
      <w:r w:rsidRPr="00C9443F">
        <w:rPr>
          <w:sz w:val="28"/>
          <w:szCs w:val="28"/>
          <w:lang w:val="sk-SK"/>
        </w:rPr>
        <w:tab/>
        <w:t>VÝNOSY</w:t>
      </w:r>
    </w:p>
    <w:p w:rsidR="00D378EA" w:rsidRPr="00C9443F" w:rsidRDefault="00D378EA" w:rsidP="00D378EA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Tržby za vlastné výkony a tovar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Tržby za vlastné výkony a tovar sú uvedené v nasledujúcej tabuľke v EUR: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D378EA" w:rsidRPr="00C9443F" w:rsidTr="00103917">
        <w:trPr>
          <w:cantSplit/>
          <w:trHeight w:val="270"/>
        </w:trPr>
        <w:tc>
          <w:tcPr>
            <w:tcW w:w="2265" w:type="dxa"/>
          </w:tcPr>
          <w:p w:rsidR="00D378EA" w:rsidRPr="00C9443F" w:rsidRDefault="00D378EA" w:rsidP="00103917">
            <w:pPr>
              <w:pStyle w:val="dotabulky"/>
              <w:keepNext/>
              <w:rPr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Tovar</w:t>
            </w:r>
          </w:p>
        </w:tc>
        <w:tc>
          <w:tcPr>
            <w:tcW w:w="2977" w:type="dxa"/>
            <w:gridSpan w:val="2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Služby</w:t>
            </w:r>
          </w:p>
        </w:tc>
      </w:tr>
      <w:tr w:rsidR="00D378EA" w:rsidRPr="00C9443F" w:rsidTr="00103917">
        <w:trPr>
          <w:cantSplit/>
          <w:trHeight w:val="260"/>
        </w:trPr>
        <w:tc>
          <w:tcPr>
            <w:tcW w:w="2265" w:type="dxa"/>
          </w:tcPr>
          <w:p w:rsidR="00D378EA" w:rsidRPr="00C9443F" w:rsidRDefault="00D378EA" w:rsidP="00103917">
            <w:pPr>
              <w:pStyle w:val="dotabulky"/>
              <w:keepNext/>
              <w:rPr>
                <w:i/>
                <w:sz w:val="28"/>
                <w:szCs w:val="28"/>
              </w:rPr>
            </w:pPr>
          </w:p>
        </w:tc>
        <w:tc>
          <w:tcPr>
            <w:tcW w:w="1559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1418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D378EA" w:rsidRPr="00C9443F" w:rsidRDefault="00D378EA" w:rsidP="00103917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D378EA" w:rsidRPr="00C9443F" w:rsidTr="00103917">
        <w:trPr>
          <w:cantSplit/>
          <w:trHeight w:val="208"/>
        </w:trPr>
        <w:tc>
          <w:tcPr>
            <w:tcW w:w="2265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  <w:tc>
          <w:tcPr>
            <w:tcW w:w="1418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232394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218124</w:t>
            </w:r>
          </w:p>
        </w:tc>
      </w:tr>
      <w:tr w:rsidR="00D378EA" w:rsidRPr="00C9443F" w:rsidTr="00103917">
        <w:trPr>
          <w:cantSplit/>
        </w:trPr>
        <w:tc>
          <w:tcPr>
            <w:tcW w:w="2265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Zahraničie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418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265" w:type="dxa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Spolu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0</w:t>
            </w:r>
          </w:p>
        </w:tc>
        <w:tc>
          <w:tcPr>
            <w:tcW w:w="1418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232394</w:t>
            </w:r>
          </w:p>
        </w:tc>
        <w:tc>
          <w:tcPr>
            <w:tcW w:w="1559" w:type="dxa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218124</w:t>
            </w:r>
          </w:p>
        </w:tc>
      </w:tr>
    </w:tbl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b w:val="0"/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G.</w:t>
      </w:r>
      <w:r w:rsidRPr="00C9443F">
        <w:rPr>
          <w:sz w:val="28"/>
          <w:szCs w:val="28"/>
          <w:lang w:val="sk-SK"/>
        </w:rPr>
        <w:tab/>
        <w:t>NÁKLADY</w:t>
      </w:r>
    </w:p>
    <w:p w:rsidR="00D378EA" w:rsidRPr="00C9443F" w:rsidRDefault="00D378EA" w:rsidP="00D378EA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Náklady na poskytnuté služby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Prehľad nákladov na poskytnuté služby je uvedený v nasledujúcej tabuľke v EUR: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D378EA" w:rsidRPr="00C9443F" w:rsidTr="00103917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:rsidR="00D378EA" w:rsidRPr="00C9443F" w:rsidRDefault="00D378EA" w:rsidP="00103917">
            <w:pPr>
              <w:pStyle w:val="dotabulky"/>
              <w:keepNext/>
              <w:rPr>
                <w:i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D378EA" w:rsidRPr="00C9443F" w:rsidTr="0010391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1194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2551</w:t>
            </w:r>
          </w:p>
        </w:tc>
      </w:tr>
      <w:tr w:rsidR="00D378EA" w:rsidRPr="00C9443F" w:rsidTr="0010391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keepNext/>
              <w:spacing w:before="40"/>
              <w:ind w:right="57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      22872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78EA" w:rsidRPr="00C9443F" w:rsidRDefault="00D378EA" w:rsidP="00103917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20112</w:t>
            </w:r>
          </w:p>
        </w:tc>
      </w:tr>
      <w:tr w:rsidR="00D378EA" w:rsidRPr="00C9443F" w:rsidTr="00103917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D378EA" w:rsidRPr="00C9443F" w:rsidRDefault="00D378EA" w:rsidP="00103917">
            <w:pPr>
              <w:pStyle w:val="Borderd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24066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22663</w:t>
            </w:r>
          </w:p>
        </w:tc>
      </w:tr>
    </w:tbl>
    <w:p w:rsidR="00D378EA" w:rsidRPr="00C9443F" w:rsidRDefault="00D378EA" w:rsidP="00D378EA">
      <w:pPr>
        <w:pStyle w:val="odstavecbezcisla"/>
        <w:ind w:left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tabs>
          <w:tab w:val="left" w:pos="426"/>
        </w:tabs>
        <w:ind w:left="0"/>
        <w:rPr>
          <w:b/>
          <w:sz w:val="28"/>
          <w:szCs w:val="28"/>
        </w:rPr>
      </w:pPr>
    </w:p>
    <w:p w:rsidR="00D378EA" w:rsidRPr="00C9443F" w:rsidRDefault="00D378EA" w:rsidP="00D378EA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lastRenderedPageBreak/>
        <w:t>H.</w:t>
      </w:r>
      <w:r w:rsidRPr="00C9443F">
        <w:rPr>
          <w:sz w:val="28"/>
          <w:szCs w:val="28"/>
          <w:lang w:val="sk-SK"/>
        </w:rPr>
        <w:tab/>
        <w:t>DANE Z PRÍJMOV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Prechod od teoretickej k vykázanej dani z príjmov je uvedený v nasledujúcej tabuľke:</w:t>
      </w: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63"/>
        <w:gridCol w:w="2095"/>
        <w:gridCol w:w="1705"/>
      </w:tblGrid>
      <w:tr w:rsidR="00D378EA" w:rsidRPr="00C9443F" w:rsidTr="00103917">
        <w:trPr>
          <w:cantSplit/>
        </w:trPr>
        <w:tc>
          <w:tcPr>
            <w:tcW w:w="2700" w:type="pct"/>
          </w:tcPr>
          <w:p w:rsidR="00D378EA" w:rsidRPr="00C9443F" w:rsidRDefault="00D378EA" w:rsidP="00103917">
            <w:pPr>
              <w:pStyle w:val="dotabulky"/>
              <w:keepNext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 dane</w:t>
            </w:r>
          </w:p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EUR</w:t>
            </w:r>
          </w:p>
        </w:tc>
        <w:tc>
          <w:tcPr>
            <w:tcW w:w="1032" w:type="pct"/>
          </w:tcPr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Daň</w:t>
            </w:r>
          </w:p>
          <w:p w:rsidR="00D378EA" w:rsidRPr="00C9443F" w:rsidRDefault="00D378EA" w:rsidP="00103917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EUR</w:t>
            </w: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81688</w:t>
            </w: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264</w:t>
            </w: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0</w:t>
            </w: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Základ dane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81952</w:t>
            </w: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17210</w:t>
            </w: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Odložená daň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pStyle w:val="Borders"/>
              <w:rPr>
                <w:sz w:val="28"/>
                <w:szCs w:val="28"/>
              </w:rPr>
            </w:pPr>
          </w:p>
        </w:tc>
      </w:tr>
      <w:tr w:rsidR="00D378EA" w:rsidRPr="00C9443F" w:rsidTr="00103917">
        <w:trPr>
          <w:cantSplit/>
        </w:trPr>
        <w:tc>
          <w:tcPr>
            <w:tcW w:w="2700" w:type="pct"/>
            <w:vAlign w:val="bottom"/>
          </w:tcPr>
          <w:p w:rsidR="00D378EA" w:rsidRPr="00C9443F" w:rsidRDefault="00D378EA" w:rsidP="0010391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D378EA" w:rsidRPr="00C9443F" w:rsidRDefault="00D378EA" w:rsidP="00103917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17210</w:t>
            </w:r>
          </w:p>
        </w:tc>
      </w:tr>
    </w:tbl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tabs>
          <w:tab w:val="left" w:pos="426"/>
        </w:tabs>
        <w:ind w:left="425" w:hanging="426"/>
        <w:rPr>
          <w:b/>
          <w:sz w:val="28"/>
          <w:szCs w:val="28"/>
        </w:rPr>
      </w:pPr>
      <w:r w:rsidRPr="00C9443F">
        <w:rPr>
          <w:b/>
          <w:sz w:val="28"/>
          <w:szCs w:val="28"/>
        </w:rPr>
        <w:t>I.</w:t>
      </w:r>
      <w:r w:rsidRPr="00C9443F">
        <w:rPr>
          <w:b/>
          <w:sz w:val="28"/>
          <w:szCs w:val="28"/>
        </w:rPr>
        <w:tab/>
        <w:t>ÚDAJE O PRÍJMOCH A VÝHODÁCH ČLENOV ŠTATUTÁRNYCH, DOZORNÝCH A INÝCH ORGÁNOV SPOLOČNOSTI</w:t>
      </w:r>
    </w:p>
    <w:p w:rsidR="00D378EA" w:rsidRPr="00C9443F" w:rsidRDefault="00D378EA" w:rsidP="00D378EA">
      <w:pPr>
        <w:pStyle w:val="odstavecbezcisla"/>
        <w:keepNext/>
        <w:tabs>
          <w:tab w:val="left" w:pos="426"/>
        </w:tabs>
        <w:ind w:left="425" w:hanging="426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ind w:left="425"/>
        <w:rPr>
          <w:sz w:val="28"/>
          <w:szCs w:val="28"/>
        </w:rPr>
      </w:pPr>
      <w:r w:rsidRPr="00C9443F">
        <w:rPr>
          <w:sz w:val="28"/>
          <w:szCs w:val="28"/>
        </w:rPr>
        <w:t xml:space="preserve">Hrubé príjmy členov štatutárnych orgánov Spoločnosti sa za ich činnosť pre Spoločnosť v sledovanom účtovnom období dosiahli výšku </w:t>
      </w:r>
      <w:r w:rsidRPr="00C9443F">
        <w:rPr>
          <w:i/>
          <w:iCs w:val="0"/>
          <w:color w:val="FF0000"/>
          <w:sz w:val="28"/>
          <w:szCs w:val="28"/>
        </w:rPr>
        <w:t xml:space="preserve">0 </w:t>
      </w:r>
      <w:r w:rsidRPr="00C9443F">
        <w:rPr>
          <w:sz w:val="28"/>
          <w:szCs w:val="28"/>
        </w:rPr>
        <w:t xml:space="preserve"> EUR (v predchádzajúcom účtovnom období: </w:t>
      </w:r>
      <w:r w:rsidRPr="00C9443F">
        <w:rPr>
          <w:i/>
          <w:iCs w:val="0"/>
          <w:color w:val="FF0000"/>
          <w:sz w:val="28"/>
          <w:szCs w:val="28"/>
        </w:rPr>
        <w:t xml:space="preserve">0 </w:t>
      </w:r>
      <w:r w:rsidRPr="00C9443F">
        <w:rPr>
          <w:sz w:val="28"/>
          <w:szCs w:val="28"/>
        </w:rPr>
        <w:t xml:space="preserve"> EUR).</w:t>
      </w:r>
    </w:p>
    <w:p w:rsidR="00D378EA" w:rsidRPr="00C9443F" w:rsidRDefault="00D378EA" w:rsidP="00D378EA">
      <w:pPr>
        <w:pStyle w:val="dotabulky"/>
        <w:spacing w:before="0"/>
        <w:rPr>
          <w:sz w:val="28"/>
          <w:szCs w:val="28"/>
        </w:rPr>
      </w:pPr>
    </w:p>
    <w:p w:rsidR="00D378EA" w:rsidRPr="00C9443F" w:rsidRDefault="00D378EA" w:rsidP="00D378EA">
      <w:pPr>
        <w:pStyle w:val="dotabulky"/>
        <w:spacing w:before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tabs>
          <w:tab w:val="left" w:pos="426"/>
        </w:tabs>
        <w:ind w:hanging="426"/>
        <w:rPr>
          <w:sz w:val="28"/>
          <w:szCs w:val="28"/>
        </w:rPr>
      </w:pPr>
      <w:r w:rsidRPr="00C9443F">
        <w:rPr>
          <w:b/>
          <w:sz w:val="28"/>
          <w:szCs w:val="28"/>
        </w:rPr>
        <w:t>J.</w:t>
      </w:r>
      <w:r w:rsidRPr="00C9443F">
        <w:rPr>
          <w:b/>
          <w:sz w:val="28"/>
          <w:szCs w:val="28"/>
        </w:rPr>
        <w:tab/>
        <w:t>SKUTOČNOSTI, KTORÉ NASTALI PO DNI, KU KTORÉMU SA ZOSTAVUJE ÚČTOVNÁ ZÁVIERKA, DO DŇA JEJ ZOSTAVENIA</w:t>
      </w:r>
    </w:p>
    <w:p w:rsidR="00D378EA" w:rsidRPr="00C9443F" w:rsidRDefault="00D378EA" w:rsidP="00D378EA">
      <w:pPr>
        <w:pStyle w:val="dotabulky"/>
        <w:keepNext/>
        <w:spacing w:before="0"/>
        <w:rPr>
          <w:sz w:val="28"/>
          <w:szCs w:val="28"/>
        </w:rPr>
      </w:pPr>
    </w:p>
    <w:p w:rsidR="00D378EA" w:rsidRPr="00C9443F" w:rsidRDefault="00D378EA" w:rsidP="00D378EA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 xml:space="preserve">Po 31. decembri </w:t>
      </w:r>
      <w:r w:rsidRPr="00C9443F">
        <w:rPr>
          <w:i/>
          <w:iCs w:val="0"/>
          <w:color w:val="FF0000"/>
          <w:sz w:val="28"/>
          <w:szCs w:val="28"/>
        </w:rPr>
        <w:t>202</w:t>
      </w:r>
      <w:r>
        <w:rPr>
          <w:i/>
          <w:iCs w:val="0"/>
          <w:color w:val="FF0000"/>
          <w:sz w:val="28"/>
          <w:szCs w:val="28"/>
        </w:rPr>
        <w:t xml:space="preserve">5 </w:t>
      </w:r>
      <w:r w:rsidRPr="00C9443F">
        <w:rPr>
          <w:sz w:val="28"/>
          <w:szCs w:val="28"/>
        </w:rPr>
        <w:t xml:space="preserve">nenastali také udalosti, ktoré by si vyžadovali zverejnenie alebo vykázanie v účtovnej závierke za rok </w:t>
      </w:r>
      <w:r w:rsidRPr="00C9443F">
        <w:rPr>
          <w:i/>
          <w:color w:val="FF0000"/>
          <w:sz w:val="28"/>
          <w:szCs w:val="28"/>
        </w:rPr>
        <w:t>202</w:t>
      </w:r>
      <w:r>
        <w:rPr>
          <w:i/>
          <w:color w:val="FF0000"/>
          <w:sz w:val="28"/>
          <w:szCs w:val="28"/>
        </w:rPr>
        <w:t>5</w:t>
      </w:r>
      <w:r w:rsidRPr="00C9443F">
        <w:rPr>
          <w:i/>
          <w:color w:val="FF0000"/>
          <w:sz w:val="28"/>
          <w:szCs w:val="28"/>
        </w:rPr>
        <w:t>.</w:t>
      </w:r>
    </w:p>
    <w:p w:rsidR="00D378EA" w:rsidRPr="00C9443F" w:rsidRDefault="00D378EA" w:rsidP="00D378EA">
      <w:pPr>
        <w:pStyle w:val="dotabulky"/>
        <w:keepNext/>
        <w:spacing w:before="0"/>
        <w:rPr>
          <w:sz w:val="28"/>
          <w:szCs w:val="28"/>
        </w:rPr>
      </w:pPr>
    </w:p>
    <w:p w:rsidR="00D378EA" w:rsidRPr="00C9443F" w:rsidRDefault="00D378EA" w:rsidP="00D378EA">
      <w:pPr>
        <w:pStyle w:val="dotabulky"/>
        <w:keepNext/>
        <w:spacing w:before="0"/>
        <w:rPr>
          <w:sz w:val="28"/>
          <w:szCs w:val="28"/>
        </w:rPr>
      </w:pPr>
    </w:p>
    <w:p w:rsidR="00D378EA" w:rsidRPr="00C9443F" w:rsidRDefault="00D378EA" w:rsidP="00D378EA">
      <w:pPr>
        <w:rPr>
          <w:sz w:val="28"/>
          <w:szCs w:val="28"/>
        </w:rPr>
      </w:pPr>
    </w:p>
    <w:p w:rsidR="00D378EA" w:rsidRDefault="00D378EA" w:rsidP="00D378EA"/>
    <w:p w:rsidR="005409BC" w:rsidRDefault="005409BC"/>
    <w:sectPr w:rsidR="005409B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6703" w:rsidRDefault="00D36703">
      <w:r>
        <w:separator/>
      </w:r>
    </w:p>
  </w:endnote>
  <w:endnote w:type="continuationSeparator" w:id="0">
    <w:p w:rsidR="00D36703" w:rsidRDefault="00D36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6703" w:rsidRDefault="00D36703">
      <w:r>
        <w:separator/>
      </w:r>
    </w:p>
  </w:footnote>
  <w:footnote w:type="continuationSeparator" w:id="0">
    <w:p w:rsidR="00D36703" w:rsidRDefault="00D36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D5F31" w:rsidRDefault="00000000" w:rsidP="00C9443F">
    <w:pPr>
      <w:pStyle w:val="Hlavika"/>
      <w:tabs>
        <w:tab w:val="clear" w:pos="9072"/>
        <w:tab w:val="left" w:pos="8040"/>
        <w:tab w:val="right" w:pos="9639"/>
      </w:tabs>
      <w:ind w:right="360"/>
      <w:rPr>
        <w:i/>
        <w:color w:val="FF0000"/>
        <w:sz w:val="20"/>
      </w:rPr>
    </w:pPr>
    <w:r>
      <w:rPr>
        <w:i/>
        <w:color w:val="FF0000"/>
        <w:sz w:val="20"/>
      </w:rPr>
      <w:t>ALAD , s. r. 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D5F31" w:rsidRDefault="00000000" w:rsidP="00C9443F">
    <w:pPr>
      <w:pStyle w:val="Hlavika"/>
      <w:pBdr>
        <w:bottom w:val="single" w:sz="4" w:space="1" w:color="auto"/>
      </w:pBdr>
      <w:tabs>
        <w:tab w:val="clear" w:pos="9072"/>
      </w:tabs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  <w:p w:rsidR="00FD5F31" w:rsidRPr="00C00791" w:rsidRDefault="00FD5F31" w:rsidP="00C9443F">
    <w:pPr>
      <w:pStyle w:val="Hlavika"/>
      <w:pBdr>
        <w:bottom w:val="single" w:sz="4" w:space="1" w:color="auto"/>
      </w:pBdr>
      <w:tabs>
        <w:tab w:val="clear" w:pos="9072"/>
      </w:tabs>
      <w:rPr>
        <w:i/>
        <w:color w:val="FF0000"/>
        <w:sz w:val="20"/>
      </w:rPr>
    </w:pPr>
  </w:p>
  <w:p w:rsidR="00FD5F31" w:rsidRDefault="00FD5F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 w16cid:durableId="1681157654">
    <w:abstractNumId w:val="0"/>
  </w:num>
  <w:num w:numId="2" w16cid:durableId="315959461">
    <w:abstractNumId w:val="3"/>
  </w:num>
  <w:num w:numId="3" w16cid:durableId="19472001">
    <w:abstractNumId w:val="5"/>
  </w:num>
  <w:num w:numId="4" w16cid:durableId="1877111645">
    <w:abstractNumId w:val="2"/>
  </w:num>
  <w:num w:numId="5" w16cid:durableId="95440379">
    <w:abstractNumId w:val="4"/>
  </w:num>
  <w:num w:numId="6" w16cid:durableId="1251811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8EA"/>
    <w:rsid w:val="005409BC"/>
    <w:rsid w:val="00A642DB"/>
    <w:rsid w:val="00C75721"/>
    <w:rsid w:val="00D36703"/>
    <w:rsid w:val="00D378EA"/>
    <w:rsid w:val="00F6675E"/>
    <w:rsid w:val="00FD5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657E253A-065B-9942-8532-59FBA0A8A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78EA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Nadpis3">
    <w:name w:val="heading 3"/>
    <w:basedOn w:val="Normlny"/>
    <w:next w:val="Normlny"/>
    <w:link w:val="Nadpis3Char"/>
    <w:qFormat/>
    <w:rsid w:val="00D378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D378EA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378EA"/>
    <w:rPr>
      <w:rFonts w:ascii="Times New Roman" w:eastAsia="Times New Roman" w:hAnsi="Times New Roman" w:cs="Times New Roman"/>
      <w:b/>
      <w:kern w:val="0"/>
      <w:sz w:val="20"/>
      <w:szCs w:val="20"/>
      <w:lang w:val="de-DE" w:eastAsia="cs-CZ"/>
      <w14:ligatures w14:val="none"/>
    </w:rPr>
  </w:style>
  <w:style w:type="character" w:customStyle="1" w:styleId="Nadpis8Char">
    <w:name w:val="Nadpis 8 Char"/>
    <w:basedOn w:val="Predvolenpsmoodseku"/>
    <w:link w:val="Nadpis8"/>
    <w:rsid w:val="00D378EA"/>
    <w:rPr>
      <w:rFonts w:ascii="Times New Roman" w:eastAsia="Times New Roman" w:hAnsi="Times New Roman" w:cs="Times New Roman"/>
      <w:b/>
      <w:kern w:val="0"/>
      <w:sz w:val="20"/>
      <w:lang w:eastAsia="cs-CZ"/>
      <w14:ligatures w14:val="none"/>
    </w:rPr>
  </w:style>
  <w:style w:type="paragraph" w:customStyle="1" w:styleId="dotabulky">
    <w:name w:val="do tabulky"/>
    <w:basedOn w:val="Zkladntext"/>
    <w:rsid w:val="00D378EA"/>
    <w:pPr>
      <w:spacing w:before="40" w:after="0"/>
    </w:pPr>
  </w:style>
  <w:style w:type="character" w:styleId="Odkaznakomentr">
    <w:name w:val="annotation reference"/>
    <w:basedOn w:val="Predvolenpsmoodseku"/>
    <w:semiHidden/>
    <w:rsid w:val="00D378EA"/>
    <w:rPr>
      <w:sz w:val="16"/>
    </w:rPr>
  </w:style>
  <w:style w:type="paragraph" w:styleId="Textkomentra">
    <w:name w:val="annotation text"/>
    <w:basedOn w:val="Normlny"/>
    <w:link w:val="TextkomentraChar"/>
    <w:semiHidden/>
    <w:rsid w:val="00D378EA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D378EA"/>
    <w:rPr>
      <w:rFonts w:ascii="Times New Roman" w:eastAsia="Times New Roman" w:hAnsi="Times New Roman" w:cs="Times New Roman"/>
      <w:kern w:val="0"/>
      <w:sz w:val="20"/>
      <w:lang w:eastAsia="cs-CZ"/>
      <w14:ligatures w14:val="none"/>
    </w:rPr>
  </w:style>
  <w:style w:type="paragraph" w:customStyle="1" w:styleId="lines">
    <w:name w:val="line_s"/>
    <w:basedOn w:val="Normlny"/>
    <w:autoRedefine/>
    <w:rsid w:val="00D378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D378EA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378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D378EA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378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378EA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378EA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D378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D378EA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D378EA"/>
    <w:rPr>
      <w:rFonts w:ascii="Times New Roman" w:eastAsia="Times New Roman" w:hAnsi="Times New Roman" w:cs="Arial"/>
      <w:b/>
      <w:bCs/>
      <w:kern w:val="28"/>
      <w:szCs w:val="32"/>
      <w:lang w:eastAsia="cs-CZ"/>
      <w14:ligatures w14:val="none"/>
    </w:rPr>
  </w:style>
  <w:style w:type="character" w:customStyle="1" w:styleId="ra">
    <w:name w:val="ra"/>
    <w:basedOn w:val="Predvolenpsmoodseku"/>
    <w:rsid w:val="00D378EA"/>
  </w:style>
  <w:style w:type="paragraph" w:styleId="Hlavika">
    <w:name w:val="header"/>
    <w:basedOn w:val="Normlny"/>
    <w:link w:val="HlavikaChar"/>
    <w:unhideWhenUsed/>
    <w:rsid w:val="00D378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378EA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378E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378EA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D378E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D378EA"/>
    <w:rPr>
      <w:rFonts w:ascii="Times New Roman" w:eastAsia="Times New Roman" w:hAnsi="Times New Roman" w:cs="Times New Roman"/>
      <w:kern w:val="0"/>
      <w:sz w:val="16"/>
      <w:szCs w:val="16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1271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iMac</dc:creator>
  <cp:keywords/>
  <dc:description/>
  <cp:lastModifiedBy>iMac</cp:lastModifiedBy>
  <cp:revision>2</cp:revision>
  <cp:lastPrinted>2026-03-12T10:45:00Z</cp:lastPrinted>
  <dcterms:created xsi:type="dcterms:W3CDTF">2026-03-12T11:28:00Z</dcterms:created>
  <dcterms:modified xsi:type="dcterms:W3CDTF">2026-03-12T11:28:00Z</dcterms:modified>
</cp:coreProperties>
</file>